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2E" w:rsidRDefault="00E7363D" w:rsidP="00937B14">
      <w:pPr>
        <w:pStyle w:val="ConsPlusNormal"/>
        <w:ind w:firstLine="0"/>
        <w:jc w:val="center"/>
        <w:rPr>
          <w:rFonts w:ascii="Times New Roman" w:hAnsi="Times New Roman" w:cs="Times New Roman"/>
          <w:sz w:val="28"/>
          <w:szCs w:val="28"/>
        </w:rPr>
      </w:pPr>
      <w:r w:rsidRPr="0076142E">
        <w:rPr>
          <w:rFonts w:ascii="Times New Roman" w:hAnsi="Times New Roman" w:cs="Times New Roman"/>
          <w:sz w:val="28"/>
          <w:szCs w:val="28"/>
        </w:rPr>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w:t>
      </w:r>
    </w:p>
    <w:p w:rsidR="00E7363D" w:rsidRPr="0076142E" w:rsidRDefault="00E7363D" w:rsidP="00937B14">
      <w:pPr>
        <w:pStyle w:val="ConsPlusNormal"/>
        <w:ind w:firstLine="0"/>
        <w:jc w:val="center"/>
        <w:rPr>
          <w:rFonts w:ascii="Times New Roman" w:hAnsi="Times New Roman" w:cs="Times New Roman"/>
          <w:sz w:val="28"/>
          <w:szCs w:val="28"/>
        </w:rPr>
      </w:pPr>
      <w:r w:rsidRPr="0076142E">
        <w:rPr>
          <w:rFonts w:ascii="Times New Roman" w:hAnsi="Times New Roman" w:cs="Times New Roman"/>
          <w:sz w:val="28"/>
          <w:szCs w:val="28"/>
        </w:rPr>
        <w:t>муниципального земельного контроля</w:t>
      </w:r>
    </w:p>
    <w:p w:rsidR="00E7363D" w:rsidRPr="0076142E" w:rsidRDefault="00E7363D" w:rsidP="00E7363D">
      <w:pPr>
        <w:pStyle w:val="ConsPlusNormal"/>
        <w:jc w:val="center"/>
        <w:rPr>
          <w:rFonts w:ascii="Times New Roman" w:hAnsi="Times New Roman" w:cs="Times New Roman"/>
          <w:b/>
          <w:sz w:val="24"/>
          <w:szCs w:val="24"/>
        </w:rPr>
      </w:pPr>
    </w:p>
    <w:tbl>
      <w:tblPr>
        <w:tblW w:w="0" w:type="auto"/>
        <w:jc w:val="center"/>
        <w:tblLayout w:type="fixed"/>
        <w:tblCellMar>
          <w:top w:w="102" w:type="dxa"/>
          <w:left w:w="62" w:type="dxa"/>
          <w:bottom w:w="102" w:type="dxa"/>
          <w:right w:w="62" w:type="dxa"/>
        </w:tblCellMar>
        <w:tblLook w:val="0000"/>
      </w:tblPr>
      <w:tblGrid>
        <w:gridCol w:w="573"/>
        <w:gridCol w:w="1724"/>
        <w:gridCol w:w="7450"/>
      </w:tblGrid>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E7363D" w:rsidRDefault="00E7363D" w:rsidP="00937B1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p w:rsidR="00E7363D" w:rsidRPr="007061C2" w:rsidRDefault="00E7363D" w:rsidP="00937B1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7061C2">
              <w:rPr>
                <w:rFonts w:ascii="Times New Roman" w:hAnsi="Times New Roman" w:cs="Times New Roman"/>
                <w:sz w:val="24"/>
                <w:szCs w:val="24"/>
              </w:rPr>
              <w:t>/п</w:t>
            </w:r>
          </w:p>
        </w:tc>
        <w:tc>
          <w:tcPr>
            <w:tcW w:w="1724" w:type="dxa"/>
            <w:tcBorders>
              <w:top w:val="single" w:sz="4" w:space="0" w:color="auto"/>
              <w:left w:val="single" w:sz="4" w:space="0" w:color="auto"/>
              <w:bottom w:val="single" w:sz="4" w:space="0" w:color="auto"/>
              <w:right w:val="single" w:sz="4" w:space="0" w:color="auto"/>
            </w:tcBorders>
            <w:vAlign w:val="center"/>
          </w:tcPr>
          <w:p w:rsidR="00E7363D" w:rsidRPr="007061C2" w:rsidRDefault="00E7363D" w:rsidP="00937B14">
            <w:pPr>
              <w:pStyle w:val="ConsPlusNormal"/>
              <w:ind w:firstLine="0"/>
              <w:jc w:val="center"/>
              <w:rPr>
                <w:rFonts w:ascii="Times New Roman" w:hAnsi="Times New Roman" w:cs="Times New Roman"/>
                <w:sz w:val="24"/>
                <w:szCs w:val="24"/>
              </w:rPr>
            </w:pPr>
            <w:r w:rsidRPr="007061C2">
              <w:rPr>
                <w:rFonts w:ascii="Times New Roman" w:hAnsi="Times New Roman" w:cs="Times New Roman"/>
                <w:sz w:val="24"/>
                <w:szCs w:val="24"/>
              </w:rPr>
              <w:t>Структурная единица</w:t>
            </w:r>
          </w:p>
        </w:tc>
        <w:tc>
          <w:tcPr>
            <w:tcW w:w="7450" w:type="dxa"/>
            <w:tcBorders>
              <w:top w:val="single" w:sz="4" w:space="0" w:color="auto"/>
              <w:left w:val="single" w:sz="4" w:space="0" w:color="auto"/>
              <w:bottom w:val="single" w:sz="4" w:space="0" w:color="auto"/>
              <w:right w:val="single" w:sz="4" w:space="0" w:color="auto"/>
            </w:tcBorders>
            <w:vAlign w:val="center"/>
          </w:tcPr>
          <w:p w:rsidR="00E7363D" w:rsidRPr="007061C2" w:rsidRDefault="00E7363D" w:rsidP="00937B14">
            <w:pPr>
              <w:pStyle w:val="ConsPlusNormal"/>
              <w:ind w:firstLine="0"/>
              <w:jc w:val="center"/>
              <w:rPr>
                <w:rFonts w:ascii="Times New Roman" w:hAnsi="Times New Roman" w:cs="Times New Roman"/>
                <w:sz w:val="24"/>
                <w:szCs w:val="24"/>
              </w:rPr>
            </w:pPr>
            <w:r w:rsidRPr="007061C2">
              <w:rPr>
                <w:rFonts w:ascii="Times New Roman" w:hAnsi="Times New Roman" w:cs="Times New Roman"/>
                <w:sz w:val="24"/>
                <w:szCs w:val="24"/>
              </w:rPr>
              <w:t>Содержание положения нормативного правового акта</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B63EEA" w:rsidP="00B63EE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00E7363D" w:rsidRPr="007061C2">
              <w:rPr>
                <w:rFonts w:ascii="Times New Roman" w:hAnsi="Times New Roman" w:cs="Times New Roman"/>
                <w:sz w:val="24"/>
                <w:szCs w:val="24"/>
              </w:rPr>
              <w:t>Земельный кодекс Российской Федерации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48637C">
            <w:pPr>
              <w:pStyle w:val="ConsPlusNormal"/>
              <w:tabs>
                <w:tab w:val="left" w:pos="229"/>
              </w:tabs>
              <w:ind w:left="-149" w:right="-254" w:firstLine="0"/>
              <w:jc w:val="center"/>
              <w:rPr>
                <w:rFonts w:ascii="Times New Roman" w:hAnsi="Times New Roman" w:cs="Times New Roman"/>
                <w:sz w:val="24"/>
                <w:szCs w:val="24"/>
              </w:rPr>
            </w:pPr>
            <w:r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2 </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7</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48637C">
            <w:pPr>
              <w:pStyle w:val="ConsPlusNormal"/>
              <w:tabs>
                <w:tab w:val="left" w:pos="229"/>
              </w:tabs>
              <w:ind w:left="-149" w:firstLine="0"/>
              <w:jc w:val="center"/>
              <w:rPr>
                <w:rFonts w:ascii="Times New Roman" w:hAnsi="Times New Roman" w:cs="Times New Roman"/>
                <w:sz w:val="24"/>
                <w:szCs w:val="24"/>
              </w:rPr>
            </w:pPr>
            <w:r w:rsidRPr="007061C2">
              <w:rPr>
                <w:rFonts w:ascii="Times New Roman" w:hAnsi="Times New Roman" w:cs="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1 </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25</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A011D6">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21.07.1997</w:t>
            </w:r>
            <w:r w:rsidR="00A011D6">
              <w:rPr>
                <w:rFonts w:ascii="Times New Roman" w:hAnsi="Times New Roman" w:cs="Times New Roman"/>
                <w:sz w:val="24"/>
                <w:szCs w:val="24"/>
              </w:rPr>
              <w:t xml:space="preserve"> № 122-ФЗ «</w:t>
            </w:r>
            <w:r w:rsidRPr="007061C2">
              <w:rPr>
                <w:rFonts w:ascii="Times New Roman" w:hAnsi="Times New Roman" w:cs="Times New Roman"/>
                <w:sz w:val="24"/>
                <w:szCs w:val="24"/>
              </w:rPr>
              <w:t>О государственной регистрации прав на недвижимое имущество и сделок с ним</w:t>
            </w:r>
            <w:r w:rsidR="00A011D6">
              <w:rPr>
                <w:rFonts w:ascii="Times New Roman" w:hAnsi="Times New Roman" w:cs="Times New Roman"/>
                <w:sz w:val="24"/>
                <w:szCs w:val="24"/>
              </w:rPr>
              <w:t>»</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48637C">
            <w:pPr>
              <w:pStyle w:val="ConsPlusNormal"/>
              <w:tabs>
                <w:tab w:val="left" w:pos="229"/>
              </w:tabs>
              <w:ind w:left="-149" w:firstLine="0"/>
              <w:jc w:val="center"/>
              <w:rPr>
                <w:rFonts w:ascii="Times New Roman" w:hAnsi="Times New Roman" w:cs="Times New Roman"/>
                <w:sz w:val="24"/>
                <w:szCs w:val="24"/>
              </w:rPr>
            </w:pPr>
            <w:r w:rsidRPr="007061C2">
              <w:rPr>
                <w:rFonts w:ascii="Times New Roman" w:hAnsi="Times New Roman" w:cs="Times New Roman"/>
                <w:sz w:val="24"/>
                <w:szCs w:val="24"/>
              </w:rPr>
              <w:t>3</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1 </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26</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Права на земельные участки, предусмотренные главами III и IV настоящего Кодекса, удостоверяются документами в соответствии с Федеральным законом от 21.07.1997 N 122-ФЗ "О государственной регистрации прав на недвижимое имущество и сделок с ним"</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48637C">
            <w:pPr>
              <w:pStyle w:val="ConsPlusNormal"/>
              <w:tabs>
                <w:tab w:val="left" w:pos="229"/>
              </w:tabs>
              <w:ind w:left="-149" w:firstLine="0"/>
              <w:jc w:val="center"/>
              <w:rPr>
                <w:rFonts w:ascii="Times New Roman" w:hAnsi="Times New Roman" w:cs="Times New Roman"/>
                <w:sz w:val="24"/>
                <w:szCs w:val="24"/>
              </w:rPr>
            </w:pPr>
            <w:r w:rsidRPr="007061C2">
              <w:rPr>
                <w:rFonts w:ascii="Times New Roman" w:hAnsi="Times New Roman" w:cs="Times New Roman"/>
                <w:sz w:val="24"/>
                <w:szCs w:val="24"/>
              </w:rPr>
              <w:t>4</w:t>
            </w:r>
          </w:p>
        </w:tc>
        <w:tc>
          <w:tcPr>
            <w:tcW w:w="1724" w:type="dxa"/>
            <w:tcBorders>
              <w:top w:val="single" w:sz="4" w:space="0" w:color="auto"/>
              <w:left w:val="single" w:sz="4" w:space="0" w:color="auto"/>
              <w:bottom w:val="single" w:sz="4" w:space="0" w:color="auto"/>
              <w:right w:val="single" w:sz="4" w:space="0" w:color="auto"/>
            </w:tcBorders>
          </w:tcPr>
          <w:p w:rsidR="0076142E"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пункт</w:t>
            </w:r>
            <w:r w:rsidR="0076142E">
              <w:rPr>
                <w:rFonts w:ascii="Times New Roman" w:hAnsi="Times New Roman" w:cs="Times New Roman"/>
                <w:sz w:val="24"/>
                <w:szCs w:val="24"/>
              </w:rPr>
              <w:t xml:space="preserve"> </w:t>
            </w:r>
            <w:r w:rsidRPr="007061C2">
              <w:rPr>
                <w:rFonts w:ascii="Times New Roman" w:hAnsi="Times New Roman" w:cs="Times New Roman"/>
                <w:sz w:val="24"/>
                <w:szCs w:val="24"/>
              </w:rPr>
              <w:t xml:space="preserve">12 </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39.20</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48637C">
            <w:pPr>
              <w:pStyle w:val="ConsPlusNormal"/>
              <w:tabs>
                <w:tab w:val="left" w:pos="229"/>
              </w:tabs>
              <w:ind w:left="-149" w:firstLine="0"/>
              <w:jc w:val="center"/>
              <w:rPr>
                <w:rFonts w:ascii="Times New Roman" w:hAnsi="Times New Roman" w:cs="Times New Roman"/>
                <w:sz w:val="24"/>
                <w:szCs w:val="24"/>
              </w:rPr>
            </w:pPr>
            <w:r w:rsidRPr="007061C2">
              <w:rPr>
                <w:rFonts w:ascii="Times New Roman" w:hAnsi="Times New Roman" w:cs="Times New Roman"/>
                <w:sz w:val="24"/>
                <w:szCs w:val="24"/>
              </w:rPr>
              <w:t>5</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статья 39.33</w:t>
            </w:r>
          </w:p>
        </w:tc>
        <w:tc>
          <w:tcPr>
            <w:tcW w:w="7450" w:type="dxa"/>
            <w:tcBorders>
              <w:top w:val="single" w:sz="4" w:space="0" w:color="auto"/>
              <w:left w:val="single" w:sz="4" w:space="0" w:color="auto"/>
              <w:bottom w:val="single" w:sz="4" w:space="0" w:color="auto"/>
              <w:right w:val="single" w:sz="4" w:space="0" w:color="auto"/>
            </w:tcBorders>
          </w:tcPr>
          <w:p w:rsidR="001C5BAD" w:rsidRDefault="001C5BAD" w:rsidP="001149FB">
            <w:pPr>
              <w:pStyle w:val="af0"/>
              <w:spacing w:before="0" w:beforeAutospacing="0" w:after="0" w:afterAutospacing="0" w:line="230" w:lineRule="atLeast"/>
              <w:ind w:firstLine="432"/>
              <w:contextualSpacing/>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1C5BAD" w:rsidRDefault="001C5BAD" w:rsidP="001149FB">
            <w:pPr>
              <w:pStyle w:val="af0"/>
              <w:spacing w:before="0" w:beforeAutospacing="0" w:after="0" w:afterAutospacing="0" w:line="230" w:lineRule="atLeast"/>
              <w:ind w:firstLine="432"/>
              <w:contextualSpacing/>
              <w:jc w:val="both"/>
            </w:pPr>
            <w:r>
              <w:t xml:space="preserve">1) проведение инженерных изысканий; </w:t>
            </w:r>
          </w:p>
          <w:p w:rsidR="001C5BAD" w:rsidRDefault="001C5BAD" w:rsidP="001149FB">
            <w:pPr>
              <w:pStyle w:val="af0"/>
              <w:spacing w:before="0" w:beforeAutospacing="0" w:after="0" w:afterAutospacing="0" w:line="230" w:lineRule="atLeast"/>
              <w:ind w:firstLine="432"/>
              <w:contextualSpacing/>
              <w:jc w:val="both"/>
            </w:pPr>
            <w:r>
              <w:t xml:space="preserve">2) капитальный или текущий ремонт линейного объекта; </w:t>
            </w:r>
          </w:p>
          <w:p w:rsidR="001C5BAD" w:rsidRDefault="001C5BAD" w:rsidP="001149FB">
            <w:pPr>
              <w:pStyle w:val="af0"/>
              <w:spacing w:before="0" w:beforeAutospacing="0" w:after="0" w:afterAutospacing="0" w:line="230" w:lineRule="atLeast"/>
              <w:ind w:firstLine="432"/>
              <w:contextualSpacing/>
              <w:jc w:val="both"/>
            </w:pPr>
            <w:r>
              <w:lastRenderedPageBreak/>
              <w:t xml:space="preserve">3) возведение </w:t>
            </w:r>
            <w:hyperlink r:id="rId7" w:history="1">
              <w:r>
                <w:rPr>
                  <w:rStyle w:val="a9"/>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1C5BAD" w:rsidRDefault="001C5BAD" w:rsidP="001149FB">
            <w:pPr>
              <w:pStyle w:val="af0"/>
              <w:spacing w:before="0" w:beforeAutospacing="0" w:after="0" w:afterAutospacing="0" w:line="230" w:lineRule="atLeast"/>
              <w:ind w:firstLine="432"/>
              <w:contextualSpacing/>
              <w:jc w:val="both"/>
            </w:pPr>
            <w:r>
              <w:t xml:space="preserve">4) осуществление геологического изучения недр; </w:t>
            </w:r>
          </w:p>
          <w:p w:rsidR="001C5BAD" w:rsidRDefault="001C5BAD" w:rsidP="001149FB">
            <w:pPr>
              <w:pStyle w:val="af0"/>
              <w:spacing w:before="0" w:beforeAutospacing="0" w:after="0" w:afterAutospacing="0" w:line="230" w:lineRule="atLeast"/>
              <w:ind w:firstLine="432"/>
              <w:contextualSpacing/>
              <w:jc w:val="both"/>
            </w:pPr>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8" w:history="1">
              <w:r>
                <w:rPr>
                  <w:rStyle w:val="a9"/>
                </w:rPr>
                <w:t>народов</w:t>
              </w:r>
            </w:hyperlink>
            <w:r>
              <w:t xml:space="preserve"> Севера, Сибири и Дальнего Востока Российской Федерации в </w:t>
            </w:r>
            <w:hyperlink r:id="rId9" w:history="1">
              <w:r>
                <w:rPr>
                  <w:rStyle w:val="a9"/>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 </w:t>
            </w:r>
          </w:p>
          <w:p w:rsidR="001C5BAD" w:rsidRDefault="001C5BAD" w:rsidP="001149FB">
            <w:pPr>
              <w:pStyle w:val="af0"/>
              <w:spacing w:before="0" w:beforeAutospacing="0" w:after="0" w:afterAutospacing="0" w:line="230" w:lineRule="atLeast"/>
              <w:ind w:firstLine="432"/>
              <w:contextualSpacing/>
              <w:jc w:val="both"/>
            </w:pPr>
            <w:r>
              <w:t xml:space="preserve">6) размещение нестационарных торговых объектов, рекламных конструкций, а также иных объектов, </w:t>
            </w:r>
            <w:hyperlink r:id="rId10" w:history="1">
              <w:r>
                <w:rPr>
                  <w:rStyle w:val="a9"/>
                </w:rPr>
                <w:t>виды</w:t>
              </w:r>
            </w:hyperlink>
            <w:r>
              <w:t xml:space="preserve"> которых устанавливаются Правительством Российской Федерации; </w:t>
            </w:r>
          </w:p>
          <w:p w:rsidR="001C5BAD" w:rsidRDefault="001C5BAD" w:rsidP="001149FB">
            <w:pPr>
              <w:pStyle w:val="af0"/>
              <w:spacing w:before="0" w:beforeAutospacing="0" w:after="0" w:afterAutospacing="0" w:line="230" w:lineRule="atLeast"/>
              <w:ind w:firstLine="432"/>
              <w:contextualSpacing/>
              <w:jc w:val="both"/>
            </w:pPr>
            <w:r>
              <w:t xml:space="preserve">7) возведение некапитальных строений, сооружений, предназначенных для осуществления товарной </w:t>
            </w:r>
            <w:hyperlink r:id="rId11" w:history="1">
              <w:r>
                <w:rPr>
                  <w:rStyle w:val="a9"/>
                </w:rPr>
                <w:t>аквакультуры</w:t>
              </w:r>
            </w:hyperlink>
            <w:r>
              <w:t xml:space="preserve"> (товарного рыбоводства); </w:t>
            </w:r>
          </w:p>
          <w:p w:rsidR="001C5BAD" w:rsidRDefault="001C5BAD" w:rsidP="001149FB">
            <w:pPr>
              <w:pStyle w:val="af0"/>
              <w:spacing w:before="0" w:beforeAutospacing="0" w:after="0" w:afterAutospacing="0" w:line="230" w:lineRule="atLeast"/>
              <w:ind w:firstLine="432"/>
              <w:contextualSpacing/>
              <w:jc w:val="both"/>
            </w:pPr>
            <w: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 </w:t>
            </w:r>
          </w:p>
          <w:p w:rsidR="001C5BAD" w:rsidRDefault="001C5BAD" w:rsidP="001149FB">
            <w:pPr>
              <w:pStyle w:val="af0"/>
              <w:spacing w:before="0" w:beforeAutospacing="0" w:after="0" w:afterAutospacing="0" w:line="230" w:lineRule="atLeast"/>
              <w:ind w:firstLine="432"/>
              <w:contextualSpacing/>
              <w:jc w:val="both"/>
            </w:pPr>
            <w: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rsidR="001C5BAD" w:rsidRDefault="001C5BAD" w:rsidP="001149FB">
            <w:pPr>
              <w:pStyle w:val="af0"/>
              <w:spacing w:before="0" w:beforeAutospacing="0" w:after="0" w:afterAutospacing="0" w:line="230" w:lineRule="atLeast"/>
              <w:ind w:firstLine="432"/>
              <w:contextualSpacing/>
              <w:jc w:val="both"/>
            </w:pPr>
            <w:r>
              <w:t xml:space="preserve">9) в целях обеспечения судоходства для возведения на береговой полосе в пределах внутренних водных путей некапитальных строений, сооружений. </w:t>
            </w:r>
          </w:p>
          <w:p w:rsidR="00F355F2" w:rsidRPr="007061C2" w:rsidRDefault="00073428" w:rsidP="00073428">
            <w:pPr>
              <w:pStyle w:val="af0"/>
              <w:spacing w:before="0" w:beforeAutospacing="0" w:after="0" w:afterAutospacing="0" w:line="230" w:lineRule="atLeast"/>
              <w:ind w:left="-35"/>
              <w:jc w:val="both"/>
            </w:pPr>
            <w:r>
              <w:t xml:space="preserve">         </w:t>
            </w:r>
            <w:r w:rsidR="00F355F2">
              <w:t xml:space="preserve">2. Использование земель или земельных участков, находящихся в государственной или муниципальной собственности, в целях, указанных в </w:t>
            </w:r>
            <w:hyperlink r:id="rId12" w:history="1">
              <w:r w:rsidR="00F355F2">
                <w:rPr>
                  <w:rStyle w:val="a9"/>
                </w:rPr>
                <w:t>подпунктах 1</w:t>
              </w:r>
            </w:hyperlink>
            <w:r w:rsidR="00F355F2">
              <w:t xml:space="preserve"> - </w:t>
            </w:r>
            <w:hyperlink r:id="rId13" w:history="1">
              <w:r w:rsidR="00F355F2">
                <w:rPr>
                  <w:rStyle w:val="a9"/>
                </w:rPr>
                <w:t>5</w:t>
              </w:r>
            </w:hyperlink>
            <w:r w:rsidR="00F355F2">
              <w:t xml:space="preserve">, </w:t>
            </w:r>
            <w:hyperlink r:id="rId14" w:history="1">
              <w:r w:rsidR="00F355F2">
                <w:rPr>
                  <w:rStyle w:val="a9"/>
                </w:rPr>
                <w:t>7</w:t>
              </w:r>
            </w:hyperlink>
            <w:r w:rsidR="00F355F2">
              <w:t xml:space="preserve"> и </w:t>
            </w:r>
            <w:hyperlink r:id="rId15" w:history="1">
              <w:r w:rsidR="00F355F2">
                <w:rPr>
                  <w:rStyle w:val="a9"/>
                </w:rPr>
                <w:t>9 пункта 1</w:t>
              </w:r>
            </w:hyperlink>
            <w:r w:rsidR="00F355F2">
              <w:t xml:space="preserve"> настоящей статьи, осуществляется на основании разрешений уполномоченного органа.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48637C">
            <w:pPr>
              <w:pStyle w:val="ConsPlusNormal"/>
              <w:tabs>
                <w:tab w:val="left" w:pos="229"/>
              </w:tabs>
              <w:ind w:left="-149" w:firstLine="0"/>
              <w:jc w:val="center"/>
              <w:rPr>
                <w:rFonts w:ascii="Times New Roman" w:hAnsi="Times New Roman" w:cs="Times New Roman"/>
                <w:sz w:val="24"/>
                <w:szCs w:val="24"/>
              </w:rPr>
            </w:pPr>
            <w:r w:rsidRPr="007061C2">
              <w:rPr>
                <w:rFonts w:ascii="Times New Roman" w:hAnsi="Times New Roman" w:cs="Times New Roman"/>
                <w:sz w:val="24"/>
                <w:szCs w:val="24"/>
              </w:rPr>
              <w:lastRenderedPageBreak/>
              <w:t>6</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статья 39.35</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выполнить необходимые работы по рекультивации таких земель или земельных участков.</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48637C">
            <w:pPr>
              <w:pStyle w:val="ConsPlusNormal"/>
              <w:tabs>
                <w:tab w:val="left" w:pos="229"/>
              </w:tabs>
              <w:ind w:left="-149" w:firstLine="0"/>
              <w:jc w:val="center"/>
              <w:rPr>
                <w:rFonts w:ascii="Times New Roman" w:hAnsi="Times New Roman" w:cs="Times New Roman"/>
                <w:sz w:val="24"/>
                <w:szCs w:val="24"/>
              </w:rPr>
            </w:pPr>
            <w:r w:rsidRPr="007061C2">
              <w:rPr>
                <w:rFonts w:ascii="Times New Roman" w:hAnsi="Times New Roman" w:cs="Times New Roman"/>
                <w:sz w:val="24"/>
                <w:szCs w:val="24"/>
              </w:rPr>
              <w:lastRenderedPageBreak/>
              <w:t>7</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1, 2 статьи 39.36</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w:t>
            </w:r>
            <w:r>
              <w:rPr>
                <w:rFonts w:ascii="Times New Roman" w:hAnsi="Times New Roman" w:cs="Times New Roman"/>
                <w:sz w:val="24"/>
                <w:szCs w:val="24"/>
              </w:rPr>
              <w:t xml:space="preserve"> законом от 13.03.2006 № 38-ФЗ «О рекламе»</w:t>
            </w:r>
            <w:r w:rsidRPr="007061C2">
              <w:rPr>
                <w:rFonts w:ascii="Times New Roman" w:hAnsi="Times New Roman" w:cs="Times New Roman"/>
                <w:sz w:val="24"/>
                <w:szCs w:val="24"/>
              </w:rPr>
              <w:t>.</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48637C">
            <w:pPr>
              <w:pStyle w:val="ConsPlusNormal"/>
              <w:ind w:left="-1141"/>
              <w:jc w:val="right"/>
              <w:rPr>
                <w:rFonts w:ascii="Times New Roman" w:hAnsi="Times New Roman" w:cs="Times New Roman"/>
                <w:sz w:val="24"/>
                <w:szCs w:val="24"/>
              </w:rPr>
            </w:pPr>
            <w:r w:rsidRPr="007061C2">
              <w:rPr>
                <w:rFonts w:ascii="Times New Roman" w:hAnsi="Times New Roman" w:cs="Times New Roman"/>
                <w:sz w:val="24"/>
                <w:szCs w:val="24"/>
              </w:rPr>
              <w:t>8</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статья 42</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Собственники земельных участков и лица, не являющиеся собственниками земельных участков, обязаны: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своевременно производить платежи за землю;</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не допускать загрязнение, истощение, деградацию, порчу, уничтожение земель и почв и иное негативное воздействие на земли и почвы;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выполнять иные требования, предусмотренные настоящим Кодексом, федеральными законами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48637C">
            <w:pPr>
              <w:pStyle w:val="ConsPlusNormal"/>
              <w:ind w:left="-716" w:right="30"/>
              <w:jc w:val="both"/>
              <w:rPr>
                <w:rFonts w:ascii="Times New Roman" w:hAnsi="Times New Roman" w:cs="Times New Roman"/>
                <w:sz w:val="24"/>
                <w:szCs w:val="24"/>
              </w:rPr>
            </w:pPr>
            <w:r w:rsidRPr="007061C2">
              <w:rPr>
                <w:rFonts w:ascii="Times New Roman" w:hAnsi="Times New Roman" w:cs="Times New Roman"/>
                <w:sz w:val="24"/>
                <w:szCs w:val="24"/>
              </w:rPr>
              <w:t>9</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1, 2 статьи 56</w:t>
            </w:r>
          </w:p>
          <w:p w:rsidR="00E7363D" w:rsidRPr="007061C2" w:rsidRDefault="00E7363D" w:rsidP="0076142E">
            <w:pPr>
              <w:pStyle w:val="ConsPlusNormal"/>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Права на землю могут быть ограничены по основаниям, установленным настоящим кодексом, федеральными законами.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Могут устанавливаться следующие ограничения прав на землю:</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особые условия использования земельных участков и режим хозяйственной деятельности в охранных, санитарно-защитных зонах;</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2) особые условия охраны окружающей среды, в том числе животного и растительного мира, памятников природы, истории и </w:t>
            </w:r>
            <w:r w:rsidRPr="007061C2">
              <w:rPr>
                <w:rFonts w:ascii="Times New Roman" w:hAnsi="Times New Roman" w:cs="Times New Roman"/>
                <w:sz w:val="24"/>
                <w:szCs w:val="24"/>
              </w:rPr>
              <w:lastRenderedPageBreak/>
              <w:t>культуры, археологических объектов, сохранения плодородного слоя почвы, естественной среды обитания, путей миграции диких животных;</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иные ограничения использования земельных участков в случаях, установленных настоящим кодексом, федеральными законами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48637C">
            <w:pPr>
              <w:pStyle w:val="ConsPlusNormal"/>
              <w:jc w:val="center"/>
              <w:rPr>
                <w:rFonts w:ascii="Times New Roman" w:hAnsi="Times New Roman" w:cs="Times New Roman"/>
                <w:sz w:val="24"/>
                <w:szCs w:val="24"/>
              </w:rPr>
            </w:pPr>
            <w:r w:rsidRPr="007061C2">
              <w:rPr>
                <w:rFonts w:ascii="Times New Roman" w:hAnsi="Times New Roman" w:cs="Times New Roman"/>
                <w:sz w:val="24"/>
                <w:szCs w:val="24"/>
              </w:rPr>
              <w:lastRenderedPageBreak/>
              <w:t>1</w:t>
            </w:r>
            <w:r w:rsidR="0048637C">
              <w:rPr>
                <w:rFonts w:ascii="Times New Roman" w:hAnsi="Times New Roman" w:cs="Times New Roman"/>
                <w:sz w:val="24"/>
                <w:szCs w:val="24"/>
              </w:rPr>
              <w:t>1</w:t>
            </w:r>
            <w:r w:rsidRPr="007061C2">
              <w:rPr>
                <w:rFonts w:ascii="Times New Roman" w:hAnsi="Times New Roman" w:cs="Times New Roman"/>
                <w:sz w:val="24"/>
                <w:szCs w:val="24"/>
              </w:rPr>
              <w:t>0</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подпункт 4 пункта </w:t>
            </w:r>
            <w:r w:rsidRPr="007061C2">
              <w:rPr>
                <w:rFonts w:ascii="Times New Roman" w:hAnsi="Times New Roman" w:cs="Times New Roman"/>
                <w:sz w:val="24"/>
                <w:szCs w:val="24"/>
              </w:rPr>
              <w:t>2 статьи 60</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Действия, нарушающие права на землю граждан и юридических лиц или создающие угрозу их нарушения, могут быть пресечены путем: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восстановления положения, существовавшего до нарушения права, и пресечения действий, нарушающих право или создающих угрозу его нарушения</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t>11</w:t>
            </w:r>
            <w:r w:rsidR="0048637C">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статья 85</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жилым;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общественно-деловым;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производственным;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инженерных и транспортных инфраструктур;</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рекреационным;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сельскохозяйственного использования;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специального назначения;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военных объектов;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9) иным территориальным зонам.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Границы территориальных зон должны отвечать требованиям принадлежности каждого земельного участка только к одной зоне.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Указанные лица могут использовать земельные участки в </w:t>
            </w:r>
            <w:r w:rsidRPr="007061C2">
              <w:rPr>
                <w:rFonts w:ascii="Times New Roman" w:hAnsi="Times New Roman" w:cs="Times New Roman"/>
                <w:sz w:val="24"/>
                <w:szCs w:val="24"/>
              </w:rPr>
              <w:lastRenderedPageBreak/>
              <w:t>соответствии с любым предусмотренным градостроительным регламентом для каждой территориальной зоны видом разрешенного использования.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виды их использования не входят в перечень видов разрешенного использования;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их размеры не соответствуют предельным значениям, установленным градостроительным регламентом.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9. Земельные участки в составе рекреационных зон, в том числе земельные участки, занятые городскими лесами, скверами, парками, </w:t>
            </w:r>
            <w:r w:rsidRPr="007061C2">
              <w:rPr>
                <w:rFonts w:ascii="Times New Roman" w:hAnsi="Times New Roman" w:cs="Times New Roman"/>
                <w:sz w:val="24"/>
                <w:szCs w:val="24"/>
              </w:rPr>
              <w:lastRenderedPageBreak/>
              <w:t>городскими садами, прудами, озерами, водохранилищами, используются для отдыха граждан и туризма.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B63EEA">
            <w:pPr>
              <w:pStyle w:val="ConsPlusNormal"/>
              <w:ind w:hanging="6"/>
              <w:jc w:val="center"/>
              <w:rPr>
                <w:rFonts w:ascii="Times New Roman" w:hAnsi="Times New Roman" w:cs="Times New Roman"/>
                <w:sz w:val="24"/>
                <w:szCs w:val="24"/>
              </w:rPr>
            </w:pPr>
            <w:r w:rsidRPr="007061C2">
              <w:rPr>
                <w:rFonts w:ascii="Times New Roman" w:hAnsi="Times New Roman" w:cs="Times New Roman"/>
                <w:sz w:val="24"/>
                <w:szCs w:val="24"/>
              </w:rPr>
              <w:lastRenderedPageBreak/>
              <w:t>2. Земельный кодекс Российской Федерации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48637C" w:rsidP="0048637C">
            <w:pPr>
              <w:pStyle w:val="ConsPlusNormal"/>
              <w:ind w:left="-716"/>
              <w:jc w:val="center"/>
              <w:rPr>
                <w:rFonts w:ascii="Times New Roman" w:hAnsi="Times New Roman" w:cs="Times New Roman"/>
                <w:sz w:val="24"/>
                <w:szCs w:val="24"/>
              </w:rPr>
            </w:pPr>
            <w:r>
              <w:rPr>
                <w:rFonts w:ascii="Times New Roman" w:hAnsi="Times New Roman" w:cs="Times New Roman"/>
                <w:sz w:val="24"/>
                <w:szCs w:val="24"/>
              </w:rPr>
              <w:t>12</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2, 4, 5, 8 статьи 27,</w:t>
            </w:r>
          </w:p>
          <w:p w:rsidR="00E7363D" w:rsidRPr="007061C2" w:rsidRDefault="00E7363D" w:rsidP="0076142E">
            <w:pPr>
              <w:pStyle w:val="ConsPlusNormal"/>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Из оборота изъяты земельные участки, занятые находящимися в федеральной собственности следующими объектами: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государственными природными заповедниками и национальными парками (за исключением случаев, предусмотренных статьей 95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зданиями, сооружениями, в которых размещены военные суды;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объектами организаций федеральной службы безопасности;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объектами организаций органов государственной охраны;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объектами использования атомной энергии, пунктами хранения ядерных материалов и радиоактивных веществ;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объектами, в соответствии с видами деятельности которых созданы закрытые административно-территориальные образования;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объектами учреждений и органов Федеральной службы исполнения наказаний;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lastRenderedPageBreak/>
              <w:t>9) воинскими и гражданскими захоронениями;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Ограничиваются в обороте находящиеся в государственной или муниципальной собственности следующие земельные участки: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в пределах особо охраняемых природных территорий, не указанные в пункте 4 настоящей статьи;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из состава земель лесного фонда;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в пределах которых расположены водные объекты, находящиеся в государственной или муниципальной собственности;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не указанные в пункте 4 настоящей статьи в границах закрытых административно-территориальных образований;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9) занятые объектами космической инфраструктуры;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10) расположенные под объектами гидротехнических сооружений;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11) предоставленные для производства ядовитых веществ, наркотических средств;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12) загрязненные опасными отходами, радиоактивными веществами, подвергшиеся биогенному загрязнению, иные подвергшиеся деградации земли;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13) расположенные в границах земель, зарезервированных для государственных или муниципальных нужд;</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14) в первом и втором поясах зон санитарной охраны водных объектов, используемых для целей питьевого и хозяйственно-бытового водоснабжения.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48637C" w:rsidP="0048637C">
            <w:pPr>
              <w:pStyle w:val="ConsPlusNormal"/>
              <w:ind w:left="-716" w:right="-395"/>
              <w:rPr>
                <w:rFonts w:ascii="Times New Roman" w:hAnsi="Times New Roman" w:cs="Times New Roman"/>
                <w:sz w:val="24"/>
                <w:szCs w:val="24"/>
              </w:rPr>
            </w:pPr>
            <w:r>
              <w:rPr>
                <w:rFonts w:ascii="Times New Roman" w:hAnsi="Times New Roman" w:cs="Times New Roman"/>
                <w:sz w:val="24"/>
                <w:szCs w:val="24"/>
              </w:rPr>
              <w:lastRenderedPageBreak/>
              <w:t>13</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1, 2 статьи 39.1,</w:t>
            </w:r>
          </w:p>
          <w:p w:rsidR="00E7363D" w:rsidRPr="007061C2" w:rsidRDefault="00E7363D" w:rsidP="0076142E">
            <w:pPr>
              <w:pStyle w:val="ConsPlusNormal"/>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Земельные участки, находящиеся в государственной или муниципальной собственности, предоставляются на основании: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2) договора купли-продажи в случае предоставления земельного </w:t>
            </w:r>
            <w:r w:rsidRPr="007061C2">
              <w:rPr>
                <w:rFonts w:ascii="Times New Roman" w:hAnsi="Times New Roman" w:cs="Times New Roman"/>
                <w:sz w:val="24"/>
                <w:szCs w:val="24"/>
              </w:rPr>
              <w:lastRenderedPageBreak/>
              <w:t>участка в собственность за плату;</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договора аренды в случае предоставления земельного участка в аренду;</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договора безвозмездного пользования в случае предоставления земельного участка в безвозмездное пользование.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48637C" w:rsidP="004863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114</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статья 39.3,</w:t>
            </w:r>
          </w:p>
          <w:p w:rsidR="00E7363D" w:rsidRPr="007061C2" w:rsidRDefault="00E7363D" w:rsidP="0076142E">
            <w:pPr>
              <w:pStyle w:val="ConsPlusNormal"/>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Без проведения торгов осуществляется продажа: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Российской Федерации заключен договор о комплексном освоении территории, если иное не предусмотрено подпунктами 2 и 4 настоящего пункта;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 N 161-ФЗ "О содействии развитию жилищного строительства";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11) земельных участков гражданам в соот</w:t>
            </w:r>
            <w:r>
              <w:rPr>
                <w:rFonts w:ascii="Times New Roman" w:hAnsi="Times New Roman" w:cs="Times New Roman"/>
                <w:sz w:val="24"/>
                <w:szCs w:val="24"/>
              </w:rPr>
              <w:t>ветствии с Федеральным законом «</w:t>
            </w:r>
            <w:r w:rsidRPr="007061C2">
              <w:rPr>
                <w:rFonts w:ascii="Times New Roman"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w:t>
            </w:r>
            <w:r>
              <w:rPr>
                <w:rFonts w:ascii="Times New Roman" w:hAnsi="Times New Roman" w:cs="Times New Roman"/>
                <w:sz w:val="24"/>
                <w:szCs w:val="24"/>
              </w:rPr>
              <w:t>льные акты Российской Федерации»</w:t>
            </w:r>
            <w:r w:rsidRPr="007061C2">
              <w:rPr>
                <w:rFonts w:ascii="Times New Roman" w:hAnsi="Times New Roman" w:cs="Times New Roman"/>
                <w:sz w:val="24"/>
                <w:szCs w:val="24"/>
              </w:rPr>
              <w:t>.</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F14A41" w:rsidP="00F14A41">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76142E"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пункты 2 - 5 </w:t>
            </w:r>
            <w:r>
              <w:rPr>
                <w:rFonts w:ascii="Times New Roman" w:hAnsi="Times New Roman" w:cs="Times New Roman"/>
                <w:sz w:val="24"/>
                <w:szCs w:val="24"/>
              </w:rPr>
              <w:lastRenderedPageBreak/>
              <w:t>статьи 39.6.</w:t>
            </w:r>
          </w:p>
          <w:p w:rsidR="00E7363D" w:rsidRPr="007061C2" w:rsidRDefault="00E7363D" w:rsidP="00E7363D">
            <w:pPr>
              <w:pStyle w:val="ConsPlusNormal"/>
              <w:ind w:firstLine="13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lastRenderedPageBreak/>
              <w:t xml:space="preserve">2. Договор аренды земельного участка, находящегося в </w:t>
            </w:r>
            <w:r w:rsidRPr="007061C2">
              <w:rPr>
                <w:rFonts w:ascii="Times New Roman" w:hAnsi="Times New Roman" w:cs="Times New Roman"/>
                <w:sz w:val="24"/>
                <w:szCs w:val="24"/>
              </w:rPr>
              <w:lastRenderedPageBreak/>
              <w:t>государственной или муниципальной собственности, заключается без проведения торгов в случае предоставления: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w:t>
            </w:r>
            <w:r w:rsidR="00F14A41">
              <w:rPr>
                <w:rFonts w:ascii="Times New Roman" w:hAnsi="Times New Roman" w:cs="Times New Roman"/>
                <w:sz w:val="24"/>
                <w:szCs w:val="24"/>
              </w:rPr>
              <w:t xml:space="preserve"> </w:t>
            </w:r>
            <w:r w:rsidRPr="007061C2">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9) земельного участка, на котором расположены здания, сооружения, собственникам зданий, сооружений, помещений в них и </w:t>
            </w:r>
            <w:r w:rsidRPr="007061C2">
              <w:rPr>
                <w:rFonts w:ascii="Times New Roman" w:hAnsi="Times New Roman" w:cs="Times New Roman"/>
                <w:sz w:val="24"/>
                <w:szCs w:val="24"/>
              </w:rPr>
              <w:lastRenderedPageBreak/>
              <w:t>(или)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7363D" w:rsidRPr="00196A61" w:rsidRDefault="00E7363D" w:rsidP="00E7363D">
            <w:pPr>
              <w:pStyle w:val="ConsPlusNormal"/>
              <w:ind w:firstLine="255"/>
              <w:jc w:val="both"/>
              <w:rPr>
                <w:rFonts w:ascii="Times New Roman" w:hAnsi="Times New Roman" w:cs="Times New Roman"/>
                <w:color w:val="B2A1C7" w:themeColor="accent4" w:themeTint="99"/>
                <w:sz w:val="24"/>
                <w:szCs w:val="24"/>
              </w:rPr>
            </w:pPr>
            <w:r w:rsidRPr="00196A61">
              <w:rPr>
                <w:rFonts w:ascii="Times New Roman" w:hAnsi="Times New Roman" w:cs="Times New Roman"/>
                <w:color w:val="B2A1C7" w:themeColor="accent4" w:themeTint="99"/>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96A61" w:rsidRPr="007061C2" w:rsidRDefault="00196A61" w:rsidP="00196A61">
            <w:pPr>
              <w:ind w:firstLine="432"/>
              <w:jc w:val="both"/>
            </w:pPr>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history="1">
              <w:r>
                <w:rPr>
                  <w:rStyle w:val="a9"/>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7363D" w:rsidRDefault="00E7363D" w:rsidP="00E7363D">
            <w:pPr>
              <w:pStyle w:val="ConsPlusNormal"/>
              <w:ind w:firstLine="255"/>
              <w:jc w:val="both"/>
              <w:rPr>
                <w:rFonts w:ascii="Times New Roman" w:hAnsi="Times New Roman" w:cs="Times New Roman"/>
                <w:color w:val="B2A1C7" w:themeColor="accent4" w:themeTint="99"/>
                <w:sz w:val="24"/>
                <w:szCs w:val="24"/>
              </w:rPr>
            </w:pPr>
            <w:r w:rsidRPr="0048637C">
              <w:rPr>
                <w:rFonts w:ascii="Times New Roman" w:hAnsi="Times New Roman" w:cs="Times New Roman"/>
                <w:color w:val="B2A1C7" w:themeColor="accent4" w:themeTint="99"/>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48637C" w:rsidRDefault="0048637C" w:rsidP="0048637C">
            <w:pPr>
              <w:autoSpaceDE w:val="0"/>
              <w:autoSpaceDN w:val="0"/>
              <w:adjustRightInd w:val="0"/>
              <w:ind w:firstLine="248"/>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7" w:history="1">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18" w:history="1">
              <w:r>
                <w:rPr>
                  <w:color w:val="0000FF"/>
                </w:rPr>
                <w:t>кодексом</w:t>
              </w:r>
            </w:hyperlink>
            <w:r>
              <w:t xml:space="preserve"> Российской Федерации реализацию решения о комплексном развитии территории;</w:t>
            </w:r>
          </w:p>
          <w:p w:rsidR="00E7363D" w:rsidRPr="0048637C" w:rsidRDefault="00AB0AAB" w:rsidP="00AB0AAB">
            <w:pPr>
              <w:pStyle w:val="ConsPlusNormal"/>
              <w:ind w:firstLine="0"/>
              <w:jc w:val="both"/>
              <w:rPr>
                <w:rFonts w:ascii="Times New Roman" w:hAnsi="Times New Roman" w:cs="Times New Roman"/>
                <w:color w:val="B2A1C7" w:themeColor="accent4" w:themeTint="99"/>
                <w:sz w:val="24"/>
                <w:szCs w:val="24"/>
              </w:rPr>
            </w:pPr>
            <w:r>
              <w:rPr>
                <w:rFonts w:ascii="Times New Roman" w:hAnsi="Times New Roman" w:cs="Times New Roman"/>
                <w:color w:val="B2A1C7" w:themeColor="accent4" w:themeTint="99"/>
                <w:sz w:val="24"/>
                <w:szCs w:val="24"/>
              </w:rPr>
              <w:t xml:space="preserve">      </w:t>
            </w:r>
            <w:r w:rsidR="00E7363D" w:rsidRPr="0048637C">
              <w:rPr>
                <w:rFonts w:ascii="Times New Roman" w:hAnsi="Times New Roman" w:cs="Times New Roman"/>
                <w:color w:val="B2A1C7" w:themeColor="accent4" w:themeTint="99"/>
                <w:sz w:val="24"/>
                <w:szCs w:val="24"/>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16) земельного участка взамен земельного участка, предоставленного гражданину или юридическому лицу на праве </w:t>
            </w:r>
            <w:r w:rsidRPr="007061C2">
              <w:rPr>
                <w:rFonts w:ascii="Times New Roman" w:hAnsi="Times New Roman" w:cs="Times New Roman"/>
                <w:sz w:val="24"/>
                <w:szCs w:val="24"/>
              </w:rPr>
              <w:lastRenderedPageBreak/>
              <w:t>аренды и изымаемого для государственных или муниципальных нужд;</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20) земельного участка, необходимого для проведения работ, связанных с пользованием недрами, недропользователю;</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w:t>
            </w:r>
            <w:r w:rsidRPr="007061C2">
              <w:rPr>
                <w:rFonts w:ascii="Times New Roman" w:hAnsi="Times New Roman" w:cs="Times New Roman"/>
                <w:sz w:val="24"/>
                <w:szCs w:val="24"/>
              </w:rPr>
              <w:lastRenderedPageBreak/>
              <w:t>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7061C2">
              <w:rPr>
                <w:rFonts w:ascii="Times New Roman" w:hAnsi="Times New Roman" w:cs="Times New Roman"/>
                <w:sz w:val="24"/>
                <w:szCs w:val="24"/>
              </w:rPr>
              <w:lastRenderedPageBreak/>
              <w:t>ранее заключенного договора аренды такого земельного участка;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33) земельного участка резиденту свободного порта Владивосток на территории свободного порта Владивосток;</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35) земельного участка в соответствии с Федеральным законом от 24 июля 2008 г. N 161-ФЗ "О содействии развитию жилищного строительства".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земельный участок предоставлен гражданину на аукционе для ведения садоводства или дачного хозяйства.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5. Предоставление в аренду без проведения торгов земельного участка, который находится в государственной или муниципальной </w:t>
            </w:r>
            <w:r w:rsidRPr="007061C2">
              <w:rPr>
                <w:rFonts w:ascii="Times New Roman" w:hAnsi="Times New Roman" w:cs="Times New Roman"/>
                <w:sz w:val="24"/>
                <w:szCs w:val="24"/>
              </w:rPr>
              <w:lastRenderedPageBreak/>
              <w:t>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F14A41" w:rsidP="00DE101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DE101C">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2, 4 статьи 39.9,</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органам государственной власти и органам местного самоуправления;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государственным и муниципальным учреждениям (бюджетным, казенным, автономным);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казенным предприятиям;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F14A41" w:rsidP="00DE101C">
            <w:pPr>
              <w:pStyle w:val="ConsPlusNormal"/>
              <w:ind w:firstLine="142"/>
              <w:rPr>
                <w:rFonts w:ascii="Times New Roman" w:hAnsi="Times New Roman" w:cs="Times New Roman"/>
                <w:sz w:val="24"/>
                <w:szCs w:val="24"/>
              </w:rPr>
            </w:pPr>
            <w:r>
              <w:rPr>
                <w:rFonts w:ascii="Times New Roman" w:hAnsi="Times New Roman" w:cs="Times New Roman"/>
                <w:sz w:val="24"/>
                <w:szCs w:val="24"/>
              </w:rPr>
              <w:t>17</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E7363D">
            <w:pPr>
              <w:pStyle w:val="ConsPlusNormal"/>
              <w:ind w:firstLine="13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2 </w:t>
            </w:r>
          </w:p>
          <w:p w:rsidR="00E7363D" w:rsidRPr="007061C2" w:rsidRDefault="00E7363D" w:rsidP="00E7363D">
            <w:pPr>
              <w:pStyle w:val="ConsPlusNormal"/>
              <w:ind w:firstLine="136"/>
              <w:jc w:val="both"/>
              <w:rPr>
                <w:rFonts w:ascii="Times New Roman" w:hAnsi="Times New Roman" w:cs="Times New Roman"/>
                <w:sz w:val="24"/>
                <w:szCs w:val="24"/>
              </w:rPr>
            </w:pPr>
            <w:r w:rsidRPr="007061C2">
              <w:rPr>
                <w:rFonts w:ascii="Times New Roman" w:hAnsi="Times New Roman" w:cs="Times New Roman"/>
                <w:sz w:val="24"/>
                <w:szCs w:val="24"/>
              </w:rPr>
              <w:t>статьи 39.10,</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лицам, указанным в пункте 2 статьи 39.9 настоящего кодекса, на срок до одного г.;</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4) религиозным организациям, если на таких земельных участках расположены принадлежащие им на праве безвозмездного </w:t>
            </w:r>
            <w:r w:rsidRPr="007061C2">
              <w:rPr>
                <w:rFonts w:ascii="Times New Roman" w:hAnsi="Times New Roman" w:cs="Times New Roman"/>
                <w:sz w:val="24"/>
                <w:szCs w:val="24"/>
              </w:rPr>
              <w:lastRenderedPageBreak/>
              <w:t>пользования здания, сооружения, на срок до прекращения прав на указанные здания, сооружения;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5) лицам, с которыми в соответствии с Фед</w:t>
            </w:r>
            <w:r>
              <w:rPr>
                <w:rFonts w:ascii="Times New Roman" w:hAnsi="Times New Roman" w:cs="Times New Roman"/>
                <w:sz w:val="24"/>
                <w:szCs w:val="24"/>
              </w:rPr>
              <w:t>еральным законом от 05.04.2013 «</w:t>
            </w:r>
            <w:r w:rsidRPr="007061C2">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11) некоммерческим организациям, созданным гражданами, для ведения огородничества или садоводства на срок не более чем пять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14) лицам, с которыми в соответствии с Федеральным законом от 29 декабря 2012 г. N 275-ФЗ "О государственном оборонном заказе", </w:t>
            </w:r>
            <w:r w:rsidRPr="007061C2">
              <w:rPr>
                <w:rFonts w:ascii="Times New Roman" w:hAnsi="Times New Roman" w:cs="Times New Roman"/>
                <w:sz w:val="24"/>
                <w:szCs w:val="24"/>
              </w:rPr>
              <w:lastRenderedPageBreak/>
              <w:t>Федеральным законом 05.04.2013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17) лицу в случае и в порядке, которые предусмотрены Федеральным законом от 24 июля 2008 г. N 161-ФЗ "О содействии развитию жилищного строительства";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F14A41" w:rsidP="0076142E">
            <w:pPr>
              <w:pStyle w:val="ConsPlusNormal"/>
              <w:ind w:firstLine="142"/>
              <w:rPr>
                <w:rFonts w:ascii="Times New Roman" w:hAnsi="Times New Roman" w:cs="Times New Roman"/>
                <w:sz w:val="24"/>
                <w:szCs w:val="24"/>
              </w:rPr>
            </w:pPr>
            <w:r>
              <w:rPr>
                <w:rFonts w:ascii="Times New Roman" w:hAnsi="Times New Roman" w:cs="Times New Roman"/>
                <w:sz w:val="24"/>
                <w:szCs w:val="24"/>
              </w:rPr>
              <w:lastRenderedPageBreak/>
              <w:t>18</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7</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 xml:space="preserve"> статьи 39.11,</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настоящего кодекса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F14A41" w:rsidP="00E7363D">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t>19</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20 </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39.12,</w:t>
            </w:r>
          </w:p>
          <w:p w:rsidR="00E7363D" w:rsidRPr="007061C2" w:rsidRDefault="00E7363D" w:rsidP="0076142E">
            <w:pPr>
              <w:pStyle w:val="ConsPlusNormal"/>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w:t>
            </w:r>
            <w:r w:rsidRPr="007061C2">
              <w:rPr>
                <w:rFonts w:ascii="Times New Roman" w:hAnsi="Times New Roman" w:cs="Times New Roman"/>
                <w:sz w:val="24"/>
                <w:szCs w:val="24"/>
              </w:rPr>
              <w:lastRenderedPageBreak/>
              <w:t>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F14A41" w:rsidP="00E7363D">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36"/>
              <w:jc w:val="both"/>
              <w:rPr>
                <w:rFonts w:ascii="Times New Roman" w:hAnsi="Times New Roman" w:cs="Times New Roman"/>
                <w:sz w:val="24"/>
                <w:szCs w:val="24"/>
              </w:rPr>
            </w:pPr>
            <w:r w:rsidRPr="007061C2">
              <w:rPr>
                <w:rFonts w:ascii="Times New Roman" w:hAnsi="Times New Roman" w:cs="Times New Roman"/>
                <w:sz w:val="24"/>
                <w:szCs w:val="24"/>
              </w:rPr>
              <w:t>статья 39.16,</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r w:rsidRPr="007061C2">
              <w:rPr>
                <w:rFonts w:ascii="Times New Roman" w:hAnsi="Times New Roman" w:cs="Times New Roman"/>
                <w:sz w:val="24"/>
                <w:szCs w:val="24"/>
              </w:rPr>
              <w:lastRenderedPageBreak/>
              <w:t>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19) предоставление земельного участка на заявленном виде прав не допускается;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21) указанный в заявлении о предоставлении земельного участка </w:t>
            </w:r>
            <w:r w:rsidRPr="007061C2">
              <w:rPr>
                <w:rFonts w:ascii="Times New Roman" w:hAnsi="Times New Roman" w:cs="Times New Roman"/>
                <w:sz w:val="24"/>
                <w:szCs w:val="24"/>
              </w:rPr>
              <w:lastRenderedPageBreak/>
              <w:t>земельный участок не отнесен к определенной категории земель;</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24) границы земельного участка, указанного в заявлении о его предоставлении, подлежат уточнению в соответствии с Федеральным законом 24.07.2007 N 221-ФЗ "О государственном кадастре недвижимости";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F14A41" w:rsidP="00E7363D">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E7363D">
            <w:pPr>
              <w:pStyle w:val="ConsPlusNormal"/>
              <w:ind w:firstLine="136"/>
              <w:jc w:val="both"/>
              <w:rPr>
                <w:rFonts w:ascii="Times New Roman" w:hAnsi="Times New Roman" w:cs="Times New Roman"/>
                <w:sz w:val="24"/>
                <w:szCs w:val="24"/>
              </w:rPr>
            </w:pPr>
            <w:r w:rsidRPr="007061C2">
              <w:rPr>
                <w:rFonts w:ascii="Times New Roman" w:hAnsi="Times New Roman" w:cs="Times New Roman"/>
                <w:sz w:val="24"/>
                <w:szCs w:val="24"/>
              </w:rPr>
              <w:t>пункт</w:t>
            </w:r>
            <w:r>
              <w:rPr>
                <w:rFonts w:ascii="Times New Roman" w:hAnsi="Times New Roman" w:cs="Times New Roman"/>
                <w:sz w:val="24"/>
                <w:szCs w:val="24"/>
              </w:rPr>
              <w:t xml:space="preserve"> </w:t>
            </w:r>
            <w:r w:rsidRPr="007061C2">
              <w:rPr>
                <w:rFonts w:ascii="Times New Roman" w:hAnsi="Times New Roman" w:cs="Times New Roman"/>
                <w:sz w:val="24"/>
                <w:szCs w:val="24"/>
              </w:rPr>
              <w:t xml:space="preserve">5 </w:t>
            </w:r>
          </w:p>
          <w:p w:rsidR="00E7363D" w:rsidRPr="007061C2" w:rsidRDefault="00E7363D" w:rsidP="00E7363D">
            <w:pPr>
              <w:pStyle w:val="ConsPlusNormal"/>
              <w:ind w:firstLine="136"/>
              <w:jc w:val="both"/>
              <w:rPr>
                <w:rFonts w:ascii="Times New Roman" w:hAnsi="Times New Roman" w:cs="Times New Roman"/>
                <w:sz w:val="24"/>
                <w:szCs w:val="24"/>
              </w:rPr>
            </w:pPr>
            <w:r w:rsidRPr="007061C2">
              <w:rPr>
                <w:rFonts w:ascii="Times New Roman" w:hAnsi="Times New Roman" w:cs="Times New Roman"/>
                <w:sz w:val="24"/>
                <w:szCs w:val="24"/>
              </w:rPr>
              <w:t>статьи 39.17,</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принятое решение заявителю. В указанном решении должны быть указаны все основания отказа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F14A41" w:rsidP="00E7363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E7363D">
            <w:pPr>
              <w:pStyle w:val="ConsPlusNormal"/>
              <w:ind w:firstLine="13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1 </w:t>
            </w:r>
          </w:p>
          <w:p w:rsidR="00E7363D" w:rsidRPr="007061C2" w:rsidRDefault="00E7363D" w:rsidP="00E7363D">
            <w:pPr>
              <w:pStyle w:val="ConsPlusNormal"/>
              <w:ind w:firstLine="136"/>
              <w:jc w:val="both"/>
              <w:rPr>
                <w:rFonts w:ascii="Times New Roman" w:hAnsi="Times New Roman" w:cs="Times New Roman"/>
                <w:sz w:val="24"/>
                <w:szCs w:val="24"/>
              </w:rPr>
            </w:pPr>
            <w:r w:rsidRPr="007061C2">
              <w:rPr>
                <w:rFonts w:ascii="Times New Roman" w:hAnsi="Times New Roman" w:cs="Times New Roman"/>
                <w:sz w:val="24"/>
                <w:szCs w:val="24"/>
              </w:rPr>
              <w:t>статьи 39.18,</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w:t>
            </w:r>
            <w:r w:rsidRPr="007061C2">
              <w:rPr>
                <w:rFonts w:ascii="Times New Roman" w:hAnsi="Times New Roman" w:cs="Times New Roman"/>
                <w:sz w:val="24"/>
                <w:szCs w:val="24"/>
              </w:rPr>
              <w:lastRenderedPageBreak/>
              <w:t>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F14A41" w:rsidP="00E7363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36"/>
              <w:jc w:val="center"/>
              <w:rPr>
                <w:rFonts w:ascii="Times New Roman" w:hAnsi="Times New Roman" w:cs="Times New Roman"/>
                <w:sz w:val="24"/>
                <w:szCs w:val="24"/>
              </w:rPr>
            </w:pPr>
            <w:r w:rsidRPr="007061C2">
              <w:rPr>
                <w:rFonts w:ascii="Times New Roman" w:hAnsi="Times New Roman" w:cs="Times New Roman"/>
                <w:sz w:val="24"/>
                <w:szCs w:val="24"/>
              </w:rPr>
              <w:t>статья 39.20</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w:t>
            </w:r>
            <w:r w:rsidRPr="007061C2">
              <w:rPr>
                <w:rFonts w:ascii="Times New Roman" w:hAnsi="Times New Roman" w:cs="Times New Roman"/>
                <w:sz w:val="24"/>
                <w:szCs w:val="24"/>
              </w:rPr>
              <w:lastRenderedPageBreak/>
              <w:t>приобретение такого земельного участка в аренду с множественностью лиц на стороне арендатора.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8. 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w:t>
            </w:r>
            <w:r w:rsidRPr="007061C2">
              <w:rPr>
                <w:rFonts w:ascii="Times New Roman" w:hAnsi="Times New Roman" w:cs="Times New Roman"/>
                <w:sz w:val="24"/>
                <w:szCs w:val="24"/>
              </w:rPr>
              <w:lastRenderedPageBreak/>
              <w:t>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B63EEA">
            <w:pPr>
              <w:pStyle w:val="ConsPlusNormal"/>
              <w:ind w:firstLine="0"/>
              <w:jc w:val="center"/>
              <w:rPr>
                <w:rFonts w:ascii="Times New Roman" w:hAnsi="Times New Roman" w:cs="Times New Roman"/>
                <w:sz w:val="24"/>
                <w:szCs w:val="24"/>
              </w:rPr>
            </w:pPr>
            <w:r w:rsidRPr="007061C2">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7F3324">
              <w:rPr>
                <w:rFonts w:ascii="Times New Roman" w:hAnsi="Times New Roman" w:cs="Times New Roman"/>
                <w:sz w:val="24"/>
                <w:szCs w:val="24"/>
              </w:rPr>
              <w:t>Гражданский кодекс Российской Федерации</w:t>
            </w:r>
            <w:r>
              <w:rPr>
                <w:rFonts w:ascii="Times New Roman" w:hAnsi="Times New Roman" w:cs="Times New Roman"/>
                <w:sz w:val="24"/>
                <w:szCs w:val="24"/>
              </w:rPr>
              <w:t xml:space="preserve"> (часть первая)»  от 30.11.1994 №</w:t>
            </w:r>
            <w:r w:rsidRPr="007F3324">
              <w:rPr>
                <w:rFonts w:ascii="Times New Roman" w:hAnsi="Times New Roman" w:cs="Times New Roman"/>
                <w:sz w:val="24"/>
                <w:szCs w:val="24"/>
              </w:rPr>
              <w:t xml:space="preserve"> 51-ФЗ</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42"/>
              <w:jc w:val="center"/>
              <w:rPr>
                <w:rFonts w:ascii="Times New Roman" w:hAnsi="Times New Roman" w:cs="Times New Roman"/>
                <w:sz w:val="24"/>
                <w:szCs w:val="24"/>
              </w:rPr>
            </w:pPr>
            <w:r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9A4C92">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1, 2 статьи 8.1</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B63EEA" w:rsidRDefault="00E7363D" w:rsidP="00B63EEA">
            <w:pPr>
              <w:pStyle w:val="ConsPlusNormal"/>
              <w:ind w:firstLine="284"/>
              <w:jc w:val="center"/>
              <w:rPr>
                <w:rFonts w:ascii="Times New Roman" w:hAnsi="Times New Roman" w:cs="Times New Roman"/>
                <w:sz w:val="24"/>
                <w:szCs w:val="24"/>
              </w:rPr>
            </w:pPr>
            <w:r w:rsidRPr="007061C2">
              <w:rPr>
                <w:rFonts w:ascii="Times New Roman" w:hAnsi="Times New Roman" w:cs="Times New Roman"/>
                <w:sz w:val="24"/>
                <w:szCs w:val="24"/>
              </w:rPr>
              <w:lastRenderedPageBreak/>
              <w:t>4. Федераль</w:t>
            </w:r>
            <w:r>
              <w:rPr>
                <w:rFonts w:ascii="Times New Roman" w:hAnsi="Times New Roman" w:cs="Times New Roman"/>
                <w:sz w:val="24"/>
                <w:szCs w:val="24"/>
              </w:rPr>
              <w:t>ный закон от 15.04.1998 № 66-ФЗ «</w:t>
            </w:r>
            <w:r w:rsidRPr="007061C2">
              <w:rPr>
                <w:rFonts w:ascii="Times New Roman" w:hAnsi="Times New Roman" w:cs="Times New Roman"/>
                <w:sz w:val="24"/>
                <w:szCs w:val="24"/>
              </w:rPr>
              <w:t xml:space="preserve">О садоводческих, огороднических </w:t>
            </w:r>
          </w:p>
          <w:p w:rsidR="00E7363D" w:rsidRPr="007061C2" w:rsidRDefault="00E7363D" w:rsidP="00B63EEA">
            <w:pPr>
              <w:pStyle w:val="ConsPlusNormal"/>
              <w:ind w:firstLine="284"/>
              <w:jc w:val="center"/>
              <w:rPr>
                <w:rFonts w:ascii="Times New Roman" w:hAnsi="Times New Roman" w:cs="Times New Roman"/>
                <w:sz w:val="24"/>
                <w:szCs w:val="24"/>
              </w:rPr>
            </w:pPr>
            <w:r w:rsidRPr="007061C2">
              <w:rPr>
                <w:rFonts w:ascii="Times New Roman" w:hAnsi="Times New Roman" w:cs="Times New Roman"/>
                <w:sz w:val="24"/>
                <w:szCs w:val="24"/>
              </w:rPr>
              <w:t>и дачных неко</w:t>
            </w:r>
            <w:r>
              <w:rPr>
                <w:rFonts w:ascii="Times New Roman" w:hAnsi="Times New Roman" w:cs="Times New Roman"/>
                <w:sz w:val="24"/>
                <w:szCs w:val="24"/>
              </w:rPr>
              <w:t>ммерческих объединениях граждан»</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42"/>
              <w:jc w:val="both"/>
              <w:rPr>
                <w:rFonts w:ascii="Times New Roman" w:hAnsi="Times New Roman" w:cs="Times New Roman"/>
                <w:sz w:val="24"/>
                <w:szCs w:val="24"/>
              </w:rPr>
            </w:pPr>
            <w:r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статья 1</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вступительные взносы - денежные средства, внесенные членами садоводческого, огороднического или дачного некоммерческого объединения на организационные расходы на оформление документации;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членские взносы - денежные средства, периодически вносимые членами садоводческого, огороднического или дачного некоммерческого объединения на содержание имущества общего пользования, оплату труда работников, заключивших трудовые договоры с таким объединением, и другие текущие расходы такого объединения;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целевые взносы - денежные средства, внесенные членами садоводческого, огороднического или дачного некоммерческого товарищества либо садоводческого, огороднического или дачного некоммерческого партнерства на приобретение (создание) объектов общего 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паевые взносы - имущественные взносы, внесенные членами садоводческого, огороднического или дачного потребительского </w:t>
            </w:r>
            <w:r w:rsidRPr="007061C2">
              <w:rPr>
                <w:rFonts w:ascii="Times New Roman" w:hAnsi="Times New Roman" w:cs="Times New Roman"/>
                <w:sz w:val="24"/>
                <w:szCs w:val="24"/>
              </w:rPr>
              <w:lastRenderedPageBreak/>
              <w:t>кооператива на приобретение (создание) имущества общего 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дополнительные взносы - денежные средства, внесенные членами садоводческого, огороднического или дачного потребительского кооператива на покрытие убытков, образовавшихся при осуществлении мероприятий, утвержденных общим собранием членов потребительского кооператива;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B63EEA" w:rsidP="00B63EEA">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363D" w:rsidRPr="007061C2">
              <w:rPr>
                <w:rFonts w:ascii="Times New Roman" w:hAnsi="Times New Roman" w:cs="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tcPr>
          <w:p w:rsidR="00B63EEA" w:rsidRDefault="00B63EEA" w:rsidP="00B63EEA">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подпункты 3, 7 пункта </w:t>
            </w:r>
            <w:r w:rsidR="00E7363D" w:rsidRPr="007061C2">
              <w:rPr>
                <w:rFonts w:ascii="Times New Roman" w:hAnsi="Times New Roman" w:cs="Times New Roman"/>
                <w:sz w:val="24"/>
                <w:szCs w:val="24"/>
              </w:rPr>
              <w:t xml:space="preserve">2 </w:t>
            </w:r>
          </w:p>
          <w:p w:rsidR="00E7363D" w:rsidRPr="007061C2" w:rsidRDefault="00E7363D" w:rsidP="00B63EEA">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19</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Член садоводческого, огороднического или дачного некоммерческого объединения обязан:</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p>
          <w:p w:rsidR="00E7363D"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7) в течение трех лет освоить земельный участок, если иной срок не установлен земельным законодательством.</w:t>
            </w:r>
          </w:p>
          <w:p w:rsidR="00DE101C" w:rsidRDefault="00DE101C" w:rsidP="00E7363D">
            <w:pPr>
              <w:pStyle w:val="ConsPlusNormal"/>
              <w:ind w:firstLine="284"/>
              <w:jc w:val="both"/>
              <w:rPr>
                <w:rFonts w:ascii="Times New Roman" w:hAnsi="Times New Roman" w:cs="Times New Roman"/>
                <w:sz w:val="24"/>
                <w:szCs w:val="24"/>
              </w:rPr>
            </w:pPr>
          </w:p>
          <w:p w:rsidR="00937B14" w:rsidRPr="007061C2" w:rsidRDefault="00937B14" w:rsidP="00E7363D">
            <w:pPr>
              <w:pStyle w:val="ConsPlusNormal"/>
              <w:ind w:firstLine="284"/>
              <w:jc w:val="both"/>
              <w:rPr>
                <w:rFonts w:ascii="Times New Roman" w:hAnsi="Times New Roman" w:cs="Times New Roman"/>
                <w:sz w:val="24"/>
                <w:szCs w:val="24"/>
              </w:rPr>
            </w:pP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DE101C">
            <w:pPr>
              <w:pStyle w:val="ConsPlusNormal"/>
              <w:ind w:firstLine="284"/>
              <w:jc w:val="center"/>
              <w:rPr>
                <w:rFonts w:ascii="Times New Roman" w:hAnsi="Times New Roman" w:cs="Times New Roman"/>
                <w:sz w:val="24"/>
                <w:szCs w:val="24"/>
              </w:rPr>
            </w:pPr>
            <w:r w:rsidRPr="007061C2">
              <w:rPr>
                <w:rFonts w:ascii="Times New Roman" w:hAnsi="Times New Roman" w:cs="Times New Roman"/>
                <w:sz w:val="24"/>
                <w:szCs w:val="24"/>
              </w:rPr>
              <w:t>5. Федеральный за</w:t>
            </w:r>
            <w:r>
              <w:rPr>
                <w:rFonts w:ascii="Times New Roman" w:hAnsi="Times New Roman" w:cs="Times New Roman"/>
                <w:sz w:val="24"/>
                <w:szCs w:val="24"/>
              </w:rPr>
              <w:t>кон от 15.04.1998 № 66-ФЗ «</w:t>
            </w:r>
            <w:r w:rsidRPr="007061C2">
              <w:rPr>
                <w:rFonts w:ascii="Times New Roman" w:hAnsi="Times New Roman" w:cs="Times New Roman"/>
                <w:sz w:val="24"/>
                <w:szCs w:val="24"/>
              </w:rPr>
              <w:t>О садоводческих, огороднических и дачных неко</w:t>
            </w:r>
            <w:r>
              <w:rPr>
                <w:rFonts w:ascii="Times New Roman" w:hAnsi="Times New Roman" w:cs="Times New Roman"/>
                <w:sz w:val="24"/>
                <w:szCs w:val="24"/>
              </w:rPr>
              <w:t>ммерческих объединениях граждан»</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B63EEA" w:rsidP="00B63E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7363D"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3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7061C2">
              <w:rPr>
                <w:rFonts w:ascii="Times New Roman" w:hAnsi="Times New Roman" w:cs="Times New Roman"/>
                <w:sz w:val="24"/>
                <w:szCs w:val="24"/>
              </w:rPr>
              <w:t>статьи 14</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Предельный размер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не может превышать площадь, рассчитанную как сумма площади садовых или огородных земельных участков и площади земельных участков, подлежащих отнесению к имуществу общего 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 целях определения предельного размера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площадь садовых или огородных земельных участков, которые будут образованы для предоставления членам садоводческого или огороднического некоммерческого объединения, определяется как произведение количества членов указанного объединения и установленного предельного максимального размера таких земельных участков.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определенной по правилам, предусмотренным настоящим пунктом</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B63EEA">
            <w:pPr>
              <w:pStyle w:val="ConsPlusNormal"/>
              <w:ind w:firstLine="284"/>
              <w:jc w:val="center"/>
              <w:rPr>
                <w:rFonts w:ascii="Times New Roman" w:hAnsi="Times New Roman" w:cs="Times New Roman"/>
                <w:sz w:val="24"/>
                <w:szCs w:val="24"/>
              </w:rPr>
            </w:pPr>
            <w:r w:rsidRPr="007061C2">
              <w:rPr>
                <w:rFonts w:ascii="Times New Roman" w:hAnsi="Times New Roman" w:cs="Times New Roman"/>
                <w:sz w:val="24"/>
                <w:szCs w:val="24"/>
              </w:rPr>
              <w:lastRenderedPageBreak/>
              <w:t>6. Федеральн</w:t>
            </w:r>
            <w:r>
              <w:rPr>
                <w:rFonts w:ascii="Times New Roman" w:hAnsi="Times New Roman" w:cs="Times New Roman"/>
                <w:sz w:val="24"/>
                <w:szCs w:val="24"/>
              </w:rPr>
              <w:t>ый закон от 25.10.2001 № 137-ФЗ «</w:t>
            </w:r>
            <w:r w:rsidRPr="007061C2">
              <w:rPr>
                <w:rFonts w:ascii="Times New Roman" w:hAnsi="Times New Roman" w:cs="Times New Roman"/>
                <w:sz w:val="24"/>
                <w:szCs w:val="24"/>
              </w:rPr>
              <w:t>О введении в действие Земельно</w:t>
            </w:r>
            <w:r>
              <w:rPr>
                <w:rFonts w:ascii="Times New Roman" w:hAnsi="Times New Roman" w:cs="Times New Roman"/>
                <w:sz w:val="24"/>
                <w:szCs w:val="24"/>
              </w:rPr>
              <w:t>го кодекса Российской Федерации»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0"/>
              <w:jc w:val="center"/>
              <w:rPr>
                <w:rFonts w:ascii="Times New Roman" w:hAnsi="Times New Roman" w:cs="Times New Roman"/>
                <w:sz w:val="24"/>
                <w:szCs w:val="24"/>
              </w:rPr>
            </w:pPr>
            <w:r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E7363D">
            <w:pPr>
              <w:pStyle w:val="ConsPlusNormal"/>
              <w:ind w:firstLine="0"/>
              <w:jc w:val="both"/>
              <w:rPr>
                <w:rFonts w:ascii="Times New Roman" w:hAnsi="Times New Roman" w:cs="Times New Roman"/>
                <w:sz w:val="24"/>
                <w:szCs w:val="24"/>
              </w:rPr>
            </w:pPr>
            <w:r w:rsidRPr="007061C2">
              <w:rPr>
                <w:rFonts w:ascii="Times New Roman" w:hAnsi="Times New Roman" w:cs="Times New Roman"/>
                <w:sz w:val="24"/>
                <w:szCs w:val="24"/>
              </w:rPr>
              <w:t xml:space="preserve">пункт 2 </w:t>
            </w:r>
          </w:p>
          <w:p w:rsidR="00E7363D" w:rsidRPr="007061C2" w:rsidRDefault="00E7363D" w:rsidP="00E7363D">
            <w:pPr>
              <w:pStyle w:val="ConsPlusNormal"/>
              <w:ind w:firstLine="0"/>
              <w:jc w:val="both"/>
              <w:rPr>
                <w:rFonts w:ascii="Times New Roman" w:hAnsi="Times New Roman" w:cs="Times New Roman"/>
                <w:sz w:val="24"/>
                <w:szCs w:val="24"/>
              </w:rPr>
            </w:pPr>
            <w:r w:rsidRPr="007061C2">
              <w:rPr>
                <w:rFonts w:ascii="Times New Roman" w:hAnsi="Times New Roman" w:cs="Times New Roman"/>
                <w:sz w:val="24"/>
                <w:szCs w:val="24"/>
              </w:rPr>
              <w:t>статьи 3</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главой V.1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пунктами 1 и 2 статьи 2 настоящего Федерального закона.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двух процентов кадастровой стоимости арендуемых земельных участков;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трех десятых процента кадастровой стоимости арендуемых земельных участков из земель сельскохозяйственного назначения;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полутора процентов кадастровой стоимости арендуемых земельных участков, изъятых из оборота или ограниченных в обороте.</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B63EEA">
            <w:pPr>
              <w:pStyle w:val="ConsPlusNormal"/>
              <w:ind w:firstLine="284"/>
              <w:jc w:val="center"/>
              <w:rPr>
                <w:rFonts w:ascii="Times New Roman" w:hAnsi="Times New Roman" w:cs="Times New Roman"/>
                <w:sz w:val="24"/>
                <w:szCs w:val="24"/>
              </w:rPr>
            </w:pPr>
            <w:r>
              <w:rPr>
                <w:rFonts w:ascii="Times New Roman" w:hAnsi="Times New Roman" w:cs="Times New Roman"/>
                <w:sz w:val="24"/>
                <w:szCs w:val="24"/>
              </w:rPr>
              <w:t>7. «</w:t>
            </w:r>
            <w:r w:rsidRPr="007061C2">
              <w:rPr>
                <w:rFonts w:ascii="Times New Roman" w:hAnsi="Times New Roman" w:cs="Times New Roman"/>
                <w:sz w:val="24"/>
                <w:szCs w:val="24"/>
              </w:rPr>
              <w:t>Градостроитель</w:t>
            </w:r>
            <w:r>
              <w:rPr>
                <w:rFonts w:ascii="Times New Roman" w:hAnsi="Times New Roman" w:cs="Times New Roman"/>
                <w:sz w:val="24"/>
                <w:szCs w:val="24"/>
              </w:rPr>
              <w:t xml:space="preserve">ный кодекс Российской Федерации» от 29.12.2004 № </w:t>
            </w:r>
            <w:r w:rsidRPr="007061C2">
              <w:rPr>
                <w:rFonts w:ascii="Times New Roman" w:hAnsi="Times New Roman" w:cs="Times New Roman"/>
                <w:sz w:val="24"/>
                <w:szCs w:val="24"/>
              </w:rPr>
              <w:t>190-ФЗ</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B63EEA" w:rsidP="00B63E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7363D"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DE101C">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17, 19 статьи 51</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17. Выдача разрешения на строительство не требуется в случае:</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lastRenderedPageBreak/>
              <w:t>2) строительства, реконструкции объектов, не являющихся объектами капитального строительства (киосков, навесов и других);</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4.1) капитального ремонта объектов капитального строительства;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B63EEA">
            <w:pPr>
              <w:pStyle w:val="ConsPlusNormal"/>
              <w:ind w:firstLine="284"/>
              <w:jc w:val="center"/>
              <w:rPr>
                <w:rFonts w:ascii="Times New Roman" w:hAnsi="Times New Roman" w:cs="Times New Roman"/>
                <w:sz w:val="24"/>
                <w:szCs w:val="24"/>
              </w:rPr>
            </w:pPr>
            <w:r w:rsidRPr="007061C2">
              <w:rPr>
                <w:rFonts w:ascii="Times New Roman" w:hAnsi="Times New Roman" w:cs="Times New Roman"/>
                <w:sz w:val="24"/>
                <w:szCs w:val="24"/>
              </w:rPr>
              <w:lastRenderedPageBreak/>
              <w:t xml:space="preserve">8. Федеральный закон </w:t>
            </w:r>
            <w:r>
              <w:rPr>
                <w:rFonts w:ascii="Times New Roman" w:hAnsi="Times New Roman" w:cs="Times New Roman"/>
                <w:sz w:val="24"/>
                <w:szCs w:val="24"/>
              </w:rPr>
              <w:t>от 21.12.2001 № 178-ФЗ «</w:t>
            </w:r>
            <w:r w:rsidRPr="007061C2">
              <w:rPr>
                <w:rFonts w:ascii="Times New Roman" w:hAnsi="Times New Roman" w:cs="Times New Roman"/>
                <w:sz w:val="24"/>
                <w:szCs w:val="24"/>
              </w:rPr>
              <w:t>О приватизации государствен</w:t>
            </w:r>
            <w:r>
              <w:rPr>
                <w:rFonts w:ascii="Times New Roman" w:hAnsi="Times New Roman" w:cs="Times New Roman"/>
                <w:sz w:val="24"/>
                <w:szCs w:val="24"/>
              </w:rPr>
              <w:t>ного и муниципального имущества»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DE101C" w:rsidP="00DE101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E7363D"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CD7193" w:rsidRDefault="00E7363D" w:rsidP="00DE101C">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 xml:space="preserve">пункт 3 </w:t>
            </w:r>
          </w:p>
          <w:p w:rsidR="00E7363D" w:rsidRPr="007061C2" w:rsidRDefault="00E7363D" w:rsidP="00DE101C">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28</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Договор аренды земельного участка не является препятствием для выкупа земельного участка.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7F3324">
              <w:rPr>
                <w:rFonts w:ascii="Times New Roman" w:hAnsi="Times New Roman" w:cs="Times New Roman"/>
                <w:sz w:val="24"/>
                <w:szCs w:val="24"/>
              </w:rPr>
              <w:t>Федераль</w:t>
            </w:r>
            <w:r>
              <w:rPr>
                <w:rFonts w:ascii="Times New Roman" w:hAnsi="Times New Roman" w:cs="Times New Roman"/>
                <w:sz w:val="24"/>
                <w:szCs w:val="24"/>
              </w:rPr>
              <w:t>ный закон от 10.01.2002 № 7-ФЗ «</w:t>
            </w:r>
            <w:r w:rsidRPr="007F3324">
              <w:rPr>
                <w:rFonts w:ascii="Times New Roman" w:hAnsi="Times New Roman" w:cs="Times New Roman"/>
                <w:sz w:val="24"/>
                <w:szCs w:val="24"/>
              </w:rPr>
              <w:t>Об охране окружающей среды</w:t>
            </w:r>
            <w:r>
              <w:rPr>
                <w:rFonts w:ascii="Times New Roman" w:hAnsi="Times New Roman" w:cs="Times New Roman"/>
                <w:sz w:val="24"/>
                <w:szCs w:val="24"/>
              </w:rPr>
              <w:t>»</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42"/>
              <w:jc w:val="center"/>
              <w:rPr>
                <w:rFonts w:ascii="Times New Roman" w:hAnsi="Times New Roman" w:cs="Times New Roman"/>
                <w:sz w:val="24"/>
                <w:szCs w:val="24"/>
              </w:rPr>
            </w:pPr>
            <w:r>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DE101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F3324">
              <w:rPr>
                <w:rFonts w:ascii="Times New Roman" w:hAnsi="Times New Roman" w:cs="Times New Roman"/>
                <w:sz w:val="24"/>
                <w:szCs w:val="24"/>
              </w:rPr>
              <w:t>2</w:t>
            </w:r>
          </w:p>
          <w:p w:rsidR="00E7363D" w:rsidRPr="007061C2" w:rsidRDefault="00E7363D" w:rsidP="00DE101C">
            <w:pPr>
              <w:pStyle w:val="ConsPlusNormal"/>
              <w:ind w:firstLine="0"/>
              <w:jc w:val="both"/>
              <w:rPr>
                <w:rFonts w:ascii="Times New Roman" w:hAnsi="Times New Roman" w:cs="Times New Roman"/>
                <w:sz w:val="24"/>
                <w:szCs w:val="24"/>
              </w:rPr>
            </w:pPr>
            <w:r w:rsidRPr="007F3324">
              <w:rPr>
                <w:rFonts w:ascii="Times New Roman" w:hAnsi="Times New Roman" w:cs="Times New Roman"/>
                <w:sz w:val="24"/>
                <w:szCs w:val="24"/>
              </w:rPr>
              <w:t>статьи 37</w:t>
            </w:r>
          </w:p>
        </w:tc>
        <w:tc>
          <w:tcPr>
            <w:tcW w:w="7450" w:type="dxa"/>
            <w:tcBorders>
              <w:top w:val="single" w:sz="4" w:space="0" w:color="auto"/>
              <w:left w:val="single" w:sz="4" w:space="0" w:color="auto"/>
              <w:bottom w:val="single" w:sz="4" w:space="0" w:color="auto"/>
              <w:right w:val="single" w:sz="4" w:space="0" w:color="auto"/>
            </w:tcBorders>
          </w:tcPr>
          <w:p w:rsidR="00E7363D" w:rsidRDefault="00E7363D" w:rsidP="00E7363D">
            <w:pPr>
              <w:autoSpaceDE w:val="0"/>
              <w:autoSpaceDN w:val="0"/>
              <w:adjustRightInd w:val="0"/>
              <w:ind w:firstLine="113"/>
              <w:jc w:val="both"/>
            </w:pPr>
            <w:r>
              <w:t>2. Запрещаются строительство и реконструкция зданий, строений, сооружений и иных объектов до утверждения проектов и до установления границ земельных участков на местности, а также изменение утвержденных проектов в ущерб требованиям в области охраны окружающей среды.</w:t>
            </w:r>
          </w:p>
          <w:p w:rsidR="00E7363D" w:rsidRPr="007061C2" w:rsidRDefault="00E7363D" w:rsidP="00E7363D">
            <w:pPr>
              <w:pStyle w:val="ConsPlusNormal"/>
              <w:ind w:firstLine="0"/>
              <w:jc w:val="both"/>
              <w:rPr>
                <w:rFonts w:ascii="Times New Roman" w:hAnsi="Times New Roman" w:cs="Times New Roman"/>
                <w:sz w:val="24"/>
                <w:szCs w:val="24"/>
              </w:rPr>
            </w:pPr>
          </w:p>
        </w:tc>
      </w:tr>
      <w:tr w:rsidR="00DE101C"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DE101C" w:rsidRDefault="00DE101C" w:rsidP="00E7363D">
            <w:pPr>
              <w:autoSpaceDE w:val="0"/>
              <w:autoSpaceDN w:val="0"/>
              <w:adjustRightInd w:val="0"/>
              <w:ind w:firstLine="113"/>
              <w:jc w:val="both"/>
            </w:pP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Default="00DE101C" w:rsidP="00E7363D">
            <w:pPr>
              <w:pStyle w:val="ConsPlusNormal"/>
              <w:ind w:firstLine="284"/>
              <w:jc w:val="center"/>
              <w:rPr>
                <w:rFonts w:ascii="Times New Roman" w:hAnsi="Times New Roman" w:cs="Times New Roman"/>
                <w:sz w:val="24"/>
                <w:szCs w:val="24"/>
              </w:rPr>
            </w:pPr>
            <w:r>
              <w:rPr>
                <w:rFonts w:ascii="Times New Roman" w:hAnsi="Times New Roman" w:cs="Times New Roman"/>
                <w:sz w:val="24"/>
                <w:szCs w:val="24"/>
              </w:rPr>
              <w:t xml:space="preserve">1. </w:t>
            </w:r>
            <w:r w:rsidR="00E7363D" w:rsidRPr="007061C2">
              <w:rPr>
                <w:rFonts w:ascii="Times New Roman" w:hAnsi="Times New Roman" w:cs="Times New Roman"/>
                <w:sz w:val="24"/>
                <w:szCs w:val="24"/>
              </w:rPr>
              <w:t>Постановление Правительства Росс</w:t>
            </w:r>
            <w:r w:rsidR="00E7363D">
              <w:rPr>
                <w:rFonts w:ascii="Times New Roman" w:hAnsi="Times New Roman" w:cs="Times New Roman"/>
                <w:sz w:val="24"/>
                <w:szCs w:val="24"/>
              </w:rPr>
              <w:t>ийской Федерации от 03.12.2014 №</w:t>
            </w:r>
            <w:r w:rsidR="00E7363D" w:rsidRPr="007061C2">
              <w:rPr>
                <w:rFonts w:ascii="Times New Roman" w:hAnsi="Times New Roman" w:cs="Times New Roman"/>
                <w:sz w:val="24"/>
                <w:szCs w:val="24"/>
              </w:rPr>
              <w:t xml:space="preserve"> 1300</w:t>
            </w:r>
          </w:p>
          <w:p w:rsidR="00E7363D" w:rsidRPr="007061C2" w:rsidRDefault="00E7363D" w:rsidP="00E7363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w:t>
            </w:r>
            <w:r w:rsidRPr="007061C2">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rFonts w:ascii="Times New Roman" w:hAnsi="Times New Roman" w:cs="Times New Roman"/>
                <w:sz w:val="24"/>
                <w:szCs w:val="24"/>
              </w:rPr>
              <w:t>стков и установления сервитутов»</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42"/>
              <w:jc w:val="center"/>
              <w:rPr>
                <w:rFonts w:ascii="Times New Roman" w:hAnsi="Times New Roman" w:cs="Times New Roman"/>
                <w:sz w:val="24"/>
                <w:szCs w:val="24"/>
              </w:rPr>
            </w:pPr>
            <w:r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Водопроводы и водоводы всех видов,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8. Геодезические, межевые, предупреждающие и иные знаки, включая информационные табло (стелы) и флагштоки.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9. Защитные сооружения,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11. Линии связи, линейно-кабельные сооружения связи и иные сооружения связи, для размещения которых не требуется разрешения </w:t>
            </w:r>
            <w:r w:rsidRPr="007061C2">
              <w:rPr>
                <w:rFonts w:ascii="Times New Roman" w:hAnsi="Times New Roman" w:cs="Times New Roman"/>
                <w:sz w:val="24"/>
                <w:szCs w:val="24"/>
              </w:rPr>
              <w:lastRenderedPageBreak/>
              <w:t>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12. Проезды, в том числе вдольтрассовые, и подъездные дороги,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13. Пожарные водоемы и места сосредоточения средств пожаротушения.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14. Пруды-испарители.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17. Пункты весового контроля автомобилей,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20. Лодочные станции,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22. Пункты приема вторичного сырья,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23. Передвижные цирки, передвижные зоопарки и передвижные луна-парки.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24. Сезонные аттракционы.</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26. Спортивные и детские площадки.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27. Площадки для дрессировки собак, площадки для выгула собак, а также голубятни.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28. Платежные терминалы для оплаты услуг и штрафов.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29. Общественные туалеты нестационарного типа.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30. Зарядные станции (терминалы) для электротранспорта.</w:t>
            </w:r>
          </w:p>
        </w:tc>
      </w:tr>
    </w:tbl>
    <w:p w:rsidR="00937B14" w:rsidRDefault="00937B14" w:rsidP="00073428">
      <w:pPr>
        <w:shd w:val="clear" w:color="auto" w:fill="FFFFFF"/>
        <w:rPr>
          <w:sz w:val="28"/>
          <w:szCs w:val="28"/>
          <w:bdr w:val="none" w:sz="0" w:space="0" w:color="auto" w:frame="1"/>
        </w:rPr>
      </w:pPr>
    </w:p>
    <w:sectPr w:rsidR="00937B14" w:rsidSect="008F770B">
      <w:pgSz w:w="11905" w:h="16838"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9BB" w:rsidRDefault="006E59BB">
      <w:r>
        <w:separator/>
      </w:r>
    </w:p>
  </w:endnote>
  <w:endnote w:type="continuationSeparator" w:id="1">
    <w:p w:rsidR="006E59BB" w:rsidRDefault="006E5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9BB" w:rsidRDefault="006E59BB">
      <w:r>
        <w:separator/>
      </w:r>
    </w:p>
  </w:footnote>
  <w:footnote w:type="continuationSeparator" w:id="1">
    <w:p w:rsidR="006E59BB" w:rsidRDefault="006E59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6650F"/>
    <w:rsid w:val="00002FBF"/>
    <w:rsid w:val="00003D48"/>
    <w:rsid w:val="00006266"/>
    <w:rsid w:val="0001089A"/>
    <w:rsid w:val="000129D0"/>
    <w:rsid w:val="000146EF"/>
    <w:rsid w:val="00015D06"/>
    <w:rsid w:val="00016E12"/>
    <w:rsid w:val="00016E7E"/>
    <w:rsid w:val="00030E2F"/>
    <w:rsid w:val="00033364"/>
    <w:rsid w:val="0003502C"/>
    <w:rsid w:val="000352D1"/>
    <w:rsid w:val="000356B3"/>
    <w:rsid w:val="00035E4C"/>
    <w:rsid w:val="000375CE"/>
    <w:rsid w:val="00041BFB"/>
    <w:rsid w:val="0004735E"/>
    <w:rsid w:val="00052BC2"/>
    <w:rsid w:val="0005499A"/>
    <w:rsid w:val="00055D19"/>
    <w:rsid w:val="0006007B"/>
    <w:rsid w:val="00063F6D"/>
    <w:rsid w:val="00064558"/>
    <w:rsid w:val="00064AA3"/>
    <w:rsid w:val="00065647"/>
    <w:rsid w:val="00065F07"/>
    <w:rsid w:val="00073428"/>
    <w:rsid w:val="00074DDD"/>
    <w:rsid w:val="000757FC"/>
    <w:rsid w:val="000773E0"/>
    <w:rsid w:val="0007790F"/>
    <w:rsid w:val="0008070F"/>
    <w:rsid w:val="0008738F"/>
    <w:rsid w:val="000900E2"/>
    <w:rsid w:val="000938A8"/>
    <w:rsid w:val="000961FF"/>
    <w:rsid w:val="000A26C7"/>
    <w:rsid w:val="000A2ED7"/>
    <w:rsid w:val="000B342D"/>
    <w:rsid w:val="000B6325"/>
    <w:rsid w:val="000B6E13"/>
    <w:rsid w:val="000B6F71"/>
    <w:rsid w:val="000C150D"/>
    <w:rsid w:val="000C2BED"/>
    <w:rsid w:val="000C6A10"/>
    <w:rsid w:val="000D337E"/>
    <w:rsid w:val="000D6902"/>
    <w:rsid w:val="000E42C0"/>
    <w:rsid w:val="000E6861"/>
    <w:rsid w:val="000F017B"/>
    <w:rsid w:val="000F193B"/>
    <w:rsid w:val="000F1A1B"/>
    <w:rsid w:val="000F51C7"/>
    <w:rsid w:val="00103335"/>
    <w:rsid w:val="00106F78"/>
    <w:rsid w:val="0011035A"/>
    <w:rsid w:val="00114509"/>
    <w:rsid w:val="001149FB"/>
    <w:rsid w:val="00115526"/>
    <w:rsid w:val="00116742"/>
    <w:rsid w:val="0011687F"/>
    <w:rsid w:val="001168ED"/>
    <w:rsid w:val="001260CB"/>
    <w:rsid w:val="0012637F"/>
    <w:rsid w:val="00126DF1"/>
    <w:rsid w:val="00134541"/>
    <w:rsid w:val="00135DFC"/>
    <w:rsid w:val="001404F4"/>
    <w:rsid w:val="00142328"/>
    <w:rsid w:val="0014423E"/>
    <w:rsid w:val="00145164"/>
    <w:rsid w:val="00147AF7"/>
    <w:rsid w:val="00151168"/>
    <w:rsid w:val="00163B9B"/>
    <w:rsid w:val="00165F1C"/>
    <w:rsid w:val="00167E7F"/>
    <w:rsid w:val="001702D0"/>
    <w:rsid w:val="00182BF6"/>
    <w:rsid w:val="00196648"/>
    <w:rsid w:val="00196A61"/>
    <w:rsid w:val="001A36E4"/>
    <w:rsid w:val="001A722E"/>
    <w:rsid w:val="001B1AF6"/>
    <w:rsid w:val="001B2914"/>
    <w:rsid w:val="001B7E90"/>
    <w:rsid w:val="001C2C92"/>
    <w:rsid w:val="001C5BAD"/>
    <w:rsid w:val="001D3190"/>
    <w:rsid w:val="001D485E"/>
    <w:rsid w:val="001E6E00"/>
    <w:rsid w:val="001E799F"/>
    <w:rsid w:val="001E7AA7"/>
    <w:rsid w:val="001E7C41"/>
    <w:rsid w:val="001F5F8A"/>
    <w:rsid w:val="00205773"/>
    <w:rsid w:val="00207C27"/>
    <w:rsid w:val="002122BC"/>
    <w:rsid w:val="002152AB"/>
    <w:rsid w:val="00215BD9"/>
    <w:rsid w:val="00216224"/>
    <w:rsid w:val="00216ECE"/>
    <w:rsid w:val="00225E53"/>
    <w:rsid w:val="00235F7B"/>
    <w:rsid w:val="002375DA"/>
    <w:rsid w:val="00242DBF"/>
    <w:rsid w:val="00243046"/>
    <w:rsid w:val="00245F11"/>
    <w:rsid w:val="00251C04"/>
    <w:rsid w:val="00255009"/>
    <w:rsid w:val="00261453"/>
    <w:rsid w:val="00266903"/>
    <w:rsid w:val="00273A19"/>
    <w:rsid w:val="00274BBB"/>
    <w:rsid w:val="002768D0"/>
    <w:rsid w:val="002774F3"/>
    <w:rsid w:val="002A6CBA"/>
    <w:rsid w:val="002A76C0"/>
    <w:rsid w:val="002C0311"/>
    <w:rsid w:val="002C03FB"/>
    <w:rsid w:val="002C24B6"/>
    <w:rsid w:val="002C37F5"/>
    <w:rsid w:val="002D1890"/>
    <w:rsid w:val="002D1CB7"/>
    <w:rsid w:val="002E6D84"/>
    <w:rsid w:val="002E6FE0"/>
    <w:rsid w:val="002E7429"/>
    <w:rsid w:val="002F2F2E"/>
    <w:rsid w:val="0030363A"/>
    <w:rsid w:val="003040CB"/>
    <w:rsid w:val="00306C0D"/>
    <w:rsid w:val="00307AD2"/>
    <w:rsid w:val="00315298"/>
    <w:rsid w:val="003155F0"/>
    <w:rsid w:val="0031597F"/>
    <w:rsid w:val="00316043"/>
    <w:rsid w:val="003251B0"/>
    <w:rsid w:val="00325F63"/>
    <w:rsid w:val="0033017F"/>
    <w:rsid w:val="0033457E"/>
    <w:rsid w:val="00336C29"/>
    <w:rsid w:val="0033770E"/>
    <w:rsid w:val="003418B4"/>
    <w:rsid w:val="00347FE8"/>
    <w:rsid w:val="0035615E"/>
    <w:rsid w:val="003565EB"/>
    <w:rsid w:val="00356A16"/>
    <w:rsid w:val="003614ED"/>
    <w:rsid w:val="00363673"/>
    <w:rsid w:val="003639C8"/>
    <w:rsid w:val="00365953"/>
    <w:rsid w:val="00366CA5"/>
    <w:rsid w:val="003719BD"/>
    <w:rsid w:val="00371A92"/>
    <w:rsid w:val="00374EAE"/>
    <w:rsid w:val="003831EA"/>
    <w:rsid w:val="00384AED"/>
    <w:rsid w:val="00386E3F"/>
    <w:rsid w:val="00392EE3"/>
    <w:rsid w:val="003A1F97"/>
    <w:rsid w:val="003A23A9"/>
    <w:rsid w:val="003A47FB"/>
    <w:rsid w:val="003A67AF"/>
    <w:rsid w:val="003B0343"/>
    <w:rsid w:val="003B06B7"/>
    <w:rsid w:val="003B12DF"/>
    <w:rsid w:val="003B558D"/>
    <w:rsid w:val="003D1D1C"/>
    <w:rsid w:val="003E333C"/>
    <w:rsid w:val="003E4114"/>
    <w:rsid w:val="003E5A20"/>
    <w:rsid w:val="003E7714"/>
    <w:rsid w:val="003F2B2D"/>
    <w:rsid w:val="004026C7"/>
    <w:rsid w:val="00410984"/>
    <w:rsid w:val="00412369"/>
    <w:rsid w:val="00414D8B"/>
    <w:rsid w:val="004161BD"/>
    <w:rsid w:val="00416C8A"/>
    <w:rsid w:val="00420C82"/>
    <w:rsid w:val="00421A04"/>
    <w:rsid w:val="00423A47"/>
    <w:rsid w:val="00423BDF"/>
    <w:rsid w:val="00423DEE"/>
    <w:rsid w:val="00426103"/>
    <w:rsid w:val="00427D3C"/>
    <w:rsid w:val="00431006"/>
    <w:rsid w:val="00431F65"/>
    <w:rsid w:val="00432666"/>
    <w:rsid w:val="004359E9"/>
    <w:rsid w:val="00440D9D"/>
    <w:rsid w:val="00452F6A"/>
    <w:rsid w:val="004560E8"/>
    <w:rsid w:val="00463A5A"/>
    <w:rsid w:val="0047375E"/>
    <w:rsid w:val="00480293"/>
    <w:rsid w:val="0048516D"/>
    <w:rsid w:val="004862FB"/>
    <w:rsid w:val="0048637C"/>
    <w:rsid w:val="004902BE"/>
    <w:rsid w:val="004952F9"/>
    <w:rsid w:val="00495F31"/>
    <w:rsid w:val="00496C8C"/>
    <w:rsid w:val="0049776D"/>
    <w:rsid w:val="004A2627"/>
    <w:rsid w:val="004A3D02"/>
    <w:rsid w:val="004A555D"/>
    <w:rsid w:val="004B1978"/>
    <w:rsid w:val="004B760B"/>
    <w:rsid w:val="004C1104"/>
    <w:rsid w:val="004C30CB"/>
    <w:rsid w:val="004C38B0"/>
    <w:rsid w:val="004C3D15"/>
    <w:rsid w:val="004C6F55"/>
    <w:rsid w:val="004D330E"/>
    <w:rsid w:val="004D5B7E"/>
    <w:rsid w:val="004D6BF6"/>
    <w:rsid w:val="004E2558"/>
    <w:rsid w:val="004F15CA"/>
    <w:rsid w:val="004F543E"/>
    <w:rsid w:val="004F7927"/>
    <w:rsid w:val="00510CA3"/>
    <w:rsid w:val="005141B2"/>
    <w:rsid w:val="00514551"/>
    <w:rsid w:val="0051541B"/>
    <w:rsid w:val="00516658"/>
    <w:rsid w:val="005301B5"/>
    <w:rsid w:val="00531571"/>
    <w:rsid w:val="005315A2"/>
    <w:rsid w:val="00531906"/>
    <w:rsid w:val="00542032"/>
    <w:rsid w:val="00542338"/>
    <w:rsid w:val="005443A8"/>
    <w:rsid w:val="005474A0"/>
    <w:rsid w:val="00550606"/>
    <w:rsid w:val="0055076A"/>
    <w:rsid w:val="005513C0"/>
    <w:rsid w:val="00552443"/>
    <w:rsid w:val="00561D1E"/>
    <w:rsid w:val="00563BE9"/>
    <w:rsid w:val="00563D5E"/>
    <w:rsid w:val="00567AF6"/>
    <w:rsid w:val="0057452D"/>
    <w:rsid w:val="00574708"/>
    <w:rsid w:val="00574C08"/>
    <w:rsid w:val="0057658E"/>
    <w:rsid w:val="00576E7D"/>
    <w:rsid w:val="00590573"/>
    <w:rsid w:val="005A03C4"/>
    <w:rsid w:val="005A1488"/>
    <w:rsid w:val="005A32E4"/>
    <w:rsid w:val="005B581A"/>
    <w:rsid w:val="005C39F7"/>
    <w:rsid w:val="005C4017"/>
    <w:rsid w:val="005C5198"/>
    <w:rsid w:val="005C65DA"/>
    <w:rsid w:val="005E1904"/>
    <w:rsid w:val="005E4028"/>
    <w:rsid w:val="005E6B16"/>
    <w:rsid w:val="005F7E77"/>
    <w:rsid w:val="006008BD"/>
    <w:rsid w:val="00604312"/>
    <w:rsid w:val="0060480F"/>
    <w:rsid w:val="00606D58"/>
    <w:rsid w:val="006071C9"/>
    <w:rsid w:val="006078E2"/>
    <w:rsid w:val="00610807"/>
    <w:rsid w:val="006238C1"/>
    <w:rsid w:val="00635DDA"/>
    <w:rsid w:val="006458B4"/>
    <w:rsid w:val="00650D40"/>
    <w:rsid w:val="00651F27"/>
    <w:rsid w:val="00652B4E"/>
    <w:rsid w:val="006618A4"/>
    <w:rsid w:val="00664720"/>
    <w:rsid w:val="00664933"/>
    <w:rsid w:val="006654A6"/>
    <w:rsid w:val="00667F09"/>
    <w:rsid w:val="0067341B"/>
    <w:rsid w:val="00676CBA"/>
    <w:rsid w:val="00676E9D"/>
    <w:rsid w:val="00677C7F"/>
    <w:rsid w:val="006801BD"/>
    <w:rsid w:val="00681946"/>
    <w:rsid w:val="006834F2"/>
    <w:rsid w:val="006875A7"/>
    <w:rsid w:val="006932A7"/>
    <w:rsid w:val="00693669"/>
    <w:rsid w:val="00694B0E"/>
    <w:rsid w:val="00694BA5"/>
    <w:rsid w:val="006A1F83"/>
    <w:rsid w:val="006A2B7A"/>
    <w:rsid w:val="006B55F0"/>
    <w:rsid w:val="006B761C"/>
    <w:rsid w:val="006C20CD"/>
    <w:rsid w:val="006C3871"/>
    <w:rsid w:val="006C4254"/>
    <w:rsid w:val="006C68E8"/>
    <w:rsid w:val="006D2349"/>
    <w:rsid w:val="006D6102"/>
    <w:rsid w:val="006D7FBA"/>
    <w:rsid w:val="006E5100"/>
    <w:rsid w:val="006E59BB"/>
    <w:rsid w:val="006E5A91"/>
    <w:rsid w:val="006E5CEF"/>
    <w:rsid w:val="006E7CC3"/>
    <w:rsid w:val="006F120C"/>
    <w:rsid w:val="006F1FCE"/>
    <w:rsid w:val="006F30AA"/>
    <w:rsid w:val="006F3203"/>
    <w:rsid w:val="006F59DF"/>
    <w:rsid w:val="006F5DD9"/>
    <w:rsid w:val="006F70E9"/>
    <w:rsid w:val="006F7C50"/>
    <w:rsid w:val="0070189B"/>
    <w:rsid w:val="0070424E"/>
    <w:rsid w:val="007061C2"/>
    <w:rsid w:val="00710812"/>
    <w:rsid w:val="00714EB6"/>
    <w:rsid w:val="00720354"/>
    <w:rsid w:val="00722D7C"/>
    <w:rsid w:val="00723765"/>
    <w:rsid w:val="0073096C"/>
    <w:rsid w:val="0073318D"/>
    <w:rsid w:val="007344EF"/>
    <w:rsid w:val="00736C4F"/>
    <w:rsid w:val="00737DC5"/>
    <w:rsid w:val="00744820"/>
    <w:rsid w:val="007551C1"/>
    <w:rsid w:val="0076093D"/>
    <w:rsid w:val="0076142E"/>
    <w:rsid w:val="00761F34"/>
    <w:rsid w:val="00764C1C"/>
    <w:rsid w:val="00765512"/>
    <w:rsid w:val="00765EAC"/>
    <w:rsid w:val="00766957"/>
    <w:rsid w:val="007720AD"/>
    <w:rsid w:val="00772D14"/>
    <w:rsid w:val="007740B5"/>
    <w:rsid w:val="00782944"/>
    <w:rsid w:val="007831F0"/>
    <w:rsid w:val="007871DE"/>
    <w:rsid w:val="0079400B"/>
    <w:rsid w:val="00794151"/>
    <w:rsid w:val="007968AD"/>
    <w:rsid w:val="007A0A0B"/>
    <w:rsid w:val="007A2F2B"/>
    <w:rsid w:val="007B08B6"/>
    <w:rsid w:val="007B08D0"/>
    <w:rsid w:val="007B0EE9"/>
    <w:rsid w:val="007B4035"/>
    <w:rsid w:val="007B4738"/>
    <w:rsid w:val="007B4C3B"/>
    <w:rsid w:val="007C30D1"/>
    <w:rsid w:val="007C4AEA"/>
    <w:rsid w:val="007C5D7B"/>
    <w:rsid w:val="007C797A"/>
    <w:rsid w:val="007D1DEC"/>
    <w:rsid w:val="007D3784"/>
    <w:rsid w:val="007D4723"/>
    <w:rsid w:val="007E0495"/>
    <w:rsid w:val="007E0F14"/>
    <w:rsid w:val="007E4C7F"/>
    <w:rsid w:val="007E57F7"/>
    <w:rsid w:val="007E60BC"/>
    <w:rsid w:val="007E765B"/>
    <w:rsid w:val="007F43D0"/>
    <w:rsid w:val="008002DA"/>
    <w:rsid w:val="0080426D"/>
    <w:rsid w:val="008063D5"/>
    <w:rsid w:val="00806C25"/>
    <w:rsid w:val="008122D5"/>
    <w:rsid w:val="008126AC"/>
    <w:rsid w:val="008135AB"/>
    <w:rsid w:val="00813FF8"/>
    <w:rsid w:val="00815F8B"/>
    <w:rsid w:val="0081679C"/>
    <w:rsid w:val="00830458"/>
    <w:rsid w:val="0083092F"/>
    <w:rsid w:val="00830B6E"/>
    <w:rsid w:val="00832022"/>
    <w:rsid w:val="00834658"/>
    <w:rsid w:val="008356D7"/>
    <w:rsid w:val="00835821"/>
    <w:rsid w:val="00842B07"/>
    <w:rsid w:val="00847A14"/>
    <w:rsid w:val="00852296"/>
    <w:rsid w:val="00852663"/>
    <w:rsid w:val="00860B4B"/>
    <w:rsid w:val="00864080"/>
    <w:rsid w:val="00864CAE"/>
    <w:rsid w:val="0086569C"/>
    <w:rsid w:val="00865FED"/>
    <w:rsid w:val="008715B8"/>
    <w:rsid w:val="008719DB"/>
    <w:rsid w:val="008841EE"/>
    <w:rsid w:val="00891243"/>
    <w:rsid w:val="00891475"/>
    <w:rsid w:val="00891BFC"/>
    <w:rsid w:val="008965E4"/>
    <w:rsid w:val="00896EBF"/>
    <w:rsid w:val="00897914"/>
    <w:rsid w:val="008A0710"/>
    <w:rsid w:val="008A2DAB"/>
    <w:rsid w:val="008A3AF8"/>
    <w:rsid w:val="008A59FA"/>
    <w:rsid w:val="008A5B98"/>
    <w:rsid w:val="008A5BF6"/>
    <w:rsid w:val="008A5CF6"/>
    <w:rsid w:val="008A7E77"/>
    <w:rsid w:val="008B3110"/>
    <w:rsid w:val="008B4A5E"/>
    <w:rsid w:val="008C3516"/>
    <w:rsid w:val="008D0850"/>
    <w:rsid w:val="008D0F45"/>
    <w:rsid w:val="008D1423"/>
    <w:rsid w:val="008D7CF2"/>
    <w:rsid w:val="008E24FD"/>
    <w:rsid w:val="008E6063"/>
    <w:rsid w:val="008E7D54"/>
    <w:rsid w:val="008F1032"/>
    <w:rsid w:val="008F1381"/>
    <w:rsid w:val="008F32C1"/>
    <w:rsid w:val="008F4B79"/>
    <w:rsid w:val="008F5956"/>
    <w:rsid w:val="008F5B2B"/>
    <w:rsid w:val="008F61D0"/>
    <w:rsid w:val="008F770B"/>
    <w:rsid w:val="00903996"/>
    <w:rsid w:val="00903B8B"/>
    <w:rsid w:val="00907124"/>
    <w:rsid w:val="009274FD"/>
    <w:rsid w:val="0092783A"/>
    <w:rsid w:val="00937B14"/>
    <w:rsid w:val="00940108"/>
    <w:rsid w:val="00942E39"/>
    <w:rsid w:val="00943095"/>
    <w:rsid w:val="009447EE"/>
    <w:rsid w:val="00945FA6"/>
    <w:rsid w:val="009462E8"/>
    <w:rsid w:val="00947667"/>
    <w:rsid w:val="00955EAC"/>
    <w:rsid w:val="00961FC0"/>
    <w:rsid w:val="0096650F"/>
    <w:rsid w:val="00971DF1"/>
    <w:rsid w:val="0098007E"/>
    <w:rsid w:val="00981329"/>
    <w:rsid w:val="00986FDE"/>
    <w:rsid w:val="00992F32"/>
    <w:rsid w:val="009932F7"/>
    <w:rsid w:val="009948C5"/>
    <w:rsid w:val="009A16C3"/>
    <w:rsid w:val="009A3D1A"/>
    <w:rsid w:val="009A4C92"/>
    <w:rsid w:val="009B0F1D"/>
    <w:rsid w:val="009B41DB"/>
    <w:rsid w:val="009C2A90"/>
    <w:rsid w:val="009C4ADF"/>
    <w:rsid w:val="009D195B"/>
    <w:rsid w:val="009D2AD5"/>
    <w:rsid w:val="009D2F05"/>
    <w:rsid w:val="009D4EF0"/>
    <w:rsid w:val="009D5667"/>
    <w:rsid w:val="009D7757"/>
    <w:rsid w:val="009E3292"/>
    <w:rsid w:val="009E711D"/>
    <w:rsid w:val="009F08CE"/>
    <w:rsid w:val="009F2146"/>
    <w:rsid w:val="009F3FB3"/>
    <w:rsid w:val="009F4607"/>
    <w:rsid w:val="009F6DEA"/>
    <w:rsid w:val="00A011D6"/>
    <w:rsid w:val="00A02D5D"/>
    <w:rsid w:val="00A02FF7"/>
    <w:rsid w:val="00A078A4"/>
    <w:rsid w:val="00A1666E"/>
    <w:rsid w:val="00A23758"/>
    <w:rsid w:val="00A24AFD"/>
    <w:rsid w:val="00A3793A"/>
    <w:rsid w:val="00A41A9D"/>
    <w:rsid w:val="00A42B35"/>
    <w:rsid w:val="00A52C85"/>
    <w:rsid w:val="00A57937"/>
    <w:rsid w:val="00A65382"/>
    <w:rsid w:val="00A65CB8"/>
    <w:rsid w:val="00A75659"/>
    <w:rsid w:val="00A803DD"/>
    <w:rsid w:val="00A90004"/>
    <w:rsid w:val="00A92036"/>
    <w:rsid w:val="00A92F20"/>
    <w:rsid w:val="00A94A56"/>
    <w:rsid w:val="00A97F25"/>
    <w:rsid w:val="00AA1F6B"/>
    <w:rsid w:val="00AA3DF9"/>
    <w:rsid w:val="00AB0AAB"/>
    <w:rsid w:val="00AB476D"/>
    <w:rsid w:val="00AB5FF0"/>
    <w:rsid w:val="00AC4194"/>
    <w:rsid w:val="00AD03B4"/>
    <w:rsid w:val="00AD1914"/>
    <w:rsid w:val="00AD2E9A"/>
    <w:rsid w:val="00AD6BDF"/>
    <w:rsid w:val="00AD7480"/>
    <w:rsid w:val="00AE1290"/>
    <w:rsid w:val="00AE258D"/>
    <w:rsid w:val="00AE27B9"/>
    <w:rsid w:val="00AE6347"/>
    <w:rsid w:val="00AF2B16"/>
    <w:rsid w:val="00AF5B2A"/>
    <w:rsid w:val="00B01CC8"/>
    <w:rsid w:val="00B038B9"/>
    <w:rsid w:val="00B04AF6"/>
    <w:rsid w:val="00B04EA9"/>
    <w:rsid w:val="00B07FA5"/>
    <w:rsid w:val="00B10129"/>
    <w:rsid w:val="00B11312"/>
    <w:rsid w:val="00B11512"/>
    <w:rsid w:val="00B16058"/>
    <w:rsid w:val="00B213A9"/>
    <w:rsid w:val="00B21DF7"/>
    <w:rsid w:val="00B23858"/>
    <w:rsid w:val="00B23DB2"/>
    <w:rsid w:val="00B32D9C"/>
    <w:rsid w:val="00B34BFC"/>
    <w:rsid w:val="00B358A3"/>
    <w:rsid w:val="00B442B8"/>
    <w:rsid w:val="00B449D3"/>
    <w:rsid w:val="00B5212F"/>
    <w:rsid w:val="00B52E55"/>
    <w:rsid w:val="00B6068F"/>
    <w:rsid w:val="00B61B4F"/>
    <w:rsid w:val="00B63EEA"/>
    <w:rsid w:val="00B661EB"/>
    <w:rsid w:val="00B6780D"/>
    <w:rsid w:val="00B74331"/>
    <w:rsid w:val="00B76070"/>
    <w:rsid w:val="00B81D5A"/>
    <w:rsid w:val="00B83EEF"/>
    <w:rsid w:val="00B94F39"/>
    <w:rsid w:val="00B95274"/>
    <w:rsid w:val="00BA4191"/>
    <w:rsid w:val="00BA6F6D"/>
    <w:rsid w:val="00BB034F"/>
    <w:rsid w:val="00BB2391"/>
    <w:rsid w:val="00BB39D3"/>
    <w:rsid w:val="00BB6201"/>
    <w:rsid w:val="00BB6CF4"/>
    <w:rsid w:val="00BB7CB4"/>
    <w:rsid w:val="00BC1C29"/>
    <w:rsid w:val="00BD1D2D"/>
    <w:rsid w:val="00BD3E19"/>
    <w:rsid w:val="00BD560A"/>
    <w:rsid w:val="00BD7203"/>
    <w:rsid w:val="00BE11BA"/>
    <w:rsid w:val="00BE4CC1"/>
    <w:rsid w:val="00BE7150"/>
    <w:rsid w:val="00BE751F"/>
    <w:rsid w:val="00BE787B"/>
    <w:rsid w:val="00BF1237"/>
    <w:rsid w:val="00BF2715"/>
    <w:rsid w:val="00BF4DB0"/>
    <w:rsid w:val="00BF51E2"/>
    <w:rsid w:val="00BF6846"/>
    <w:rsid w:val="00BF71C2"/>
    <w:rsid w:val="00C037AE"/>
    <w:rsid w:val="00C04472"/>
    <w:rsid w:val="00C051A4"/>
    <w:rsid w:val="00C1279D"/>
    <w:rsid w:val="00C13277"/>
    <w:rsid w:val="00C148DE"/>
    <w:rsid w:val="00C16364"/>
    <w:rsid w:val="00C17250"/>
    <w:rsid w:val="00C178DC"/>
    <w:rsid w:val="00C21B64"/>
    <w:rsid w:val="00C22354"/>
    <w:rsid w:val="00C25269"/>
    <w:rsid w:val="00C26966"/>
    <w:rsid w:val="00C30FCA"/>
    <w:rsid w:val="00C31E2D"/>
    <w:rsid w:val="00C3430D"/>
    <w:rsid w:val="00C35980"/>
    <w:rsid w:val="00C5263F"/>
    <w:rsid w:val="00C531A2"/>
    <w:rsid w:val="00C57762"/>
    <w:rsid w:val="00C62321"/>
    <w:rsid w:val="00C72E52"/>
    <w:rsid w:val="00C73AA1"/>
    <w:rsid w:val="00C745D0"/>
    <w:rsid w:val="00C82542"/>
    <w:rsid w:val="00C84378"/>
    <w:rsid w:val="00C85C5A"/>
    <w:rsid w:val="00C87EF8"/>
    <w:rsid w:val="00C94ED2"/>
    <w:rsid w:val="00C959D2"/>
    <w:rsid w:val="00CA44FD"/>
    <w:rsid w:val="00CA4586"/>
    <w:rsid w:val="00CB07AD"/>
    <w:rsid w:val="00CB2425"/>
    <w:rsid w:val="00CB45D7"/>
    <w:rsid w:val="00CB68BE"/>
    <w:rsid w:val="00CB72FF"/>
    <w:rsid w:val="00CB7EE2"/>
    <w:rsid w:val="00CC6E0A"/>
    <w:rsid w:val="00CC7744"/>
    <w:rsid w:val="00CD13B1"/>
    <w:rsid w:val="00CD1773"/>
    <w:rsid w:val="00CD1D70"/>
    <w:rsid w:val="00CD28AF"/>
    <w:rsid w:val="00CD4036"/>
    <w:rsid w:val="00CD7193"/>
    <w:rsid w:val="00CE1BAF"/>
    <w:rsid w:val="00CE1EF7"/>
    <w:rsid w:val="00CE2462"/>
    <w:rsid w:val="00CE2F28"/>
    <w:rsid w:val="00CE795A"/>
    <w:rsid w:val="00CE7F65"/>
    <w:rsid w:val="00CF479A"/>
    <w:rsid w:val="00CF5BF7"/>
    <w:rsid w:val="00CF68A8"/>
    <w:rsid w:val="00CF6BCD"/>
    <w:rsid w:val="00CF6D1C"/>
    <w:rsid w:val="00D028C8"/>
    <w:rsid w:val="00D0326D"/>
    <w:rsid w:val="00D06475"/>
    <w:rsid w:val="00D06F4E"/>
    <w:rsid w:val="00D07418"/>
    <w:rsid w:val="00D142D7"/>
    <w:rsid w:val="00D16A4E"/>
    <w:rsid w:val="00D267F0"/>
    <w:rsid w:val="00D3192F"/>
    <w:rsid w:val="00D32443"/>
    <w:rsid w:val="00D33131"/>
    <w:rsid w:val="00D416B4"/>
    <w:rsid w:val="00D43523"/>
    <w:rsid w:val="00D43F3C"/>
    <w:rsid w:val="00D51F9F"/>
    <w:rsid w:val="00D5459C"/>
    <w:rsid w:val="00D67295"/>
    <w:rsid w:val="00D71F85"/>
    <w:rsid w:val="00D72EDA"/>
    <w:rsid w:val="00D73A1A"/>
    <w:rsid w:val="00D7429C"/>
    <w:rsid w:val="00D76842"/>
    <w:rsid w:val="00D8188F"/>
    <w:rsid w:val="00D84E2A"/>
    <w:rsid w:val="00D9193F"/>
    <w:rsid w:val="00D91B9D"/>
    <w:rsid w:val="00D942E5"/>
    <w:rsid w:val="00D96400"/>
    <w:rsid w:val="00D97ECB"/>
    <w:rsid w:val="00DA2CB9"/>
    <w:rsid w:val="00DA2F8F"/>
    <w:rsid w:val="00DA567F"/>
    <w:rsid w:val="00DA5A0B"/>
    <w:rsid w:val="00DA6911"/>
    <w:rsid w:val="00DB5551"/>
    <w:rsid w:val="00DB7160"/>
    <w:rsid w:val="00DC117A"/>
    <w:rsid w:val="00DC283F"/>
    <w:rsid w:val="00DC2E31"/>
    <w:rsid w:val="00DC35D1"/>
    <w:rsid w:val="00DC4DFC"/>
    <w:rsid w:val="00DC5D0F"/>
    <w:rsid w:val="00DD0DB1"/>
    <w:rsid w:val="00DD1620"/>
    <w:rsid w:val="00DD381A"/>
    <w:rsid w:val="00DE101C"/>
    <w:rsid w:val="00DE2ECF"/>
    <w:rsid w:val="00DE4B3E"/>
    <w:rsid w:val="00DE5089"/>
    <w:rsid w:val="00DE6008"/>
    <w:rsid w:val="00DE7D8C"/>
    <w:rsid w:val="00DF0119"/>
    <w:rsid w:val="00DF1EA0"/>
    <w:rsid w:val="00DF27DA"/>
    <w:rsid w:val="00DF2A79"/>
    <w:rsid w:val="00DF6F00"/>
    <w:rsid w:val="00E01B63"/>
    <w:rsid w:val="00E1372B"/>
    <w:rsid w:val="00E16ED5"/>
    <w:rsid w:val="00E201DC"/>
    <w:rsid w:val="00E208FE"/>
    <w:rsid w:val="00E30A52"/>
    <w:rsid w:val="00E34BBB"/>
    <w:rsid w:val="00E36ABA"/>
    <w:rsid w:val="00E40FF3"/>
    <w:rsid w:val="00E42266"/>
    <w:rsid w:val="00E425B2"/>
    <w:rsid w:val="00E43006"/>
    <w:rsid w:val="00E4358E"/>
    <w:rsid w:val="00E43709"/>
    <w:rsid w:val="00E5597C"/>
    <w:rsid w:val="00E57CDF"/>
    <w:rsid w:val="00E660CC"/>
    <w:rsid w:val="00E66529"/>
    <w:rsid w:val="00E66B4B"/>
    <w:rsid w:val="00E7363D"/>
    <w:rsid w:val="00E74CA7"/>
    <w:rsid w:val="00E756CC"/>
    <w:rsid w:val="00E80663"/>
    <w:rsid w:val="00E931F5"/>
    <w:rsid w:val="00E93CE1"/>
    <w:rsid w:val="00E93E77"/>
    <w:rsid w:val="00EA0560"/>
    <w:rsid w:val="00EA258C"/>
    <w:rsid w:val="00EA2E4B"/>
    <w:rsid w:val="00EA684C"/>
    <w:rsid w:val="00EB2653"/>
    <w:rsid w:val="00EB30D0"/>
    <w:rsid w:val="00EC2B7E"/>
    <w:rsid w:val="00ED00E3"/>
    <w:rsid w:val="00ED116F"/>
    <w:rsid w:val="00ED21C6"/>
    <w:rsid w:val="00EE554A"/>
    <w:rsid w:val="00EE6282"/>
    <w:rsid w:val="00EE7349"/>
    <w:rsid w:val="00F008FA"/>
    <w:rsid w:val="00F0246C"/>
    <w:rsid w:val="00F043DC"/>
    <w:rsid w:val="00F0586A"/>
    <w:rsid w:val="00F11612"/>
    <w:rsid w:val="00F12C3F"/>
    <w:rsid w:val="00F14738"/>
    <w:rsid w:val="00F14A41"/>
    <w:rsid w:val="00F151DE"/>
    <w:rsid w:val="00F16EA1"/>
    <w:rsid w:val="00F171D9"/>
    <w:rsid w:val="00F2358E"/>
    <w:rsid w:val="00F3047B"/>
    <w:rsid w:val="00F3172F"/>
    <w:rsid w:val="00F355F2"/>
    <w:rsid w:val="00F3575F"/>
    <w:rsid w:val="00F35B23"/>
    <w:rsid w:val="00F42D56"/>
    <w:rsid w:val="00F43A43"/>
    <w:rsid w:val="00F446DA"/>
    <w:rsid w:val="00F462CF"/>
    <w:rsid w:val="00F47DF7"/>
    <w:rsid w:val="00F539E2"/>
    <w:rsid w:val="00F547F3"/>
    <w:rsid w:val="00F57B21"/>
    <w:rsid w:val="00F61C31"/>
    <w:rsid w:val="00F63742"/>
    <w:rsid w:val="00F6585A"/>
    <w:rsid w:val="00F67CF5"/>
    <w:rsid w:val="00F7324A"/>
    <w:rsid w:val="00F73DB1"/>
    <w:rsid w:val="00F8460F"/>
    <w:rsid w:val="00F8539C"/>
    <w:rsid w:val="00F91F73"/>
    <w:rsid w:val="00F93C74"/>
    <w:rsid w:val="00FA1D13"/>
    <w:rsid w:val="00FB0681"/>
    <w:rsid w:val="00FB4B73"/>
    <w:rsid w:val="00FB7B8F"/>
    <w:rsid w:val="00FC7A43"/>
    <w:rsid w:val="00FD0A6D"/>
    <w:rsid w:val="00FE2488"/>
    <w:rsid w:val="00FF155C"/>
    <w:rsid w:val="00FF6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50F"/>
    <w:rPr>
      <w:sz w:val="24"/>
      <w:szCs w:val="24"/>
    </w:rPr>
  </w:style>
  <w:style w:type="paragraph" w:styleId="1">
    <w:name w:val="heading 1"/>
    <w:basedOn w:val="a"/>
    <w:next w:val="a"/>
    <w:qFormat/>
    <w:rsid w:val="0096650F"/>
    <w:pPr>
      <w:keepNext/>
      <w:jc w:val="center"/>
      <w:outlineLvl w:val="0"/>
    </w:pPr>
    <w:rPr>
      <w:sz w:val="28"/>
    </w:rPr>
  </w:style>
  <w:style w:type="paragraph" w:styleId="2">
    <w:name w:val="heading 2"/>
    <w:basedOn w:val="a"/>
    <w:next w:val="a"/>
    <w:link w:val="20"/>
    <w:uiPriority w:val="9"/>
    <w:semiHidden/>
    <w:unhideWhenUsed/>
    <w:qFormat/>
    <w:rsid w:val="0051455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Times New Roman 14 пт"/>
    <w:link w:val="TimesNewRoman140"/>
    <w:rsid w:val="0096650F"/>
    <w:rPr>
      <w:rFonts w:cs="Arial"/>
      <w:sz w:val="28"/>
    </w:rPr>
  </w:style>
  <w:style w:type="character" w:customStyle="1" w:styleId="TimesNewRoman140">
    <w:name w:val="Times New Roman 14 пт Знак"/>
    <w:basedOn w:val="a0"/>
    <w:link w:val="TimesNewRoman14"/>
    <w:rsid w:val="0096650F"/>
    <w:rPr>
      <w:rFonts w:cs="Arial"/>
      <w:sz w:val="28"/>
      <w:lang w:val="ru-RU" w:eastAsia="ru-RU" w:bidi="ar-SA"/>
    </w:rPr>
  </w:style>
  <w:style w:type="paragraph" w:styleId="a3">
    <w:name w:val="Title"/>
    <w:basedOn w:val="a"/>
    <w:qFormat/>
    <w:rsid w:val="0096650F"/>
    <w:pPr>
      <w:jc w:val="center"/>
    </w:pPr>
    <w:rPr>
      <w:sz w:val="28"/>
      <w:szCs w:val="20"/>
    </w:rPr>
  </w:style>
  <w:style w:type="paragraph" w:customStyle="1" w:styleId="ConsPlusTitle">
    <w:name w:val="ConsPlusTitle"/>
    <w:rsid w:val="0096650F"/>
    <w:pPr>
      <w:autoSpaceDE w:val="0"/>
      <w:autoSpaceDN w:val="0"/>
      <w:adjustRightInd w:val="0"/>
    </w:pPr>
    <w:rPr>
      <w:b/>
      <w:bCs/>
      <w:sz w:val="28"/>
      <w:szCs w:val="28"/>
    </w:rPr>
  </w:style>
  <w:style w:type="paragraph" w:customStyle="1" w:styleId="ConsPlusNormal">
    <w:name w:val="ConsPlusNormal"/>
    <w:link w:val="ConsPlusNormal0"/>
    <w:rsid w:val="0096650F"/>
    <w:pPr>
      <w:autoSpaceDE w:val="0"/>
      <w:autoSpaceDN w:val="0"/>
      <w:adjustRightInd w:val="0"/>
      <w:ind w:firstLine="720"/>
    </w:pPr>
    <w:rPr>
      <w:rFonts w:ascii="Arial" w:hAnsi="Arial" w:cs="Arial"/>
    </w:rPr>
  </w:style>
  <w:style w:type="character" w:styleId="a4">
    <w:name w:val="page number"/>
    <w:basedOn w:val="a0"/>
    <w:rsid w:val="0096650F"/>
  </w:style>
  <w:style w:type="paragraph" w:styleId="a5">
    <w:name w:val="header"/>
    <w:basedOn w:val="a"/>
    <w:rsid w:val="0096650F"/>
    <w:pPr>
      <w:tabs>
        <w:tab w:val="center" w:pos="4677"/>
        <w:tab w:val="right" w:pos="9355"/>
      </w:tabs>
    </w:pPr>
  </w:style>
  <w:style w:type="paragraph" w:styleId="a6">
    <w:name w:val="footer"/>
    <w:basedOn w:val="a"/>
    <w:rsid w:val="0096650F"/>
    <w:pPr>
      <w:tabs>
        <w:tab w:val="center" w:pos="4677"/>
        <w:tab w:val="right" w:pos="9355"/>
      </w:tabs>
    </w:pPr>
  </w:style>
  <w:style w:type="paragraph" w:styleId="a7">
    <w:name w:val="Balloon Text"/>
    <w:basedOn w:val="a"/>
    <w:link w:val="a8"/>
    <w:rsid w:val="007B0EE9"/>
    <w:rPr>
      <w:rFonts w:ascii="Tahoma" w:hAnsi="Tahoma" w:cs="Tahoma"/>
      <w:sz w:val="16"/>
      <w:szCs w:val="16"/>
    </w:rPr>
  </w:style>
  <w:style w:type="character" w:customStyle="1" w:styleId="a8">
    <w:name w:val="Текст выноски Знак"/>
    <w:basedOn w:val="a0"/>
    <w:link w:val="a7"/>
    <w:rsid w:val="007B0EE9"/>
    <w:rPr>
      <w:rFonts w:ascii="Tahoma" w:hAnsi="Tahoma" w:cs="Tahoma"/>
      <w:sz w:val="16"/>
      <w:szCs w:val="16"/>
    </w:rPr>
  </w:style>
  <w:style w:type="character" w:styleId="a9">
    <w:name w:val="Hyperlink"/>
    <w:basedOn w:val="a0"/>
    <w:rsid w:val="00426103"/>
    <w:rPr>
      <w:color w:val="0000FF"/>
      <w:u w:val="single"/>
    </w:rPr>
  </w:style>
  <w:style w:type="paragraph" w:styleId="aa">
    <w:name w:val="No Spacing"/>
    <w:uiPriority w:val="99"/>
    <w:qFormat/>
    <w:rsid w:val="00C87EF8"/>
    <w:pPr>
      <w:overflowPunct w:val="0"/>
      <w:autoSpaceDE w:val="0"/>
      <w:autoSpaceDN w:val="0"/>
      <w:adjustRightInd w:val="0"/>
      <w:textAlignment w:val="baseline"/>
    </w:pPr>
    <w:rPr>
      <w:rFonts w:ascii="Calibri" w:hAnsi="Calibri" w:cs="Calibri"/>
    </w:rPr>
  </w:style>
  <w:style w:type="paragraph" w:customStyle="1" w:styleId="ConsPlusNonformat">
    <w:name w:val="ConsPlusNonformat"/>
    <w:rsid w:val="0014423E"/>
    <w:pPr>
      <w:widowControl w:val="0"/>
      <w:autoSpaceDE w:val="0"/>
      <w:autoSpaceDN w:val="0"/>
    </w:pPr>
    <w:rPr>
      <w:rFonts w:ascii="Courier New" w:hAnsi="Courier New" w:cs="Courier New"/>
    </w:rPr>
  </w:style>
  <w:style w:type="paragraph" w:styleId="ab">
    <w:name w:val="Body Text"/>
    <w:basedOn w:val="a"/>
    <w:link w:val="ac"/>
    <w:rsid w:val="00A02D5D"/>
    <w:pPr>
      <w:jc w:val="both"/>
    </w:pPr>
    <w:rPr>
      <w:szCs w:val="20"/>
      <w:lang w:eastAsia="zh-CN"/>
    </w:rPr>
  </w:style>
  <w:style w:type="character" w:customStyle="1" w:styleId="ac">
    <w:name w:val="Основной текст Знак"/>
    <w:basedOn w:val="a0"/>
    <w:link w:val="ab"/>
    <w:rsid w:val="00A02D5D"/>
    <w:rPr>
      <w:sz w:val="24"/>
      <w:lang w:eastAsia="zh-CN"/>
    </w:rPr>
  </w:style>
  <w:style w:type="paragraph" w:styleId="21">
    <w:name w:val="Body Text Indent 2"/>
    <w:basedOn w:val="a"/>
    <w:link w:val="22"/>
    <w:rsid w:val="00C62321"/>
    <w:pPr>
      <w:spacing w:after="120" w:line="480" w:lineRule="auto"/>
      <w:ind w:left="283"/>
    </w:pPr>
  </w:style>
  <w:style w:type="character" w:customStyle="1" w:styleId="22">
    <w:name w:val="Основной текст с отступом 2 Знак"/>
    <w:basedOn w:val="a0"/>
    <w:link w:val="21"/>
    <w:rsid w:val="00C62321"/>
    <w:rPr>
      <w:sz w:val="24"/>
      <w:szCs w:val="24"/>
    </w:rPr>
  </w:style>
  <w:style w:type="table" w:styleId="ad">
    <w:name w:val="Table Grid"/>
    <w:basedOn w:val="a1"/>
    <w:rsid w:val="00860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225E53"/>
    <w:rPr>
      <w:rFonts w:ascii="Arial" w:hAnsi="Arial" w:cs="Arial"/>
    </w:rPr>
  </w:style>
  <w:style w:type="character" w:styleId="ae">
    <w:name w:val="FollowedHyperlink"/>
    <w:basedOn w:val="a0"/>
    <w:rsid w:val="008A5BF6"/>
    <w:rPr>
      <w:color w:val="800080" w:themeColor="followedHyperlink"/>
      <w:u w:val="single"/>
    </w:rPr>
  </w:style>
  <w:style w:type="character" w:customStyle="1" w:styleId="20">
    <w:name w:val="Заголовок 2 Знак"/>
    <w:basedOn w:val="a0"/>
    <w:link w:val="2"/>
    <w:uiPriority w:val="9"/>
    <w:semiHidden/>
    <w:rsid w:val="00514551"/>
    <w:rPr>
      <w:rFonts w:asciiTheme="majorHAnsi" w:eastAsiaTheme="majorEastAsia" w:hAnsiTheme="majorHAnsi" w:cstheme="majorBidi"/>
      <w:b/>
      <w:bCs/>
      <w:color w:val="4F81BD" w:themeColor="accent1"/>
      <w:sz w:val="26"/>
      <w:szCs w:val="26"/>
    </w:rPr>
  </w:style>
  <w:style w:type="paragraph" w:customStyle="1" w:styleId="ConsPlusCell">
    <w:name w:val="ConsPlusCell"/>
    <w:uiPriority w:val="99"/>
    <w:rsid w:val="0005499A"/>
    <w:pPr>
      <w:widowControl w:val="0"/>
      <w:autoSpaceDE w:val="0"/>
      <w:autoSpaceDN w:val="0"/>
      <w:adjustRightInd w:val="0"/>
    </w:pPr>
    <w:rPr>
      <w:rFonts w:ascii="Arial" w:hAnsi="Arial" w:cs="Arial"/>
    </w:rPr>
  </w:style>
  <w:style w:type="character" w:styleId="af">
    <w:name w:val="Emphasis"/>
    <w:uiPriority w:val="20"/>
    <w:qFormat/>
    <w:rsid w:val="0005499A"/>
    <w:rPr>
      <w:i/>
      <w:iCs/>
    </w:rPr>
  </w:style>
  <w:style w:type="paragraph" w:styleId="af0">
    <w:name w:val="Normal (Web)"/>
    <w:basedOn w:val="a"/>
    <w:uiPriority w:val="99"/>
    <w:unhideWhenUsed/>
    <w:rsid w:val="00D06F4E"/>
    <w:pPr>
      <w:spacing w:before="100" w:beforeAutospacing="1" w:after="100" w:afterAutospacing="1"/>
    </w:pPr>
  </w:style>
  <w:style w:type="paragraph" w:customStyle="1" w:styleId="af1">
    <w:name w:val="Абзац"/>
    <w:basedOn w:val="a"/>
    <w:link w:val="af2"/>
    <w:qFormat/>
    <w:rsid w:val="005A1488"/>
    <w:pPr>
      <w:ind w:firstLine="567"/>
      <w:jc w:val="both"/>
    </w:pPr>
    <w:rPr>
      <w:szCs w:val="20"/>
    </w:rPr>
  </w:style>
  <w:style w:type="character" w:customStyle="1" w:styleId="af2">
    <w:name w:val="Абзац Знак"/>
    <w:link w:val="af1"/>
    <w:locked/>
    <w:rsid w:val="005A1488"/>
    <w:rPr>
      <w:sz w:val="24"/>
    </w:rPr>
  </w:style>
  <w:style w:type="paragraph" w:customStyle="1" w:styleId="S">
    <w:name w:val="S_Титульный"/>
    <w:basedOn w:val="a"/>
    <w:rsid w:val="005A1488"/>
    <w:pPr>
      <w:spacing w:line="360" w:lineRule="auto"/>
      <w:ind w:left="3240"/>
      <w:jc w:val="right"/>
    </w:pPr>
    <w:rPr>
      <w:b/>
      <w:sz w:val="32"/>
      <w:szCs w:val="32"/>
    </w:rPr>
  </w:style>
</w:styles>
</file>

<file path=word/webSettings.xml><?xml version="1.0" encoding="utf-8"?>
<w:webSettings xmlns:r="http://schemas.openxmlformats.org/officeDocument/2006/relationships" xmlns:w="http://schemas.openxmlformats.org/wordprocessingml/2006/main">
  <w:divs>
    <w:div w:id="249580350">
      <w:bodyDiv w:val="1"/>
      <w:marLeft w:val="0"/>
      <w:marRight w:val="0"/>
      <w:marTop w:val="0"/>
      <w:marBottom w:val="0"/>
      <w:divBdr>
        <w:top w:val="none" w:sz="0" w:space="0" w:color="auto"/>
        <w:left w:val="none" w:sz="0" w:space="0" w:color="auto"/>
        <w:bottom w:val="none" w:sz="0" w:space="0" w:color="auto"/>
        <w:right w:val="none" w:sz="0" w:space="0" w:color="auto"/>
      </w:divBdr>
    </w:div>
    <w:div w:id="474492393">
      <w:bodyDiv w:val="1"/>
      <w:marLeft w:val="0"/>
      <w:marRight w:val="0"/>
      <w:marTop w:val="0"/>
      <w:marBottom w:val="0"/>
      <w:divBdr>
        <w:top w:val="none" w:sz="0" w:space="0" w:color="auto"/>
        <w:left w:val="none" w:sz="0" w:space="0" w:color="auto"/>
        <w:bottom w:val="none" w:sz="0" w:space="0" w:color="auto"/>
        <w:right w:val="none" w:sz="0" w:space="0" w:color="auto"/>
      </w:divBdr>
    </w:div>
    <w:div w:id="565146917">
      <w:bodyDiv w:val="1"/>
      <w:marLeft w:val="0"/>
      <w:marRight w:val="0"/>
      <w:marTop w:val="0"/>
      <w:marBottom w:val="0"/>
      <w:divBdr>
        <w:top w:val="none" w:sz="0" w:space="0" w:color="auto"/>
        <w:left w:val="none" w:sz="0" w:space="0" w:color="auto"/>
        <w:bottom w:val="none" w:sz="0" w:space="0" w:color="auto"/>
        <w:right w:val="none" w:sz="0" w:space="0" w:color="auto"/>
      </w:divBdr>
    </w:div>
    <w:div w:id="743793963">
      <w:bodyDiv w:val="1"/>
      <w:marLeft w:val="0"/>
      <w:marRight w:val="0"/>
      <w:marTop w:val="0"/>
      <w:marBottom w:val="0"/>
      <w:divBdr>
        <w:top w:val="none" w:sz="0" w:space="0" w:color="auto"/>
        <w:left w:val="none" w:sz="0" w:space="0" w:color="auto"/>
        <w:bottom w:val="none" w:sz="0" w:space="0" w:color="auto"/>
        <w:right w:val="none" w:sz="0" w:space="0" w:color="auto"/>
      </w:divBdr>
    </w:div>
    <w:div w:id="829979084">
      <w:bodyDiv w:val="1"/>
      <w:marLeft w:val="0"/>
      <w:marRight w:val="0"/>
      <w:marTop w:val="0"/>
      <w:marBottom w:val="0"/>
      <w:divBdr>
        <w:top w:val="none" w:sz="0" w:space="0" w:color="auto"/>
        <w:left w:val="none" w:sz="0" w:space="0" w:color="auto"/>
        <w:bottom w:val="none" w:sz="0" w:space="0" w:color="auto"/>
        <w:right w:val="none" w:sz="0" w:space="0" w:color="auto"/>
      </w:divBdr>
    </w:div>
    <w:div w:id="1087844895">
      <w:bodyDiv w:val="1"/>
      <w:marLeft w:val="0"/>
      <w:marRight w:val="0"/>
      <w:marTop w:val="0"/>
      <w:marBottom w:val="0"/>
      <w:divBdr>
        <w:top w:val="none" w:sz="0" w:space="0" w:color="auto"/>
        <w:left w:val="none" w:sz="0" w:space="0" w:color="auto"/>
        <w:bottom w:val="none" w:sz="0" w:space="0" w:color="auto"/>
        <w:right w:val="none" w:sz="0" w:space="0" w:color="auto"/>
      </w:divBdr>
    </w:div>
    <w:div w:id="1674255708">
      <w:bodyDiv w:val="1"/>
      <w:marLeft w:val="0"/>
      <w:marRight w:val="0"/>
      <w:marTop w:val="0"/>
      <w:marBottom w:val="0"/>
      <w:divBdr>
        <w:top w:val="none" w:sz="0" w:space="0" w:color="auto"/>
        <w:left w:val="none" w:sz="0" w:space="0" w:color="auto"/>
        <w:bottom w:val="none" w:sz="0" w:space="0" w:color="auto"/>
        <w:right w:val="none" w:sz="0" w:space="0" w:color="auto"/>
      </w:divBdr>
    </w:div>
    <w:div w:id="1957444261">
      <w:bodyDiv w:val="1"/>
      <w:marLeft w:val="0"/>
      <w:marRight w:val="0"/>
      <w:marTop w:val="0"/>
      <w:marBottom w:val="0"/>
      <w:divBdr>
        <w:top w:val="none" w:sz="0" w:space="0" w:color="auto"/>
        <w:left w:val="none" w:sz="0" w:space="0" w:color="auto"/>
        <w:bottom w:val="none" w:sz="0" w:space="0" w:color="auto"/>
        <w:right w:val="none" w:sz="0" w:space="0" w:color="auto"/>
      </w:divBdr>
      <w:divsChild>
        <w:div w:id="109393820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4261&amp;dst=100006&amp;field=134&amp;date=19.02.2024" TargetMode="External"/><Relationship Id="rId13" Type="http://schemas.openxmlformats.org/officeDocument/2006/relationships/hyperlink" Target="https://login.consultant.ru/link/?req=doc&amp;base=LAW&amp;n=469793&amp;dst=1734&amp;field=134&amp;date=19.02.2024" TargetMode="External"/><Relationship Id="rId18" Type="http://schemas.openxmlformats.org/officeDocument/2006/relationships/hyperlink" Target="consultantplus://offline/ref=E183F62420DA7A31B04CBA16719B59A4EAB034C69D0357E882D985723BEE59F5833611E558C2FEEEA1D06F32D7O8b8H" TargetMode="External"/><Relationship Id="rId3" Type="http://schemas.openxmlformats.org/officeDocument/2006/relationships/settings" Target="settings.xml"/><Relationship Id="rId7" Type="http://schemas.openxmlformats.org/officeDocument/2006/relationships/hyperlink" Target="https://login.consultant.ru/link/?req=doc&amp;base=LAW&amp;n=454388&amp;dst=2429&amp;field=134&amp;date=19.02.2024" TargetMode="External"/><Relationship Id="rId12" Type="http://schemas.openxmlformats.org/officeDocument/2006/relationships/hyperlink" Target="https://login.consultant.ru/link/?req=doc&amp;base=LAW&amp;n=469793&amp;dst=1074&amp;field=134&amp;date=19.02.2024" TargetMode="External"/><Relationship Id="rId17" Type="http://schemas.openxmlformats.org/officeDocument/2006/relationships/hyperlink" Target="consultantplus://offline/ref=E183F62420DA7A31B04CBA16719B59A4EAB034C69D0357E882D985723BEE59F5913649EB5DC4E7E4F59F2967D88A90C13AD9442270BFO6b4H" TargetMode="External"/><Relationship Id="rId2" Type="http://schemas.openxmlformats.org/officeDocument/2006/relationships/styles" Target="styles.xml"/><Relationship Id="rId16" Type="http://schemas.openxmlformats.org/officeDocument/2006/relationships/hyperlink" Target="https://login.consultant.ru/link/?req=doc&amp;base=LAW&amp;n=452764&amp;dst=563&amp;field=134&amp;date=11.10.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4120&amp;dst=20&amp;field=134&amp;date=19.02.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69793&amp;dst=2378&amp;field=134&amp;date=19.02.2024" TargetMode="External"/><Relationship Id="rId10" Type="http://schemas.openxmlformats.org/officeDocument/2006/relationships/hyperlink" Target="https://login.consultant.ru/link/?req=doc&amp;base=LAW&amp;n=464639&amp;dst=100009&amp;field=134&amp;date=19.02.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2667&amp;dst=100008&amp;field=134&amp;date=19.02.2024" TargetMode="External"/><Relationship Id="rId14" Type="http://schemas.openxmlformats.org/officeDocument/2006/relationships/hyperlink" Target="https://login.consultant.ru/link/?req=doc&amp;base=LAW&amp;n=469793&amp;dst=2282&amp;field=134&amp;date=19.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8F06-3631-4814-8E75-E315F865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12667</Words>
  <Characters>72207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vt:lpstr>
    </vt:vector>
  </TitlesOfParts>
  <Company>КМЦ</Company>
  <LinksUpToDate>false</LinksUpToDate>
  <CharactersWithSpaces>84705</CharactersWithSpaces>
  <SharedDoc>false</SharedDoc>
  <HLinks>
    <vt:vector size="96" baseType="variant">
      <vt:variant>
        <vt:i4>8126519</vt:i4>
      </vt:variant>
      <vt:variant>
        <vt:i4>45</vt:i4>
      </vt:variant>
      <vt:variant>
        <vt:i4>0</vt:i4>
      </vt:variant>
      <vt:variant>
        <vt:i4>5</vt:i4>
      </vt:variant>
      <vt:variant>
        <vt:lpwstr>consultantplus://offline/ref=92E1E3BD2E5E08ACE034BC1AE5760AE6497B897558988F3FE5BAE0C3121C79E6D636488E7AE0345AL9O5C</vt:lpwstr>
      </vt:variant>
      <vt:variant>
        <vt:lpwstr/>
      </vt:variant>
      <vt:variant>
        <vt:i4>2031707</vt:i4>
      </vt:variant>
      <vt:variant>
        <vt:i4>42</vt:i4>
      </vt:variant>
      <vt:variant>
        <vt:i4>0</vt:i4>
      </vt:variant>
      <vt:variant>
        <vt:i4>5</vt:i4>
      </vt:variant>
      <vt:variant>
        <vt:lpwstr>consultantplus://offline/ref=92E1E3BD2E5E08ACE034BC1AE5760AE6497B897558988F3FE5BAE0C3121C79E6D636488D72LEO2C</vt:lpwstr>
      </vt:variant>
      <vt:variant>
        <vt:lpwstr/>
      </vt:variant>
      <vt:variant>
        <vt:i4>7995447</vt:i4>
      </vt:variant>
      <vt:variant>
        <vt:i4>39</vt:i4>
      </vt:variant>
      <vt:variant>
        <vt:i4>0</vt:i4>
      </vt:variant>
      <vt:variant>
        <vt:i4>5</vt:i4>
      </vt:variant>
      <vt:variant>
        <vt:lpwstr>consultantplus://offline/ref=92E1E3BD2E5E08ACE034BC1AE5760AE6497B897558988F3FE5BAE0C3121C79E6D636488E78E0L3O3C</vt:lpwstr>
      </vt:variant>
      <vt:variant>
        <vt:lpwstr/>
      </vt:variant>
      <vt:variant>
        <vt:i4>7995501</vt:i4>
      </vt:variant>
      <vt:variant>
        <vt:i4>36</vt:i4>
      </vt:variant>
      <vt:variant>
        <vt:i4>0</vt:i4>
      </vt:variant>
      <vt:variant>
        <vt:i4>5</vt:i4>
      </vt:variant>
      <vt:variant>
        <vt:lpwstr>consultantplus://offline/ref=92E1E3BD2E5E08ACE034BC1AE5760AE6497B897558988F3FE5BAE0C3121C79E6D636488E7BE6L3O5C</vt:lpwstr>
      </vt:variant>
      <vt:variant>
        <vt:lpwstr/>
      </vt:variant>
      <vt:variant>
        <vt:i4>7995445</vt:i4>
      </vt:variant>
      <vt:variant>
        <vt:i4>33</vt:i4>
      </vt:variant>
      <vt:variant>
        <vt:i4>0</vt:i4>
      </vt:variant>
      <vt:variant>
        <vt:i4>5</vt:i4>
      </vt:variant>
      <vt:variant>
        <vt:lpwstr>consultantplus://offline/ref=92E1E3BD2E5E08ACE034BC1AE5760AE6497B897E559B8F3FE5BAE0C3121C79E6D636488A78E6L3O4C</vt:lpwstr>
      </vt:variant>
      <vt:variant>
        <vt:lpwstr/>
      </vt:variant>
      <vt:variant>
        <vt:i4>7995494</vt:i4>
      </vt:variant>
      <vt:variant>
        <vt:i4>30</vt:i4>
      </vt:variant>
      <vt:variant>
        <vt:i4>0</vt:i4>
      </vt:variant>
      <vt:variant>
        <vt:i4>5</vt:i4>
      </vt:variant>
      <vt:variant>
        <vt:lpwstr>consultantplus://offline/ref=92E1E3BD2E5E08ACE034BC1AE5760AE6497B897558988F3FE5BAE0C3121C79E6D636488E7BE8L3O0C</vt:lpwstr>
      </vt:variant>
      <vt:variant>
        <vt:lpwstr/>
      </vt:variant>
      <vt:variant>
        <vt:i4>7536747</vt:i4>
      </vt:variant>
      <vt:variant>
        <vt:i4>27</vt:i4>
      </vt:variant>
      <vt:variant>
        <vt:i4>0</vt:i4>
      </vt:variant>
      <vt:variant>
        <vt:i4>5</vt:i4>
      </vt:variant>
      <vt:variant>
        <vt:lpwstr>consultantplus://offline/ref=04E7614E21B74049DF4DEE5B6F33800DD0817E508ABEB66BE6C81EC5033065E7DABF5230D940C104E6A5AC6949DDI</vt:lpwstr>
      </vt:variant>
      <vt:variant>
        <vt:lpwstr/>
      </vt:variant>
      <vt:variant>
        <vt:i4>2949171</vt:i4>
      </vt:variant>
      <vt:variant>
        <vt:i4>24</vt:i4>
      </vt:variant>
      <vt:variant>
        <vt:i4>0</vt:i4>
      </vt:variant>
      <vt:variant>
        <vt:i4>5</vt:i4>
      </vt:variant>
      <vt:variant>
        <vt:lpwstr>consultantplus://offline/ref=A5DA155789AC77239D47374454B80426C84AAFC45B69CC333BE94316C597217Eo4k8E</vt:lpwstr>
      </vt:variant>
      <vt:variant>
        <vt:lpwstr/>
      </vt:variant>
      <vt:variant>
        <vt:i4>786513</vt:i4>
      </vt:variant>
      <vt:variant>
        <vt:i4>21</vt:i4>
      </vt:variant>
      <vt:variant>
        <vt:i4>0</vt:i4>
      </vt:variant>
      <vt:variant>
        <vt:i4>5</vt:i4>
      </vt:variant>
      <vt:variant>
        <vt:lpwstr>consultantplus://offline/main?base=LAW;n=58591;fld=134;dst=100119</vt:lpwstr>
      </vt:variant>
      <vt:variant>
        <vt:lpwstr/>
      </vt:variant>
      <vt:variant>
        <vt:i4>786513</vt:i4>
      </vt:variant>
      <vt:variant>
        <vt:i4>18</vt:i4>
      </vt:variant>
      <vt:variant>
        <vt:i4>0</vt:i4>
      </vt:variant>
      <vt:variant>
        <vt:i4>5</vt:i4>
      </vt:variant>
      <vt:variant>
        <vt:lpwstr>consultantplus://offline/main?base=LAW;n=58591;fld=134;dst=100116</vt:lpwstr>
      </vt:variant>
      <vt:variant>
        <vt:lpwstr/>
      </vt:variant>
      <vt:variant>
        <vt:i4>852049</vt:i4>
      </vt:variant>
      <vt:variant>
        <vt:i4>15</vt:i4>
      </vt:variant>
      <vt:variant>
        <vt:i4>0</vt:i4>
      </vt:variant>
      <vt:variant>
        <vt:i4>5</vt:i4>
      </vt:variant>
      <vt:variant>
        <vt:lpwstr>consultantplus://offline/main?base=LAW;n=58591;fld=134;dst=100107</vt:lpwstr>
      </vt:variant>
      <vt:variant>
        <vt:lpwstr/>
      </vt:variant>
      <vt:variant>
        <vt:i4>3276900</vt:i4>
      </vt:variant>
      <vt:variant>
        <vt:i4>12</vt:i4>
      </vt:variant>
      <vt:variant>
        <vt:i4>0</vt:i4>
      </vt:variant>
      <vt:variant>
        <vt:i4>5</vt:i4>
      </vt:variant>
      <vt:variant>
        <vt:lpwstr>consultantplus://offline/ref=8E68D920D99718EE6D1C30D75518FA8B7AA08042BE747767F4AC5820820A55DE8756F3CC9E0C325FF564E016S2nDD</vt:lpwstr>
      </vt:variant>
      <vt:variant>
        <vt:lpwstr/>
      </vt:variant>
      <vt:variant>
        <vt:i4>8061043</vt:i4>
      </vt:variant>
      <vt:variant>
        <vt:i4>9</vt:i4>
      </vt:variant>
      <vt:variant>
        <vt:i4>0</vt:i4>
      </vt:variant>
      <vt:variant>
        <vt:i4>5</vt:i4>
      </vt:variant>
      <vt:variant>
        <vt:lpwstr>http://www.bogotolcity.ru/</vt:lpwstr>
      </vt:variant>
      <vt:variant>
        <vt:lpwstr/>
      </vt:variant>
      <vt:variant>
        <vt:i4>8061043</vt:i4>
      </vt:variant>
      <vt:variant>
        <vt:i4>6</vt:i4>
      </vt:variant>
      <vt:variant>
        <vt:i4>0</vt:i4>
      </vt:variant>
      <vt:variant>
        <vt:i4>5</vt:i4>
      </vt:variant>
      <vt:variant>
        <vt:lpwstr>http://www.bogotolcity.ru/</vt:lpwstr>
      </vt:variant>
      <vt:variant>
        <vt:lpwstr/>
      </vt:variant>
      <vt:variant>
        <vt:i4>852049</vt:i4>
      </vt:variant>
      <vt:variant>
        <vt:i4>3</vt:i4>
      </vt:variant>
      <vt:variant>
        <vt:i4>0</vt:i4>
      </vt:variant>
      <vt:variant>
        <vt:i4>5</vt:i4>
      </vt:variant>
      <vt:variant>
        <vt:lpwstr>consultantplus://offline/main?base=LAW;n=58591;fld=134;dst=100107</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dc:title>
  <dc:creator>Administrator</dc:creator>
  <cp:lastModifiedBy>ArtemenkoVV</cp:lastModifiedBy>
  <cp:revision>7</cp:revision>
  <cp:lastPrinted>2018-11-30T03:08:00Z</cp:lastPrinted>
  <dcterms:created xsi:type="dcterms:W3CDTF">2019-01-23T03:31:00Z</dcterms:created>
  <dcterms:modified xsi:type="dcterms:W3CDTF">2024-04-01T07:32:00Z</dcterms:modified>
</cp:coreProperties>
</file>