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6A3" w:rsidRPr="00DC1275" w:rsidRDefault="00A866A3" w:rsidP="00A866A3">
      <w:pPr>
        <w:jc w:val="center"/>
        <w:rPr>
          <w:sz w:val="16"/>
        </w:rPr>
      </w:pPr>
      <w:r w:rsidRPr="00DC1275">
        <w:rPr>
          <w:noProof/>
          <w:sz w:val="16"/>
        </w:rPr>
        <w:drawing>
          <wp:inline distT="0" distB="0" distL="0" distR="0" wp14:anchorId="0DA9E22D" wp14:editId="4956A047">
            <wp:extent cx="638175" cy="800100"/>
            <wp:effectExtent l="19050" t="0" r="9525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6A3" w:rsidRPr="00DC1275" w:rsidRDefault="00A866A3" w:rsidP="00A866A3">
      <w:pPr>
        <w:rPr>
          <w:b/>
          <w:sz w:val="36"/>
        </w:rPr>
      </w:pPr>
      <w:r w:rsidRPr="00DC1275">
        <w:rPr>
          <w:b/>
          <w:sz w:val="36"/>
        </w:rPr>
        <w:t xml:space="preserve">          </w:t>
      </w:r>
    </w:p>
    <w:p w:rsidR="00A866A3" w:rsidRPr="00DC1275" w:rsidRDefault="00A866A3" w:rsidP="00A866A3">
      <w:pPr>
        <w:jc w:val="center"/>
        <w:rPr>
          <w:b/>
          <w:sz w:val="36"/>
        </w:rPr>
      </w:pPr>
      <w:r w:rsidRPr="00DC1275">
        <w:rPr>
          <w:b/>
          <w:sz w:val="36"/>
        </w:rPr>
        <w:t>АДМИНИСТРАЦИЯ ГОРОДА БОГОТОЛА</w:t>
      </w:r>
    </w:p>
    <w:p w:rsidR="00A866A3" w:rsidRPr="00DC1275" w:rsidRDefault="00A866A3" w:rsidP="00A866A3">
      <w:pPr>
        <w:jc w:val="center"/>
        <w:rPr>
          <w:b/>
          <w:sz w:val="28"/>
        </w:rPr>
      </w:pPr>
      <w:r w:rsidRPr="00DC1275">
        <w:rPr>
          <w:b/>
          <w:sz w:val="28"/>
        </w:rPr>
        <w:t>Красноярского края</w:t>
      </w:r>
    </w:p>
    <w:p w:rsidR="00A866A3" w:rsidRPr="00DC1275" w:rsidRDefault="00A866A3" w:rsidP="00A866A3">
      <w:pPr>
        <w:jc w:val="center"/>
        <w:rPr>
          <w:b/>
          <w:sz w:val="28"/>
        </w:rPr>
      </w:pPr>
    </w:p>
    <w:p w:rsidR="00A866A3" w:rsidRPr="00DC1275" w:rsidRDefault="00A866A3" w:rsidP="00A866A3">
      <w:pPr>
        <w:jc w:val="center"/>
        <w:rPr>
          <w:b/>
          <w:sz w:val="28"/>
        </w:rPr>
      </w:pPr>
    </w:p>
    <w:p w:rsidR="00A866A3" w:rsidRPr="00DC1275" w:rsidRDefault="00A866A3" w:rsidP="00A866A3">
      <w:pPr>
        <w:jc w:val="center"/>
        <w:rPr>
          <w:b/>
          <w:sz w:val="48"/>
        </w:rPr>
      </w:pPr>
      <w:r w:rsidRPr="00DC1275">
        <w:rPr>
          <w:b/>
          <w:sz w:val="48"/>
        </w:rPr>
        <w:t>ПОСТАНОВЛЕНИЕ</w:t>
      </w:r>
    </w:p>
    <w:p w:rsidR="00A866A3" w:rsidRPr="00DC1275" w:rsidRDefault="00A866A3" w:rsidP="00A866A3">
      <w:pPr>
        <w:jc w:val="both"/>
        <w:rPr>
          <w:b/>
          <w:sz w:val="32"/>
        </w:rPr>
      </w:pPr>
    </w:p>
    <w:p w:rsidR="00A866A3" w:rsidRPr="00DC1275" w:rsidRDefault="00A866A3" w:rsidP="00A866A3">
      <w:pPr>
        <w:jc w:val="both"/>
        <w:rPr>
          <w:b/>
          <w:sz w:val="32"/>
        </w:rPr>
      </w:pPr>
    </w:p>
    <w:p w:rsidR="00A866A3" w:rsidRPr="00DC1275" w:rsidRDefault="00A866A3" w:rsidP="00A866A3">
      <w:pPr>
        <w:rPr>
          <w:b/>
          <w:sz w:val="32"/>
        </w:rPr>
      </w:pPr>
      <w:r w:rsidRPr="00DC1275">
        <w:rPr>
          <w:b/>
          <w:sz w:val="32"/>
        </w:rPr>
        <w:t xml:space="preserve">«  </w:t>
      </w:r>
      <w:r>
        <w:rPr>
          <w:b/>
          <w:sz w:val="32"/>
        </w:rPr>
        <w:t xml:space="preserve">       »               </w:t>
      </w:r>
      <w:r w:rsidRPr="00DC1275">
        <w:rPr>
          <w:b/>
          <w:sz w:val="32"/>
        </w:rPr>
        <w:t>202</w:t>
      </w:r>
      <w:r w:rsidR="009C3380">
        <w:rPr>
          <w:b/>
          <w:sz w:val="32"/>
        </w:rPr>
        <w:t>4</w:t>
      </w:r>
      <w:r w:rsidRPr="00DC1275">
        <w:rPr>
          <w:b/>
          <w:sz w:val="32"/>
        </w:rPr>
        <w:t xml:space="preserve">   г.     </w:t>
      </w:r>
      <w:r>
        <w:rPr>
          <w:b/>
          <w:sz w:val="32"/>
        </w:rPr>
        <w:t xml:space="preserve">  </w:t>
      </w:r>
      <w:r w:rsidRPr="00DC1275">
        <w:rPr>
          <w:b/>
          <w:sz w:val="32"/>
        </w:rPr>
        <w:t>г. Бого</w:t>
      </w:r>
      <w:r>
        <w:rPr>
          <w:b/>
          <w:sz w:val="32"/>
        </w:rPr>
        <w:t xml:space="preserve">тол                            </w:t>
      </w:r>
      <w:r w:rsidRPr="00DC1275">
        <w:rPr>
          <w:b/>
          <w:sz w:val="32"/>
        </w:rPr>
        <w:t>№</w:t>
      </w:r>
      <w:r>
        <w:rPr>
          <w:b/>
          <w:sz w:val="32"/>
        </w:rPr>
        <w:t xml:space="preserve">  ________</w:t>
      </w:r>
    </w:p>
    <w:p w:rsidR="00A866A3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C1275">
        <w:rPr>
          <w:sz w:val="28"/>
          <w:szCs w:val="28"/>
        </w:rPr>
        <w:t xml:space="preserve">Об утверждении </w:t>
      </w:r>
      <w:r w:rsidRPr="00A866A3">
        <w:rPr>
          <w:sz w:val="28"/>
          <w:szCs w:val="28"/>
        </w:rPr>
        <w:t>Программы профилактики рисков причинения вреда (ущерба) охраняемым законом ценностям на 202</w:t>
      </w:r>
      <w:r w:rsidR="00605D53">
        <w:rPr>
          <w:sz w:val="28"/>
          <w:szCs w:val="28"/>
        </w:rPr>
        <w:t>5</w:t>
      </w:r>
      <w:r w:rsidRPr="00A866A3">
        <w:rPr>
          <w:sz w:val="28"/>
          <w:szCs w:val="28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город Боготол</w:t>
      </w:r>
      <w:r>
        <w:rPr>
          <w:sz w:val="28"/>
          <w:szCs w:val="28"/>
        </w:rPr>
        <w:t>.</w:t>
      </w:r>
    </w:p>
    <w:p w:rsidR="00A866A3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Default="00A866A3" w:rsidP="0013606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C1275">
        <w:rPr>
          <w:sz w:val="28"/>
          <w:szCs w:val="28"/>
        </w:rPr>
        <w:t xml:space="preserve">В целях реализации мероприятий по благоустройству и содержанию территории города Боготола, ускорения работ по освобождению земельных участков от </w:t>
      </w:r>
      <w:r w:rsidRPr="009A4D64">
        <w:rPr>
          <w:sz w:val="28"/>
          <w:szCs w:val="28"/>
        </w:rPr>
        <w:t>установленных в нарушение определенного правовыми актами города порядка временных объектов, в соответствии с ст. 46 Федеральн</w:t>
      </w:r>
      <w:r>
        <w:rPr>
          <w:sz w:val="28"/>
          <w:szCs w:val="28"/>
        </w:rPr>
        <w:t>ого</w:t>
      </w:r>
      <w:r w:rsidRPr="009A4D6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A4D64">
        <w:rPr>
          <w:sz w:val="28"/>
          <w:szCs w:val="28"/>
        </w:rPr>
        <w:t xml:space="preserve"> от 31.07.2020 N 248-ФЗ "О государственном контроле (надзоре) и муниципальном контроле в Российской Федерации"</w:t>
      </w:r>
      <w:r>
        <w:rPr>
          <w:sz w:val="28"/>
          <w:szCs w:val="28"/>
        </w:rPr>
        <w:t xml:space="preserve">, </w:t>
      </w:r>
      <w:r w:rsidRPr="00082310">
        <w:rPr>
          <w:sz w:val="28"/>
          <w:szCs w:val="28"/>
        </w:rPr>
        <w:t>Постановлением Правительства РФ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9A4D64">
        <w:rPr>
          <w:sz w:val="28"/>
          <w:szCs w:val="28"/>
        </w:rPr>
        <w:t>, руководствуясь п. 10 ст. 41, ст. 71, ст. 72, ст. 73 Устава городского округа город  Боготол Красноярского края, ПОСТАНОВЛЯЮ:</w:t>
      </w:r>
    </w:p>
    <w:p w:rsidR="00A866A3" w:rsidRDefault="00A866A3" w:rsidP="0013606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C1275">
        <w:rPr>
          <w:sz w:val="28"/>
          <w:szCs w:val="28"/>
        </w:rPr>
        <w:t xml:space="preserve">1. </w:t>
      </w:r>
      <w:r w:rsidRPr="008600DB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 w:rsidR="009C3380">
        <w:rPr>
          <w:sz w:val="28"/>
          <w:szCs w:val="28"/>
        </w:rPr>
        <w:t>5</w:t>
      </w:r>
      <w:r w:rsidR="007801E2"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год </w:t>
      </w:r>
      <w:r w:rsidRPr="00F648EB">
        <w:rPr>
          <w:sz w:val="28"/>
          <w:szCs w:val="28"/>
        </w:rPr>
        <w:t xml:space="preserve">в сфере муниципального контроля </w:t>
      </w:r>
      <w:r w:rsidRPr="00F648EB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sz w:val="28"/>
          <w:szCs w:val="28"/>
        </w:rPr>
        <w:t>на территории</w:t>
      </w:r>
      <w:r w:rsidRPr="008600D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город Боготол.</w:t>
      </w:r>
    </w:p>
    <w:p w:rsidR="00A866A3" w:rsidRDefault="00A866A3" w:rsidP="0013606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C1275">
        <w:rPr>
          <w:sz w:val="28"/>
          <w:szCs w:val="28"/>
        </w:rPr>
        <w:t xml:space="preserve">. Разместить настоящее постановление на официальном сайте администрации города Боготола </w:t>
      </w:r>
      <w:r w:rsidRPr="00DC1275">
        <w:rPr>
          <w:sz w:val="28"/>
          <w:szCs w:val="28"/>
          <w:u w:val="single"/>
          <w:lang w:val="en-US"/>
        </w:rPr>
        <w:t>www</w:t>
      </w:r>
      <w:r w:rsidRPr="00DC1275">
        <w:rPr>
          <w:sz w:val="28"/>
          <w:szCs w:val="28"/>
          <w:u w:val="single"/>
        </w:rPr>
        <w:t>.</w:t>
      </w:r>
      <w:r w:rsidRPr="00DC1275">
        <w:rPr>
          <w:sz w:val="28"/>
          <w:szCs w:val="28"/>
          <w:u w:val="single"/>
          <w:lang w:val="en-US"/>
        </w:rPr>
        <w:t>bogotolcity</w:t>
      </w:r>
      <w:r w:rsidRPr="00DC1275">
        <w:rPr>
          <w:sz w:val="28"/>
          <w:szCs w:val="28"/>
          <w:u w:val="single"/>
        </w:rPr>
        <w:t>.</w:t>
      </w:r>
      <w:r w:rsidRPr="00DC1275">
        <w:rPr>
          <w:sz w:val="28"/>
          <w:szCs w:val="28"/>
          <w:u w:val="single"/>
          <w:lang w:val="en-US"/>
        </w:rPr>
        <w:t>ru</w:t>
      </w:r>
      <w:r w:rsidRPr="00DC1275">
        <w:rPr>
          <w:sz w:val="28"/>
          <w:szCs w:val="28"/>
        </w:rPr>
        <w:t xml:space="preserve"> в сети Интернет и опубликовать в официальном печатном издании газете «Земля боготольская». </w:t>
      </w:r>
    </w:p>
    <w:p w:rsidR="00A866A3" w:rsidRDefault="00A866A3" w:rsidP="0013606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DC1275">
        <w:rPr>
          <w:sz w:val="28"/>
          <w:szCs w:val="28"/>
        </w:rPr>
        <w:t>. Контроль за исполнением настоящего постановления возложить на заместителя Главы города Боготола по оперативным вопросам и вопросам ЖКХ.</w:t>
      </w:r>
    </w:p>
    <w:p w:rsidR="00A866A3" w:rsidRPr="00DC1275" w:rsidRDefault="00A866A3" w:rsidP="0013606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C1275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A866A3" w:rsidRDefault="00A866A3" w:rsidP="00A866A3">
      <w:pPr>
        <w:jc w:val="both"/>
        <w:rPr>
          <w:sz w:val="28"/>
          <w:szCs w:val="28"/>
        </w:rPr>
      </w:pPr>
    </w:p>
    <w:p w:rsidR="00A866A3" w:rsidRDefault="00A866A3" w:rsidP="00A866A3">
      <w:pPr>
        <w:jc w:val="both"/>
        <w:rPr>
          <w:sz w:val="28"/>
          <w:szCs w:val="28"/>
        </w:rPr>
      </w:pPr>
    </w:p>
    <w:p w:rsidR="009C3380" w:rsidRDefault="009C3380" w:rsidP="009C3380">
      <w:pPr>
        <w:tabs>
          <w:tab w:val="left" w:pos="1650"/>
        </w:tabs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9C3380" w:rsidRDefault="009C3380" w:rsidP="009C3380">
      <w:pPr>
        <w:tabs>
          <w:tab w:val="left" w:pos="1650"/>
        </w:tabs>
        <w:rPr>
          <w:sz w:val="28"/>
          <w:szCs w:val="28"/>
        </w:rPr>
      </w:pPr>
      <w:r>
        <w:rPr>
          <w:sz w:val="28"/>
          <w:szCs w:val="28"/>
        </w:rPr>
        <w:t>Главы города Боготола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А.А. Шитиков</w:t>
      </w:r>
    </w:p>
    <w:p w:rsidR="00A866A3" w:rsidRPr="00DC1275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Pr="00DC1275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Pr="00DC1275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Pr="00DC1275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Pr="00DC1275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Pr="00DC1275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Pr="00DC1275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Pr="00DC1275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Pr="00DC1275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Pr="00DC1275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Pr="00DC1275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Pr="00DC1275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Pr="00DC1275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Pr="00DC1275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Pr="00DC1275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Pr="00DC1275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Pr="00DC1275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Pr="00DC1275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Pr="00DC1275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Pr="00DC1275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Pr="00DC1275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Pr="00DC1275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Pr="00DC1275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Pr="00DC1275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Pr="00DC1275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Pr="00DC1275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Pr="00DC1275" w:rsidRDefault="00A866A3" w:rsidP="00A866A3">
      <w:pPr>
        <w:tabs>
          <w:tab w:val="left" w:pos="1650"/>
        </w:tabs>
        <w:contextualSpacing/>
      </w:pPr>
      <w:r>
        <w:t>Рогозная Елена Антоновна</w:t>
      </w:r>
    </w:p>
    <w:p w:rsidR="00A866A3" w:rsidRPr="00DC1275" w:rsidRDefault="00A866A3" w:rsidP="00A866A3">
      <w:pPr>
        <w:tabs>
          <w:tab w:val="left" w:pos="1650"/>
        </w:tabs>
        <w:contextualSpacing/>
      </w:pPr>
      <w:r w:rsidRPr="00DC1275">
        <w:t>6-34-0</w:t>
      </w:r>
      <w:r>
        <w:t>5</w:t>
      </w:r>
    </w:p>
    <w:p w:rsidR="00A866A3" w:rsidRPr="00DC1275" w:rsidRDefault="00136061" w:rsidP="00A866A3">
      <w:pPr>
        <w:autoSpaceDE w:val="0"/>
        <w:autoSpaceDN w:val="0"/>
        <w:adjustRightInd w:val="0"/>
        <w:contextualSpacing/>
        <w:jc w:val="both"/>
      </w:pPr>
      <w:r>
        <w:t>4</w:t>
      </w:r>
      <w:r w:rsidR="00A866A3">
        <w:t xml:space="preserve"> </w:t>
      </w:r>
      <w:r w:rsidR="00A866A3" w:rsidRPr="00DC1275">
        <w:t>экз.</w:t>
      </w:r>
    </w:p>
    <w:p w:rsidR="00A866A3" w:rsidRDefault="00A866A3" w:rsidP="00A866A3">
      <w:pPr>
        <w:rPr>
          <w:color w:val="000000" w:themeColor="text1"/>
        </w:rPr>
      </w:pPr>
    </w:p>
    <w:p w:rsidR="00136061" w:rsidRDefault="00136061" w:rsidP="00A866A3">
      <w:pPr>
        <w:rPr>
          <w:color w:val="000000" w:themeColor="text1"/>
        </w:rPr>
      </w:pPr>
    </w:p>
    <w:p w:rsidR="00136061" w:rsidRDefault="00136061" w:rsidP="00A866A3">
      <w:pPr>
        <w:rPr>
          <w:color w:val="000000" w:themeColor="text1"/>
        </w:rPr>
      </w:pPr>
    </w:p>
    <w:p w:rsidR="00136061" w:rsidRDefault="00136061" w:rsidP="00A866A3">
      <w:pPr>
        <w:rPr>
          <w:color w:val="000000" w:themeColor="text1"/>
        </w:rPr>
      </w:pPr>
    </w:p>
    <w:p w:rsidR="00136061" w:rsidRDefault="00136061" w:rsidP="00A866A3">
      <w:pPr>
        <w:rPr>
          <w:color w:val="000000" w:themeColor="text1"/>
        </w:rPr>
      </w:pPr>
    </w:p>
    <w:p w:rsidR="00136061" w:rsidRDefault="00136061" w:rsidP="00A866A3">
      <w:pPr>
        <w:rPr>
          <w:color w:val="000000" w:themeColor="text1"/>
        </w:rPr>
      </w:pPr>
    </w:p>
    <w:p w:rsidR="00136061" w:rsidRDefault="00136061" w:rsidP="00A866A3">
      <w:pPr>
        <w:rPr>
          <w:color w:val="000000" w:themeColor="text1"/>
        </w:rPr>
      </w:pPr>
    </w:p>
    <w:p w:rsidR="00136061" w:rsidRDefault="00136061" w:rsidP="00A866A3">
      <w:pPr>
        <w:rPr>
          <w:color w:val="000000" w:themeColor="text1"/>
        </w:rPr>
      </w:pPr>
    </w:p>
    <w:p w:rsidR="00136061" w:rsidRDefault="00136061" w:rsidP="00A866A3">
      <w:pPr>
        <w:rPr>
          <w:color w:val="000000" w:themeColor="text1"/>
        </w:rPr>
      </w:pPr>
    </w:p>
    <w:p w:rsidR="00A866A3" w:rsidRPr="00DC1275" w:rsidRDefault="00A866A3" w:rsidP="00A866A3">
      <w:pPr>
        <w:autoSpaceDE w:val="0"/>
        <w:autoSpaceDN w:val="0"/>
        <w:adjustRightInd w:val="0"/>
        <w:ind w:firstLine="5040"/>
        <w:rPr>
          <w:sz w:val="28"/>
          <w:szCs w:val="28"/>
        </w:rPr>
      </w:pPr>
      <w:r w:rsidRPr="00DC127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A866A3" w:rsidRPr="00DC1275" w:rsidRDefault="00A866A3" w:rsidP="00A866A3">
      <w:pPr>
        <w:autoSpaceDE w:val="0"/>
        <w:autoSpaceDN w:val="0"/>
        <w:adjustRightInd w:val="0"/>
        <w:ind w:firstLine="5040"/>
        <w:rPr>
          <w:sz w:val="28"/>
          <w:szCs w:val="28"/>
        </w:rPr>
      </w:pPr>
      <w:r w:rsidRPr="00DC1275">
        <w:rPr>
          <w:sz w:val="28"/>
          <w:szCs w:val="28"/>
        </w:rPr>
        <w:t>к постановлению администрации</w:t>
      </w:r>
    </w:p>
    <w:p w:rsidR="00A866A3" w:rsidRPr="00DC1275" w:rsidRDefault="00A866A3" w:rsidP="00A866A3">
      <w:pPr>
        <w:autoSpaceDE w:val="0"/>
        <w:autoSpaceDN w:val="0"/>
        <w:adjustRightInd w:val="0"/>
        <w:ind w:firstLine="5040"/>
        <w:rPr>
          <w:sz w:val="28"/>
          <w:szCs w:val="28"/>
        </w:rPr>
      </w:pPr>
      <w:r w:rsidRPr="00DC1275">
        <w:rPr>
          <w:sz w:val="28"/>
          <w:szCs w:val="28"/>
        </w:rPr>
        <w:t>города Боготола</w:t>
      </w:r>
    </w:p>
    <w:p w:rsidR="00A866A3" w:rsidRPr="00DC1275" w:rsidRDefault="00A866A3" w:rsidP="00A866A3">
      <w:pPr>
        <w:autoSpaceDE w:val="0"/>
        <w:autoSpaceDN w:val="0"/>
        <w:adjustRightInd w:val="0"/>
        <w:ind w:firstLine="5040"/>
        <w:rPr>
          <w:sz w:val="28"/>
          <w:szCs w:val="28"/>
        </w:rPr>
      </w:pPr>
      <w:r>
        <w:rPr>
          <w:sz w:val="28"/>
          <w:szCs w:val="28"/>
        </w:rPr>
        <w:t>от «      »            202</w:t>
      </w:r>
      <w:r w:rsidR="00605D53">
        <w:rPr>
          <w:sz w:val="28"/>
          <w:szCs w:val="28"/>
        </w:rPr>
        <w:t>4</w:t>
      </w:r>
      <w:r>
        <w:rPr>
          <w:sz w:val="28"/>
          <w:szCs w:val="28"/>
        </w:rPr>
        <w:t xml:space="preserve">г. № </w:t>
      </w:r>
    </w:p>
    <w:p w:rsidR="00A866A3" w:rsidRDefault="00A866A3" w:rsidP="00A866A3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bookmarkStart w:id="0" w:name="P34"/>
      <w:bookmarkEnd w:id="0"/>
    </w:p>
    <w:p w:rsidR="00A866A3" w:rsidRDefault="00A866A3" w:rsidP="00A866A3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9007BF" w:rsidRDefault="009007BF" w:rsidP="009007BF">
      <w:pPr>
        <w:jc w:val="right"/>
      </w:pPr>
    </w:p>
    <w:p w:rsidR="009007BF" w:rsidRDefault="009007BF" w:rsidP="009007BF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>Программ</w:t>
      </w:r>
      <w:r w:rsidR="00A866A3"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профилактики рисков причинения вреда (ущерба) охраняемым законом ценностям на 202</w:t>
      </w:r>
      <w:r w:rsidR="009C3380">
        <w:rPr>
          <w:b/>
          <w:sz w:val="28"/>
          <w:szCs w:val="28"/>
        </w:rPr>
        <w:t>5</w:t>
      </w:r>
      <w:r w:rsidRPr="008600DB">
        <w:rPr>
          <w:b/>
          <w:sz w:val="28"/>
          <w:szCs w:val="28"/>
        </w:rPr>
        <w:t xml:space="preserve">год </w:t>
      </w:r>
      <w:r>
        <w:rPr>
          <w:b/>
          <w:sz w:val="28"/>
          <w:szCs w:val="28"/>
        </w:rPr>
        <w:t xml:space="preserve">в сфере муниципального контроля </w:t>
      </w:r>
      <w:r w:rsidRPr="00F648EB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b/>
          <w:sz w:val="28"/>
          <w:szCs w:val="28"/>
        </w:rPr>
        <w:t xml:space="preserve">границах </w:t>
      </w:r>
      <w:r>
        <w:rPr>
          <w:b/>
          <w:sz w:val="28"/>
          <w:szCs w:val="28"/>
        </w:rPr>
        <w:t>муниципального образования город Боготол</w:t>
      </w:r>
    </w:p>
    <w:p w:rsidR="00F73744" w:rsidRDefault="00F73744" w:rsidP="00B81BFE">
      <w:pPr>
        <w:jc w:val="center"/>
        <w:rPr>
          <w:b/>
          <w:spacing w:val="-2"/>
          <w:sz w:val="28"/>
          <w:szCs w:val="28"/>
        </w:rPr>
      </w:pPr>
    </w:p>
    <w:p w:rsidR="00B81BFE" w:rsidRPr="00636AA1" w:rsidRDefault="00B81BFE" w:rsidP="00B81BFE">
      <w:pPr>
        <w:jc w:val="center"/>
        <w:rPr>
          <w:sz w:val="28"/>
          <w:szCs w:val="28"/>
        </w:rPr>
      </w:pPr>
      <w:r w:rsidRPr="00636AA1">
        <w:rPr>
          <w:b/>
          <w:spacing w:val="-2"/>
          <w:sz w:val="28"/>
          <w:szCs w:val="28"/>
        </w:rPr>
        <w:t>Общие положения</w:t>
      </w:r>
    </w:p>
    <w:p w:rsidR="00B81BFE" w:rsidRPr="00636AA1" w:rsidRDefault="00B81BFE" w:rsidP="00B81BFE">
      <w:pPr>
        <w:jc w:val="center"/>
        <w:rPr>
          <w:b/>
          <w:spacing w:val="-2"/>
          <w:sz w:val="28"/>
          <w:szCs w:val="28"/>
        </w:rPr>
      </w:pPr>
    </w:p>
    <w:p w:rsidR="008458BC" w:rsidRPr="00636AA1" w:rsidRDefault="00B81BFE" w:rsidP="00F73744">
      <w:pPr>
        <w:jc w:val="both"/>
        <w:rPr>
          <w:sz w:val="28"/>
          <w:szCs w:val="28"/>
        </w:rPr>
      </w:pPr>
      <w:r w:rsidRPr="00636AA1">
        <w:rPr>
          <w:sz w:val="28"/>
          <w:szCs w:val="28"/>
        </w:rPr>
        <w:t>1. Программа профилактики рисков причинения вреда (ущерба) охраняемым законом ценностям по муниципальному контролю за обеспечением сохранности автомобильных дорог местного значения на территории города Боготола Красноярского края на 202</w:t>
      </w:r>
      <w:r w:rsidR="00605D53">
        <w:rPr>
          <w:sz w:val="28"/>
          <w:szCs w:val="28"/>
        </w:rPr>
        <w:t>5</w:t>
      </w:r>
      <w:r w:rsidRPr="00636AA1">
        <w:rPr>
          <w:sz w:val="28"/>
          <w:szCs w:val="28"/>
        </w:rPr>
        <w:t xml:space="preserve"> год</w:t>
      </w:r>
      <w:r w:rsidRPr="00636AA1">
        <w:rPr>
          <w:b/>
          <w:sz w:val="28"/>
          <w:szCs w:val="28"/>
        </w:rPr>
        <w:t xml:space="preserve"> </w:t>
      </w:r>
      <w:r w:rsidRPr="00636AA1">
        <w:rPr>
          <w:sz w:val="28"/>
          <w:szCs w:val="28"/>
        </w:rPr>
        <w:t>(</w:t>
      </w:r>
      <w:r w:rsidRPr="00636AA1">
        <w:rPr>
          <w:i/>
          <w:sz w:val="28"/>
          <w:szCs w:val="28"/>
        </w:rPr>
        <w:t>далее – Программа профилактики</w:t>
      </w:r>
      <w:r w:rsidRPr="00636AA1">
        <w:rPr>
          <w:sz w:val="28"/>
          <w:szCs w:val="28"/>
        </w:rPr>
        <w:t>) разработана в соответствии с частью</w:t>
      </w:r>
      <w:r w:rsidRPr="00636AA1">
        <w:rPr>
          <w:sz w:val="28"/>
          <w:szCs w:val="28"/>
        </w:rPr>
        <w:br/>
        <w:t xml:space="preserve">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636AA1">
        <w:rPr>
          <w:rFonts w:eastAsiaTheme="minorHAnsi"/>
          <w:sz w:val="28"/>
          <w:szCs w:val="28"/>
          <w:lang w:eastAsia="en-US"/>
        </w:rPr>
        <w:t xml:space="preserve">решением </w:t>
      </w:r>
      <w:r w:rsidR="008458BC" w:rsidRPr="00636AA1">
        <w:rPr>
          <w:rFonts w:eastAsiaTheme="minorHAnsi"/>
          <w:sz w:val="28"/>
          <w:szCs w:val="28"/>
          <w:lang w:eastAsia="en-US"/>
        </w:rPr>
        <w:t xml:space="preserve">Боготольского городского </w:t>
      </w:r>
      <w:r w:rsidRPr="00636AA1">
        <w:rPr>
          <w:sz w:val="28"/>
          <w:szCs w:val="28"/>
        </w:rPr>
        <w:t>совета депутатов</w:t>
      </w:r>
      <w:r w:rsidR="008458BC" w:rsidRPr="00636AA1">
        <w:rPr>
          <w:sz w:val="28"/>
          <w:szCs w:val="28"/>
        </w:rPr>
        <w:t xml:space="preserve"> шестого созыва</w:t>
      </w:r>
      <w:r w:rsidRPr="00636AA1">
        <w:rPr>
          <w:sz w:val="28"/>
          <w:szCs w:val="28"/>
        </w:rPr>
        <w:t xml:space="preserve"> муниципального образования </w:t>
      </w:r>
      <w:r w:rsidR="008458BC" w:rsidRPr="00636AA1">
        <w:rPr>
          <w:sz w:val="28"/>
          <w:szCs w:val="28"/>
        </w:rPr>
        <w:t>город Боготол</w:t>
      </w:r>
      <w:r w:rsidRPr="00636AA1">
        <w:rPr>
          <w:sz w:val="28"/>
          <w:szCs w:val="28"/>
        </w:rPr>
        <w:t xml:space="preserve"> </w:t>
      </w:r>
      <w:r w:rsidR="008458BC" w:rsidRPr="00636AA1">
        <w:rPr>
          <w:sz w:val="28"/>
          <w:szCs w:val="28"/>
        </w:rPr>
        <w:t>от 09</w:t>
      </w:r>
      <w:r w:rsidRPr="00636AA1">
        <w:rPr>
          <w:sz w:val="28"/>
          <w:szCs w:val="28"/>
        </w:rPr>
        <w:t>.</w:t>
      </w:r>
      <w:r w:rsidR="008458BC" w:rsidRPr="00636AA1">
        <w:rPr>
          <w:sz w:val="28"/>
          <w:szCs w:val="28"/>
        </w:rPr>
        <w:t>12</w:t>
      </w:r>
      <w:r w:rsidRPr="00636AA1">
        <w:rPr>
          <w:sz w:val="28"/>
          <w:szCs w:val="28"/>
        </w:rPr>
        <w:t xml:space="preserve">.2021 № </w:t>
      </w:r>
      <w:r w:rsidR="008458BC" w:rsidRPr="00636AA1">
        <w:rPr>
          <w:sz w:val="28"/>
          <w:szCs w:val="28"/>
        </w:rPr>
        <w:t>5-92</w:t>
      </w:r>
      <w:r w:rsidRPr="00636AA1">
        <w:rPr>
          <w:sz w:val="28"/>
          <w:szCs w:val="28"/>
        </w:rPr>
        <w:t xml:space="preserve"> «</w:t>
      </w:r>
      <w:r w:rsidR="008458BC" w:rsidRPr="00636AA1">
        <w:rPr>
          <w:sz w:val="28"/>
          <w:szCs w:val="28"/>
        </w:rPr>
        <w:t xml:space="preserve">Об утверждении Положения о муниципальном контроле </w:t>
      </w:r>
    </w:p>
    <w:p w:rsidR="008458BC" w:rsidRPr="00636AA1" w:rsidRDefault="008458BC" w:rsidP="00F73744">
      <w:pPr>
        <w:jc w:val="both"/>
        <w:rPr>
          <w:sz w:val="28"/>
          <w:szCs w:val="28"/>
        </w:rPr>
      </w:pPr>
      <w:r w:rsidRPr="00636AA1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городского округа </w:t>
      </w:r>
    </w:p>
    <w:p w:rsidR="00B81BFE" w:rsidRPr="00636AA1" w:rsidRDefault="008458BC" w:rsidP="00F73744">
      <w:pPr>
        <w:jc w:val="both"/>
        <w:rPr>
          <w:sz w:val="28"/>
          <w:szCs w:val="28"/>
        </w:rPr>
      </w:pPr>
      <w:r w:rsidRPr="00636AA1">
        <w:rPr>
          <w:sz w:val="28"/>
          <w:szCs w:val="28"/>
        </w:rPr>
        <w:t>город Боготол</w:t>
      </w:r>
      <w:r w:rsidR="00B81BFE" w:rsidRPr="00636AA1">
        <w:rPr>
          <w:bCs/>
          <w:sz w:val="28"/>
          <w:szCs w:val="28"/>
        </w:rPr>
        <w:t>»</w:t>
      </w:r>
      <w:r w:rsidR="00B81BFE" w:rsidRPr="00636AA1">
        <w:rPr>
          <w:sz w:val="28"/>
          <w:szCs w:val="28"/>
        </w:rPr>
        <w:t xml:space="preserve"> в целях организации проведения администрацией </w:t>
      </w:r>
      <w:r w:rsidRPr="00636AA1">
        <w:rPr>
          <w:sz w:val="28"/>
          <w:szCs w:val="28"/>
        </w:rPr>
        <w:t>города Боготола Красноярского края</w:t>
      </w:r>
      <w:r w:rsidR="00B81BFE" w:rsidRPr="00636AA1">
        <w:rPr>
          <w:sz w:val="28"/>
          <w:szCs w:val="28"/>
        </w:rPr>
        <w:t xml:space="preserve"> (</w:t>
      </w:r>
      <w:r w:rsidR="00B81BFE" w:rsidRPr="00636AA1">
        <w:rPr>
          <w:i/>
          <w:sz w:val="28"/>
          <w:szCs w:val="28"/>
        </w:rPr>
        <w:t xml:space="preserve">далее – администрация </w:t>
      </w:r>
      <w:r w:rsidRPr="00636AA1">
        <w:rPr>
          <w:i/>
          <w:sz w:val="28"/>
          <w:szCs w:val="28"/>
        </w:rPr>
        <w:t>города Боготола</w:t>
      </w:r>
      <w:r w:rsidR="00B81BFE" w:rsidRPr="00636AA1">
        <w:rPr>
          <w:i/>
          <w:sz w:val="28"/>
          <w:szCs w:val="28"/>
        </w:rPr>
        <w:t>, орган муниципального контроля, контрольный орган</w:t>
      </w:r>
      <w:r w:rsidR="00B81BFE" w:rsidRPr="00636AA1">
        <w:rPr>
          <w:sz w:val="28"/>
          <w:szCs w:val="28"/>
        </w:rPr>
        <w:t>)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</w:t>
      </w:r>
    </w:p>
    <w:p w:rsidR="00B81BFE" w:rsidRPr="00636AA1" w:rsidRDefault="00B81BFE" w:rsidP="00F73744">
      <w:pPr>
        <w:ind w:firstLine="709"/>
        <w:jc w:val="both"/>
        <w:rPr>
          <w:sz w:val="28"/>
          <w:szCs w:val="28"/>
        </w:rPr>
      </w:pPr>
      <w:r w:rsidRPr="00636AA1">
        <w:rPr>
          <w:sz w:val="28"/>
          <w:szCs w:val="28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 w:rsidRPr="00636AA1">
        <w:rPr>
          <w:i/>
          <w:sz w:val="28"/>
          <w:szCs w:val="28"/>
        </w:rPr>
        <w:t>(</w:t>
      </w:r>
      <w:r w:rsidR="008458BC" w:rsidRPr="00636AA1">
        <w:rPr>
          <w:i/>
          <w:sz w:val="28"/>
          <w:szCs w:val="28"/>
        </w:rPr>
        <w:t>далее - муниципальный контроль в части обеспечения сохранности автомобильных дорог</w:t>
      </w:r>
      <w:r w:rsidRPr="00636AA1">
        <w:rPr>
          <w:i/>
          <w:sz w:val="28"/>
          <w:szCs w:val="28"/>
        </w:rPr>
        <w:t>)</w:t>
      </w:r>
      <w:r w:rsidRPr="00636AA1">
        <w:rPr>
          <w:sz w:val="28"/>
          <w:szCs w:val="28"/>
        </w:rPr>
        <w:t>.</w:t>
      </w:r>
    </w:p>
    <w:p w:rsidR="00B81BFE" w:rsidRPr="00636AA1" w:rsidRDefault="00B81BFE" w:rsidP="00F73744">
      <w:pPr>
        <w:ind w:firstLine="709"/>
        <w:jc w:val="both"/>
        <w:rPr>
          <w:sz w:val="28"/>
          <w:szCs w:val="28"/>
        </w:rPr>
      </w:pPr>
      <w:r w:rsidRPr="00636AA1">
        <w:rPr>
          <w:sz w:val="28"/>
          <w:szCs w:val="28"/>
        </w:rPr>
        <w:t>3. Программа реализуется в 202</w:t>
      </w:r>
      <w:r w:rsidR="00605D53">
        <w:rPr>
          <w:sz w:val="28"/>
          <w:szCs w:val="28"/>
        </w:rPr>
        <w:t>5</w:t>
      </w:r>
      <w:r w:rsidRPr="00636AA1">
        <w:rPr>
          <w:sz w:val="28"/>
          <w:szCs w:val="28"/>
        </w:rPr>
        <w:t xml:space="preserve"> году и содержит описание текущего состояния муниципального контроля на автомобильном транспорте, городском наземном электрическом транспорте и в дорожном хозяйстве, </w:t>
      </w:r>
      <w:r w:rsidRPr="00636AA1">
        <w:rPr>
          <w:sz w:val="28"/>
          <w:szCs w:val="28"/>
        </w:rPr>
        <w:lastRenderedPageBreak/>
        <w:t>проект плана мероприятий по профилактике нарушений на 202</w:t>
      </w:r>
      <w:r w:rsidR="009C3380">
        <w:rPr>
          <w:sz w:val="28"/>
          <w:szCs w:val="28"/>
        </w:rPr>
        <w:t>5</w:t>
      </w:r>
      <w:r w:rsidRPr="00636AA1">
        <w:rPr>
          <w:sz w:val="28"/>
          <w:szCs w:val="28"/>
        </w:rPr>
        <w:t xml:space="preserve"> год и показатели оценки реализации Программы профилактики.</w:t>
      </w:r>
    </w:p>
    <w:p w:rsidR="00B81BFE" w:rsidRPr="00636AA1" w:rsidRDefault="00B81BFE" w:rsidP="00F73744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both"/>
        <w:rPr>
          <w:spacing w:val="10"/>
          <w:sz w:val="28"/>
          <w:szCs w:val="28"/>
        </w:rPr>
      </w:pPr>
    </w:p>
    <w:p w:rsidR="00B81BFE" w:rsidRPr="00636AA1" w:rsidRDefault="00B81BFE" w:rsidP="00B81BFE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sz w:val="28"/>
          <w:szCs w:val="28"/>
        </w:rPr>
      </w:pPr>
      <w:r w:rsidRPr="00636AA1">
        <w:rPr>
          <w:b/>
          <w:spacing w:val="10"/>
          <w:sz w:val="28"/>
          <w:szCs w:val="28"/>
        </w:rPr>
        <w:t>Раздел 1. Анализ и оценка текущего состояния подконтрольной сферы</w:t>
      </w:r>
    </w:p>
    <w:p w:rsidR="00B81BFE" w:rsidRPr="00636AA1" w:rsidRDefault="00B81BFE" w:rsidP="00B81BFE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spacing w:val="10"/>
          <w:sz w:val="28"/>
          <w:szCs w:val="28"/>
        </w:rPr>
      </w:pPr>
    </w:p>
    <w:p w:rsidR="00B81BFE" w:rsidRPr="00636AA1" w:rsidRDefault="00B81BFE" w:rsidP="008458B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36AA1">
        <w:rPr>
          <w:spacing w:val="-2"/>
          <w:sz w:val="28"/>
          <w:szCs w:val="28"/>
        </w:rPr>
        <w:t xml:space="preserve">1.1. В соответствии с Положением </w:t>
      </w:r>
      <w:r w:rsidRPr="00636AA1">
        <w:rPr>
          <w:sz w:val="28"/>
          <w:szCs w:val="28"/>
        </w:rPr>
        <w:t xml:space="preserve">о порядке осуществления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</w:t>
      </w:r>
      <w:r w:rsidR="008458BC" w:rsidRPr="00636AA1">
        <w:rPr>
          <w:sz w:val="28"/>
          <w:szCs w:val="28"/>
        </w:rPr>
        <w:t>город Боготол Красноярского края</w:t>
      </w:r>
      <w:r w:rsidRPr="00636AA1">
        <w:rPr>
          <w:sz w:val="28"/>
          <w:szCs w:val="28"/>
        </w:rPr>
        <w:t>, утвержденным</w:t>
      </w:r>
      <w:r w:rsidR="008458BC" w:rsidRPr="00636AA1">
        <w:rPr>
          <w:sz w:val="28"/>
          <w:szCs w:val="28"/>
        </w:rPr>
        <w:t>, решением Боготольского городского совета депутатов шестого созыва муниципального образования город Боготол от 09.12.2021 № 5-92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городского округа город Боготол»</w:t>
      </w:r>
      <w:r w:rsidRPr="00636AA1">
        <w:rPr>
          <w:spacing w:val="-2"/>
          <w:sz w:val="28"/>
          <w:szCs w:val="28"/>
        </w:rPr>
        <w:t xml:space="preserve">, </w:t>
      </w:r>
      <w:r w:rsidRPr="00636AA1">
        <w:rPr>
          <w:sz w:val="28"/>
          <w:szCs w:val="28"/>
        </w:rPr>
        <w:t xml:space="preserve">органом, осуществляющим </w:t>
      </w:r>
      <w:r w:rsidR="008458BC" w:rsidRPr="00636AA1">
        <w:rPr>
          <w:sz w:val="28"/>
          <w:szCs w:val="28"/>
        </w:rPr>
        <w:t>муниципальный контроль в части обеспечения сохранности автомобильных дорог</w:t>
      </w:r>
      <w:r w:rsidRPr="00636AA1">
        <w:rPr>
          <w:sz w:val="28"/>
          <w:szCs w:val="28"/>
        </w:rPr>
        <w:t xml:space="preserve"> в границах городского округа является администрация </w:t>
      </w:r>
      <w:r w:rsidR="008458BC" w:rsidRPr="00636AA1">
        <w:rPr>
          <w:sz w:val="28"/>
          <w:szCs w:val="28"/>
        </w:rPr>
        <w:t>города Боготола</w:t>
      </w:r>
      <w:r w:rsidRPr="00636AA1">
        <w:rPr>
          <w:sz w:val="28"/>
          <w:szCs w:val="28"/>
        </w:rPr>
        <w:t>.</w:t>
      </w:r>
    </w:p>
    <w:p w:rsidR="00B81BFE" w:rsidRPr="00636AA1" w:rsidRDefault="00B81BFE" w:rsidP="00636AA1">
      <w:pPr>
        <w:widowControl w:val="0"/>
        <w:autoSpaceDE w:val="0"/>
        <w:autoSpaceDN w:val="0"/>
        <w:adjustRightInd w:val="0"/>
        <w:ind w:firstLine="539"/>
        <w:jc w:val="both"/>
        <w:rPr>
          <w:color w:val="FF0000"/>
          <w:sz w:val="28"/>
          <w:szCs w:val="28"/>
        </w:rPr>
      </w:pPr>
      <w:r w:rsidRPr="00636AA1">
        <w:rPr>
          <w:sz w:val="28"/>
          <w:szCs w:val="28"/>
        </w:rPr>
        <w:t xml:space="preserve">Структурным подразделением администрации </w:t>
      </w:r>
      <w:r w:rsidR="008458BC" w:rsidRPr="00636AA1">
        <w:rPr>
          <w:sz w:val="28"/>
          <w:szCs w:val="28"/>
        </w:rPr>
        <w:t>города Боготола</w:t>
      </w:r>
      <w:r w:rsidRPr="00636AA1">
        <w:rPr>
          <w:sz w:val="28"/>
          <w:szCs w:val="28"/>
        </w:rPr>
        <w:t xml:space="preserve">, ответственным за реализацию функции по осуществлению контроля на автомобильном транспорте и в дорожном хозяйстве является </w:t>
      </w:r>
      <w:r w:rsidR="00636AA1" w:rsidRPr="00636AA1">
        <w:rPr>
          <w:sz w:val="28"/>
          <w:szCs w:val="28"/>
        </w:rPr>
        <w:t>отдел архитектуры, градостроительства, имущественных и земельных отношений администрации города Боготола</w:t>
      </w:r>
      <w:r w:rsidRPr="00636AA1">
        <w:rPr>
          <w:sz w:val="28"/>
          <w:szCs w:val="28"/>
        </w:rPr>
        <w:t xml:space="preserve">. Должностным лицом, уполномоченным </w:t>
      </w:r>
      <w:r w:rsidRPr="00636AA1">
        <w:rPr>
          <w:rFonts w:eastAsiaTheme="minorHAnsi"/>
          <w:sz w:val="28"/>
          <w:szCs w:val="28"/>
          <w:lang w:eastAsia="en-US"/>
        </w:rPr>
        <w:t xml:space="preserve">на осуществление или участие в осуществлении мероприятий по профилактике </w:t>
      </w:r>
      <w:r w:rsidRPr="00636AA1">
        <w:rPr>
          <w:sz w:val="28"/>
          <w:szCs w:val="28"/>
        </w:rPr>
        <w:t>рисков причинения вреда (ущерба) охраняемым законом ценностям по контролю на автомобильном транспорте и в дорожном хозяйстве</w:t>
      </w:r>
      <w:r w:rsidRPr="00636AA1">
        <w:rPr>
          <w:color w:val="000000" w:themeColor="text1"/>
          <w:sz w:val="28"/>
          <w:szCs w:val="28"/>
        </w:rPr>
        <w:t xml:space="preserve"> является </w:t>
      </w:r>
      <w:r w:rsidR="00636AA1" w:rsidRPr="00636AA1">
        <w:rPr>
          <w:color w:val="000000" w:themeColor="text1"/>
          <w:sz w:val="28"/>
          <w:szCs w:val="28"/>
        </w:rPr>
        <w:t>муниципальный инспектор по обеспечению сохранности автомобильных дорог</w:t>
      </w:r>
      <w:r w:rsidRPr="00636AA1">
        <w:rPr>
          <w:color w:val="000000" w:themeColor="text1"/>
          <w:sz w:val="28"/>
          <w:szCs w:val="28"/>
        </w:rPr>
        <w:t>.</w:t>
      </w:r>
    </w:p>
    <w:p w:rsidR="00B81BFE" w:rsidRPr="00636AA1" w:rsidRDefault="00B81BFE" w:rsidP="00B81BF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3744">
        <w:rPr>
          <w:sz w:val="28"/>
          <w:szCs w:val="28"/>
        </w:rPr>
        <w:t>В 202</w:t>
      </w:r>
      <w:r w:rsidR="009C3380">
        <w:rPr>
          <w:sz w:val="28"/>
          <w:szCs w:val="28"/>
        </w:rPr>
        <w:t>5</w:t>
      </w:r>
      <w:r w:rsidRPr="00F73744">
        <w:rPr>
          <w:sz w:val="28"/>
          <w:szCs w:val="28"/>
        </w:rPr>
        <w:t xml:space="preserve"> году продолжает действовать мораторий на осуществление контрольно-надзорных мероприятий при осуществлении</w:t>
      </w:r>
      <w:r w:rsidRPr="00F73744">
        <w:rPr>
          <w:bCs/>
          <w:color w:val="22272F"/>
          <w:sz w:val="28"/>
          <w:szCs w:val="28"/>
          <w:shd w:val="clear" w:color="auto" w:fill="FFFFFF"/>
        </w:rPr>
        <w:t xml:space="preserve"> муниципального контроля, введенный </w:t>
      </w:r>
      <w:r w:rsidRPr="00F73744">
        <w:rPr>
          <w:bCs/>
          <w:sz w:val="28"/>
          <w:szCs w:val="28"/>
        </w:rPr>
        <w:t xml:space="preserve">Постановлением Правительства РФ от </w:t>
      </w:r>
      <w:r w:rsidRPr="00F73744">
        <w:rPr>
          <w:bCs/>
          <w:color w:val="22272F"/>
          <w:sz w:val="28"/>
          <w:szCs w:val="28"/>
          <w:shd w:val="clear" w:color="auto" w:fill="FFFFFF"/>
        </w:rPr>
        <w:t xml:space="preserve">10 марта 2022 г. № 336 «Об особенностях организации и осуществления государственного контроля (надзора), муниципального контроля» (далее – Постановление №336) и устанавливающий </w:t>
      </w:r>
      <w:r w:rsidRPr="00F73744">
        <w:rPr>
          <w:sz w:val="28"/>
          <w:szCs w:val="28"/>
        </w:rPr>
        <w:t xml:space="preserve">исключительные основания для организации и проведения внеплановых контрольных (надзорных) мероприятий, внеплановых проверок. </w:t>
      </w:r>
      <w:r w:rsidRPr="00F73744">
        <w:rPr>
          <w:bCs/>
          <w:color w:val="22272F"/>
          <w:sz w:val="28"/>
          <w:szCs w:val="28"/>
          <w:shd w:val="clear" w:color="auto" w:fill="FFFFFF"/>
        </w:rPr>
        <w:t xml:space="preserve">Правительство РФ обозначило позицию по осуществлению контрольно-надзорной деятельности до 2030 года с направлением на дальнейшее снижение нагрузки на бизнес. </w:t>
      </w:r>
      <w:r w:rsidRPr="00F73744">
        <w:rPr>
          <w:sz w:val="28"/>
          <w:szCs w:val="28"/>
        </w:rPr>
        <w:t>Профилактические мероприятия при осуществлении муниципального контроля являются приоритетным направлением, допускается также проведение контрольных (надзорных) мероприятий без взаимодействия с контролируемым лицом.</w:t>
      </w:r>
    </w:p>
    <w:p w:rsidR="00B81BFE" w:rsidRPr="00636AA1" w:rsidRDefault="00B81BFE" w:rsidP="00636AA1">
      <w:pPr>
        <w:ind w:firstLine="567"/>
        <w:jc w:val="both"/>
        <w:rPr>
          <w:color w:val="FF0000"/>
          <w:sz w:val="28"/>
          <w:szCs w:val="28"/>
        </w:rPr>
      </w:pPr>
      <w:r w:rsidRPr="00636AA1">
        <w:rPr>
          <w:sz w:val="28"/>
          <w:szCs w:val="28"/>
        </w:rPr>
        <w:t>В рамках профилактики</w:t>
      </w:r>
      <w:r w:rsidRPr="00636AA1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636AA1">
        <w:rPr>
          <w:sz w:val="28"/>
          <w:szCs w:val="28"/>
        </w:rPr>
        <w:t xml:space="preserve"> в 202</w:t>
      </w:r>
      <w:r w:rsidR="009C3380">
        <w:rPr>
          <w:sz w:val="28"/>
          <w:szCs w:val="28"/>
        </w:rPr>
        <w:t>4</w:t>
      </w:r>
      <w:r w:rsidRPr="00636AA1">
        <w:rPr>
          <w:sz w:val="28"/>
          <w:szCs w:val="28"/>
        </w:rPr>
        <w:t xml:space="preserve"> году </w:t>
      </w:r>
      <w:r w:rsidR="00636AA1" w:rsidRPr="00636AA1">
        <w:rPr>
          <w:sz w:val="28"/>
          <w:szCs w:val="28"/>
        </w:rPr>
        <w:t xml:space="preserve">отделом архитектуры, градостроительства, имущественных и земельных отношений администрации города </w:t>
      </w:r>
      <w:r w:rsidRPr="00636AA1">
        <w:rPr>
          <w:color w:val="000000" w:themeColor="text1"/>
          <w:sz w:val="28"/>
          <w:szCs w:val="28"/>
        </w:rPr>
        <w:t>осуществлялись следующие мероприятия</w:t>
      </w:r>
      <w:r w:rsidRPr="00636AA1">
        <w:rPr>
          <w:color w:val="FF0000"/>
          <w:sz w:val="28"/>
          <w:szCs w:val="28"/>
        </w:rPr>
        <w:t>:</w:t>
      </w:r>
    </w:p>
    <w:p w:rsidR="00B81BFE" w:rsidRPr="00636AA1" w:rsidRDefault="00B81BFE" w:rsidP="00F7374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636AA1">
        <w:rPr>
          <w:rFonts w:ascii="Times New Roman" w:hAnsi="Times New Roman"/>
          <w:sz w:val="28"/>
          <w:szCs w:val="28"/>
        </w:rPr>
        <w:t xml:space="preserve">Информирование. Осуществлялось постоянно, посредством размещения сведений, предусмотренных </w:t>
      </w:r>
      <w:hyperlink r:id="rId8" w:history="1">
        <w:r w:rsidRPr="00636AA1">
          <w:rPr>
            <w:rFonts w:ascii="Times New Roman" w:hAnsi="Times New Roman"/>
            <w:sz w:val="28"/>
            <w:szCs w:val="28"/>
          </w:rPr>
          <w:t>частью 3 статьи 46</w:t>
        </w:r>
      </w:hyperlink>
      <w:r w:rsidRPr="00636AA1">
        <w:rPr>
          <w:rFonts w:ascii="Times New Roman" w:hAnsi="Times New Roman"/>
          <w:sz w:val="28"/>
          <w:szCs w:val="28"/>
        </w:rPr>
        <w:t xml:space="preserve"> Закона № 248-ФЗ на официальном сайте в сети «Интернет</w:t>
      </w:r>
      <w:r w:rsidRPr="00636AA1">
        <w:rPr>
          <w:rFonts w:ascii="Times New Roman" w:hAnsi="Times New Roman"/>
          <w:color w:val="000000" w:themeColor="text1"/>
          <w:sz w:val="28"/>
          <w:szCs w:val="28"/>
        </w:rPr>
        <w:t>»:</w:t>
      </w:r>
      <w:r w:rsidR="00636AA1" w:rsidRPr="00636AA1">
        <w:rPr>
          <w:rFonts w:ascii="Times New Roman" w:hAnsi="Times New Roman"/>
          <w:color w:val="000000" w:themeColor="text1"/>
          <w:sz w:val="28"/>
          <w:szCs w:val="28"/>
        </w:rPr>
        <w:t xml:space="preserve"> http://bogotolcity.ru/</w:t>
      </w:r>
      <w:r w:rsidR="00636AA1" w:rsidRPr="00636AA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636A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6AA1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 xml:space="preserve">(далее </w:t>
      </w:r>
      <w:r w:rsidRPr="00636AA1">
        <w:rPr>
          <w:rFonts w:ascii="Times New Roman" w:hAnsi="Times New Roman"/>
          <w:i/>
          <w:sz w:val="28"/>
          <w:szCs w:val="28"/>
        </w:rPr>
        <w:t>– официальный сайт)</w:t>
      </w:r>
      <w:r w:rsidRPr="00636AA1">
        <w:rPr>
          <w:rFonts w:ascii="Times New Roman" w:hAnsi="Times New Roman"/>
          <w:sz w:val="28"/>
          <w:szCs w:val="28"/>
        </w:rPr>
        <w:t>. Сведения, размещенные на указанном официальном сайте, поддерживаются в актуальном состоянии.</w:t>
      </w:r>
    </w:p>
    <w:p w:rsidR="00B81BFE" w:rsidRPr="00636AA1" w:rsidRDefault="00B81BFE" w:rsidP="00F7374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6AA1">
        <w:rPr>
          <w:rFonts w:ascii="Times New Roman" w:hAnsi="Times New Roman"/>
          <w:sz w:val="28"/>
          <w:szCs w:val="28"/>
        </w:rPr>
        <w:t>Консультирование. Не осуществлялось ввиду отсутствия обращений контролируемых лиц и их представителей по вопросам, связанным с организацией и осуществлением муниципального контроля на автомобильном транспорте и в дорожном хоз</w:t>
      </w:r>
      <w:bookmarkStart w:id="1" w:name="_GoBack"/>
      <w:bookmarkEnd w:id="1"/>
      <w:r w:rsidRPr="00636AA1">
        <w:rPr>
          <w:rFonts w:ascii="Times New Roman" w:hAnsi="Times New Roman"/>
          <w:sz w:val="28"/>
          <w:szCs w:val="28"/>
        </w:rPr>
        <w:t>яйстве: о порядке проведения контрольных мероприятий, о периодичности проведения контрольных мероприятий, о порядке принятия решений по итогам контрольных мероприятий, о порядке обжалования решений контрольного органа.</w:t>
      </w:r>
    </w:p>
    <w:p w:rsidR="00B81BFE" w:rsidRPr="00636AA1" w:rsidRDefault="00B81BFE" w:rsidP="00B81BFE">
      <w:pPr>
        <w:ind w:firstLine="709"/>
        <w:contextualSpacing/>
        <w:jc w:val="both"/>
        <w:rPr>
          <w:sz w:val="28"/>
          <w:szCs w:val="28"/>
        </w:rPr>
      </w:pPr>
    </w:p>
    <w:p w:rsidR="00B81BFE" w:rsidRPr="00636AA1" w:rsidRDefault="00B81BFE" w:rsidP="00B81BFE">
      <w:pPr>
        <w:pStyle w:val="a4"/>
        <w:ind w:left="426"/>
        <w:jc w:val="both"/>
        <w:rPr>
          <w:rFonts w:ascii="Times New Roman" w:hAnsi="Times New Roman"/>
          <w:sz w:val="28"/>
          <w:szCs w:val="28"/>
        </w:rPr>
      </w:pPr>
    </w:p>
    <w:p w:rsidR="00B81BFE" w:rsidRPr="00636AA1" w:rsidRDefault="00B81BFE" w:rsidP="00B81BF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36AA1">
        <w:rPr>
          <w:sz w:val="28"/>
          <w:szCs w:val="28"/>
        </w:rPr>
        <w:t>Оценка эффективности реализации программы по итогам 202</w:t>
      </w:r>
      <w:r w:rsidR="00605D53">
        <w:rPr>
          <w:sz w:val="28"/>
          <w:szCs w:val="28"/>
        </w:rPr>
        <w:t>4</w:t>
      </w:r>
      <w:r w:rsidRPr="00636AA1">
        <w:rPr>
          <w:sz w:val="28"/>
          <w:szCs w:val="28"/>
        </w:rPr>
        <w:t xml:space="preserve"> года</w:t>
      </w: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1276"/>
        <w:gridCol w:w="1134"/>
      </w:tblGrid>
      <w:tr w:rsidR="00B81BFE" w:rsidRPr="00636AA1" w:rsidTr="0012110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E" w:rsidRPr="00636AA1" w:rsidRDefault="00B81BFE" w:rsidP="001211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6AA1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E" w:rsidRPr="00636AA1" w:rsidRDefault="00B81BFE" w:rsidP="001211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6AA1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E" w:rsidRPr="00636AA1" w:rsidRDefault="00B81BFE" w:rsidP="001211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6AA1">
              <w:rPr>
                <w:sz w:val="28"/>
                <w:szCs w:val="28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E" w:rsidRPr="00636AA1" w:rsidRDefault="00B81BFE" w:rsidP="001211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6AA1">
              <w:rPr>
                <w:sz w:val="28"/>
                <w:szCs w:val="28"/>
              </w:rPr>
              <w:t>Эффект</w:t>
            </w:r>
          </w:p>
        </w:tc>
      </w:tr>
      <w:tr w:rsidR="00B81BFE" w:rsidRPr="00636AA1" w:rsidTr="0012110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E" w:rsidRPr="00636AA1" w:rsidRDefault="00B81BFE" w:rsidP="001211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6AA1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E" w:rsidRPr="00636AA1" w:rsidRDefault="00B81BFE" w:rsidP="001211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6AA1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E" w:rsidRPr="00636AA1" w:rsidRDefault="00B81BFE" w:rsidP="001211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6AA1">
              <w:rPr>
                <w:sz w:val="28"/>
                <w:szCs w:val="28"/>
              </w:rPr>
              <w:t>100 %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E" w:rsidRPr="00636AA1" w:rsidRDefault="00B81BFE" w:rsidP="0012110E">
            <w:pPr>
              <w:autoSpaceDE w:val="0"/>
              <w:autoSpaceDN w:val="0"/>
              <w:adjustRightInd w:val="0"/>
              <w:ind w:left="-345" w:firstLine="345"/>
              <w:jc w:val="center"/>
              <w:rPr>
                <w:sz w:val="28"/>
                <w:szCs w:val="28"/>
              </w:rPr>
            </w:pPr>
            <w:r w:rsidRPr="00636AA1">
              <w:rPr>
                <w:sz w:val="28"/>
                <w:szCs w:val="28"/>
              </w:rPr>
              <w:t>Эффективный</w:t>
            </w:r>
          </w:p>
        </w:tc>
      </w:tr>
    </w:tbl>
    <w:p w:rsidR="00B81BFE" w:rsidRPr="00636AA1" w:rsidRDefault="00B81BFE" w:rsidP="00B81BFE">
      <w:pPr>
        <w:spacing w:after="200" w:line="276" w:lineRule="auto"/>
        <w:rPr>
          <w:sz w:val="28"/>
          <w:szCs w:val="28"/>
        </w:rPr>
      </w:pPr>
      <w:r w:rsidRPr="00636AA1">
        <w:rPr>
          <w:sz w:val="28"/>
          <w:szCs w:val="28"/>
        </w:rPr>
        <w:br w:type="page"/>
      </w:r>
    </w:p>
    <w:p w:rsidR="00B81BFE" w:rsidRDefault="00B81BFE" w:rsidP="00B81B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81BFE" w:rsidRPr="00636AA1" w:rsidRDefault="00B81BFE" w:rsidP="00B81BF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36AA1">
        <w:rPr>
          <w:b/>
          <w:sz w:val="28"/>
          <w:szCs w:val="28"/>
        </w:rPr>
        <w:t xml:space="preserve">Раздел 2. Цели и задачи </w:t>
      </w:r>
      <w:r w:rsidRPr="00636AA1">
        <w:rPr>
          <w:b/>
          <w:spacing w:val="-2"/>
          <w:sz w:val="28"/>
          <w:szCs w:val="28"/>
        </w:rPr>
        <w:t>Программы профилактики</w:t>
      </w:r>
    </w:p>
    <w:p w:rsidR="00B81BFE" w:rsidRPr="00636AA1" w:rsidRDefault="00B81BFE" w:rsidP="00B81BFE">
      <w:pPr>
        <w:widowControl w:val="0"/>
        <w:autoSpaceDE w:val="0"/>
        <w:autoSpaceDN w:val="0"/>
        <w:adjustRightInd w:val="0"/>
        <w:ind w:firstLine="540"/>
        <w:jc w:val="center"/>
        <w:rPr>
          <w:b/>
          <w:iCs/>
          <w:sz w:val="28"/>
          <w:szCs w:val="28"/>
        </w:rPr>
      </w:pPr>
    </w:p>
    <w:p w:rsidR="00B81BFE" w:rsidRPr="00636AA1" w:rsidRDefault="00B81BFE" w:rsidP="00B81BF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36AA1">
        <w:rPr>
          <w:sz w:val="28"/>
          <w:szCs w:val="28"/>
        </w:rPr>
        <w:t>2.1. Основными целями Программы профилактики являются:</w:t>
      </w:r>
    </w:p>
    <w:p w:rsidR="00B81BFE" w:rsidRPr="00636AA1" w:rsidRDefault="00B81BFE" w:rsidP="00B81BFE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36AA1">
        <w:rPr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81BFE" w:rsidRPr="00636AA1" w:rsidRDefault="00B81BFE" w:rsidP="00B81BFE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36AA1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81BFE" w:rsidRPr="00636AA1" w:rsidRDefault="00B81BFE" w:rsidP="00B81BFE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36AA1">
        <w:rPr>
          <w:sz w:val="28"/>
          <w:szCs w:val="28"/>
        </w:rPr>
        <w:t>- снижение административной нагрузки на контролируемые лица;</w:t>
      </w:r>
    </w:p>
    <w:p w:rsidR="00B81BFE" w:rsidRPr="00636AA1" w:rsidRDefault="00B81BFE" w:rsidP="00B81BFE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36AA1">
        <w:rPr>
          <w:sz w:val="28"/>
          <w:szCs w:val="28"/>
        </w:rPr>
        <w:t>- создание мотивации к добросовестному поведению контролируемых лиц;</w:t>
      </w:r>
    </w:p>
    <w:p w:rsidR="00B81BFE" w:rsidRPr="00636AA1" w:rsidRDefault="00B81BFE" w:rsidP="00B81BFE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36AA1">
        <w:rPr>
          <w:sz w:val="28"/>
          <w:szCs w:val="28"/>
        </w:rPr>
        <w:t>- снижение уровня ущерба охраняемым законом ценностям.</w:t>
      </w:r>
    </w:p>
    <w:p w:rsidR="00B81BFE" w:rsidRPr="00636AA1" w:rsidRDefault="00B81BFE" w:rsidP="00B81BFE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36AA1">
        <w:rPr>
          <w:sz w:val="28"/>
          <w:szCs w:val="28"/>
        </w:rPr>
        <w:t>2.2. Задачами Программы профилактики являются:</w:t>
      </w:r>
    </w:p>
    <w:p w:rsidR="00B81BFE" w:rsidRPr="00636AA1" w:rsidRDefault="00B81BFE" w:rsidP="00B81BFE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36AA1">
        <w:rPr>
          <w:sz w:val="28"/>
          <w:szCs w:val="28"/>
        </w:rPr>
        <w:t>- укрепление системы профилактики нарушений рисков причинения вреда (ущерба) охраняемым законом ценностям, укрепление системы профилактики нарушений обязательных требований;</w:t>
      </w:r>
    </w:p>
    <w:p w:rsidR="00B81BFE" w:rsidRPr="00636AA1" w:rsidRDefault="00B81BFE" w:rsidP="00B81BFE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36AA1"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:rsidR="00B81BFE" w:rsidRPr="00636AA1" w:rsidRDefault="00B81BFE" w:rsidP="00B81BFE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36AA1">
        <w:rPr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B81BFE" w:rsidRPr="00636AA1" w:rsidRDefault="00B81BFE" w:rsidP="00B81BFE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8"/>
          <w:szCs w:val="28"/>
        </w:rPr>
      </w:pPr>
      <w:r w:rsidRPr="00636AA1">
        <w:rPr>
          <w:sz w:val="28"/>
          <w:szCs w:val="28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81BFE" w:rsidRPr="00636AA1" w:rsidRDefault="00B81BFE" w:rsidP="00B81BFE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8"/>
          <w:szCs w:val="28"/>
        </w:rPr>
      </w:pPr>
      <w:r w:rsidRPr="00636AA1">
        <w:rPr>
          <w:sz w:val="28"/>
          <w:szCs w:val="28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B81BFE" w:rsidRDefault="00B81BFE" w:rsidP="00B81BFE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4"/>
          <w:szCs w:val="24"/>
        </w:rPr>
        <w:sectPr w:rsidR="00B81BFE" w:rsidSect="00850AC4">
          <w:pgSz w:w="11906" w:h="16838"/>
          <w:pgMar w:top="567" w:right="991" w:bottom="284" w:left="1701" w:header="708" w:footer="708" w:gutter="0"/>
          <w:cols w:space="708"/>
          <w:docGrid w:linePitch="360"/>
        </w:sectPr>
      </w:pPr>
    </w:p>
    <w:p w:rsidR="00B81BFE" w:rsidRDefault="00B81BFE" w:rsidP="00B81BFE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B81BFE" w:rsidRPr="00662E0B" w:rsidRDefault="00B81BFE" w:rsidP="00B81BF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4"/>
        </w:rPr>
      </w:pPr>
      <w:r w:rsidRPr="00662E0B">
        <w:rPr>
          <w:b/>
          <w:sz w:val="28"/>
          <w:szCs w:val="24"/>
        </w:rPr>
        <w:t>Раздел 3. Перечень профилактических мероприятий, сроки (периодичность) их проведения</w:t>
      </w:r>
    </w:p>
    <w:p w:rsidR="00B81BFE" w:rsidRPr="003F60AA" w:rsidRDefault="00B81BFE" w:rsidP="00B81BF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tbl>
      <w:tblPr>
        <w:tblW w:w="1460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84"/>
        <w:gridCol w:w="7196"/>
        <w:gridCol w:w="4253"/>
      </w:tblGrid>
      <w:tr w:rsidR="00B81BFE" w:rsidTr="0012110E">
        <w:tc>
          <w:tcPr>
            <w:tcW w:w="567" w:type="dxa"/>
          </w:tcPr>
          <w:p w:rsidR="00B81BFE" w:rsidRPr="002E1A5D" w:rsidRDefault="00B81BFE" w:rsidP="0012110E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 w:rsidRPr="002E1A5D">
              <w:rPr>
                <w:iCs/>
                <w:szCs w:val="24"/>
              </w:rPr>
              <w:t xml:space="preserve">№ п/п </w:t>
            </w:r>
          </w:p>
        </w:tc>
        <w:tc>
          <w:tcPr>
            <w:tcW w:w="2584" w:type="dxa"/>
          </w:tcPr>
          <w:p w:rsidR="00B81BFE" w:rsidRPr="002E1A5D" w:rsidRDefault="00B81BFE" w:rsidP="0012110E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 w:rsidRPr="002E1A5D">
              <w:rPr>
                <w:iCs/>
                <w:szCs w:val="24"/>
              </w:rPr>
              <w:t xml:space="preserve">Наименование мероприятия </w:t>
            </w:r>
          </w:p>
        </w:tc>
        <w:tc>
          <w:tcPr>
            <w:tcW w:w="7196" w:type="dxa"/>
          </w:tcPr>
          <w:p w:rsidR="00B81BFE" w:rsidRPr="002E1A5D" w:rsidRDefault="00B81BFE" w:rsidP="0012110E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 w:rsidRPr="002E1A5D">
              <w:rPr>
                <w:iCs/>
                <w:szCs w:val="24"/>
              </w:rPr>
              <w:t xml:space="preserve">Срок исполнения </w:t>
            </w:r>
          </w:p>
        </w:tc>
        <w:tc>
          <w:tcPr>
            <w:tcW w:w="4253" w:type="dxa"/>
          </w:tcPr>
          <w:p w:rsidR="00B81BFE" w:rsidRPr="002E1A5D" w:rsidRDefault="00B81BFE" w:rsidP="0012110E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 w:rsidRPr="002E1A5D">
              <w:rPr>
                <w:iCs/>
                <w:szCs w:val="24"/>
              </w:rPr>
              <w:t>Структурное подразделение, ответственное за реализацию;</w:t>
            </w:r>
          </w:p>
          <w:p w:rsidR="00B81BFE" w:rsidRPr="002E1A5D" w:rsidRDefault="00B81BFE" w:rsidP="0012110E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 w:rsidRPr="002E1A5D">
              <w:rPr>
                <w:iCs/>
                <w:szCs w:val="24"/>
              </w:rPr>
              <w:t>должностные лица, ответственные за реализацию мероприятия</w:t>
            </w:r>
          </w:p>
        </w:tc>
      </w:tr>
      <w:tr w:rsidR="00B81BFE" w:rsidTr="0012110E">
        <w:tc>
          <w:tcPr>
            <w:tcW w:w="567" w:type="dxa"/>
            <w:vAlign w:val="center"/>
          </w:tcPr>
          <w:p w:rsidR="00B81BFE" w:rsidRPr="002E1A5D" w:rsidRDefault="00B81BFE" w:rsidP="0012110E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2E1A5D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584" w:type="dxa"/>
            <w:vAlign w:val="center"/>
          </w:tcPr>
          <w:p w:rsidR="00B81BFE" w:rsidRPr="002E1A5D" w:rsidRDefault="00B81BFE" w:rsidP="0012110E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2E1A5D">
              <w:rPr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7196" w:type="dxa"/>
          </w:tcPr>
          <w:p w:rsidR="00B81BFE" w:rsidRPr="002E1A5D" w:rsidRDefault="00B81BFE" w:rsidP="0012110E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2E1A5D">
              <w:rPr>
                <w:iCs/>
                <w:sz w:val="24"/>
                <w:szCs w:val="24"/>
              </w:rPr>
              <w:t>Постоянно.</w:t>
            </w:r>
          </w:p>
          <w:p w:rsidR="00B81BFE" w:rsidRPr="002E1A5D" w:rsidRDefault="00B81BFE" w:rsidP="0012110E">
            <w:pPr>
              <w:pStyle w:val="Default"/>
              <w:jc w:val="both"/>
              <w:rPr>
                <w:color w:val="auto"/>
              </w:rPr>
            </w:pPr>
            <w:r w:rsidRPr="002E1A5D">
              <w:rPr>
                <w:color w:val="auto"/>
              </w:rPr>
              <w:t xml:space="preserve">Информирование осуществляется посредством размещения сведений, предусмотренных частью 3 статьи 46 Закона № 248-ФЗ на официальном сайте в сети «Интернет»: </w:t>
            </w:r>
            <w:r w:rsidR="00636AA1" w:rsidRPr="00636AA1">
              <w:rPr>
                <w:color w:val="auto"/>
              </w:rPr>
              <w:t xml:space="preserve">http://bogotolcity.ru/ </w:t>
            </w:r>
            <w:r w:rsidRPr="002E1A5D">
              <w:rPr>
                <w:color w:val="auto"/>
              </w:rPr>
              <w:t>(далее -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B81BFE" w:rsidRPr="002E1A5D" w:rsidRDefault="00B81BFE" w:rsidP="0012110E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2E1A5D">
              <w:rPr>
                <w:sz w:val="24"/>
                <w:szCs w:val="24"/>
              </w:rPr>
              <w:t>Контрольный орган обязан размещать и поддерживать в актуальном состоянии на официальном сайте администрации сведения, предусмотренные частью 3 статьи 46 Закона № 248-ФЗ.</w:t>
            </w:r>
          </w:p>
        </w:tc>
        <w:tc>
          <w:tcPr>
            <w:tcW w:w="4253" w:type="dxa"/>
            <w:vAlign w:val="center"/>
          </w:tcPr>
          <w:p w:rsidR="00B81BFE" w:rsidRPr="002E1A5D" w:rsidRDefault="00662E0B" w:rsidP="00121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62E0B">
              <w:rPr>
                <w:sz w:val="24"/>
                <w:szCs w:val="24"/>
              </w:rPr>
              <w:t>тдел архитектуры, градостроительства, имущественных и земельных отношений администрации города Боготола</w:t>
            </w:r>
            <w:r>
              <w:rPr>
                <w:sz w:val="24"/>
                <w:szCs w:val="24"/>
              </w:rPr>
              <w:t>;</w:t>
            </w:r>
          </w:p>
          <w:p w:rsidR="00B81BFE" w:rsidRPr="002E1A5D" w:rsidRDefault="00662E0B" w:rsidP="0012110E">
            <w:pPr>
              <w:rPr>
                <w:sz w:val="24"/>
                <w:szCs w:val="24"/>
              </w:rPr>
            </w:pPr>
            <w:r w:rsidRPr="00662E0B">
              <w:rPr>
                <w:sz w:val="24"/>
                <w:szCs w:val="24"/>
              </w:rPr>
              <w:t>муниципальный инспектор по обеспечению сохранности автомобильных дорог</w:t>
            </w:r>
            <w:r>
              <w:rPr>
                <w:sz w:val="24"/>
                <w:szCs w:val="24"/>
              </w:rPr>
              <w:t>.</w:t>
            </w:r>
          </w:p>
        </w:tc>
      </w:tr>
      <w:tr w:rsidR="00B81BFE" w:rsidTr="0012110E">
        <w:tc>
          <w:tcPr>
            <w:tcW w:w="567" w:type="dxa"/>
            <w:vAlign w:val="center"/>
          </w:tcPr>
          <w:p w:rsidR="00B81BFE" w:rsidRPr="002E1A5D" w:rsidRDefault="00B81BFE" w:rsidP="0012110E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2E1A5D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2584" w:type="dxa"/>
            <w:vAlign w:val="center"/>
          </w:tcPr>
          <w:p w:rsidR="00B81BFE" w:rsidRPr="002E1A5D" w:rsidRDefault="00B81BFE" w:rsidP="0012110E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2E1A5D">
              <w:rPr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7196" w:type="dxa"/>
            <w:vAlign w:val="center"/>
          </w:tcPr>
          <w:p w:rsidR="00B81BFE" w:rsidRPr="002E1A5D" w:rsidRDefault="00B81BFE" w:rsidP="0012110E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2E1A5D">
              <w:rPr>
                <w:iCs/>
                <w:sz w:val="24"/>
                <w:szCs w:val="24"/>
              </w:rPr>
              <w:t>Постоянно, по запросу.</w:t>
            </w:r>
          </w:p>
          <w:p w:rsidR="00B81BFE" w:rsidRPr="002E1A5D" w:rsidRDefault="00B81BFE" w:rsidP="0012110E">
            <w:pPr>
              <w:pStyle w:val="Default"/>
              <w:jc w:val="both"/>
              <w:rPr>
                <w:color w:val="auto"/>
              </w:rPr>
            </w:pPr>
            <w:r w:rsidRPr="002E1A5D">
              <w:rPr>
                <w:color w:val="auto"/>
              </w:rPr>
              <w:t>Консультирование контролируемых лиц и их представителей осуществляется инспекторами по следующим вопросам:</w:t>
            </w:r>
          </w:p>
          <w:p w:rsidR="00B81BFE" w:rsidRPr="002E1A5D" w:rsidRDefault="00B81BFE" w:rsidP="0012110E">
            <w:pPr>
              <w:pStyle w:val="Default"/>
              <w:jc w:val="both"/>
              <w:rPr>
                <w:color w:val="auto"/>
              </w:rPr>
            </w:pPr>
            <w:r w:rsidRPr="002E1A5D">
              <w:rPr>
                <w:color w:val="auto"/>
              </w:rPr>
              <w:t>1) порядка проведения контрольных мероприятий;</w:t>
            </w:r>
          </w:p>
          <w:p w:rsidR="00B81BFE" w:rsidRPr="002E1A5D" w:rsidRDefault="00B81BFE" w:rsidP="0012110E">
            <w:pPr>
              <w:pStyle w:val="Default"/>
              <w:jc w:val="both"/>
              <w:rPr>
                <w:color w:val="auto"/>
              </w:rPr>
            </w:pPr>
            <w:r w:rsidRPr="002E1A5D">
              <w:rPr>
                <w:color w:val="auto"/>
              </w:rPr>
              <w:t>2) периодичности проведения контрольных мероприятий;</w:t>
            </w:r>
          </w:p>
          <w:p w:rsidR="00B81BFE" w:rsidRPr="002E1A5D" w:rsidRDefault="00B81BFE" w:rsidP="0012110E">
            <w:pPr>
              <w:pStyle w:val="Default"/>
              <w:jc w:val="both"/>
              <w:rPr>
                <w:color w:val="auto"/>
              </w:rPr>
            </w:pPr>
            <w:r w:rsidRPr="002E1A5D">
              <w:rPr>
                <w:color w:val="auto"/>
              </w:rPr>
              <w:t>3) порядка принятия решений по итогам контрольных мероприятий;</w:t>
            </w:r>
          </w:p>
          <w:p w:rsidR="00B81BFE" w:rsidRPr="002E1A5D" w:rsidRDefault="00B81BFE" w:rsidP="0012110E">
            <w:pPr>
              <w:pStyle w:val="Default"/>
              <w:jc w:val="both"/>
              <w:rPr>
                <w:color w:val="auto"/>
              </w:rPr>
            </w:pPr>
            <w:r w:rsidRPr="002E1A5D">
              <w:rPr>
                <w:color w:val="auto"/>
              </w:rPr>
              <w:t>4) порядка обжалования решений контрольного органа.</w:t>
            </w:r>
          </w:p>
          <w:p w:rsidR="00B81BFE" w:rsidRPr="002E1A5D" w:rsidRDefault="00B81BFE" w:rsidP="0012110E">
            <w:pPr>
              <w:pStyle w:val="Default"/>
              <w:jc w:val="both"/>
              <w:rPr>
                <w:color w:val="auto"/>
              </w:rPr>
            </w:pPr>
            <w:r w:rsidRPr="002E1A5D">
              <w:rPr>
                <w:color w:val="auto"/>
              </w:rPr>
              <w:t xml:space="preserve">Консультирование контролируемых лиц осуществляется: </w:t>
            </w:r>
          </w:p>
          <w:p w:rsidR="00B81BFE" w:rsidRPr="002E1A5D" w:rsidRDefault="00B81BFE" w:rsidP="0012110E">
            <w:pPr>
              <w:pStyle w:val="Default"/>
              <w:jc w:val="both"/>
              <w:rPr>
                <w:color w:val="auto"/>
              </w:rPr>
            </w:pPr>
            <w:r w:rsidRPr="002E1A5D">
              <w:rPr>
                <w:color w:val="auto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 и не должно превышать 10 минут.</w:t>
            </w:r>
          </w:p>
          <w:p w:rsidR="00B81BFE" w:rsidRPr="002E1A5D" w:rsidRDefault="00B81BFE" w:rsidP="0012110E">
            <w:pPr>
              <w:pStyle w:val="Default"/>
              <w:jc w:val="both"/>
              <w:rPr>
                <w:color w:val="auto"/>
              </w:rPr>
            </w:pPr>
            <w:r w:rsidRPr="002E1A5D">
              <w:rPr>
                <w:color w:val="auto"/>
              </w:rPr>
              <w:t xml:space="preserve">2) посредством размещения на официальном сайте письменного разъяснения по однотипным обращениям (более 5 однотипных обращений) контролируемых лиц и их представителей, </w:t>
            </w:r>
            <w:r w:rsidRPr="002E1A5D">
              <w:rPr>
                <w:color w:val="auto"/>
              </w:rPr>
              <w:lastRenderedPageBreak/>
              <w:t>подписанного уполномоченным должностным лицом контрольного органа.</w:t>
            </w:r>
          </w:p>
          <w:p w:rsidR="00B81BFE" w:rsidRPr="002E1A5D" w:rsidRDefault="00B81BFE" w:rsidP="0012110E">
            <w:pPr>
              <w:pStyle w:val="Default"/>
              <w:jc w:val="both"/>
              <w:rPr>
                <w:color w:val="auto"/>
              </w:rPr>
            </w:pPr>
            <w:r w:rsidRPr="002E1A5D">
              <w:rPr>
                <w:color w:val="auto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 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B81BFE" w:rsidRPr="002E1A5D" w:rsidRDefault="00B81BFE" w:rsidP="0012110E">
            <w:pPr>
              <w:pStyle w:val="Default"/>
              <w:jc w:val="both"/>
              <w:rPr>
                <w:color w:val="auto"/>
              </w:rPr>
            </w:pPr>
            <w:r w:rsidRPr="002E1A5D">
              <w:rPr>
                <w:color w:val="auto"/>
              </w:rPr>
              <w:t>Письменное консультирование контролируемых лиц и их представителей осуществляется по вопросу порядка обжалования решений контрольного органа.</w:t>
            </w:r>
          </w:p>
          <w:p w:rsidR="00B81BFE" w:rsidRPr="002E1A5D" w:rsidRDefault="00B81BFE" w:rsidP="0012110E">
            <w:pPr>
              <w:pStyle w:val="Default"/>
              <w:jc w:val="both"/>
              <w:rPr>
                <w:color w:val="auto"/>
              </w:rPr>
            </w:pPr>
            <w:r w:rsidRPr="002E1A5D">
              <w:rPr>
                <w:color w:val="auto"/>
              </w:rPr>
              <w:t xml:space="preserve">Информация о месте приема, а также об установленных для приема днях и часах размещается на официальном сайте администрации </w:t>
            </w:r>
            <w:r w:rsidR="00662E0B">
              <w:rPr>
                <w:color w:val="auto"/>
              </w:rPr>
              <w:t>города Боготола</w:t>
            </w:r>
            <w:r w:rsidRPr="002E1A5D">
              <w:rPr>
                <w:color w:val="auto"/>
              </w:rPr>
              <w:t xml:space="preserve"> в сети «Интернет»:</w:t>
            </w:r>
            <w:r w:rsidR="00636AA1">
              <w:t xml:space="preserve"> </w:t>
            </w:r>
            <w:r w:rsidR="00636AA1" w:rsidRPr="00636AA1">
              <w:rPr>
                <w:color w:val="auto"/>
              </w:rPr>
              <w:t>http://bogotolcity.ru/</w:t>
            </w:r>
          </w:p>
          <w:p w:rsidR="00B81BFE" w:rsidRPr="002E1A5D" w:rsidRDefault="00B81BFE" w:rsidP="0012110E">
            <w:pPr>
              <w:pStyle w:val="Default"/>
              <w:jc w:val="both"/>
              <w:rPr>
                <w:color w:val="auto"/>
              </w:rPr>
            </w:pPr>
            <w:r w:rsidRPr="002E1A5D">
              <w:rPr>
                <w:color w:val="auto"/>
              </w:rPr>
              <w:t xml:space="preserve">Должностными лицами, уполномоченными осуществлять контроль, ведется журнал учета консультирований, форма которого утверждается постановлением администрации </w:t>
            </w:r>
            <w:r w:rsidR="00662E0B">
              <w:rPr>
                <w:color w:val="auto"/>
              </w:rPr>
              <w:t>города Боготола.</w:t>
            </w:r>
          </w:p>
          <w:p w:rsidR="00B81BFE" w:rsidRPr="002E1A5D" w:rsidRDefault="00B81BFE" w:rsidP="0012110E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2E1A5D">
              <w:rPr>
                <w:sz w:val="24"/>
                <w:szCs w:val="24"/>
              </w:rPr>
              <w:t>Консультирование осуществляется без взимания платы.</w:t>
            </w:r>
          </w:p>
        </w:tc>
        <w:tc>
          <w:tcPr>
            <w:tcW w:w="4253" w:type="dxa"/>
            <w:vAlign w:val="center"/>
          </w:tcPr>
          <w:p w:rsidR="00B81BFE" w:rsidRPr="002E1A5D" w:rsidRDefault="00662E0B" w:rsidP="001211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662E0B">
              <w:rPr>
                <w:sz w:val="24"/>
                <w:szCs w:val="24"/>
              </w:rPr>
              <w:t>тдел архитектуры, градостроительства, имущественных и земельных отношений администрации города Боготола</w:t>
            </w:r>
            <w:r>
              <w:rPr>
                <w:sz w:val="24"/>
                <w:szCs w:val="24"/>
              </w:rPr>
              <w:t>;</w:t>
            </w:r>
          </w:p>
          <w:p w:rsidR="00B81BFE" w:rsidRPr="002E1A5D" w:rsidRDefault="00662E0B" w:rsidP="001211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E0B">
              <w:rPr>
                <w:sz w:val="24"/>
                <w:szCs w:val="24"/>
              </w:rPr>
              <w:t>муниципальный инспектор по обеспечению сохранности автомобильных дорог</w:t>
            </w:r>
          </w:p>
        </w:tc>
      </w:tr>
      <w:tr w:rsidR="00B81BFE" w:rsidTr="0012110E">
        <w:tc>
          <w:tcPr>
            <w:tcW w:w="567" w:type="dxa"/>
            <w:vAlign w:val="center"/>
          </w:tcPr>
          <w:p w:rsidR="00B81BFE" w:rsidRPr="002E1A5D" w:rsidRDefault="00B81BFE" w:rsidP="0012110E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2E1A5D">
              <w:rPr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584" w:type="dxa"/>
            <w:vAlign w:val="center"/>
          </w:tcPr>
          <w:p w:rsidR="00B81BFE" w:rsidRPr="002E1A5D" w:rsidRDefault="00B81BFE" w:rsidP="0012110E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2E1A5D">
              <w:rPr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7196" w:type="dxa"/>
            <w:vAlign w:val="center"/>
          </w:tcPr>
          <w:p w:rsidR="00B81BFE" w:rsidRPr="002E1A5D" w:rsidRDefault="00B81BFE" w:rsidP="0012110E">
            <w:pPr>
              <w:pStyle w:val="Default"/>
              <w:jc w:val="both"/>
              <w:rPr>
                <w:color w:val="auto"/>
              </w:rPr>
            </w:pPr>
            <w:r w:rsidRPr="002E1A5D">
              <w:rPr>
                <w:color w:val="auto"/>
              </w:rPr>
      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</w:t>
            </w:r>
            <w:r w:rsidR="00662E0B">
              <w:rPr>
                <w:color w:val="auto"/>
              </w:rPr>
              <w:t>города Боготола</w:t>
            </w:r>
            <w:r w:rsidRPr="002E1A5D">
              <w:rPr>
                <w:color w:val="auto"/>
              </w:rPr>
      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B81BFE" w:rsidRPr="002E1A5D" w:rsidRDefault="00B81BFE" w:rsidP="0012110E">
            <w:pPr>
              <w:pStyle w:val="Default"/>
              <w:jc w:val="both"/>
              <w:rPr>
                <w:color w:val="auto"/>
              </w:rPr>
            </w:pPr>
            <w:r w:rsidRPr="002E1A5D">
              <w:rPr>
                <w:color w:val="auto"/>
              </w:rPr>
              <w:t xml:space="preserve">Предостережения объявляются (подписываются) руководителем (заместителем руководителя) органа муниципального контроля не позднее 30 дней со дня получения указанных сведений. Предостережение оформляется в письменной форме, утвержденной приказом Минэкономразвития России от 31.03.2021 № 151 «О </w:t>
            </w:r>
            <w:r w:rsidRPr="002E1A5D">
              <w:rPr>
                <w:color w:val="auto"/>
              </w:rPr>
              <w:lastRenderedPageBreak/>
              <w:t xml:space="preserve">типовых формах документов, используемых контрольным (надзорным) органом» или в форме электронного документа и направляется в адрес контролируемого лица. Объявляемые предостережения регистрируются инспектором в журнале учета предостережений с присвоением регистрационного номера. Форма журнала учета предостережений утверждается постановлением администрации </w:t>
            </w:r>
            <w:r w:rsidR="00662E0B">
              <w:rPr>
                <w:color w:val="auto"/>
              </w:rPr>
              <w:t>города Боготола Красноярского края.</w:t>
            </w:r>
          </w:p>
          <w:p w:rsidR="00B81BFE" w:rsidRPr="002E1A5D" w:rsidRDefault="00B81BFE" w:rsidP="00662E0B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2E1A5D">
              <w:rPr>
                <w:sz w:val="24"/>
                <w:szCs w:val="24"/>
              </w:rPr>
              <w:t xml:space="preserve">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 Возражение в отношении предостережения рассматривается администрацией </w:t>
            </w:r>
            <w:r w:rsidR="00662E0B">
              <w:rPr>
                <w:sz w:val="24"/>
                <w:szCs w:val="24"/>
              </w:rPr>
              <w:t>города БЬоготола</w:t>
            </w:r>
            <w:r w:rsidRPr="002E1A5D">
              <w:rPr>
                <w:sz w:val="24"/>
                <w:szCs w:val="24"/>
              </w:rPr>
              <w:t xml:space="preserve"> в течение 15 рабочих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с соответствующей отметкой в журнале учета объявленных предостережений.</w:t>
            </w:r>
          </w:p>
        </w:tc>
        <w:tc>
          <w:tcPr>
            <w:tcW w:w="4253" w:type="dxa"/>
            <w:vAlign w:val="center"/>
          </w:tcPr>
          <w:p w:rsidR="00B81BFE" w:rsidRPr="002E1A5D" w:rsidRDefault="00662E0B" w:rsidP="001211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662E0B">
              <w:rPr>
                <w:sz w:val="24"/>
                <w:szCs w:val="24"/>
              </w:rPr>
              <w:t>тдел архитектуры, градостроительства, имущественных и земельных отношений администрации города Боготола</w:t>
            </w:r>
            <w:r>
              <w:rPr>
                <w:sz w:val="24"/>
                <w:szCs w:val="24"/>
              </w:rPr>
              <w:t>;</w:t>
            </w:r>
          </w:p>
          <w:p w:rsidR="00B81BFE" w:rsidRPr="002E1A5D" w:rsidRDefault="00662E0B" w:rsidP="001211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E0B">
              <w:rPr>
                <w:sz w:val="24"/>
                <w:szCs w:val="24"/>
              </w:rPr>
              <w:t>муниципальный инспектор по обеспечению сохранности автомобильных дорог</w:t>
            </w:r>
          </w:p>
        </w:tc>
      </w:tr>
    </w:tbl>
    <w:p w:rsidR="00B81BFE" w:rsidRDefault="00B81BFE" w:rsidP="00B81BFE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B81BFE" w:rsidRDefault="00B81BFE" w:rsidP="00B81BFE">
      <w:pPr>
        <w:spacing w:after="200" w:line="276" w:lineRule="auto"/>
        <w:rPr>
          <w:sz w:val="24"/>
          <w:szCs w:val="24"/>
        </w:rPr>
        <w:sectPr w:rsidR="00B81BFE" w:rsidSect="00850AC4">
          <w:pgSz w:w="16838" w:h="11906" w:orient="landscape"/>
          <w:pgMar w:top="1701" w:right="567" w:bottom="991" w:left="284" w:header="708" w:footer="708" w:gutter="0"/>
          <w:cols w:space="708"/>
          <w:docGrid w:linePitch="360"/>
        </w:sectPr>
      </w:pPr>
    </w:p>
    <w:p w:rsidR="00B81BFE" w:rsidRDefault="00B81BFE" w:rsidP="00B81BFE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p w:rsidR="00B81BFE" w:rsidRPr="00662E0B" w:rsidRDefault="00B81BFE" w:rsidP="00B81BFE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662E0B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B81BFE" w:rsidRPr="00662E0B" w:rsidRDefault="00B81BFE" w:rsidP="00B81BFE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B81BFE" w:rsidRPr="00662E0B" w:rsidRDefault="00B81BFE" w:rsidP="00B81BFE">
      <w:pPr>
        <w:ind w:firstLine="709"/>
        <w:jc w:val="both"/>
        <w:rPr>
          <w:color w:val="000000"/>
          <w:sz w:val="28"/>
          <w:szCs w:val="28"/>
        </w:rPr>
      </w:pPr>
      <w:r w:rsidRPr="00662E0B">
        <w:rPr>
          <w:color w:val="000000"/>
          <w:sz w:val="28"/>
          <w:szCs w:val="28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81BFE" w:rsidRPr="00662E0B" w:rsidRDefault="00B81BFE" w:rsidP="00B81BFE">
      <w:pPr>
        <w:ind w:firstLine="709"/>
        <w:jc w:val="both"/>
        <w:rPr>
          <w:color w:val="000000"/>
          <w:sz w:val="28"/>
          <w:szCs w:val="28"/>
        </w:rPr>
      </w:pPr>
      <w:r w:rsidRPr="00662E0B">
        <w:rPr>
          <w:color w:val="000000"/>
          <w:sz w:val="28"/>
          <w:szCs w:val="28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B81BFE" w:rsidRPr="00662E0B" w:rsidRDefault="00B81BFE" w:rsidP="00B81BFE">
      <w:pPr>
        <w:ind w:firstLine="709"/>
        <w:jc w:val="both"/>
        <w:rPr>
          <w:color w:val="000000"/>
          <w:sz w:val="28"/>
          <w:szCs w:val="28"/>
        </w:rPr>
      </w:pPr>
      <w:r w:rsidRPr="00662E0B">
        <w:rPr>
          <w:color w:val="000000"/>
          <w:sz w:val="28"/>
          <w:szCs w:val="28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:rsidR="00B81BFE" w:rsidRPr="00662E0B" w:rsidRDefault="00B81BFE" w:rsidP="00B81BFE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8789"/>
      </w:tblGrid>
      <w:tr w:rsidR="00B81BFE" w:rsidRPr="00662E0B" w:rsidTr="0012110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E" w:rsidRPr="00662E0B" w:rsidRDefault="00B81BFE" w:rsidP="001211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2E0B">
              <w:rPr>
                <w:sz w:val="28"/>
                <w:szCs w:val="28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E" w:rsidRPr="00662E0B" w:rsidRDefault="00B81BFE" w:rsidP="001211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2E0B">
              <w:rPr>
                <w:sz w:val="28"/>
                <w:szCs w:val="28"/>
              </w:rPr>
              <w:t>Наименование показателя</w:t>
            </w:r>
          </w:p>
        </w:tc>
      </w:tr>
      <w:tr w:rsidR="00B81BFE" w:rsidRPr="00662E0B" w:rsidTr="0012110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E" w:rsidRPr="00662E0B" w:rsidRDefault="00B81BFE" w:rsidP="001211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2E0B">
              <w:rPr>
                <w:sz w:val="28"/>
                <w:szCs w:val="28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E" w:rsidRPr="00662E0B" w:rsidRDefault="00B81BFE" w:rsidP="001211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2E0B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</w:tr>
      <w:tr w:rsidR="00B81BFE" w:rsidRPr="00662E0B" w:rsidTr="0012110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E" w:rsidRPr="00662E0B" w:rsidRDefault="00B81BFE" w:rsidP="001211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2E0B">
              <w:rPr>
                <w:sz w:val="28"/>
                <w:szCs w:val="28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E" w:rsidRPr="00662E0B" w:rsidRDefault="00B81BFE" w:rsidP="001211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2E0B"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</w:tr>
      <w:tr w:rsidR="00B81BFE" w:rsidRPr="00662E0B" w:rsidTr="0012110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E" w:rsidRPr="00662E0B" w:rsidRDefault="00B81BFE" w:rsidP="001211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2E0B">
              <w:rPr>
                <w:sz w:val="28"/>
                <w:szCs w:val="28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E" w:rsidRPr="00662E0B" w:rsidRDefault="00B81BFE" w:rsidP="001211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2E0B">
              <w:rPr>
                <w:sz w:val="28"/>
                <w:szCs w:val="28"/>
              </w:rPr>
              <w:t>Обоснованность направления подконтрольным субъектам предостережений о недопустимости нарушения обязательных требований</w:t>
            </w:r>
          </w:p>
        </w:tc>
      </w:tr>
    </w:tbl>
    <w:p w:rsidR="00B81BFE" w:rsidRPr="00662E0B" w:rsidRDefault="00B81BFE" w:rsidP="00B81BFE">
      <w:pPr>
        <w:tabs>
          <w:tab w:val="left" w:pos="993"/>
        </w:tabs>
        <w:jc w:val="both"/>
        <w:rPr>
          <w:spacing w:val="-2"/>
          <w:sz w:val="28"/>
          <w:szCs w:val="28"/>
        </w:rPr>
      </w:pPr>
    </w:p>
    <w:p w:rsidR="00B81BFE" w:rsidRPr="00662E0B" w:rsidRDefault="00B81BFE" w:rsidP="00B81BFE">
      <w:pPr>
        <w:autoSpaceDE w:val="0"/>
        <w:autoSpaceDN w:val="0"/>
        <w:adjustRightInd w:val="0"/>
        <w:rPr>
          <w:sz w:val="28"/>
          <w:szCs w:val="28"/>
        </w:rPr>
      </w:pPr>
      <w:r w:rsidRPr="00662E0B">
        <w:rPr>
          <w:sz w:val="28"/>
          <w:szCs w:val="28"/>
        </w:rPr>
        <w:t>Оценка эффективности реализации программы по итогам года осуществляется по следующим показателям: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B81BFE" w:rsidRPr="00662E0B" w:rsidTr="0012110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E" w:rsidRPr="00662E0B" w:rsidRDefault="00B81BFE" w:rsidP="001211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2E0B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E" w:rsidRPr="00662E0B" w:rsidRDefault="00B81BFE" w:rsidP="001211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2E0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E" w:rsidRPr="00662E0B" w:rsidRDefault="00B81BFE" w:rsidP="001211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2E0B">
              <w:rPr>
                <w:sz w:val="28"/>
                <w:szCs w:val="28"/>
              </w:rPr>
              <w:t>Величина</w:t>
            </w:r>
          </w:p>
        </w:tc>
      </w:tr>
      <w:tr w:rsidR="00B81BFE" w:rsidRPr="00662E0B" w:rsidTr="0012110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E" w:rsidRPr="00662E0B" w:rsidRDefault="00B81BFE" w:rsidP="001211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2E0B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E" w:rsidRPr="00662E0B" w:rsidRDefault="00B81BFE" w:rsidP="001211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2E0B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E" w:rsidRPr="00662E0B" w:rsidRDefault="00B81BFE" w:rsidP="001211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2E0B">
              <w:rPr>
                <w:sz w:val="28"/>
                <w:szCs w:val="28"/>
              </w:rPr>
              <w:t>100 %</w:t>
            </w:r>
          </w:p>
        </w:tc>
      </w:tr>
      <w:tr w:rsidR="00B81BFE" w:rsidRPr="00662E0B" w:rsidTr="0012110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E" w:rsidRPr="00662E0B" w:rsidRDefault="00B81BFE" w:rsidP="001211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2E0B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E" w:rsidRPr="00662E0B" w:rsidRDefault="00B81BFE" w:rsidP="001211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2E0B"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E" w:rsidRPr="00662E0B" w:rsidRDefault="00B81BFE" w:rsidP="001211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2E0B">
              <w:rPr>
                <w:sz w:val="28"/>
                <w:szCs w:val="28"/>
              </w:rPr>
              <w:t>100 % от числа обратившихся</w:t>
            </w:r>
          </w:p>
        </w:tc>
      </w:tr>
      <w:tr w:rsidR="00B81BFE" w:rsidRPr="00662E0B" w:rsidTr="0012110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E" w:rsidRPr="00662E0B" w:rsidRDefault="00B81BFE" w:rsidP="001211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2E0B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E" w:rsidRPr="00662E0B" w:rsidRDefault="00B81BFE" w:rsidP="001211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2E0B">
              <w:rPr>
                <w:sz w:val="28"/>
                <w:szCs w:val="28"/>
              </w:rPr>
              <w:t>Обоснованность объявления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E" w:rsidRPr="00662E0B" w:rsidRDefault="00B81BFE" w:rsidP="001211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2E0B">
              <w:rPr>
                <w:sz w:val="28"/>
                <w:szCs w:val="28"/>
              </w:rPr>
              <w:t>100 %</w:t>
            </w:r>
          </w:p>
        </w:tc>
      </w:tr>
    </w:tbl>
    <w:p w:rsidR="00B81BFE" w:rsidRPr="00662E0B" w:rsidRDefault="00B81BFE" w:rsidP="00B81BFE">
      <w:pPr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B81BFE" w:rsidRPr="00662E0B" w:rsidRDefault="00B81BFE" w:rsidP="00B81BFE">
      <w:pPr>
        <w:autoSpaceDE w:val="0"/>
        <w:autoSpaceDN w:val="0"/>
        <w:adjustRightInd w:val="0"/>
        <w:rPr>
          <w:sz w:val="28"/>
          <w:szCs w:val="28"/>
        </w:rPr>
      </w:pPr>
    </w:p>
    <w:p w:rsidR="00B81BFE" w:rsidRPr="00662E0B" w:rsidRDefault="00B81BFE" w:rsidP="00B81BFE">
      <w:pPr>
        <w:autoSpaceDE w:val="0"/>
        <w:autoSpaceDN w:val="0"/>
        <w:adjustRightInd w:val="0"/>
        <w:rPr>
          <w:sz w:val="28"/>
          <w:szCs w:val="28"/>
        </w:rPr>
      </w:pPr>
      <w:r w:rsidRPr="00662E0B">
        <w:rPr>
          <w:sz w:val="28"/>
          <w:szCs w:val="28"/>
        </w:rPr>
        <w:t>Для оценки эффективности и результативности программы используются следующие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027"/>
        <w:gridCol w:w="1769"/>
        <w:gridCol w:w="1644"/>
        <w:gridCol w:w="2066"/>
      </w:tblGrid>
      <w:tr w:rsidR="00B81BFE" w:rsidRPr="00662E0B" w:rsidTr="0012110E">
        <w:tc>
          <w:tcPr>
            <w:tcW w:w="1886" w:type="dxa"/>
          </w:tcPr>
          <w:p w:rsidR="00B81BFE" w:rsidRPr="00662E0B" w:rsidRDefault="00B81BFE" w:rsidP="001211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2E0B">
              <w:rPr>
                <w:sz w:val="28"/>
                <w:szCs w:val="28"/>
              </w:rPr>
              <w:t xml:space="preserve">Показатель </w:t>
            </w:r>
          </w:p>
        </w:tc>
        <w:tc>
          <w:tcPr>
            <w:tcW w:w="1886" w:type="dxa"/>
          </w:tcPr>
          <w:p w:rsidR="00B81BFE" w:rsidRPr="00662E0B" w:rsidRDefault="00B81BFE" w:rsidP="001211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2E0B">
              <w:rPr>
                <w:sz w:val="28"/>
                <w:szCs w:val="28"/>
              </w:rPr>
              <w:t>60% и менее</w:t>
            </w:r>
          </w:p>
        </w:tc>
        <w:tc>
          <w:tcPr>
            <w:tcW w:w="1886" w:type="dxa"/>
          </w:tcPr>
          <w:p w:rsidR="00B81BFE" w:rsidRPr="00662E0B" w:rsidRDefault="00B81BFE" w:rsidP="001211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2E0B">
              <w:rPr>
                <w:sz w:val="28"/>
                <w:szCs w:val="28"/>
              </w:rPr>
              <w:t>61-85%</w:t>
            </w:r>
          </w:p>
        </w:tc>
        <w:tc>
          <w:tcPr>
            <w:tcW w:w="1680" w:type="dxa"/>
          </w:tcPr>
          <w:p w:rsidR="00B81BFE" w:rsidRPr="00662E0B" w:rsidRDefault="00B81BFE" w:rsidP="001211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2E0B">
              <w:rPr>
                <w:sz w:val="28"/>
                <w:szCs w:val="28"/>
              </w:rPr>
              <w:t>86-99%</w:t>
            </w:r>
          </w:p>
        </w:tc>
        <w:tc>
          <w:tcPr>
            <w:tcW w:w="2092" w:type="dxa"/>
          </w:tcPr>
          <w:p w:rsidR="00B81BFE" w:rsidRPr="00662E0B" w:rsidRDefault="00B81BFE" w:rsidP="001211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2E0B">
              <w:rPr>
                <w:sz w:val="28"/>
                <w:szCs w:val="28"/>
              </w:rPr>
              <w:t xml:space="preserve">100% </w:t>
            </w:r>
          </w:p>
        </w:tc>
      </w:tr>
      <w:tr w:rsidR="00B81BFE" w:rsidRPr="00662E0B" w:rsidTr="0012110E">
        <w:tc>
          <w:tcPr>
            <w:tcW w:w="1886" w:type="dxa"/>
          </w:tcPr>
          <w:p w:rsidR="00B81BFE" w:rsidRPr="00662E0B" w:rsidRDefault="00B81BFE" w:rsidP="001211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2E0B">
              <w:rPr>
                <w:sz w:val="28"/>
                <w:szCs w:val="28"/>
              </w:rPr>
              <w:t>Эффект</w:t>
            </w:r>
          </w:p>
        </w:tc>
        <w:tc>
          <w:tcPr>
            <w:tcW w:w="1886" w:type="dxa"/>
          </w:tcPr>
          <w:p w:rsidR="00B81BFE" w:rsidRPr="00662E0B" w:rsidRDefault="00B81BFE" w:rsidP="001211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2E0B">
              <w:rPr>
                <w:sz w:val="28"/>
                <w:szCs w:val="28"/>
              </w:rPr>
              <w:t>Недопустимый</w:t>
            </w:r>
          </w:p>
        </w:tc>
        <w:tc>
          <w:tcPr>
            <w:tcW w:w="1886" w:type="dxa"/>
          </w:tcPr>
          <w:p w:rsidR="00B81BFE" w:rsidRPr="00662E0B" w:rsidRDefault="00B81BFE" w:rsidP="001211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2E0B">
              <w:rPr>
                <w:sz w:val="28"/>
                <w:szCs w:val="28"/>
              </w:rPr>
              <w:t>Низкий</w:t>
            </w:r>
          </w:p>
        </w:tc>
        <w:tc>
          <w:tcPr>
            <w:tcW w:w="1680" w:type="dxa"/>
          </w:tcPr>
          <w:p w:rsidR="00B81BFE" w:rsidRPr="00662E0B" w:rsidRDefault="00B81BFE" w:rsidP="001211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2E0B">
              <w:rPr>
                <w:sz w:val="28"/>
                <w:szCs w:val="28"/>
              </w:rPr>
              <w:t>Плановый</w:t>
            </w:r>
          </w:p>
        </w:tc>
        <w:tc>
          <w:tcPr>
            <w:tcW w:w="2092" w:type="dxa"/>
          </w:tcPr>
          <w:p w:rsidR="00B81BFE" w:rsidRPr="00662E0B" w:rsidRDefault="00B81BFE" w:rsidP="0012110E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662E0B">
              <w:rPr>
                <w:sz w:val="28"/>
                <w:szCs w:val="28"/>
              </w:rPr>
              <w:t>Эффективный</w:t>
            </w:r>
          </w:p>
        </w:tc>
      </w:tr>
    </w:tbl>
    <w:p w:rsidR="00B81BFE" w:rsidRPr="00662E0B" w:rsidRDefault="00B81BFE" w:rsidP="00B81BFE">
      <w:pPr>
        <w:jc w:val="both"/>
        <w:rPr>
          <w:sz w:val="28"/>
          <w:szCs w:val="28"/>
          <w:highlight w:val="yellow"/>
        </w:rPr>
      </w:pPr>
    </w:p>
    <w:p w:rsidR="00B81BFE" w:rsidRPr="00662E0B" w:rsidRDefault="00B81BFE" w:rsidP="00B81BFE">
      <w:pPr>
        <w:rPr>
          <w:sz w:val="28"/>
          <w:szCs w:val="28"/>
        </w:rPr>
      </w:pPr>
    </w:p>
    <w:p w:rsidR="00B81BFE" w:rsidRPr="00662E0B" w:rsidRDefault="00B81BFE" w:rsidP="00B81BFE">
      <w:pPr>
        <w:jc w:val="center"/>
        <w:rPr>
          <w:sz w:val="28"/>
          <w:szCs w:val="28"/>
        </w:rPr>
      </w:pPr>
    </w:p>
    <w:p w:rsidR="00B81BFE" w:rsidRPr="00662E0B" w:rsidRDefault="00B81BFE" w:rsidP="009007BF">
      <w:pPr>
        <w:jc w:val="center"/>
        <w:outlineLvl w:val="0"/>
        <w:rPr>
          <w:b/>
          <w:sz w:val="28"/>
          <w:szCs w:val="28"/>
        </w:rPr>
      </w:pPr>
    </w:p>
    <w:p w:rsidR="00B81BFE" w:rsidRPr="00662E0B" w:rsidRDefault="00B81BFE" w:rsidP="009007BF">
      <w:pPr>
        <w:jc w:val="center"/>
        <w:outlineLvl w:val="0"/>
        <w:rPr>
          <w:b/>
          <w:sz w:val="28"/>
          <w:szCs w:val="28"/>
        </w:rPr>
      </w:pPr>
    </w:p>
    <w:p w:rsidR="00B81BFE" w:rsidRPr="00662E0B" w:rsidRDefault="00B81BFE" w:rsidP="009007BF">
      <w:pPr>
        <w:jc w:val="center"/>
        <w:outlineLvl w:val="0"/>
        <w:rPr>
          <w:b/>
          <w:sz w:val="28"/>
          <w:szCs w:val="28"/>
        </w:rPr>
      </w:pPr>
    </w:p>
    <w:p w:rsidR="00B81BFE" w:rsidRPr="00662E0B" w:rsidRDefault="00B81BFE" w:rsidP="009007BF">
      <w:pPr>
        <w:jc w:val="center"/>
        <w:outlineLvl w:val="0"/>
        <w:rPr>
          <w:b/>
          <w:sz w:val="28"/>
          <w:szCs w:val="28"/>
        </w:rPr>
      </w:pPr>
    </w:p>
    <w:p w:rsidR="00B81BFE" w:rsidRPr="00662E0B" w:rsidRDefault="00B81BFE" w:rsidP="009007BF">
      <w:pPr>
        <w:jc w:val="center"/>
        <w:outlineLvl w:val="0"/>
        <w:rPr>
          <w:b/>
          <w:sz w:val="28"/>
          <w:szCs w:val="28"/>
        </w:rPr>
      </w:pPr>
    </w:p>
    <w:p w:rsidR="00B81BFE" w:rsidRPr="00662E0B" w:rsidRDefault="00B81BFE" w:rsidP="009007BF">
      <w:pPr>
        <w:jc w:val="center"/>
        <w:outlineLvl w:val="0"/>
        <w:rPr>
          <w:b/>
          <w:sz w:val="28"/>
          <w:szCs w:val="28"/>
        </w:rPr>
      </w:pPr>
    </w:p>
    <w:p w:rsidR="00B81BFE" w:rsidRPr="00662E0B" w:rsidRDefault="00B81BFE" w:rsidP="009007BF">
      <w:pPr>
        <w:jc w:val="center"/>
        <w:outlineLvl w:val="0"/>
        <w:rPr>
          <w:b/>
          <w:sz w:val="28"/>
          <w:szCs w:val="28"/>
        </w:rPr>
      </w:pPr>
    </w:p>
    <w:p w:rsidR="00B81BFE" w:rsidRPr="00662E0B" w:rsidRDefault="00B81BFE" w:rsidP="009007BF">
      <w:pPr>
        <w:jc w:val="center"/>
        <w:outlineLvl w:val="0"/>
        <w:rPr>
          <w:b/>
          <w:sz w:val="28"/>
          <w:szCs w:val="28"/>
        </w:rPr>
      </w:pPr>
    </w:p>
    <w:p w:rsidR="00B81BFE" w:rsidRDefault="00B81BFE" w:rsidP="009007BF">
      <w:pPr>
        <w:jc w:val="center"/>
        <w:outlineLvl w:val="0"/>
        <w:rPr>
          <w:b/>
          <w:sz w:val="28"/>
          <w:szCs w:val="28"/>
        </w:rPr>
      </w:pPr>
    </w:p>
    <w:p w:rsidR="00B81BFE" w:rsidRDefault="00B81BFE" w:rsidP="009007BF">
      <w:pPr>
        <w:jc w:val="center"/>
        <w:outlineLvl w:val="0"/>
        <w:rPr>
          <w:b/>
          <w:sz w:val="28"/>
          <w:szCs w:val="28"/>
        </w:rPr>
      </w:pPr>
    </w:p>
    <w:p w:rsidR="00B81BFE" w:rsidRDefault="00B81BFE" w:rsidP="009007BF">
      <w:pPr>
        <w:jc w:val="center"/>
        <w:outlineLvl w:val="0"/>
        <w:rPr>
          <w:b/>
          <w:sz w:val="28"/>
          <w:szCs w:val="28"/>
        </w:rPr>
      </w:pPr>
    </w:p>
    <w:p w:rsidR="00B81BFE" w:rsidRDefault="00B81BFE" w:rsidP="009007BF">
      <w:pPr>
        <w:jc w:val="center"/>
        <w:outlineLvl w:val="0"/>
        <w:rPr>
          <w:b/>
          <w:sz w:val="28"/>
          <w:szCs w:val="28"/>
        </w:rPr>
      </w:pPr>
    </w:p>
    <w:p w:rsidR="00B81BFE" w:rsidRDefault="00B81BFE" w:rsidP="009007BF">
      <w:pPr>
        <w:jc w:val="center"/>
        <w:outlineLvl w:val="0"/>
        <w:rPr>
          <w:b/>
          <w:sz w:val="28"/>
          <w:szCs w:val="28"/>
        </w:rPr>
      </w:pPr>
    </w:p>
    <w:p w:rsidR="00B81BFE" w:rsidRDefault="00B81BFE" w:rsidP="009007BF">
      <w:pPr>
        <w:jc w:val="center"/>
        <w:outlineLvl w:val="0"/>
        <w:rPr>
          <w:b/>
          <w:sz w:val="28"/>
          <w:szCs w:val="28"/>
        </w:rPr>
      </w:pPr>
    </w:p>
    <w:p w:rsidR="00B81BFE" w:rsidRDefault="00B81BFE" w:rsidP="009007BF">
      <w:pPr>
        <w:jc w:val="center"/>
        <w:outlineLvl w:val="0"/>
        <w:rPr>
          <w:b/>
          <w:sz w:val="28"/>
          <w:szCs w:val="28"/>
        </w:rPr>
      </w:pPr>
    </w:p>
    <w:p w:rsidR="00B81BFE" w:rsidRDefault="00B81BFE" w:rsidP="009007BF">
      <w:pPr>
        <w:jc w:val="center"/>
        <w:outlineLvl w:val="0"/>
        <w:rPr>
          <w:b/>
          <w:sz w:val="28"/>
          <w:szCs w:val="28"/>
        </w:rPr>
      </w:pPr>
    </w:p>
    <w:p w:rsidR="00B81BFE" w:rsidRDefault="00B81BFE" w:rsidP="009007BF">
      <w:pPr>
        <w:jc w:val="center"/>
        <w:outlineLvl w:val="0"/>
        <w:rPr>
          <w:b/>
          <w:sz w:val="28"/>
          <w:szCs w:val="28"/>
        </w:rPr>
      </w:pPr>
    </w:p>
    <w:p w:rsidR="00B81BFE" w:rsidRDefault="00B81BFE" w:rsidP="009007BF">
      <w:pPr>
        <w:jc w:val="center"/>
        <w:outlineLvl w:val="0"/>
        <w:rPr>
          <w:b/>
          <w:sz w:val="28"/>
          <w:szCs w:val="28"/>
        </w:rPr>
      </w:pPr>
    </w:p>
    <w:p w:rsidR="00B81BFE" w:rsidRDefault="00B81BFE" w:rsidP="009007BF">
      <w:pPr>
        <w:jc w:val="center"/>
        <w:outlineLvl w:val="0"/>
        <w:rPr>
          <w:b/>
          <w:sz w:val="28"/>
          <w:szCs w:val="28"/>
        </w:rPr>
      </w:pPr>
    </w:p>
    <w:p w:rsidR="00B81BFE" w:rsidRDefault="00B81BFE" w:rsidP="009007BF">
      <w:pPr>
        <w:jc w:val="center"/>
        <w:outlineLvl w:val="0"/>
        <w:rPr>
          <w:b/>
          <w:sz w:val="28"/>
          <w:szCs w:val="28"/>
        </w:rPr>
      </w:pPr>
    </w:p>
    <w:p w:rsidR="00B81BFE" w:rsidRDefault="00B81BFE" w:rsidP="009007BF">
      <w:pPr>
        <w:jc w:val="center"/>
        <w:outlineLvl w:val="0"/>
        <w:rPr>
          <w:b/>
          <w:sz w:val="28"/>
          <w:szCs w:val="28"/>
        </w:rPr>
      </w:pPr>
    </w:p>
    <w:p w:rsidR="00B81BFE" w:rsidRDefault="00B81BFE" w:rsidP="009007BF">
      <w:pPr>
        <w:jc w:val="center"/>
        <w:outlineLvl w:val="0"/>
        <w:rPr>
          <w:b/>
          <w:sz w:val="28"/>
          <w:szCs w:val="28"/>
        </w:rPr>
      </w:pPr>
    </w:p>
    <w:p w:rsidR="00B81BFE" w:rsidRDefault="00B81BFE" w:rsidP="009007BF">
      <w:pPr>
        <w:jc w:val="center"/>
        <w:outlineLvl w:val="0"/>
        <w:rPr>
          <w:b/>
          <w:sz w:val="28"/>
          <w:szCs w:val="28"/>
        </w:rPr>
      </w:pPr>
    </w:p>
    <w:p w:rsidR="00B81BFE" w:rsidRDefault="00B81BFE" w:rsidP="009007BF">
      <w:pPr>
        <w:jc w:val="center"/>
        <w:outlineLvl w:val="0"/>
        <w:rPr>
          <w:b/>
          <w:sz w:val="28"/>
          <w:szCs w:val="28"/>
        </w:rPr>
      </w:pPr>
    </w:p>
    <w:p w:rsidR="009007BF" w:rsidRDefault="009007BF" w:rsidP="009007BF">
      <w:pPr>
        <w:ind w:left="5940"/>
        <w:jc w:val="right"/>
      </w:pPr>
    </w:p>
    <w:sectPr w:rsidR="009007BF" w:rsidSect="00E355D3">
      <w:headerReference w:type="default" r:id="rId9"/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ACA" w:rsidRDefault="00E41ACA" w:rsidP="00B81BFE">
      <w:r>
        <w:separator/>
      </w:r>
    </w:p>
  </w:endnote>
  <w:endnote w:type="continuationSeparator" w:id="0">
    <w:p w:rsidR="00E41ACA" w:rsidRDefault="00E41ACA" w:rsidP="00B8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ACA" w:rsidRDefault="00E41ACA" w:rsidP="00B81BFE">
      <w:r>
        <w:separator/>
      </w:r>
    </w:p>
  </w:footnote>
  <w:footnote w:type="continuationSeparator" w:id="0">
    <w:p w:rsidR="00E41ACA" w:rsidRDefault="00E41ACA" w:rsidP="00B81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BFE" w:rsidRDefault="00B81BFE" w:rsidP="00B81BFE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52449"/>
    <w:multiLevelType w:val="hybridMultilevel"/>
    <w:tmpl w:val="C8982298"/>
    <w:lvl w:ilvl="0" w:tplc="48901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BF"/>
    <w:rsid w:val="000C2FEC"/>
    <w:rsid w:val="00136061"/>
    <w:rsid w:val="0016555A"/>
    <w:rsid w:val="00605D53"/>
    <w:rsid w:val="00636AA1"/>
    <w:rsid w:val="00662E0B"/>
    <w:rsid w:val="007801E2"/>
    <w:rsid w:val="008458BC"/>
    <w:rsid w:val="00882F82"/>
    <w:rsid w:val="009007BF"/>
    <w:rsid w:val="009C3380"/>
    <w:rsid w:val="00A866A3"/>
    <w:rsid w:val="00B81BFE"/>
    <w:rsid w:val="00C823D9"/>
    <w:rsid w:val="00D83B59"/>
    <w:rsid w:val="00E41ACA"/>
    <w:rsid w:val="00E64014"/>
    <w:rsid w:val="00F73744"/>
    <w:rsid w:val="00F8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6E69"/>
  <w15:chartTrackingRefBased/>
  <w15:docId w15:val="{E3952E37-ECD0-44C2-BB23-5A3478F8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07BF"/>
    <w:rPr>
      <w:color w:val="0000FF"/>
      <w:u w:val="single"/>
    </w:rPr>
  </w:style>
  <w:style w:type="paragraph" w:customStyle="1" w:styleId="ConsPlusNormal">
    <w:name w:val="ConsPlusNormal"/>
    <w:link w:val="ConsPlusNormal1"/>
    <w:rsid w:val="00900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9007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6">
    <w:name w:val="Emphasis"/>
    <w:uiPriority w:val="20"/>
    <w:qFormat/>
    <w:rsid w:val="009007BF"/>
    <w:rPr>
      <w:i/>
      <w:iCs/>
    </w:rPr>
  </w:style>
  <w:style w:type="character" w:customStyle="1" w:styleId="ConsPlusNormal1">
    <w:name w:val="ConsPlusNormal1"/>
    <w:link w:val="ConsPlusNormal"/>
    <w:locked/>
    <w:rsid w:val="009007BF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007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007B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5">
    <w:name w:val="Абзац списка Знак"/>
    <w:link w:val="a4"/>
    <w:locked/>
    <w:rsid w:val="009007BF"/>
    <w:rPr>
      <w:rFonts w:ascii="Calibri" w:eastAsia="Calibri" w:hAnsi="Calibri" w:cs="Times New Roman"/>
      <w:lang w:val="x-none"/>
    </w:rPr>
  </w:style>
  <w:style w:type="paragraph" w:styleId="a7">
    <w:name w:val="header"/>
    <w:basedOn w:val="a"/>
    <w:link w:val="a8"/>
    <w:uiPriority w:val="99"/>
    <w:unhideWhenUsed/>
    <w:rsid w:val="00B81B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1B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81B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1B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81B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2542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Pavlovich UV</dc:creator>
  <cp:keywords/>
  <dc:description/>
  <cp:lastModifiedBy>User</cp:lastModifiedBy>
  <cp:revision>10</cp:revision>
  <dcterms:created xsi:type="dcterms:W3CDTF">2021-09-29T03:53:00Z</dcterms:created>
  <dcterms:modified xsi:type="dcterms:W3CDTF">2024-10-07T03:54:00Z</dcterms:modified>
</cp:coreProperties>
</file>