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3D4A" w:rsidRPr="00955F2E" w:rsidRDefault="00E00E89" w:rsidP="0060771B">
      <w:pPr>
        <w:pStyle w:val="13"/>
        <w:spacing w:before="0"/>
        <w:ind w:left="792"/>
        <w:contextualSpacing/>
        <w:jc w:val="both"/>
      </w:pPr>
      <w:r>
        <w:t xml:space="preserve"> </w:t>
      </w:r>
    </w:p>
    <w:p w:rsidR="00FD3D4A" w:rsidRPr="00955F2E" w:rsidRDefault="00FD3D4A" w:rsidP="004F5A22">
      <w:pPr>
        <w:pStyle w:val="13"/>
        <w:spacing w:before="0"/>
        <w:contextualSpacing/>
      </w:pPr>
    </w:p>
    <w:p w:rsidR="00FD3D4A" w:rsidRPr="00955F2E" w:rsidRDefault="00FD3D4A" w:rsidP="004F5A22">
      <w:pPr>
        <w:pStyle w:val="13"/>
        <w:spacing w:before="0"/>
        <w:contextualSpacing/>
      </w:pPr>
    </w:p>
    <w:p w:rsidR="00FD3D4A" w:rsidRPr="00955F2E" w:rsidRDefault="00FD3D4A" w:rsidP="004F5A22">
      <w:pPr>
        <w:pStyle w:val="13"/>
        <w:spacing w:before="0"/>
        <w:contextualSpacing/>
      </w:pPr>
    </w:p>
    <w:p w:rsidR="00FD3D4A" w:rsidRPr="00955F2E" w:rsidRDefault="00FD3D4A" w:rsidP="004F5A22">
      <w:pPr>
        <w:pStyle w:val="13"/>
        <w:spacing w:before="0"/>
        <w:contextualSpacing/>
      </w:pPr>
    </w:p>
    <w:p w:rsidR="00FD3D4A" w:rsidRDefault="00FD3D4A" w:rsidP="004F5A22">
      <w:pPr>
        <w:pStyle w:val="13"/>
        <w:spacing w:before="0"/>
        <w:contextualSpacing/>
      </w:pPr>
    </w:p>
    <w:p w:rsidR="004F5A22" w:rsidRDefault="004F5A22" w:rsidP="004F5A22"/>
    <w:p w:rsidR="004F5A22" w:rsidRDefault="004F5A22" w:rsidP="004F5A22"/>
    <w:p w:rsidR="004F5A22" w:rsidRDefault="004F5A22" w:rsidP="004F5A22"/>
    <w:p w:rsidR="004F5A22" w:rsidRDefault="004F5A22" w:rsidP="004F5A22"/>
    <w:p w:rsidR="004F5A22" w:rsidRDefault="004F5A22" w:rsidP="004F5A22"/>
    <w:p w:rsidR="004F5A22" w:rsidRDefault="004F5A22" w:rsidP="004F5A22"/>
    <w:p w:rsidR="004F5A22" w:rsidRDefault="004F5A22" w:rsidP="004F5A22"/>
    <w:p w:rsidR="004F5A22" w:rsidRPr="004F5A22" w:rsidRDefault="004F5A22" w:rsidP="004F5A22"/>
    <w:p w:rsidR="00E60A3E" w:rsidRPr="00180F0C" w:rsidRDefault="00E60A3E" w:rsidP="004F5A22">
      <w:pPr>
        <w:contextualSpacing/>
        <w:jc w:val="center"/>
        <w:rPr>
          <w:b/>
          <w:kern w:val="28"/>
          <w:sz w:val="56"/>
          <w:szCs w:val="56"/>
        </w:rPr>
      </w:pPr>
      <w:bookmarkStart w:id="0" w:name="_Toc336620784"/>
      <w:bookmarkStart w:id="1" w:name="_Toc336620864"/>
      <w:bookmarkStart w:id="2" w:name="_Toc336787438"/>
      <w:bookmarkStart w:id="3" w:name="_Toc336787619"/>
      <w:bookmarkStart w:id="4" w:name="_Toc337224163"/>
      <w:bookmarkStart w:id="5" w:name="_Toc337224221"/>
      <w:bookmarkStart w:id="6" w:name="_Toc337809434"/>
      <w:bookmarkStart w:id="7" w:name="_Toc274821243"/>
      <w:bookmarkStart w:id="8" w:name="_Toc274821372"/>
      <w:bookmarkStart w:id="9" w:name="_Toc299986476"/>
      <w:bookmarkStart w:id="10" w:name="_Toc304457355"/>
      <w:bookmarkStart w:id="11" w:name="_Toc304457492"/>
      <w:bookmarkStart w:id="12" w:name="_Toc304457600"/>
      <w:bookmarkStart w:id="13" w:name="_Toc304999598"/>
      <w:bookmarkStart w:id="14" w:name="_Toc305000039"/>
      <w:bookmarkStart w:id="15" w:name="_Toc305002808"/>
      <w:bookmarkStart w:id="16" w:name="_Toc305003124"/>
      <w:bookmarkStart w:id="17" w:name="_Toc305155266"/>
      <w:bookmarkStart w:id="18" w:name="_Toc305158443"/>
      <w:bookmarkStart w:id="19" w:name="_Toc305163060"/>
      <w:bookmarkStart w:id="20" w:name="_Toc305165920"/>
      <w:bookmarkStart w:id="21" w:name="_Toc305166939"/>
      <w:bookmarkStart w:id="22" w:name="_Toc305935228"/>
      <w:bookmarkStart w:id="23" w:name="_Toc305939289"/>
      <w:bookmarkStart w:id="24" w:name="_Toc367968138"/>
      <w:bookmarkStart w:id="25" w:name="_Toc367978119"/>
      <w:bookmarkStart w:id="26" w:name="_Toc368665039"/>
      <w:bookmarkStart w:id="27" w:name="_Toc399349771"/>
      <w:bookmarkStart w:id="28" w:name="_Toc399751875"/>
      <w:bookmarkStart w:id="29" w:name="_Toc400634436"/>
      <w:bookmarkStart w:id="30" w:name="_Toc400654023"/>
      <w:bookmarkStart w:id="31" w:name="_Toc400654499"/>
      <w:bookmarkStart w:id="32" w:name="_Toc430869893"/>
      <w:bookmarkStart w:id="33" w:name="_Toc432519917"/>
      <w:bookmarkStart w:id="34" w:name="_Toc462941063"/>
      <w:bookmarkStart w:id="35" w:name="_Toc463092160"/>
      <w:bookmarkStart w:id="36" w:name="_Toc463978821"/>
      <w:bookmarkStart w:id="37" w:name="_Toc211266796"/>
      <w:bookmarkStart w:id="38" w:name="_Toc273121258"/>
      <w:bookmarkStart w:id="39" w:name="_Toc273363498"/>
      <w:bookmarkStart w:id="40" w:name="_Toc274770294"/>
      <w:r w:rsidRPr="00180F0C">
        <w:rPr>
          <w:b/>
          <w:kern w:val="28"/>
          <w:sz w:val="56"/>
          <w:szCs w:val="56"/>
        </w:rPr>
        <w:t>Основные направления</w:t>
      </w:r>
      <w:bookmarkEnd w:id="0"/>
      <w:bookmarkEnd w:id="1"/>
      <w:bookmarkEnd w:id="2"/>
      <w:bookmarkEnd w:id="3"/>
      <w:bookmarkEnd w:id="4"/>
      <w:bookmarkEnd w:id="5"/>
      <w:bookmarkEnd w:id="6"/>
      <w:r w:rsidRPr="00180F0C">
        <w:rPr>
          <w:b/>
          <w:kern w:val="28"/>
          <w:sz w:val="56"/>
          <w:szCs w:val="56"/>
        </w:rPr>
        <w:t xml:space="preserve"> </w:t>
      </w:r>
      <w:bookmarkStart w:id="41" w:name="_Toc336620785"/>
      <w:bookmarkStart w:id="42" w:name="_Toc336620865"/>
      <w:bookmarkStart w:id="43" w:name="_Toc336787439"/>
      <w:bookmarkStart w:id="44" w:name="_Toc336787620"/>
      <w:bookmarkStart w:id="45" w:name="_Toc337224164"/>
      <w:bookmarkStart w:id="46" w:name="_Toc337224222"/>
      <w:bookmarkStart w:id="47" w:name="_Toc337809435"/>
    </w:p>
    <w:p w:rsidR="00E60A3E" w:rsidRPr="00180F0C" w:rsidRDefault="00E60A3E" w:rsidP="004F5A22">
      <w:pPr>
        <w:contextualSpacing/>
        <w:jc w:val="center"/>
        <w:rPr>
          <w:b/>
          <w:kern w:val="28"/>
          <w:sz w:val="56"/>
          <w:szCs w:val="56"/>
        </w:rPr>
      </w:pPr>
      <w:r w:rsidRPr="00180F0C">
        <w:rPr>
          <w:b/>
          <w:kern w:val="28"/>
          <w:sz w:val="56"/>
          <w:szCs w:val="56"/>
        </w:rPr>
        <w:t xml:space="preserve">бюджетной и налоговой политики </w:t>
      </w:r>
      <w:bookmarkStart w:id="48" w:name="_Toc274821244"/>
      <w:bookmarkStart w:id="49" w:name="_Toc274821373"/>
      <w:bookmarkStart w:id="50" w:name="_Toc299986477"/>
      <w:bookmarkStart w:id="51" w:name="_Toc304457356"/>
      <w:bookmarkStart w:id="52" w:name="_Toc304457493"/>
      <w:bookmarkStart w:id="53" w:name="_Toc304457601"/>
      <w:bookmarkStart w:id="54" w:name="_Toc304999599"/>
      <w:bookmarkStart w:id="55" w:name="_Toc305000040"/>
      <w:bookmarkStart w:id="56" w:name="_Toc305002809"/>
      <w:bookmarkStart w:id="57" w:name="_Toc305003125"/>
      <w:bookmarkStart w:id="58" w:name="_Toc305155267"/>
      <w:bookmarkStart w:id="59" w:name="_Toc305158444"/>
      <w:bookmarkStart w:id="60" w:name="_Toc305163061"/>
      <w:bookmarkStart w:id="61" w:name="_Toc305165921"/>
      <w:bookmarkStart w:id="62" w:name="_Toc305166940"/>
      <w:bookmarkStart w:id="63" w:name="_Toc305935229"/>
      <w:bookmarkStart w:id="64" w:name="_Toc305939290"/>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sidRPr="00180F0C">
        <w:rPr>
          <w:b/>
          <w:kern w:val="28"/>
          <w:sz w:val="56"/>
          <w:szCs w:val="56"/>
        </w:rPr>
        <w:t>города Боготола</w:t>
      </w:r>
    </w:p>
    <w:p w:rsidR="00E60A3E" w:rsidRPr="00180F0C" w:rsidRDefault="00E60A3E" w:rsidP="004F5A22">
      <w:pPr>
        <w:contextualSpacing/>
        <w:jc w:val="center"/>
        <w:rPr>
          <w:b/>
          <w:kern w:val="28"/>
          <w:sz w:val="56"/>
          <w:szCs w:val="56"/>
        </w:rPr>
      </w:pPr>
      <w:bookmarkStart w:id="65" w:name="_Toc367968139"/>
      <w:bookmarkStart w:id="66" w:name="_Toc367978120"/>
      <w:bookmarkStart w:id="67" w:name="_Toc368665040"/>
      <w:bookmarkStart w:id="68" w:name="_Toc399349772"/>
      <w:bookmarkStart w:id="69" w:name="_Toc399744352"/>
      <w:bookmarkStart w:id="70" w:name="_Toc399751876"/>
      <w:bookmarkStart w:id="71" w:name="_Toc400634437"/>
      <w:bookmarkStart w:id="72" w:name="_Toc400654024"/>
      <w:bookmarkStart w:id="73" w:name="_Toc400654500"/>
      <w:bookmarkStart w:id="74" w:name="_Toc430869894"/>
      <w:bookmarkStart w:id="75" w:name="_Toc432519918"/>
      <w:bookmarkStart w:id="76" w:name="_Toc462941064"/>
      <w:bookmarkStart w:id="77" w:name="_Toc463092161"/>
      <w:bookmarkStart w:id="78" w:name="_Toc463978822"/>
      <w:r w:rsidRPr="00180F0C">
        <w:rPr>
          <w:b/>
          <w:kern w:val="28"/>
          <w:sz w:val="56"/>
          <w:szCs w:val="56"/>
        </w:rPr>
        <w:t>на 20</w:t>
      </w:r>
      <w:r w:rsidR="000477D0">
        <w:rPr>
          <w:b/>
          <w:kern w:val="28"/>
          <w:sz w:val="56"/>
          <w:szCs w:val="56"/>
        </w:rPr>
        <w:t>25</w:t>
      </w:r>
      <w:r w:rsidRPr="00180F0C">
        <w:rPr>
          <w:b/>
          <w:kern w:val="28"/>
          <w:sz w:val="56"/>
          <w:szCs w:val="56"/>
        </w:rPr>
        <w:t xml:space="preserve"> год</w:t>
      </w:r>
      <w:bookmarkEnd w:id="41"/>
      <w:bookmarkEnd w:id="42"/>
      <w:bookmarkEnd w:id="43"/>
      <w:bookmarkEnd w:id="44"/>
      <w:bookmarkEnd w:id="45"/>
      <w:bookmarkEnd w:id="46"/>
      <w:bookmarkEnd w:id="47"/>
      <w:r w:rsidRPr="00180F0C">
        <w:rPr>
          <w:b/>
          <w:kern w:val="28"/>
          <w:sz w:val="56"/>
          <w:szCs w:val="56"/>
        </w:rPr>
        <w:t xml:space="preserve"> </w:t>
      </w:r>
      <w:bookmarkStart w:id="79" w:name="_Toc336620786"/>
      <w:bookmarkStart w:id="80" w:name="_Toc336620866"/>
      <w:bookmarkStart w:id="81" w:name="_Toc336787440"/>
      <w:bookmarkStart w:id="82" w:name="_Toc336787621"/>
      <w:bookmarkStart w:id="83" w:name="_Toc337224165"/>
      <w:bookmarkStart w:id="84" w:name="_Toc337224223"/>
      <w:bookmarkStart w:id="85" w:name="_Toc337809436"/>
      <w:r w:rsidRPr="00180F0C">
        <w:rPr>
          <w:b/>
          <w:kern w:val="28"/>
          <w:sz w:val="56"/>
          <w:szCs w:val="56"/>
        </w:rPr>
        <w:t>и плановый период 202</w:t>
      </w:r>
      <w:r w:rsidR="000477D0">
        <w:rPr>
          <w:b/>
          <w:kern w:val="28"/>
          <w:sz w:val="56"/>
          <w:szCs w:val="56"/>
        </w:rPr>
        <w:t>6</w:t>
      </w:r>
      <w:r w:rsidRPr="00180F0C">
        <w:rPr>
          <w:b/>
          <w:kern w:val="28"/>
          <w:sz w:val="56"/>
          <w:szCs w:val="56"/>
        </w:rPr>
        <w:t> - 202</w:t>
      </w:r>
      <w:r w:rsidR="000477D0">
        <w:rPr>
          <w:b/>
          <w:kern w:val="28"/>
          <w:sz w:val="56"/>
          <w:szCs w:val="56"/>
        </w:rPr>
        <w:t>7</w:t>
      </w:r>
      <w:r w:rsidRPr="00180F0C">
        <w:rPr>
          <w:b/>
          <w:kern w:val="28"/>
          <w:sz w:val="56"/>
          <w:szCs w:val="56"/>
        </w:rPr>
        <w:t xml:space="preserve"> год</w:t>
      </w:r>
      <w:bookmarkEnd w:id="37"/>
      <w:bookmarkEnd w:id="38"/>
      <w:bookmarkEnd w:id="39"/>
      <w:bookmarkEnd w:id="40"/>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180F0C">
        <w:rPr>
          <w:b/>
          <w:kern w:val="28"/>
          <w:sz w:val="56"/>
          <w:szCs w:val="56"/>
        </w:rPr>
        <w:t>ов</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p>
    <w:p w:rsidR="00E60A3E" w:rsidRPr="00180F0C" w:rsidRDefault="00E60A3E" w:rsidP="004F5A22">
      <w:pPr>
        <w:contextualSpacing/>
      </w:pPr>
    </w:p>
    <w:p w:rsidR="00FD3D4A" w:rsidRPr="00180F0C" w:rsidRDefault="00FD3D4A" w:rsidP="004F5A22">
      <w:pPr>
        <w:pStyle w:val="13"/>
        <w:spacing w:before="0"/>
        <w:contextualSpacing/>
      </w:pPr>
    </w:p>
    <w:p w:rsidR="00FD3D4A" w:rsidRPr="00180F0C" w:rsidRDefault="00FD3D4A" w:rsidP="004F5A22">
      <w:pPr>
        <w:pStyle w:val="13"/>
        <w:spacing w:before="0"/>
        <w:contextualSpacing/>
      </w:pPr>
    </w:p>
    <w:p w:rsidR="00FD3D4A" w:rsidRPr="00180F0C" w:rsidRDefault="00FD3D4A" w:rsidP="004F5A22">
      <w:pPr>
        <w:pStyle w:val="13"/>
        <w:spacing w:before="0"/>
        <w:contextualSpacing/>
      </w:pPr>
    </w:p>
    <w:p w:rsidR="00FD3D4A" w:rsidRPr="00180F0C" w:rsidRDefault="00FD3D4A" w:rsidP="004F5A22">
      <w:pPr>
        <w:pStyle w:val="13"/>
        <w:spacing w:before="0"/>
        <w:contextualSpacing/>
      </w:pPr>
    </w:p>
    <w:p w:rsidR="00FD3D4A" w:rsidRPr="00180F0C" w:rsidRDefault="00FD3D4A" w:rsidP="004F5A22">
      <w:pPr>
        <w:pStyle w:val="13"/>
        <w:spacing w:before="0"/>
        <w:contextualSpacing/>
      </w:pPr>
    </w:p>
    <w:p w:rsidR="00FD3D4A" w:rsidRPr="00180F0C" w:rsidRDefault="00FD3D4A" w:rsidP="004F5A22">
      <w:pPr>
        <w:pStyle w:val="13"/>
        <w:spacing w:before="0"/>
        <w:contextualSpacing/>
      </w:pPr>
    </w:p>
    <w:p w:rsidR="00A1307F" w:rsidRPr="00180F0C" w:rsidRDefault="00A1307F" w:rsidP="004F5A22">
      <w:pPr>
        <w:pStyle w:val="13"/>
        <w:spacing w:before="0"/>
        <w:contextualSpacing/>
        <w:jc w:val="both"/>
        <w:rPr>
          <w:color w:val="1F497D"/>
          <w:szCs w:val="28"/>
        </w:rPr>
      </w:pPr>
      <w:bookmarkStart w:id="86" w:name="_Toc243048054"/>
    </w:p>
    <w:p w:rsidR="00CB17EC" w:rsidRPr="00180F0C" w:rsidRDefault="00CB17EC" w:rsidP="004F5A22">
      <w:pPr>
        <w:contextualSpacing/>
      </w:pPr>
    </w:p>
    <w:p w:rsidR="00CB17EC" w:rsidRPr="00180F0C" w:rsidRDefault="00CB17EC" w:rsidP="004F5A22">
      <w:pPr>
        <w:contextualSpacing/>
      </w:pPr>
    </w:p>
    <w:p w:rsidR="00CB17EC" w:rsidRPr="00180F0C" w:rsidRDefault="00CB17EC" w:rsidP="004F5A22">
      <w:pPr>
        <w:contextualSpacing/>
      </w:pPr>
    </w:p>
    <w:p w:rsidR="00CB17EC" w:rsidRPr="00180F0C" w:rsidRDefault="00CB17EC" w:rsidP="004F5A22">
      <w:pPr>
        <w:contextualSpacing/>
      </w:pPr>
    </w:p>
    <w:p w:rsidR="00CB17EC" w:rsidRPr="00180F0C" w:rsidRDefault="00CB17EC" w:rsidP="004F5A22">
      <w:pPr>
        <w:contextualSpacing/>
      </w:pPr>
    </w:p>
    <w:p w:rsidR="00E5572A" w:rsidRPr="003E3902" w:rsidRDefault="00B17318" w:rsidP="00F87636">
      <w:pPr>
        <w:spacing w:before="120"/>
        <w:ind w:firstLine="741"/>
        <w:rPr>
          <w:color w:val="000000"/>
          <w:szCs w:val="28"/>
        </w:rPr>
      </w:pPr>
      <w:r w:rsidRPr="00180F0C">
        <w:br w:type="page"/>
      </w:r>
      <w:bookmarkStart w:id="87" w:name="_Toc494448994"/>
      <w:bookmarkStart w:id="88" w:name="_Toc527044733"/>
      <w:r w:rsidR="00E5572A" w:rsidRPr="003E3902">
        <w:rPr>
          <w:color w:val="000000"/>
          <w:szCs w:val="28"/>
        </w:rPr>
        <w:lastRenderedPageBreak/>
        <w:t>Основные направления бюджетной и налоговой политики города Боготола на 2025 год и плановый период 2026 </w:t>
      </w:r>
      <w:r w:rsidR="00E5572A" w:rsidRPr="003E3902">
        <w:rPr>
          <w:color w:val="000000"/>
          <w:szCs w:val="28"/>
        </w:rPr>
        <w:sym w:font="Symbol" w:char="002D"/>
      </w:r>
      <w:r w:rsidR="00E5572A" w:rsidRPr="003E3902">
        <w:rPr>
          <w:color w:val="000000"/>
          <w:szCs w:val="28"/>
        </w:rPr>
        <w:t> 2027 годов (далее – Основные направления) подготовлены в соответствии с бюджетным и налоговым законодательством Российской Федерации и Красноярского края.</w:t>
      </w:r>
    </w:p>
    <w:p w:rsidR="00E5572A" w:rsidRPr="003E3902" w:rsidRDefault="00E5572A" w:rsidP="00F87636">
      <w:pPr>
        <w:spacing w:before="120"/>
        <w:ind w:firstLine="741"/>
        <w:rPr>
          <w:color w:val="000000"/>
          <w:szCs w:val="28"/>
        </w:rPr>
      </w:pPr>
      <w:r w:rsidRPr="003E3902">
        <w:rPr>
          <w:color w:val="000000"/>
          <w:szCs w:val="28"/>
        </w:rPr>
        <w:t>При подготовке Основных направлений были учтены положения Указа Президента Российской Федерации от 07.05.2024 № 309 «О национальных целях развития Российской Федерации на период до 2030 года и на перспективу до 2036 года»</w:t>
      </w:r>
      <w:r w:rsidR="003E3902" w:rsidRPr="003E3902">
        <w:rPr>
          <w:color w:val="000000"/>
          <w:szCs w:val="28"/>
        </w:rPr>
        <w:t xml:space="preserve"> </w:t>
      </w:r>
      <w:r w:rsidRPr="003E3902">
        <w:rPr>
          <w:color w:val="000000"/>
          <w:szCs w:val="28"/>
        </w:rPr>
        <w:t>(</w:t>
      </w:r>
      <w:r w:rsidRPr="003E3902">
        <w:rPr>
          <w:szCs w:val="28"/>
        </w:rPr>
        <w:t xml:space="preserve">далее – Указ Президента № 309), Посланий </w:t>
      </w:r>
      <w:r w:rsidRPr="003E3902">
        <w:rPr>
          <w:color w:val="000000"/>
          <w:szCs w:val="28"/>
        </w:rPr>
        <w:t>Президента Российской Федерации Федеральному Собранию Российской Федерации, в том числе от 29.02.2024, перечня инициатив в сфере социально-экономического развития, планов первоочередных действий по обеспечению развития российской экономики в условиях внешнего санкционного давления.</w:t>
      </w:r>
    </w:p>
    <w:p w:rsidR="00E5572A" w:rsidRPr="003E3902" w:rsidRDefault="00E5572A" w:rsidP="00F87636">
      <w:pPr>
        <w:autoSpaceDE w:val="0"/>
        <w:autoSpaceDN w:val="0"/>
        <w:adjustRightInd w:val="0"/>
        <w:spacing w:before="120"/>
        <w:ind w:firstLine="709"/>
        <w:rPr>
          <w:color w:val="000000"/>
          <w:szCs w:val="28"/>
        </w:rPr>
      </w:pPr>
      <w:r w:rsidRPr="003E3902">
        <w:rPr>
          <w:color w:val="000000"/>
          <w:szCs w:val="28"/>
        </w:rPr>
        <w:t xml:space="preserve">Кроме того, учитывались итоги реализации бюджетной и налоговой политики </w:t>
      </w:r>
      <w:r w:rsidR="008D1E76" w:rsidRPr="003E3902">
        <w:rPr>
          <w:color w:val="000000"/>
          <w:szCs w:val="28"/>
        </w:rPr>
        <w:t>города Боготола</w:t>
      </w:r>
      <w:r w:rsidRPr="003E3902">
        <w:rPr>
          <w:color w:val="000000"/>
          <w:szCs w:val="28"/>
        </w:rPr>
        <w:t xml:space="preserve"> в 2023–2024 годах, принятые на федеральном </w:t>
      </w:r>
      <w:r w:rsidRPr="003E3902">
        <w:rPr>
          <w:color w:val="000000"/>
          <w:szCs w:val="28"/>
        </w:rPr>
        <w:br/>
        <w:t xml:space="preserve">и краевом уровне решения, направленные на поддержку отдельных категорий граждан, включая участников специальной военной операции и членов их семей, отраслей экономики, пострадавших в условиях финансовых и экономических санкций. </w:t>
      </w:r>
    </w:p>
    <w:p w:rsidR="00E5572A" w:rsidRPr="003E3902" w:rsidRDefault="00E5572A" w:rsidP="00F87636">
      <w:pPr>
        <w:spacing w:before="120"/>
        <w:ind w:firstLine="709"/>
        <w:rPr>
          <w:szCs w:val="28"/>
        </w:rPr>
      </w:pPr>
      <w:r w:rsidRPr="003E3902">
        <w:rPr>
          <w:szCs w:val="28"/>
        </w:rPr>
        <w:t>Целью современной бюджетной и налоговой политики Российской Федерации является укрепление макроэкономической и финансовой стабильности, обеспечение устойчивого роста инвестиционной и экономической активности, формирование доходов бюджетов, обеспечивающих цели и задачи национальных интересов страны.</w:t>
      </w:r>
    </w:p>
    <w:p w:rsidR="00E5572A" w:rsidRPr="003E3902" w:rsidRDefault="00E5572A" w:rsidP="00F87636">
      <w:pPr>
        <w:spacing w:before="120"/>
        <w:ind w:firstLine="709"/>
        <w:rPr>
          <w:szCs w:val="28"/>
        </w:rPr>
      </w:pPr>
      <w:r w:rsidRPr="003E3902">
        <w:rPr>
          <w:szCs w:val="28"/>
        </w:rPr>
        <w:t>Бюджетная и</w:t>
      </w:r>
      <w:r w:rsidR="008D1E76" w:rsidRPr="003E3902">
        <w:rPr>
          <w:szCs w:val="28"/>
        </w:rPr>
        <w:t xml:space="preserve"> </w:t>
      </w:r>
      <w:r w:rsidRPr="003E3902">
        <w:rPr>
          <w:szCs w:val="28"/>
        </w:rPr>
        <w:t xml:space="preserve">налоговая политика </w:t>
      </w:r>
      <w:r w:rsidR="008D1E76" w:rsidRPr="003E3902">
        <w:rPr>
          <w:szCs w:val="28"/>
        </w:rPr>
        <w:t xml:space="preserve">города Боготола </w:t>
      </w:r>
      <w:r w:rsidRPr="003E3902">
        <w:rPr>
          <w:szCs w:val="28"/>
        </w:rPr>
        <w:t xml:space="preserve">сохраняет преемственность федеральной </w:t>
      </w:r>
      <w:r w:rsidR="008D1E76" w:rsidRPr="003E3902">
        <w:rPr>
          <w:szCs w:val="28"/>
        </w:rPr>
        <w:t xml:space="preserve">и краевой </w:t>
      </w:r>
      <w:r w:rsidRPr="003E3902">
        <w:rPr>
          <w:szCs w:val="28"/>
        </w:rPr>
        <w:t>политики через структурные изменения и создание эффективной налоговой системы в экономике, направлена</w:t>
      </w:r>
      <w:r w:rsidR="008D1E76" w:rsidRPr="003E3902">
        <w:rPr>
          <w:szCs w:val="28"/>
        </w:rPr>
        <w:t xml:space="preserve"> </w:t>
      </w:r>
      <w:r w:rsidRPr="003E3902">
        <w:rPr>
          <w:szCs w:val="28"/>
        </w:rPr>
        <w:t>на достижение целей и задач национального суверенитета, в том числе технологического лидерства и конкурентоспособности экономики, повышение доступности и улучшение качества услуг, создание современной комфортной инфраструктуры, повышение качества жизни граждан.</w:t>
      </w:r>
    </w:p>
    <w:p w:rsidR="00E5572A" w:rsidRPr="003E3902" w:rsidRDefault="00E5572A" w:rsidP="00F87636">
      <w:pPr>
        <w:autoSpaceDE w:val="0"/>
        <w:autoSpaceDN w:val="0"/>
        <w:adjustRightInd w:val="0"/>
        <w:spacing w:before="120"/>
        <w:ind w:firstLine="709"/>
        <w:rPr>
          <w:color w:val="000000"/>
          <w:szCs w:val="28"/>
        </w:rPr>
      </w:pPr>
      <w:r w:rsidRPr="003E3902">
        <w:rPr>
          <w:color w:val="000000"/>
          <w:szCs w:val="28"/>
        </w:rPr>
        <w:t xml:space="preserve">Целью Основных направлений является определение условий, используемых при составлении проекта бюджета </w:t>
      </w:r>
      <w:r w:rsidR="00653C83" w:rsidRPr="003E3902">
        <w:rPr>
          <w:color w:val="000000"/>
          <w:szCs w:val="28"/>
        </w:rPr>
        <w:t xml:space="preserve">города </w:t>
      </w:r>
      <w:r w:rsidRPr="003E3902">
        <w:rPr>
          <w:color w:val="000000"/>
          <w:szCs w:val="28"/>
        </w:rPr>
        <w:t xml:space="preserve">на 2025 год </w:t>
      </w:r>
      <w:r w:rsidRPr="003E3902">
        <w:rPr>
          <w:color w:val="000000"/>
          <w:szCs w:val="28"/>
        </w:rPr>
        <w:br/>
        <w:t>и плановый период 2026</w:t>
      </w:r>
      <w:r w:rsidRPr="003E3902">
        <w:rPr>
          <w:color w:val="000000"/>
          <w:szCs w:val="28"/>
        </w:rPr>
        <w:sym w:font="Symbol" w:char="002D"/>
      </w:r>
      <w:r w:rsidRPr="003E3902">
        <w:rPr>
          <w:color w:val="000000"/>
          <w:szCs w:val="28"/>
        </w:rPr>
        <w:t>2027 годов</w:t>
      </w:r>
      <w:r w:rsidRPr="003E3902">
        <w:rPr>
          <w:szCs w:val="28"/>
        </w:rPr>
        <w:t xml:space="preserve">, </w:t>
      </w:r>
      <w:r w:rsidRPr="003E3902">
        <w:rPr>
          <w:color w:val="000000"/>
          <w:szCs w:val="28"/>
        </w:rPr>
        <w:t>подходов к его формированию, основных характеристик и прогнозируемых параметров на 2025–2027 годы,</w:t>
      </w:r>
      <w:r w:rsidR="00653C83" w:rsidRPr="003E3902">
        <w:rPr>
          <w:color w:val="000000"/>
          <w:szCs w:val="28"/>
        </w:rPr>
        <w:t xml:space="preserve"> </w:t>
      </w:r>
      <w:r w:rsidRPr="003E3902">
        <w:rPr>
          <w:szCs w:val="28"/>
        </w:rPr>
        <w:t>выстраиваемых на принципах справедливости, предсказуемости и стабильности, которые учитывают интересы граждан, бизнеса и государства.</w:t>
      </w:r>
    </w:p>
    <w:p w:rsidR="0012605D" w:rsidRPr="003E3902" w:rsidRDefault="0012605D" w:rsidP="00F87636">
      <w:pPr>
        <w:ind w:firstLine="741"/>
        <w:rPr>
          <w:szCs w:val="28"/>
        </w:rPr>
      </w:pPr>
    </w:p>
    <w:p w:rsidR="0012605D" w:rsidRPr="003E3902" w:rsidRDefault="0012605D" w:rsidP="00F87636">
      <w:pPr>
        <w:rPr>
          <w:szCs w:val="28"/>
        </w:rPr>
      </w:pPr>
    </w:p>
    <w:p w:rsidR="0012605D" w:rsidRPr="003E3902" w:rsidRDefault="0012605D" w:rsidP="00F87636">
      <w:pPr>
        <w:rPr>
          <w:szCs w:val="28"/>
        </w:rPr>
      </w:pPr>
    </w:p>
    <w:p w:rsidR="0012605D" w:rsidRPr="003E3902" w:rsidRDefault="0012605D" w:rsidP="00F87636">
      <w:pPr>
        <w:rPr>
          <w:szCs w:val="28"/>
        </w:rPr>
      </w:pPr>
    </w:p>
    <w:p w:rsidR="0012605D" w:rsidRPr="003E3902" w:rsidRDefault="0012605D" w:rsidP="00F87636">
      <w:pPr>
        <w:rPr>
          <w:szCs w:val="28"/>
        </w:rPr>
      </w:pPr>
    </w:p>
    <w:p w:rsidR="0010619E" w:rsidRPr="003E3902" w:rsidRDefault="0010619E" w:rsidP="00F87636">
      <w:pPr>
        <w:rPr>
          <w:szCs w:val="28"/>
        </w:rPr>
      </w:pPr>
    </w:p>
    <w:p w:rsidR="00AE4F7E" w:rsidRPr="003E3902" w:rsidRDefault="00AE4F7E" w:rsidP="00F87636">
      <w:pPr>
        <w:pStyle w:val="10"/>
        <w:numPr>
          <w:ilvl w:val="0"/>
          <w:numId w:val="0"/>
        </w:numPr>
        <w:spacing w:before="0" w:after="0"/>
        <w:ind w:left="360" w:hanging="360"/>
        <w:contextualSpacing/>
        <w:rPr>
          <w:color w:val="000000"/>
          <w:sz w:val="28"/>
          <w:szCs w:val="28"/>
        </w:rPr>
      </w:pPr>
    </w:p>
    <w:p w:rsidR="0060771B" w:rsidRPr="003E3902" w:rsidRDefault="00AE4F7E" w:rsidP="00F87636">
      <w:pPr>
        <w:pStyle w:val="10"/>
        <w:rPr>
          <w:sz w:val="28"/>
          <w:szCs w:val="28"/>
        </w:rPr>
      </w:pPr>
      <w:bookmarkStart w:id="89" w:name="_Toc179826226"/>
      <w:r w:rsidRPr="003E3902">
        <w:rPr>
          <w:sz w:val="28"/>
          <w:szCs w:val="28"/>
        </w:rPr>
        <w:t xml:space="preserve">ИТОГИ И УСЛОВИЯ РЕАЛИЗАЦИИ БЮДЖЕТНОЙ </w:t>
      </w:r>
      <w:r w:rsidRPr="003E3902">
        <w:rPr>
          <w:sz w:val="28"/>
          <w:szCs w:val="28"/>
        </w:rPr>
        <w:br/>
        <w:t>И НАЛОГОВОЙ ПОЛИТИКИ В 2023</w:t>
      </w:r>
      <w:r w:rsidRPr="003E3902">
        <w:rPr>
          <w:color w:val="000000"/>
          <w:sz w:val="28"/>
          <w:szCs w:val="28"/>
        </w:rPr>
        <w:t>–</w:t>
      </w:r>
      <w:r w:rsidRPr="003E3902">
        <w:rPr>
          <w:sz w:val="28"/>
          <w:szCs w:val="28"/>
        </w:rPr>
        <w:t>2024 ГОДАХ</w:t>
      </w:r>
      <w:bookmarkEnd w:id="89"/>
    </w:p>
    <w:p w:rsidR="00AE4F7E" w:rsidRPr="003E3902" w:rsidRDefault="00AE4F7E" w:rsidP="00F87636">
      <w:pPr>
        <w:rPr>
          <w:szCs w:val="28"/>
        </w:rPr>
      </w:pPr>
    </w:p>
    <w:p w:rsidR="00AE4F7E" w:rsidRPr="003E3902" w:rsidRDefault="00AE4F7E" w:rsidP="00F87636">
      <w:pPr>
        <w:spacing w:after="120"/>
        <w:ind w:left="7" w:right="139" w:firstLine="702"/>
        <w:rPr>
          <w:szCs w:val="28"/>
        </w:rPr>
      </w:pPr>
      <w:r w:rsidRPr="003E3902">
        <w:rPr>
          <w:szCs w:val="28"/>
        </w:rPr>
        <w:t xml:space="preserve">Обострение геополитических противоречий с 2022 года, попытки экономической и финансовой изоляции России со стороны стран Европейского союза и США ускорило процесс масштабной структурной трансформациироссийской экономики, сопровождающейся переориентацией ресурсов на новые приоритеты. </w:t>
      </w:r>
    </w:p>
    <w:p w:rsidR="00AE4F7E" w:rsidRPr="003E3902" w:rsidRDefault="00AE4F7E" w:rsidP="00F87636">
      <w:pPr>
        <w:autoSpaceDE w:val="0"/>
        <w:autoSpaceDN w:val="0"/>
        <w:adjustRightInd w:val="0"/>
        <w:spacing w:before="120" w:after="120"/>
        <w:ind w:right="139" w:firstLine="702"/>
        <w:rPr>
          <w:szCs w:val="28"/>
        </w:rPr>
      </w:pPr>
      <w:r w:rsidRPr="003E3902">
        <w:rPr>
          <w:szCs w:val="28"/>
        </w:rPr>
        <w:t xml:space="preserve">В конце 2023 – первой половине 2024 года российская экономика продолжала расти высокими темпами. </w:t>
      </w:r>
    </w:p>
    <w:p w:rsidR="00AE4F7E" w:rsidRPr="003E3902" w:rsidRDefault="00B57315" w:rsidP="00F87636">
      <w:pPr>
        <w:autoSpaceDE w:val="0"/>
        <w:autoSpaceDN w:val="0"/>
        <w:adjustRightInd w:val="0"/>
        <w:spacing w:before="120" w:after="120"/>
        <w:rPr>
          <w:szCs w:val="28"/>
        </w:rPr>
      </w:pPr>
      <w:r w:rsidRPr="003E3902">
        <w:rPr>
          <w:noProof/>
          <w:szCs w:val="28"/>
        </w:rPr>
        <w:drawing>
          <wp:inline distT="0" distB="0" distL="0" distR="0">
            <wp:extent cx="6129020" cy="1490980"/>
            <wp:effectExtent l="19050" t="0" r="508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b="49353"/>
                    <a:stretch>
                      <a:fillRect/>
                    </a:stretch>
                  </pic:blipFill>
                  <pic:spPr bwMode="auto">
                    <a:xfrm>
                      <a:off x="0" y="0"/>
                      <a:ext cx="6129020" cy="1490980"/>
                    </a:xfrm>
                    <a:prstGeom prst="rect">
                      <a:avLst/>
                    </a:prstGeom>
                    <a:noFill/>
                    <a:ln w="9525">
                      <a:noFill/>
                      <a:miter lim="800000"/>
                      <a:headEnd/>
                      <a:tailEnd/>
                    </a:ln>
                  </pic:spPr>
                </pic:pic>
              </a:graphicData>
            </a:graphic>
          </wp:inline>
        </w:drawing>
      </w:r>
    </w:p>
    <w:p w:rsidR="00AE4F7E" w:rsidRPr="003E3902" w:rsidRDefault="00AE4F7E" w:rsidP="00F87636">
      <w:pPr>
        <w:autoSpaceDE w:val="0"/>
        <w:autoSpaceDN w:val="0"/>
        <w:adjustRightInd w:val="0"/>
        <w:spacing w:before="120" w:after="120"/>
        <w:ind w:firstLine="702"/>
        <w:rPr>
          <w:szCs w:val="28"/>
        </w:rPr>
      </w:pPr>
      <w:r w:rsidRPr="003E3902">
        <w:rPr>
          <w:szCs w:val="28"/>
        </w:rPr>
        <w:t xml:space="preserve">При этом текущее инфляционное давление оставалось высоким. </w:t>
      </w:r>
      <w:r w:rsidRPr="003E3902">
        <w:rPr>
          <w:szCs w:val="28"/>
        </w:rPr>
        <w:br/>
        <w:t>В основном это было связано с сильной динамикой внутреннего спроса, которая превышала возможности расширения предложения. Одним из ключевых индикаторов сильной динамики внутреннего спроса были высокие темпы роста цен на услуги. Так, рост спроса на туризм в отсутствии достаточной инфраструктуры привел к росту цен. При этом темп роста цен на продовольственные и непродовольственные товары по данным Банка России в первом полугодии 2024 года находились вблизи 4%.</w:t>
      </w:r>
    </w:p>
    <w:p w:rsidR="00AE4F7E" w:rsidRPr="003E3902" w:rsidRDefault="00AE4F7E" w:rsidP="00F87636">
      <w:pPr>
        <w:autoSpaceDE w:val="0"/>
        <w:autoSpaceDN w:val="0"/>
        <w:adjustRightInd w:val="0"/>
        <w:spacing w:before="120" w:after="120"/>
        <w:ind w:firstLine="702"/>
        <w:rPr>
          <w:szCs w:val="28"/>
        </w:rPr>
      </w:pPr>
      <w:r w:rsidRPr="003E3902">
        <w:rPr>
          <w:szCs w:val="28"/>
        </w:rPr>
        <w:t>Одним из определяющих механизмов в 2023-2024 годах по структурной трансформации экономики стал «бюджетный импульс». Наряду с временным повышением структурного дефицита это позволило увеличить финансирование приоритетных программ с акцентом на социальную поддержку граждан, укрепление обороноспособности страны, интеграцию новых регионов, технологическое развитие и расширение инфраструктуры.</w:t>
      </w:r>
    </w:p>
    <w:p w:rsidR="00645180" w:rsidRPr="003E3902" w:rsidRDefault="00645180" w:rsidP="00F87636">
      <w:pPr>
        <w:autoSpaceDE w:val="0"/>
        <w:autoSpaceDN w:val="0"/>
        <w:adjustRightInd w:val="0"/>
        <w:spacing w:before="120" w:after="120"/>
        <w:ind w:firstLine="702"/>
        <w:rPr>
          <w:szCs w:val="28"/>
        </w:rPr>
      </w:pPr>
      <w:r w:rsidRPr="003E3902">
        <w:rPr>
          <w:szCs w:val="28"/>
        </w:rPr>
        <w:t>Структурная трансформация сопровождается созданием рабочих мест и ростом доходов граждан. За последние два года рост занятости составил более 2 млн человек, а уровень безработицы сократился до исторического минимума 2,6%. Это наряду с расширением социальной поддержки нуждающихся граждан укрепляет доходы населения – +5,8% по итогам 2023 года и 1квартала 2024 года</w:t>
      </w:r>
      <w:r w:rsidRPr="003E3902">
        <w:rPr>
          <w:rStyle w:val="aff7"/>
          <w:szCs w:val="28"/>
        </w:rPr>
        <w:footnoteReference w:id="2"/>
      </w:r>
      <w:r w:rsidRPr="003E3902">
        <w:rPr>
          <w:szCs w:val="28"/>
        </w:rPr>
        <w:t xml:space="preserve">. </w:t>
      </w:r>
    </w:p>
    <w:p w:rsidR="00645180" w:rsidRPr="003E3902" w:rsidRDefault="00645180" w:rsidP="00F87636">
      <w:pPr>
        <w:autoSpaceDE w:val="0"/>
        <w:autoSpaceDN w:val="0"/>
        <w:adjustRightInd w:val="0"/>
        <w:spacing w:before="120" w:after="120"/>
        <w:ind w:firstLine="702"/>
        <w:rPr>
          <w:szCs w:val="28"/>
        </w:rPr>
      </w:pPr>
      <w:r w:rsidRPr="003E3902">
        <w:rPr>
          <w:szCs w:val="28"/>
        </w:rPr>
        <w:lastRenderedPageBreak/>
        <w:t>Одновременно рост доходов граждан поддерживаются задачами, поставленными руководством страны по улучшению качества жизни населения, через решения по росту минимального размера оплаты труда, заработной платы работников бюджетной сферы. Кроме того, значительный рост доходов формирует реальный сектор экономики на фоне дефицита трудовых ресурсов и высокой кадровой конкуренции.</w:t>
      </w:r>
    </w:p>
    <w:p w:rsidR="00645180" w:rsidRPr="003E3902" w:rsidRDefault="00645180" w:rsidP="00F87636">
      <w:pPr>
        <w:autoSpaceDE w:val="0"/>
        <w:autoSpaceDN w:val="0"/>
        <w:adjustRightInd w:val="0"/>
        <w:spacing w:before="120" w:after="120"/>
        <w:ind w:firstLine="702"/>
        <w:rPr>
          <w:szCs w:val="28"/>
        </w:rPr>
      </w:pPr>
      <w:r w:rsidRPr="003E3902">
        <w:rPr>
          <w:szCs w:val="28"/>
        </w:rPr>
        <w:t xml:space="preserve">В свою очередь продолжающийся рост доходов населения и прибыли компаний, наряду с бюджетными стимулами, поддерживают потребительскую и инвестиционную активность. </w:t>
      </w:r>
    </w:p>
    <w:p w:rsidR="00645180" w:rsidRPr="003E3902" w:rsidRDefault="00645180" w:rsidP="00F87636">
      <w:pPr>
        <w:autoSpaceDE w:val="0"/>
        <w:autoSpaceDN w:val="0"/>
        <w:adjustRightInd w:val="0"/>
        <w:spacing w:before="120" w:after="120"/>
        <w:ind w:firstLine="702"/>
        <w:rPr>
          <w:szCs w:val="28"/>
        </w:rPr>
      </w:pPr>
      <w:r w:rsidRPr="003E3902">
        <w:rPr>
          <w:szCs w:val="28"/>
        </w:rPr>
        <w:t>В плановом периоде ожидается устойчивый инвестиционный спрос, уже в 2027 году рост экономики составит 1,5 – 2,5%, что означает возвращение экономики к сбалансированному росту.</w:t>
      </w:r>
    </w:p>
    <w:p w:rsidR="00645180" w:rsidRPr="003E3902" w:rsidRDefault="00645180" w:rsidP="00F87636">
      <w:pPr>
        <w:autoSpaceDE w:val="0"/>
        <w:autoSpaceDN w:val="0"/>
        <w:adjustRightInd w:val="0"/>
        <w:spacing w:before="120" w:after="120"/>
        <w:ind w:firstLine="702"/>
        <w:rPr>
          <w:szCs w:val="28"/>
        </w:rPr>
      </w:pPr>
      <w:r w:rsidRPr="003E3902">
        <w:rPr>
          <w:szCs w:val="28"/>
        </w:rPr>
        <w:t>В результате, российская экономика проходит через масштабную структурную трансформацию с минимальными потерями, повышением инвестиционной активности, созданием рабочих мест и ростом доходов граждан.</w:t>
      </w:r>
    </w:p>
    <w:p w:rsidR="00645180" w:rsidRPr="003E3902" w:rsidRDefault="00645180" w:rsidP="00F87636">
      <w:pPr>
        <w:spacing w:after="120"/>
        <w:ind w:left="7" w:firstLine="702"/>
        <w:rPr>
          <w:szCs w:val="28"/>
        </w:rPr>
      </w:pPr>
      <w:r w:rsidRPr="003E3902">
        <w:rPr>
          <w:szCs w:val="28"/>
        </w:rPr>
        <w:t>Бюджетная политика в городе Боготоле, как и в целом в Красноярском крае, в Российской Федерации в 2023</w:t>
      </w:r>
      <w:r w:rsidRPr="003E3902">
        <w:rPr>
          <w:color w:val="000000"/>
          <w:szCs w:val="28"/>
        </w:rPr>
        <w:t>–</w:t>
      </w:r>
      <w:r w:rsidRPr="003E3902">
        <w:rPr>
          <w:szCs w:val="28"/>
        </w:rPr>
        <w:t>2024 годах была ориентирована на обеспечение устойчивой и предсказуемой экономической среды, содействие структурной трансформации экономики, включая перестройку хозяйственных связей и достижение национальных целей развития страны, в том числе за счет реализации национальных проектов и мероприятий Послания Президента Российской Федерации Федеральному Собранию Российской Федерации, обеспечение государственных гарантий граждан и последовательное повышение качества их жизни.</w:t>
      </w:r>
    </w:p>
    <w:p w:rsidR="00645180" w:rsidRPr="003E3902" w:rsidRDefault="00645180" w:rsidP="00F87636">
      <w:pPr>
        <w:autoSpaceDE w:val="0"/>
        <w:autoSpaceDN w:val="0"/>
        <w:adjustRightInd w:val="0"/>
        <w:spacing w:before="120" w:after="120"/>
        <w:ind w:firstLine="702"/>
        <w:rPr>
          <w:szCs w:val="28"/>
        </w:rPr>
      </w:pPr>
      <w:r w:rsidRPr="003E3902">
        <w:rPr>
          <w:szCs w:val="28"/>
        </w:rPr>
        <w:t xml:space="preserve">Фискальная поддержка на региональном уровне была направлена на создание, стимулирование инвестиционной и предпринимательской активности, наращивание экономического потенциала региона в новых условиях, создание стабильных условий ведения малого и среднего бизнеса, повышение уровня доходов граждан, в том числе поддержку наиболее уязвимых категорий граждан, совершенствование федерального и краевого налогового и бюджетного законодательства, а также повышение качества систем администрирования налоговых доходов и объектов земельно-имущественного комплекса. </w:t>
      </w:r>
    </w:p>
    <w:p w:rsidR="00645180" w:rsidRPr="003E3902" w:rsidRDefault="00645180" w:rsidP="00F87636">
      <w:pPr>
        <w:ind w:firstLine="702"/>
        <w:rPr>
          <w:szCs w:val="28"/>
        </w:rPr>
      </w:pPr>
      <w:r w:rsidRPr="003E3902">
        <w:rPr>
          <w:szCs w:val="28"/>
        </w:rPr>
        <w:t>На содействие структурной трансформации экономики и решение ключевых задач государства был направлен весь инструментарий бюджетной и налоговой политики.</w:t>
      </w:r>
    </w:p>
    <w:p w:rsidR="00825CA5" w:rsidRPr="003E3902" w:rsidRDefault="00645180" w:rsidP="00F87636">
      <w:pPr>
        <w:spacing w:after="98" w:line="271" w:lineRule="auto"/>
        <w:ind w:firstLine="702"/>
        <w:rPr>
          <w:szCs w:val="28"/>
        </w:rPr>
      </w:pPr>
      <w:r w:rsidRPr="003E3902">
        <w:rPr>
          <w:szCs w:val="28"/>
        </w:rPr>
        <w:t>Важными федеральными решением стало стратегическая концентрация ресурсов на решение ключевых задач и приоритетов с акцентом финансирования на программы содействия перестройки хозяйственных связей и поддержку базовых отраслей промышленности, малого и среднего предпринимательства и наиболее уязвимых категорий граждан.</w:t>
      </w:r>
      <w:bookmarkStart w:id="90" w:name="_Toc179826227"/>
    </w:p>
    <w:p w:rsidR="0029715C" w:rsidRPr="003E3902" w:rsidRDefault="0029715C" w:rsidP="006339DB">
      <w:pPr>
        <w:pStyle w:val="af7"/>
        <w:numPr>
          <w:ilvl w:val="1"/>
          <w:numId w:val="8"/>
        </w:numPr>
        <w:spacing w:after="98" w:line="271" w:lineRule="auto"/>
        <w:jc w:val="both"/>
        <w:rPr>
          <w:rFonts w:ascii="Times New Roman" w:hAnsi="Times New Roman"/>
          <w:b/>
          <w:sz w:val="28"/>
          <w:szCs w:val="28"/>
        </w:rPr>
      </w:pPr>
      <w:r w:rsidRPr="003E3902">
        <w:rPr>
          <w:rFonts w:ascii="Times New Roman" w:hAnsi="Times New Roman"/>
          <w:b/>
          <w:sz w:val="28"/>
          <w:szCs w:val="28"/>
        </w:rPr>
        <w:lastRenderedPageBreak/>
        <w:t>Итоги реализации бюджетной политики</w:t>
      </w:r>
      <w:bookmarkEnd w:id="90"/>
    </w:p>
    <w:p w:rsidR="0029715C" w:rsidRPr="003E3902" w:rsidRDefault="0029715C" w:rsidP="00F87636">
      <w:pPr>
        <w:spacing w:before="120"/>
        <w:ind w:firstLine="709"/>
        <w:rPr>
          <w:rFonts w:eastAsia="Calibri"/>
          <w:szCs w:val="28"/>
        </w:rPr>
      </w:pPr>
      <w:r w:rsidRPr="003E3902">
        <w:rPr>
          <w:rFonts w:eastAsia="Calibri"/>
          <w:szCs w:val="28"/>
        </w:rPr>
        <w:t>В условиях сохранения геополитической нестабильности, международных ограничений и санкций в целях сохранения национальной безопасности, избежания стрессового сценария социально-экономического развития и обеспечения финансовой устойчивости система государственного управления была ориентирована на реализацию шести приоритетных направлений, обозначенных Президентом Российской Федерации 15.12.2022 на заседании Совета по стратегическому развитию и национальным проектам:</w:t>
      </w:r>
    </w:p>
    <w:p w:rsidR="0029715C" w:rsidRPr="003E3902" w:rsidRDefault="0029715C" w:rsidP="00F87636">
      <w:pPr>
        <w:spacing w:before="120"/>
        <w:ind w:firstLine="709"/>
        <w:rPr>
          <w:rFonts w:eastAsia="Calibri"/>
          <w:szCs w:val="28"/>
        </w:rPr>
      </w:pPr>
      <w:r w:rsidRPr="003E3902">
        <w:rPr>
          <w:rFonts w:eastAsia="Calibri"/>
          <w:szCs w:val="28"/>
        </w:rPr>
        <w:t>поиск новых направлений международного сотрудничества;</w:t>
      </w:r>
    </w:p>
    <w:p w:rsidR="0029715C" w:rsidRPr="003E3902" w:rsidRDefault="0029715C" w:rsidP="00F87636">
      <w:pPr>
        <w:spacing w:before="120"/>
        <w:ind w:firstLine="709"/>
        <w:rPr>
          <w:rFonts w:eastAsia="Calibri"/>
          <w:szCs w:val="28"/>
        </w:rPr>
      </w:pPr>
      <w:r w:rsidRPr="003E3902">
        <w:rPr>
          <w:rFonts w:eastAsia="Calibri"/>
          <w:szCs w:val="28"/>
        </w:rPr>
        <w:t>укрепление технологического;</w:t>
      </w:r>
    </w:p>
    <w:p w:rsidR="0029715C" w:rsidRPr="003E3902" w:rsidRDefault="0029715C" w:rsidP="00F87636">
      <w:pPr>
        <w:spacing w:before="120"/>
        <w:ind w:firstLine="709"/>
        <w:rPr>
          <w:rFonts w:eastAsia="Calibri"/>
          <w:szCs w:val="28"/>
        </w:rPr>
      </w:pPr>
      <w:r w:rsidRPr="003E3902">
        <w:rPr>
          <w:rFonts w:eastAsia="Calibri"/>
          <w:szCs w:val="28"/>
        </w:rPr>
        <w:t>обеспечение финансового суверенитета;</w:t>
      </w:r>
    </w:p>
    <w:p w:rsidR="0029715C" w:rsidRPr="003E3902" w:rsidRDefault="0029715C" w:rsidP="00F87636">
      <w:pPr>
        <w:spacing w:before="120"/>
        <w:ind w:firstLine="709"/>
        <w:rPr>
          <w:rFonts w:eastAsia="Calibri"/>
          <w:szCs w:val="28"/>
        </w:rPr>
      </w:pPr>
      <w:r w:rsidRPr="003E3902">
        <w:rPr>
          <w:rFonts w:eastAsia="Calibri"/>
          <w:szCs w:val="28"/>
        </w:rPr>
        <w:t>опережающее развитие инфраструктуры (социальной, жилищной, коммунальной, транспортной и иной инфраструктуры);</w:t>
      </w:r>
    </w:p>
    <w:p w:rsidR="0029715C" w:rsidRPr="003E3902" w:rsidRDefault="0029715C" w:rsidP="00F87636">
      <w:pPr>
        <w:spacing w:before="120"/>
        <w:ind w:firstLine="709"/>
        <w:rPr>
          <w:rFonts w:eastAsia="Calibri"/>
          <w:szCs w:val="28"/>
        </w:rPr>
      </w:pPr>
      <w:r w:rsidRPr="003E3902">
        <w:rPr>
          <w:rFonts w:eastAsia="Calibri"/>
          <w:szCs w:val="28"/>
        </w:rPr>
        <w:t>повышение благосостояния граждан;</w:t>
      </w:r>
    </w:p>
    <w:p w:rsidR="0029715C" w:rsidRPr="003E3902" w:rsidRDefault="0029715C" w:rsidP="00F87636">
      <w:pPr>
        <w:spacing w:before="120"/>
        <w:ind w:firstLine="709"/>
        <w:rPr>
          <w:rFonts w:eastAsia="Calibri"/>
          <w:szCs w:val="28"/>
        </w:rPr>
      </w:pPr>
      <w:r w:rsidRPr="003E3902">
        <w:rPr>
          <w:rFonts w:eastAsia="Calibri"/>
          <w:szCs w:val="28"/>
        </w:rPr>
        <w:t xml:space="preserve">защита материнства и детства, обеспечение народосбережения. </w:t>
      </w:r>
    </w:p>
    <w:p w:rsidR="0029715C" w:rsidRPr="003E3902" w:rsidRDefault="0029715C" w:rsidP="00F87636">
      <w:pPr>
        <w:spacing w:before="120"/>
        <w:ind w:firstLine="709"/>
        <w:rPr>
          <w:rFonts w:eastAsia="Calibri"/>
          <w:szCs w:val="28"/>
        </w:rPr>
      </w:pPr>
      <w:r w:rsidRPr="003E3902">
        <w:rPr>
          <w:rFonts w:eastAsia="Calibri"/>
          <w:szCs w:val="28"/>
        </w:rPr>
        <w:t xml:space="preserve">Реализация основных направлений федеральной и региональной бюджетной политики осуществлялась с учетом вышеуказанных задач. </w:t>
      </w:r>
    </w:p>
    <w:p w:rsidR="0029715C" w:rsidRPr="003E3902" w:rsidRDefault="0029715C" w:rsidP="00F87636">
      <w:pPr>
        <w:spacing w:before="120" w:after="120"/>
        <w:ind w:firstLine="709"/>
        <w:rPr>
          <w:rFonts w:eastAsia="Calibri"/>
          <w:szCs w:val="28"/>
        </w:rPr>
      </w:pPr>
      <w:r w:rsidRPr="003E3902">
        <w:rPr>
          <w:rFonts w:eastAsia="Calibri"/>
          <w:szCs w:val="28"/>
        </w:rPr>
        <w:t xml:space="preserve">Обеспечению финансовой устойчивости способствовали меры, направленные на создание суверенной финансовой инфраструктуры, ведение эффективной контрциклической бюджетной и денежно-кредитной политики. Преобразования сопровождались разработкой дополнительных мер </w:t>
      </w:r>
      <w:r w:rsidRPr="003E3902">
        <w:rPr>
          <w:rFonts w:eastAsia="Calibri"/>
          <w:szCs w:val="28"/>
        </w:rPr>
        <w:br/>
        <w:t>по повышению эффективности использования бюджетных ассигнований, внедрению современных форматов контроля, предоставлению более удобных сервисов для участников бюджетного процесса и пользователей государственных услуг. В частности, операционная эффективность обеспечивалась в результате развития проектных принципов управления, контрактной системы, внедрения механизма казначейского сопровождения, совершенствования системы планирования и исполнения бюджета, управления государственным имуществом.</w:t>
      </w:r>
    </w:p>
    <w:p w:rsidR="0029715C" w:rsidRPr="003E3902" w:rsidRDefault="0029715C" w:rsidP="00F87636">
      <w:pPr>
        <w:spacing w:before="120"/>
        <w:ind w:firstLine="709"/>
        <w:rPr>
          <w:rFonts w:eastAsia="Calibri"/>
          <w:szCs w:val="28"/>
        </w:rPr>
      </w:pPr>
      <w:r w:rsidRPr="003E3902">
        <w:rPr>
          <w:rFonts w:eastAsia="Calibri"/>
          <w:szCs w:val="28"/>
        </w:rPr>
        <w:t>С учетом федеральных подходов решения, принимаемые в рамках бюджетной политики Красноярского края,</w:t>
      </w:r>
      <w:r w:rsidR="008349A6" w:rsidRPr="003E3902">
        <w:rPr>
          <w:rFonts w:eastAsia="Calibri"/>
          <w:szCs w:val="28"/>
        </w:rPr>
        <w:t xml:space="preserve"> города</w:t>
      </w:r>
      <w:r w:rsidRPr="003E3902">
        <w:rPr>
          <w:rFonts w:eastAsia="Calibri"/>
          <w:szCs w:val="28"/>
        </w:rPr>
        <w:t xml:space="preserve"> были направлены, в первую очередь, на социальную поддержку населения (с учетом справедливости, адресности и нуждаемости), выполнение социальных обязательств, обеспечение роста уровня доходов работников бюджетной сферы, повышение доступности и качества государственных </w:t>
      </w:r>
      <w:r w:rsidR="008349A6" w:rsidRPr="003E3902">
        <w:rPr>
          <w:rFonts w:eastAsia="Calibri"/>
          <w:szCs w:val="28"/>
        </w:rPr>
        <w:t>(муниципальных)</w:t>
      </w:r>
      <w:r w:rsidRPr="003E3902">
        <w:rPr>
          <w:rFonts w:eastAsia="Calibri"/>
          <w:szCs w:val="28"/>
        </w:rPr>
        <w:t>услуг, а также поддержку отраслей экономики и улучшение качества жизни граждан за счет развития и модернизации социальной, коммунальной, транспортной и иной инфраструктуры.</w:t>
      </w:r>
    </w:p>
    <w:p w:rsidR="0029715C" w:rsidRPr="003E3902" w:rsidRDefault="0029715C" w:rsidP="00F87636">
      <w:pPr>
        <w:spacing w:before="120"/>
        <w:ind w:firstLine="709"/>
        <w:rPr>
          <w:rFonts w:eastAsia="Calibri"/>
          <w:szCs w:val="28"/>
        </w:rPr>
      </w:pPr>
      <w:r w:rsidRPr="003E3902">
        <w:rPr>
          <w:rFonts w:eastAsia="Calibri"/>
          <w:szCs w:val="28"/>
        </w:rPr>
        <w:t xml:space="preserve">В целях повышения уровня доходов работников бюджетной сферы </w:t>
      </w:r>
      <w:r w:rsidRPr="003E3902">
        <w:rPr>
          <w:rFonts w:eastAsia="Calibri"/>
          <w:szCs w:val="28"/>
        </w:rPr>
        <w:br/>
        <w:t xml:space="preserve">в Красноярском крае реализован комплекс мероприятий, в том числе </w:t>
      </w:r>
      <w:r w:rsidRPr="003E3902">
        <w:rPr>
          <w:rFonts w:eastAsia="Calibri"/>
          <w:szCs w:val="28"/>
        </w:rPr>
        <w:br/>
        <w:t xml:space="preserve">по достижению целевых показателей уровня заработной платы отдельных </w:t>
      </w:r>
      <w:r w:rsidRPr="003E3902">
        <w:rPr>
          <w:rFonts w:eastAsia="Calibri"/>
          <w:szCs w:val="28"/>
        </w:rPr>
        <w:lastRenderedPageBreak/>
        <w:t>категорий работников, обозначенных в «майских» указах Президента Российской Федерации 2012 года, повышению минимального размера оплаты труда и сокращению возникающих диспропорций в оплате труда. За последние два года прирост выделяемых средств на повышение заработной платы работников бюджетной сферы Красноярского края составляет более 45 млрд рублей.</w:t>
      </w:r>
      <w:r w:rsidR="000E531E" w:rsidRPr="003E3902">
        <w:rPr>
          <w:rFonts w:eastAsia="Calibri"/>
          <w:szCs w:val="28"/>
        </w:rPr>
        <w:t xml:space="preserve">  </w:t>
      </w:r>
    </w:p>
    <w:p w:rsidR="0029715C" w:rsidRPr="003E3902" w:rsidRDefault="0029715C" w:rsidP="00F87636">
      <w:pPr>
        <w:spacing w:before="120"/>
        <w:ind w:firstLine="709"/>
        <w:rPr>
          <w:rFonts w:eastAsia="Calibri"/>
          <w:szCs w:val="28"/>
        </w:rPr>
      </w:pPr>
      <w:r w:rsidRPr="003E3902">
        <w:rPr>
          <w:rFonts w:eastAsia="Calibri"/>
          <w:szCs w:val="28"/>
        </w:rPr>
        <w:t xml:space="preserve">Финансовые ресурсы, направляемые в Бюджет развития края, ежегодно составляют порядка 20% всех расходов краевого бюджета с общим объемом </w:t>
      </w:r>
      <w:r w:rsidRPr="003E3902">
        <w:rPr>
          <w:rFonts w:eastAsia="Calibri"/>
          <w:szCs w:val="28"/>
        </w:rPr>
        <w:br/>
        <w:t xml:space="preserve">в 2023-2024 годах более 165 млрд рублей. За счет указанных средств обеспечивается строительство (реконструкция), проектирование, капитальные ремонты объектов образования, здравоохранения, культуры, спорта, жилищно-коммунального хозяйства, укрепление материально-технической базы учреждений, обновление транспорта и иные расходы капитального характера. </w:t>
      </w:r>
    </w:p>
    <w:p w:rsidR="0029715C" w:rsidRPr="003E3902" w:rsidRDefault="0029715C" w:rsidP="00F87636">
      <w:pPr>
        <w:spacing w:before="120"/>
        <w:ind w:firstLine="709"/>
        <w:rPr>
          <w:rFonts w:eastAsia="Calibri"/>
          <w:szCs w:val="28"/>
        </w:rPr>
      </w:pPr>
      <w:r w:rsidRPr="003E3902">
        <w:rPr>
          <w:rFonts w:eastAsia="Calibri"/>
          <w:szCs w:val="28"/>
        </w:rPr>
        <w:t xml:space="preserve">Дополнительные решения направлены на поддержку отдельных отраслей экономики, включая жилищную сферу, строительство, жилищно-коммунальное хозяйство, агропромышленный комплекс, транспорт и другие, а также на поддержку малого и среднего бизнеса, ресурсоснабжающих организаций и коммунальных предприятий.  </w:t>
      </w:r>
    </w:p>
    <w:p w:rsidR="0029715C" w:rsidRPr="003E3902" w:rsidRDefault="0029715C" w:rsidP="00F87636">
      <w:pPr>
        <w:spacing w:before="120" w:after="120"/>
        <w:ind w:firstLine="709"/>
        <w:rPr>
          <w:szCs w:val="28"/>
        </w:rPr>
      </w:pPr>
      <w:r w:rsidRPr="003E3902">
        <w:rPr>
          <w:szCs w:val="28"/>
        </w:rPr>
        <w:t>Реализованы меры, направленные на поддержание бюджетной устойчивости и самостоятельности местных бюджетов с использованием финансовых инструментов, механизм</w:t>
      </w:r>
      <w:r w:rsidR="00502182" w:rsidRPr="003E3902">
        <w:rPr>
          <w:szCs w:val="28"/>
        </w:rPr>
        <w:t xml:space="preserve">ов стимулирующей инвестиционной </w:t>
      </w:r>
      <w:r w:rsidRPr="003E3902">
        <w:rPr>
          <w:szCs w:val="28"/>
        </w:rPr>
        <w:t>и экономической политики, которые сопровождаются созданием необходимых социальных и инфраструктурных условий.</w:t>
      </w:r>
    </w:p>
    <w:p w:rsidR="0029715C" w:rsidRPr="003E3902" w:rsidRDefault="0029715C" w:rsidP="00F87636">
      <w:pPr>
        <w:spacing w:before="120" w:after="120"/>
        <w:ind w:firstLine="709"/>
        <w:rPr>
          <w:szCs w:val="28"/>
        </w:rPr>
      </w:pPr>
      <w:r w:rsidRPr="003E3902">
        <w:rPr>
          <w:szCs w:val="28"/>
        </w:rPr>
        <w:t xml:space="preserve">Объем межбюджетных трансфертов, предоставляемых из краевого бюджета </w:t>
      </w:r>
      <w:r w:rsidR="00CE008C" w:rsidRPr="003E3902">
        <w:rPr>
          <w:szCs w:val="28"/>
        </w:rPr>
        <w:t>городу</w:t>
      </w:r>
      <w:r w:rsidRPr="003E3902">
        <w:rPr>
          <w:szCs w:val="28"/>
        </w:rPr>
        <w:t xml:space="preserve"> </w:t>
      </w:r>
      <w:r w:rsidR="00502182" w:rsidRPr="003E3902">
        <w:rPr>
          <w:szCs w:val="28"/>
        </w:rPr>
        <w:t xml:space="preserve">Боготолу </w:t>
      </w:r>
      <w:r w:rsidRPr="003E3902">
        <w:rPr>
          <w:szCs w:val="28"/>
        </w:rPr>
        <w:t xml:space="preserve">выделяются для достижения национальных целей развития, на финансирование объектов капитального строительства, перспективных отраслей экономики и развитие материально-технической базы учреждений, находящихся в муниципальных образованиях. Общий объем межбюджетных трансфертов из краевого бюджета </w:t>
      </w:r>
      <w:r w:rsidR="00E372F0" w:rsidRPr="003E3902">
        <w:rPr>
          <w:szCs w:val="28"/>
        </w:rPr>
        <w:t>бюджету города</w:t>
      </w:r>
      <w:r w:rsidRPr="003E3902">
        <w:rPr>
          <w:szCs w:val="28"/>
        </w:rPr>
        <w:t xml:space="preserve"> за период 2023-2024 годов составил около </w:t>
      </w:r>
      <w:r w:rsidR="00E372F0" w:rsidRPr="003E3902">
        <w:rPr>
          <w:szCs w:val="28"/>
        </w:rPr>
        <w:t>2,9</w:t>
      </w:r>
      <w:r w:rsidRPr="003E3902">
        <w:rPr>
          <w:szCs w:val="28"/>
        </w:rPr>
        <w:t> млрд рублей</w:t>
      </w:r>
      <w:r w:rsidR="009E16D7" w:rsidRPr="003E3902">
        <w:rPr>
          <w:szCs w:val="28"/>
        </w:rPr>
        <w:t xml:space="preserve"> ежегодно около 70 % всех расходов бюджета</w:t>
      </w:r>
      <w:r w:rsidRPr="003E3902">
        <w:rPr>
          <w:szCs w:val="28"/>
        </w:rPr>
        <w:t>.</w:t>
      </w:r>
    </w:p>
    <w:p w:rsidR="0029715C" w:rsidRPr="003E3902" w:rsidRDefault="0029715C" w:rsidP="00F87636">
      <w:pPr>
        <w:spacing w:before="120"/>
        <w:ind w:firstLine="709"/>
        <w:rPr>
          <w:szCs w:val="28"/>
        </w:rPr>
      </w:pPr>
      <w:r w:rsidRPr="003E3902">
        <w:rPr>
          <w:rFonts w:eastAsia="Calibri"/>
          <w:szCs w:val="28"/>
        </w:rPr>
        <w:t xml:space="preserve">Встроенным механизмом оперативного реагирования на непредвиденные изменения, в том </w:t>
      </w:r>
      <w:r w:rsidRPr="003E3902">
        <w:rPr>
          <w:szCs w:val="28"/>
        </w:rPr>
        <w:t xml:space="preserve">числе связанные с проведением специальное военной операции, стал резервный фонд </w:t>
      </w:r>
      <w:r w:rsidR="00CE008C" w:rsidRPr="003E3902">
        <w:rPr>
          <w:szCs w:val="28"/>
        </w:rPr>
        <w:t>администрации города Боготола</w:t>
      </w:r>
      <w:r w:rsidR="00581DDC" w:rsidRPr="003E3902">
        <w:rPr>
          <w:szCs w:val="28"/>
        </w:rPr>
        <w:t xml:space="preserve"> на 2025-2027 годы 800,0 тыс.рублей ежегодно</w:t>
      </w:r>
      <w:r w:rsidRPr="003E3902">
        <w:rPr>
          <w:szCs w:val="28"/>
        </w:rPr>
        <w:t xml:space="preserve">. В 2024 году его размер увеличен до </w:t>
      </w:r>
      <w:r w:rsidR="00581DDC" w:rsidRPr="003E3902">
        <w:rPr>
          <w:szCs w:val="28"/>
        </w:rPr>
        <w:t>1 100,0 тыс. </w:t>
      </w:r>
      <w:r w:rsidRPr="003E3902">
        <w:rPr>
          <w:szCs w:val="28"/>
        </w:rPr>
        <w:t xml:space="preserve"> рублей. </w:t>
      </w:r>
    </w:p>
    <w:p w:rsidR="0029715C" w:rsidRPr="003E3902" w:rsidRDefault="0029715C" w:rsidP="00F87636">
      <w:pPr>
        <w:spacing w:before="120" w:after="120"/>
        <w:ind w:firstLine="709"/>
        <w:rPr>
          <w:rFonts w:eastAsia="Calibri"/>
          <w:szCs w:val="28"/>
        </w:rPr>
      </w:pPr>
      <w:r w:rsidRPr="003E3902">
        <w:rPr>
          <w:rFonts w:eastAsia="Calibri"/>
          <w:szCs w:val="28"/>
        </w:rPr>
        <w:t>Комплексные решения, принятые на федеральном и региональном уровне, взвешенная бюджетная и налоговая политика обеспечили в цело</w:t>
      </w:r>
      <w:r w:rsidR="00CE008C" w:rsidRPr="003E3902">
        <w:rPr>
          <w:rFonts w:eastAsia="Calibri"/>
          <w:szCs w:val="28"/>
        </w:rPr>
        <w:t>м устойчивое исполнение бюджета</w:t>
      </w:r>
      <w:r w:rsidRPr="003E3902">
        <w:rPr>
          <w:rFonts w:eastAsia="Calibri"/>
          <w:szCs w:val="28"/>
        </w:rPr>
        <w:t xml:space="preserve"> </w:t>
      </w:r>
      <w:r w:rsidR="00CE008C" w:rsidRPr="003E3902">
        <w:rPr>
          <w:rFonts w:eastAsia="Calibri"/>
          <w:szCs w:val="28"/>
        </w:rPr>
        <w:t>города</w:t>
      </w:r>
      <w:r w:rsidRPr="003E3902">
        <w:rPr>
          <w:rFonts w:eastAsia="Calibri"/>
          <w:szCs w:val="28"/>
        </w:rPr>
        <w:t xml:space="preserve"> в течение 2023-2024 годов.</w:t>
      </w:r>
    </w:p>
    <w:p w:rsidR="0029715C" w:rsidRPr="003E3902" w:rsidRDefault="0029715C" w:rsidP="00F87636">
      <w:pPr>
        <w:spacing w:before="120" w:after="120"/>
        <w:ind w:firstLine="709"/>
        <w:rPr>
          <w:rFonts w:eastAsia="Calibri"/>
          <w:szCs w:val="28"/>
        </w:rPr>
      </w:pPr>
      <w:r w:rsidRPr="003E3902">
        <w:rPr>
          <w:rFonts w:eastAsia="Calibri"/>
          <w:szCs w:val="28"/>
        </w:rPr>
        <w:lastRenderedPageBreak/>
        <w:t xml:space="preserve">По итогам 2023 </w:t>
      </w:r>
      <w:r w:rsidR="00CE008C" w:rsidRPr="003E3902">
        <w:rPr>
          <w:rFonts w:eastAsia="Calibri"/>
          <w:szCs w:val="28"/>
        </w:rPr>
        <w:t xml:space="preserve">года основные параметры </w:t>
      </w:r>
      <w:r w:rsidRPr="003E3902">
        <w:rPr>
          <w:rFonts w:eastAsia="Calibri"/>
          <w:szCs w:val="28"/>
        </w:rPr>
        <w:t xml:space="preserve"> бюджета</w:t>
      </w:r>
      <w:r w:rsidR="00CE008C" w:rsidRPr="003E3902">
        <w:rPr>
          <w:rFonts w:eastAsia="Calibri"/>
          <w:szCs w:val="28"/>
        </w:rPr>
        <w:t xml:space="preserve"> города</w:t>
      </w:r>
      <w:r w:rsidRPr="003E3902">
        <w:rPr>
          <w:rFonts w:eastAsia="Calibri"/>
          <w:szCs w:val="28"/>
        </w:rPr>
        <w:t xml:space="preserve">, как по доходам, так и расходам, достигли исторических значений </w:t>
      </w:r>
      <w:r w:rsidRPr="003E3902">
        <w:rPr>
          <w:rFonts w:eastAsia="Calibri"/>
          <w:szCs w:val="28"/>
        </w:rPr>
        <w:br/>
        <w:t xml:space="preserve">и впервые превысили </w:t>
      </w:r>
      <w:r w:rsidR="00B83152" w:rsidRPr="003E3902">
        <w:rPr>
          <w:rFonts w:eastAsia="Calibri"/>
          <w:szCs w:val="28"/>
        </w:rPr>
        <w:t>2  млр</w:t>
      </w:r>
      <w:r w:rsidRPr="003E3902">
        <w:rPr>
          <w:rFonts w:eastAsia="Calibri"/>
          <w:szCs w:val="28"/>
        </w:rPr>
        <w:t xml:space="preserve"> рублей. </w:t>
      </w:r>
    </w:p>
    <w:p w:rsidR="0029715C" w:rsidRPr="003E3902" w:rsidRDefault="0029715C" w:rsidP="00F87636">
      <w:pPr>
        <w:spacing w:before="120" w:after="120"/>
        <w:ind w:firstLine="709"/>
        <w:rPr>
          <w:rFonts w:eastAsia="Calibri"/>
          <w:szCs w:val="28"/>
        </w:rPr>
      </w:pPr>
      <w:r w:rsidRPr="003E3902">
        <w:rPr>
          <w:rFonts w:eastAsia="Calibri"/>
          <w:szCs w:val="28"/>
        </w:rPr>
        <w:t xml:space="preserve">За период 2022-2024 годов собственные доходы </w:t>
      </w:r>
      <w:r w:rsidR="00774E17" w:rsidRPr="003E3902">
        <w:rPr>
          <w:rFonts w:eastAsia="Calibri"/>
          <w:szCs w:val="28"/>
        </w:rPr>
        <w:t>Бюджета города</w:t>
      </w:r>
      <w:r w:rsidRPr="003E3902">
        <w:rPr>
          <w:rFonts w:eastAsia="Calibri"/>
          <w:szCs w:val="28"/>
        </w:rPr>
        <w:t xml:space="preserve"> составили </w:t>
      </w:r>
      <w:r w:rsidR="00774E17" w:rsidRPr="003E3902">
        <w:rPr>
          <w:rFonts w:eastAsia="Calibri"/>
          <w:szCs w:val="28"/>
        </w:rPr>
        <w:t>почти 1 500</w:t>
      </w:r>
      <w:r w:rsidRPr="003E3902">
        <w:rPr>
          <w:rFonts w:eastAsia="Calibri"/>
          <w:szCs w:val="28"/>
        </w:rPr>
        <w:t xml:space="preserve"> </w:t>
      </w:r>
      <w:r w:rsidR="00774E17" w:rsidRPr="003E3902">
        <w:rPr>
          <w:rFonts w:eastAsia="Calibri"/>
          <w:szCs w:val="28"/>
        </w:rPr>
        <w:t xml:space="preserve"> млн</w:t>
      </w:r>
      <w:r w:rsidRPr="003E3902">
        <w:rPr>
          <w:rFonts w:eastAsia="Calibri"/>
          <w:szCs w:val="28"/>
        </w:rPr>
        <w:t xml:space="preserve"> рублей, привлечение </w:t>
      </w:r>
      <w:r w:rsidR="00774E17" w:rsidRPr="003E3902">
        <w:rPr>
          <w:rFonts w:eastAsia="Calibri"/>
          <w:szCs w:val="28"/>
        </w:rPr>
        <w:t>краевых</w:t>
      </w:r>
      <w:r w:rsidRPr="003E3902">
        <w:rPr>
          <w:rFonts w:eastAsia="Calibri"/>
          <w:szCs w:val="28"/>
        </w:rPr>
        <w:t xml:space="preserve"> средств – около </w:t>
      </w:r>
      <w:r w:rsidR="00774E17" w:rsidRPr="003E3902">
        <w:rPr>
          <w:rFonts w:eastAsia="Calibri"/>
          <w:szCs w:val="28"/>
        </w:rPr>
        <w:t>3 400</w:t>
      </w:r>
      <w:r w:rsidRPr="003E3902">
        <w:rPr>
          <w:rFonts w:eastAsia="Calibri"/>
          <w:szCs w:val="28"/>
        </w:rPr>
        <w:t> </w:t>
      </w:r>
      <w:r w:rsidR="00774E17" w:rsidRPr="003E3902">
        <w:rPr>
          <w:rFonts w:eastAsia="Calibri"/>
          <w:szCs w:val="28"/>
        </w:rPr>
        <w:t>млн</w:t>
      </w:r>
      <w:r w:rsidRPr="003E3902">
        <w:rPr>
          <w:rFonts w:eastAsia="Calibri"/>
          <w:szCs w:val="28"/>
        </w:rPr>
        <w:t> рублей (с учетом корректировки бюджета</w:t>
      </w:r>
      <w:r w:rsidR="00774E17" w:rsidRPr="003E3902">
        <w:rPr>
          <w:rFonts w:eastAsia="Calibri"/>
          <w:szCs w:val="28"/>
        </w:rPr>
        <w:t xml:space="preserve"> города</w:t>
      </w:r>
      <w:r w:rsidRPr="003E3902">
        <w:rPr>
          <w:rFonts w:eastAsia="Calibri"/>
          <w:szCs w:val="28"/>
        </w:rPr>
        <w:t xml:space="preserve">, принятой </w:t>
      </w:r>
      <w:r w:rsidRPr="003E3902">
        <w:rPr>
          <w:rFonts w:eastAsia="Calibri"/>
          <w:szCs w:val="28"/>
        </w:rPr>
        <w:br/>
        <w:t xml:space="preserve">на сессии </w:t>
      </w:r>
      <w:r w:rsidR="00774E17" w:rsidRPr="003E3902">
        <w:rPr>
          <w:rFonts w:eastAsia="Calibri"/>
          <w:szCs w:val="28"/>
        </w:rPr>
        <w:t>Боготольского городского Совета депутатов</w:t>
      </w:r>
      <w:r w:rsidRPr="003E3902">
        <w:rPr>
          <w:rFonts w:eastAsia="Calibri"/>
          <w:szCs w:val="28"/>
        </w:rPr>
        <w:t xml:space="preserve"> </w:t>
      </w:r>
      <w:r w:rsidR="00774E17" w:rsidRPr="003E3902">
        <w:rPr>
          <w:rFonts w:eastAsia="Calibri"/>
          <w:szCs w:val="28"/>
        </w:rPr>
        <w:t>29</w:t>
      </w:r>
      <w:r w:rsidRPr="003E3902">
        <w:rPr>
          <w:rFonts w:eastAsia="Calibri"/>
          <w:szCs w:val="28"/>
        </w:rPr>
        <w:t xml:space="preserve">.10.2024). </w:t>
      </w:r>
      <w:r w:rsidRPr="003E3902">
        <w:rPr>
          <w:rFonts w:eastAsia="Calibri"/>
          <w:szCs w:val="28"/>
        </w:rPr>
        <w:br/>
        <w:t xml:space="preserve">В соответствующем трехлетнем периоде расходная часть сформирована </w:t>
      </w:r>
      <w:r w:rsidRPr="003E3902">
        <w:rPr>
          <w:rFonts w:eastAsia="Calibri"/>
          <w:szCs w:val="28"/>
        </w:rPr>
        <w:br/>
        <w:t xml:space="preserve">в размере </w:t>
      </w:r>
      <w:r w:rsidR="00B03163" w:rsidRPr="003E3902">
        <w:rPr>
          <w:rFonts w:eastAsia="Calibri"/>
          <w:szCs w:val="28"/>
        </w:rPr>
        <w:t>4 939</w:t>
      </w:r>
      <w:r w:rsidRPr="003E3902">
        <w:rPr>
          <w:rFonts w:eastAsia="Calibri"/>
          <w:szCs w:val="28"/>
        </w:rPr>
        <w:t> </w:t>
      </w:r>
      <w:r w:rsidR="00B03163" w:rsidRPr="003E3902">
        <w:rPr>
          <w:rFonts w:eastAsia="Calibri"/>
          <w:szCs w:val="28"/>
        </w:rPr>
        <w:t>млн</w:t>
      </w:r>
      <w:r w:rsidRPr="003E3902">
        <w:rPr>
          <w:rFonts w:eastAsia="Calibri"/>
          <w:szCs w:val="28"/>
        </w:rPr>
        <w:t xml:space="preserve"> рублей. </w:t>
      </w:r>
    </w:p>
    <w:p w:rsidR="001405DB" w:rsidRPr="003E3902" w:rsidRDefault="001405DB" w:rsidP="00F87636">
      <w:pPr>
        <w:spacing w:before="120" w:after="120"/>
        <w:ind w:firstLine="709"/>
        <w:rPr>
          <w:rFonts w:eastAsia="Calibri"/>
          <w:szCs w:val="28"/>
        </w:rPr>
      </w:pPr>
    </w:p>
    <w:tbl>
      <w:tblPr>
        <w:tblStyle w:val="af3"/>
        <w:tblW w:w="9214" w:type="dxa"/>
        <w:tblInd w:w="-426" w:type="dxa"/>
        <w:tblBorders>
          <w:top w:val="none" w:sz="0" w:space="0" w:color="auto"/>
          <w:left w:val="none" w:sz="0" w:space="0" w:color="auto"/>
          <w:bottom w:val="none" w:sz="0" w:space="0" w:color="auto"/>
          <w:right w:val="none" w:sz="0" w:space="0" w:color="auto"/>
        </w:tblBorders>
        <w:tblLayout w:type="fixed"/>
        <w:tblLook w:val="04A0"/>
      </w:tblPr>
      <w:tblGrid>
        <w:gridCol w:w="4124"/>
        <w:gridCol w:w="1447"/>
        <w:gridCol w:w="1626"/>
        <w:gridCol w:w="2017"/>
      </w:tblGrid>
      <w:tr w:rsidR="001405DB" w:rsidRPr="003E3902" w:rsidTr="001405DB">
        <w:tc>
          <w:tcPr>
            <w:tcW w:w="4124" w:type="dxa"/>
          </w:tcPr>
          <w:p w:rsidR="001405DB" w:rsidRPr="003E3902" w:rsidRDefault="001405DB" w:rsidP="00F87636">
            <w:pPr>
              <w:rPr>
                <w:b/>
                <w:sz w:val="24"/>
              </w:rPr>
            </w:pPr>
            <w:r w:rsidRPr="003E3902">
              <w:rPr>
                <w:b/>
                <w:sz w:val="24"/>
              </w:rPr>
              <w:t>Показатель</w:t>
            </w:r>
          </w:p>
        </w:tc>
        <w:tc>
          <w:tcPr>
            <w:tcW w:w="1447" w:type="dxa"/>
          </w:tcPr>
          <w:p w:rsidR="001405DB" w:rsidRPr="003E3902" w:rsidRDefault="001405DB" w:rsidP="00F87636">
            <w:pPr>
              <w:rPr>
                <w:b/>
                <w:sz w:val="24"/>
              </w:rPr>
            </w:pPr>
            <w:r w:rsidRPr="003E3902">
              <w:rPr>
                <w:b/>
                <w:sz w:val="24"/>
              </w:rPr>
              <w:t>2022 год</w:t>
            </w:r>
          </w:p>
          <w:p w:rsidR="001405DB" w:rsidRPr="003E3902" w:rsidRDefault="001405DB" w:rsidP="00F87636">
            <w:pPr>
              <w:rPr>
                <w:sz w:val="24"/>
              </w:rPr>
            </w:pPr>
            <w:r w:rsidRPr="003E3902">
              <w:rPr>
                <w:sz w:val="24"/>
              </w:rPr>
              <w:t>факт</w:t>
            </w:r>
          </w:p>
        </w:tc>
        <w:tc>
          <w:tcPr>
            <w:tcW w:w="1626" w:type="dxa"/>
          </w:tcPr>
          <w:p w:rsidR="001405DB" w:rsidRPr="003E3902" w:rsidRDefault="001405DB" w:rsidP="00F87636">
            <w:pPr>
              <w:rPr>
                <w:b/>
                <w:sz w:val="24"/>
              </w:rPr>
            </w:pPr>
            <w:r w:rsidRPr="003E3902">
              <w:rPr>
                <w:b/>
                <w:sz w:val="24"/>
              </w:rPr>
              <w:t>2023 год</w:t>
            </w:r>
          </w:p>
          <w:p w:rsidR="001405DB" w:rsidRPr="003E3902" w:rsidRDefault="001405DB" w:rsidP="00F87636">
            <w:pPr>
              <w:rPr>
                <w:sz w:val="24"/>
              </w:rPr>
            </w:pPr>
            <w:r w:rsidRPr="003E3902">
              <w:rPr>
                <w:sz w:val="24"/>
              </w:rPr>
              <w:t>факт</w:t>
            </w:r>
          </w:p>
        </w:tc>
        <w:tc>
          <w:tcPr>
            <w:tcW w:w="2017" w:type="dxa"/>
          </w:tcPr>
          <w:p w:rsidR="001405DB" w:rsidRPr="003E3902" w:rsidRDefault="001405DB" w:rsidP="00F87636">
            <w:pPr>
              <w:rPr>
                <w:b/>
                <w:sz w:val="24"/>
              </w:rPr>
            </w:pPr>
            <w:r w:rsidRPr="003E3902">
              <w:rPr>
                <w:b/>
                <w:sz w:val="24"/>
              </w:rPr>
              <w:t>2024 год</w:t>
            </w:r>
          </w:p>
          <w:p w:rsidR="001405DB" w:rsidRPr="003E3902" w:rsidRDefault="001405DB" w:rsidP="00F87636">
            <w:pPr>
              <w:rPr>
                <w:sz w:val="24"/>
              </w:rPr>
            </w:pPr>
            <w:r w:rsidRPr="003E3902">
              <w:rPr>
                <w:sz w:val="24"/>
              </w:rPr>
              <w:t>Корректировка4</w:t>
            </w:r>
          </w:p>
        </w:tc>
      </w:tr>
      <w:tr w:rsidR="001405DB" w:rsidRPr="003E3902" w:rsidTr="001405DB">
        <w:tc>
          <w:tcPr>
            <w:tcW w:w="4124"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ДОХОДЫ</w:t>
            </w:r>
          </w:p>
        </w:tc>
        <w:tc>
          <w:tcPr>
            <w:tcW w:w="144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1 972 100,8</w:t>
            </w:r>
          </w:p>
        </w:tc>
        <w:tc>
          <w:tcPr>
            <w:tcW w:w="1626"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2 043 819,2</w:t>
            </w:r>
          </w:p>
        </w:tc>
        <w:tc>
          <w:tcPr>
            <w:tcW w:w="201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897 965,8</w:t>
            </w:r>
          </w:p>
        </w:tc>
      </w:tr>
      <w:tr w:rsidR="001405DB" w:rsidRPr="003E3902" w:rsidTr="001405DB">
        <w:tc>
          <w:tcPr>
            <w:tcW w:w="4124" w:type="dxa"/>
          </w:tcPr>
          <w:p w:rsidR="001405DB" w:rsidRPr="003E3902" w:rsidRDefault="001405DB" w:rsidP="00F87636">
            <w:pPr>
              <w:rPr>
                <w:sz w:val="24"/>
              </w:rPr>
            </w:pPr>
            <w:r w:rsidRPr="003E3902">
              <w:rPr>
                <w:sz w:val="24"/>
              </w:rPr>
              <w:t>Собственные доходы, из них:</w:t>
            </w:r>
          </w:p>
        </w:tc>
        <w:tc>
          <w:tcPr>
            <w:tcW w:w="1447" w:type="dxa"/>
          </w:tcPr>
          <w:p w:rsidR="001405DB" w:rsidRPr="003E3902" w:rsidRDefault="001405DB" w:rsidP="00F87636">
            <w:pPr>
              <w:rPr>
                <w:sz w:val="24"/>
              </w:rPr>
            </w:pPr>
            <w:r w:rsidRPr="003E3902">
              <w:rPr>
                <w:sz w:val="24"/>
              </w:rPr>
              <w:t>434 018,3</w:t>
            </w:r>
          </w:p>
        </w:tc>
        <w:tc>
          <w:tcPr>
            <w:tcW w:w="1626" w:type="dxa"/>
          </w:tcPr>
          <w:p w:rsidR="001405DB" w:rsidRPr="003E3902" w:rsidRDefault="001405DB" w:rsidP="00F87636">
            <w:pPr>
              <w:rPr>
                <w:sz w:val="24"/>
              </w:rPr>
            </w:pPr>
            <w:r w:rsidRPr="003E3902">
              <w:rPr>
                <w:sz w:val="24"/>
              </w:rPr>
              <w:t>491 443,4</w:t>
            </w:r>
          </w:p>
        </w:tc>
        <w:tc>
          <w:tcPr>
            <w:tcW w:w="2017" w:type="dxa"/>
          </w:tcPr>
          <w:p w:rsidR="001405DB" w:rsidRPr="003E3902" w:rsidRDefault="001405DB" w:rsidP="00F87636">
            <w:pPr>
              <w:rPr>
                <w:sz w:val="24"/>
              </w:rPr>
            </w:pPr>
            <w:r w:rsidRPr="003E3902">
              <w:rPr>
                <w:sz w:val="24"/>
              </w:rPr>
              <w:t>546 452,5</w:t>
            </w:r>
          </w:p>
        </w:tc>
      </w:tr>
      <w:tr w:rsidR="001405DB" w:rsidRPr="003E3902" w:rsidTr="001405DB">
        <w:tc>
          <w:tcPr>
            <w:tcW w:w="4124" w:type="dxa"/>
          </w:tcPr>
          <w:p w:rsidR="001405DB" w:rsidRPr="003E3902" w:rsidRDefault="001405DB" w:rsidP="00F87636">
            <w:pPr>
              <w:rPr>
                <w:i/>
                <w:sz w:val="24"/>
              </w:rPr>
            </w:pPr>
            <w:r w:rsidRPr="003E3902">
              <w:rPr>
                <w:i/>
                <w:sz w:val="24"/>
              </w:rPr>
              <w:t>Налоговые и неналоговые доходы</w:t>
            </w:r>
          </w:p>
        </w:tc>
        <w:tc>
          <w:tcPr>
            <w:tcW w:w="1447" w:type="dxa"/>
          </w:tcPr>
          <w:p w:rsidR="001405DB" w:rsidRPr="003E3902" w:rsidRDefault="001405DB" w:rsidP="00F87636">
            <w:pPr>
              <w:rPr>
                <w:sz w:val="24"/>
              </w:rPr>
            </w:pPr>
            <w:r w:rsidRPr="003E3902">
              <w:rPr>
                <w:sz w:val="24"/>
              </w:rPr>
              <w:t>186 369,9</w:t>
            </w:r>
          </w:p>
        </w:tc>
        <w:tc>
          <w:tcPr>
            <w:tcW w:w="1626" w:type="dxa"/>
          </w:tcPr>
          <w:p w:rsidR="001405DB" w:rsidRPr="003E3902" w:rsidRDefault="001405DB" w:rsidP="00F87636">
            <w:pPr>
              <w:rPr>
                <w:sz w:val="24"/>
              </w:rPr>
            </w:pPr>
            <w:r w:rsidRPr="003E3902">
              <w:rPr>
                <w:sz w:val="24"/>
              </w:rPr>
              <w:t>205 959,2</w:t>
            </w:r>
          </w:p>
        </w:tc>
        <w:tc>
          <w:tcPr>
            <w:tcW w:w="2017" w:type="dxa"/>
          </w:tcPr>
          <w:p w:rsidR="001405DB" w:rsidRPr="003E3902" w:rsidRDefault="001405DB" w:rsidP="00F87636">
            <w:pPr>
              <w:rPr>
                <w:sz w:val="24"/>
              </w:rPr>
            </w:pPr>
            <w:r w:rsidRPr="003E3902">
              <w:rPr>
                <w:sz w:val="24"/>
              </w:rPr>
              <w:t>246 700,0</w:t>
            </w:r>
          </w:p>
        </w:tc>
      </w:tr>
      <w:tr w:rsidR="001405DB" w:rsidRPr="003E3902" w:rsidTr="001405DB">
        <w:tc>
          <w:tcPr>
            <w:tcW w:w="4124" w:type="dxa"/>
          </w:tcPr>
          <w:p w:rsidR="001405DB" w:rsidRPr="003E3902" w:rsidRDefault="001405DB" w:rsidP="00F87636">
            <w:pPr>
              <w:rPr>
                <w:sz w:val="24"/>
              </w:rPr>
            </w:pPr>
            <w:r w:rsidRPr="003E3902">
              <w:rPr>
                <w:sz w:val="24"/>
              </w:rPr>
              <w:t>Целевые средства из КБ</w:t>
            </w:r>
          </w:p>
        </w:tc>
        <w:tc>
          <w:tcPr>
            <w:tcW w:w="1447" w:type="dxa"/>
          </w:tcPr>
          <w:p w:rsidR="001405DB" w:rsidRPr="003E3902" w:rsidRDefault="001405DB" w:rsidP="00F87636">
            <w:pPr>
              <w:rPr>
                <w:sz w:val="24"/>
              </w:rPr>
            </w:pPr>
            <w:r w:rsidRPr="003E3902">
              <w:rPr>
                <w:sz w:val="24"/>
              </w:rPr>
              <w:t>1 530 252,9</w:t>
            </w:r>
          </w:p>
        </w:tc>
        <w:tc>
          <w:tcPr>
            <w:tcW w:w="1626" w:type="dxa"/>
          </w:tcPr>
          <w:p w:rsidR="001405DB" w:rsidRPr="003E3902" w:rsidRDefault="001405DB" w:rsidP="00F87636">
            <w:pPr>
              <w:rPr>
                <w:sz w:val="24"/>
              </w:rPr>
            </w:pPr>
            <w:r w:rsidRPr="003E3902">
              <w:rPr>
                <w:sz w:val="24"/>
              </w:rPr>
              <w:t>1 557 966,1</w:t>
            </w:r>
          </w:p>
        </w:tc>
        <w:tc>
          <w:tcPr>
            <w:tcW w:w="2017" w:type="dxa"/>
          </w:tcPr>
          <w:p w:rsidR="001405DB" w:rsidRPr="003E3902" w:rsidRDefault="001405DB" w:rsidP="00F87636">
            <w:pPr>
              <w:rPr>
                <w:sz w:val="24"/>
              </w:rPr>
            </w:pPr>
            <w:r w:rsidRPr="003E3902">
              <w:rPr>
                <w:sz w:val="24"/>
              </w:rPr>
              <w:t>591 831,1</w:t>
            </w:r>
          </w:p>
        </w:tc>
      </w:tr>
      <w:tr w:rsidR="001405DB" w:rsidRPr="003E3902" w:rsidTr="001405DB">
        <w:trPr>
          <w:trHeight w:val="110"/>
        </w:trPr>
        <w:tc>
          <w:tcPr>
            <w:tcW w:w="4124" w:type="dxa"/>
          </w:tcPr>
          <w:p w:rsidR="001405DB" w:rsidRPr="003E3902" w:rsidRDefault="001405DB" w:rsidP="00F87636">
            <w:pPr>
              <w:rPr>
                <w:sz w:val="24"/>
              </w:rPr>
            </w:pPr>
            <w:r w:rsidRPr="003E3902">
              <w:rPr>
                <w:sz w:val="24"/>
              </w:rPr>
              <w:t>Внебюджетные средства</w:t>
            </w:r>
          </w:p>
        </w:tc>
        <w:tc>
          <w:tcPr>
            <w:tcW w:w="1447" w:type="dxa"/>
          </w:tcPr>
          <w:p w:rsidR="001405DB" w:rsidRPr="003E3902" w:rsidRDefault="001405DB" w:rsidP="00F87636">
            <w:pPr>
              <w:rPr>
                <w:sz w:val="24"/>
              </w:rPr>
            </w:pPr>
            <w:r w:rsidRPr="003E3902">
              <w:rPr>
                <w:sz w:val="24"/>
              </w:rPr>
              <w:t>1 122,0</w:t>
            </w:r>
          </w:p>
        </w:tc>
        <w:tc>
          <w:tcPr>
            <w:tcW w:w="1626" w:type="dxa"/>
          </w:tcPr>
          <w:p w:rsidR="001405DB" w:rsidRPr="003E3902" w:rsidRDefault="001405DB" w:rsidP="00F87636">
            <w:pPr>
              <w:rPr>
                <w:sz w:val="24"/>
              </w:rPr>
            </w:pPr>
            <w:r w:rsidRPr="003E3902">
              <w:rPr>
                <w:sz w:val="24"/>
              </w:rPr>
              <w:t>606,1</w:t>
            </w:r>
          </w:p>
        </w:tc>
        <w:tc>
          <w:tcPr>
            <w:tcW w:w="2017" w:type="dxa"/>
          </w:tcPr>
          <w:p w:rsidR="001405DB" w:rsidRPr="003E3902" w:rsidRDefault="001405DB" w:rsidP="00F87636">
            <w:pPr>
              <w:rPr>
                <w:sz w:val="24"/>
              </w:rPr>
            </w:pPr>
            <w:r w:rsidRPr="003E3902">
              <w:rPr>
                <w:sz w:val="24"/>
              </w:rPr>
              <w:t>1 604,7</w:t>
            </w:r>
          </w:p>
        </w:tc>
      </w:tr>
      <w:tr w:rsidR="001405DB" w:rsidRPr="003E3902" w:rsidTr="001405DB">
        <w:tc>
          <w:tcPr>
            <w:tcW w:w="4124" w:type="dxa"/>
          </w:tcPr>
          <w:p w:rsidR="001405DB" w:rsidRPr="003E3902" w:rsidRDefault="001405DB" w:rsidP="00F87636">
            <w:pPr>
              <w:rPr>
                <w:sz w:val="24"/>
              </w:rPr>
            </w:pPr>
            <w:r w:rsidRPr="003E3902">
              <w:rPr>
                <w:sz w:val="24"/>
              </w:rPr>
              <w:t>Возврат остатков субсидий, субвенций и иных межбюджетных трансфертов прошлых лет</w:t>
            </w:r>
          </w:p>
        </w:tc>
        <w:tc>
          <w:tcPr>
            <w:tcW w:w="1447" w:type="dxa"/>
          </w:tcPr>
          <w:p w:rsidR="001405DB" w:rsidRPr="003E3902" w:rsidRDefault="001405DB" w:rsidP="00F87636">
            <w:pPr>
              <w:rPr>
                <w:sz w:val="24"/>
              </w:rPr>
            </w:pPr>
            <w:r w:rsidRPr="003E3902">
              <w:rPr>
                <w:sz w:val="24"/>
              </w:rPr>
              <w:t>6 707,6</w:t>
            </w:r>
          </w:p>
        </w:tc>
        <w:tc>
          <w:tcPr>
            <w:tcW w:w="1626" w:type="dxa"/>
          </w:tcPr>
          <w:p w:rsidR="001405DB" w:rsidRPr="003E3902" w:rsidRDefault="001405DB" w:rsidP="00F87636">
            <w:pPr>
              <w:rPr>
                <w:sz w:val="24"/>
              </w:rPr>
            </w:pPr>
            <w:r w:rsidRPr="003E3902">
              <w:rPr>
                <w:sz w:val="24"/>
              </w:rPr>
              <w:t>-6 </w:t>
            </w:r>
            <w:bookmarkStart w:id="91" w:name="_GoBack"/>
            <w:bookmarkEnd w:id="91"/>
            <w:r w:rsidRPr="003E3902">
              <w:rPr>
                <w:sz w:val="24"/>
              </w:rPr>
              <w:t>196,4</w:t>
            </w:r>
          </w:p>
        </w:tc>
        <w:tc>
          <w:tcPr>
            <w:tcW w:w="2017" w:type="dxa"/>
          </w:tcPr>
          <w:p w:rsidR="001405DB" w:rsidRPr="003E3902" w:rsidRDefault="001405DB" w:rsidP="00F87636">
            <w:pPr>
              <w:rPr>
                <w:sz w:val="24"/>
              </w:rPr>
            </w:pPr>
            <w:r w:rsidRPr="003E3902">
              <w:rPr>
                <w:sz w:val="24"/>
              </w:rPr>
              <w:t>-241 922,5</w:t>
            </w:r>
          </w:p>
        </w:tc>
      </w:tr>
      <w:tr w:rsidR="001405DB" w:rsidRPr="003E3902" w:rsidTr="001405DB">
        <w:tc>
          <w:tcPr>
            <w:tcW w:w="4124"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РАСХОДЫ</w:t>
            </w:r>
          </w:p>
        </w:tc>
        <w:tc>
          <w:tcPr>
            <w:tcW w:w="144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1 443 716,5</w:t>
            </w:r>
          </w:p>
        </w:tc>
        <w:tc>
          <w:tcPr>
            <w:tcW w:w="1626"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1 740 893,0</w:t>
            </w:r>
          </w:p>
        </w:tc>
        <w:tc>
          <w:tcPr>
            <w:tcW w:w="201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1 754 694,5</w:t>
            </w:r>
          </w:p>
        </w:tc>
      </w:tr>
      <w:tr w:rsidR="001405DB" w:rsidRPr="003E3902" w:rsidTr="001405DB">
        <w:tc>
          <w:tcPr>
            <w:tcW w:w="4124" w:type="dxa"/>
          </w:tcPr>
          <w:p w:rsidR="001405DB" w:rsidRPr="003E3902" w:rsidRDefault="001405DB" w:rsidP="00F87636">
            <w:pPr>
              <w:rPr>
                <w:sz w:val="24"/>
              </w:rPr>
            </w:pPr>
            <w:r w:rsidRPr="003E3902">
              <w:rPr>
                <w:sz w:val="24"/>
              </w:rPr>
              <w:t>Собственные средства</w:t>
            </w:r>
          </w:p>
        </w:tc>
        <w:tc>
          <w:tcPr>
            <w:tcW w:w="1447" w:type="dxa"/>
          </w:tcPr>
          <w:p w:rsidR="001405DB" w:rsidRPr="003E3902" w:rsidRDefault="001405DB" w:rsidP="00F87636">
            <w:pPr>
              <w:rPr>
                <w:sz w:val="24"/>
              </w:rPr>
            </w:pPr>
            <w:r w:rsidRPr="003E3902">
              <w:rPr>
                <w:sz w:val="24"/>
              </w:rPr>
              <w:t>428 074,1</w:t>
            </w:r>
          </w:p>
        </w:tc>
        <w:tc>
          <w:tcPr>
            <w:tcW w:w="1626" w:type="dxa"/>
          </w:tcPr>
          <w:p w:rsidR="001405DB" w:rsidRPr="003E3902" w:rsidRDefault="001405DB" w:rsidP="00F87636">
            <w:pPr>
              <w:rPr>
                <w:sz w:val="24"/>
              </w:rPr>
            </w:pPr>
            <w:r w:rsidRPr="003E3902">
              <w:rPr>
                <w:sz w:val="24"/>
              </w:rPr>
              <w:t>489 041,2</w:t>
            </w:r>
          </w:p>
        </w:tc>
        <w:tc>
          <w:tcPr>
            <w:tcW w:w="2017" w:type="dxa"/>
          </w:tcPr>
          <w:p w:rsidR="001405DB" w:rsidRPr="003E3902" w:rsidRDefault="001405DB" w:rsidP="00F87636">
            <w:pPr>
              <w:rPr>
                <w:sz w:val="24"/>
              </w:rPr>
            </w:pPr>
            <w:r w:rsidRPr="003E3902">
              <w:rPr>
                <w:sz w:val="24"/>
              </w:rPr>
              <w:t>573 595,4</w:t>
            </w:r>
          </w:p>
        </w:tc>
      </w:tr>
      <w:tr w:rsidR="001405DB" w:rsidRPr="003E3902" w:rsidTr="001405DB">
        <w:tc>
          <w:tcPr>
            <w:tcW w:w="4124" w:type="dxa"/>
          </w:tcPr>
          <w:p w:rsidR="001405DB" w:rsidRPr="003E3902" w:rsidRDefault="001405DB" w:rsidP="00F87636">
            <w:pPr>
              <w:rPr>
                <w:sz w:val="24"/>
              </w:rPr>
            </w:pPr>
            <w:r w:rsidRPr="003E3902">
              <w:rPr>
                <w:sz w:val="24"/>
              </w:rPr>
              <w:t>Целевые средства из КБ</w:t>
            </w:r>
          </w:p>
        </w:tc>
        <w:tc>
          <w:tcPr>
            <w:tcW w:w="1447" w:type="dxa"/>
          </w:tcPr>
          <w:p w:rsidR="001405DB" w:rsidRPr="003E3902" w:rsidRDefault="001405DB" w:rsidP="00F87636">
            <w:pPr>
              <w:rPr>
                <w:sz w:val="24"/>
              </w:rPr>
            </w:pPr>
            <w:r w:rsidRPr="003E3902">
              <w:rPr>
                <w:sz w:val="24"/>
              </w:rPr>
              <w:t>1 014 520,4</w:t>
            </w:r>
          </w:p>
        </w:tc>
        <w:tc>
          <w:tcPr>
            <w:tcW w:w="1626" w:type="dxa"/>
          </w:tcPr>
          <w:p w:rsidR="001405DB" w:rsidRPr="003E3902" w:rsidRDefault="001405DB" w:rsidP="00F87636">
            <w:pPr>
              <w:rPr>
                <w:sz w:val="24"/>
              </w:rPr>
            </w:pPr>
            <w:r w:rsidRPr="003E3902">
              <w:rPr>
                <w:sz w:val="24"/>
              </w:rPr>
              <w:t>1 251 245,7</w:t>
            </w:r>
          </w:p>
        </w:tc>
        <w:tc>
          <w:tcPr>
            <w:tcW w:w="2017" w:type="dxa"/>
          </w:tcPr>
          <w:p w:rsidR="001405DB" w:rsidRPr="003E3902" w:rsidRDefault="001405DB" w:rsidP="00F87636">
            <w:pPr>
              <w:rPr>
                <w:sz w:val="24"/>
              </w:rPr>
            </w:pPr>
            <w:r w:rsidRPr="003E3902">
              <w:rPr>
                <w:sz w:val="24"/>
              </w:rPr>
              <w:t>1 179 494,4</w:t>
            </w:r>
          </w:p>
        </w:tc>
      </w:tr>
      <w:tr w:rsidR="001405DB" w:rsidRPr="003E3902" w:rsidTr="001405DB">
        <w:tc>
          <w:tcPr>
            <w:tcW w:w="4124" w:type="dxa"/>
          </w:tcPr>
          <w:p w:rsidR="001405DB" w:rsidRPr="003E3902" w:rsidRDefault="001405DB" w:rsidP="00F87636">
            <w:pPr>
              <w:rPr>
                <w:sz w:val="24"/>
              </w:rPr>
            </w:pPr>
            <w:r w:rsidRPr="003E3902">
              <w:rPr>
                <w:sz w:val="24"/>
              </w:rPr>
              <w:t>Внебюджетные средства</w:t>
            </w:r>
          </w:p>
        </w:tc>
        <w:tc>
          <w:tcPr>
            <w:tcW w:w="1447" w:type="dxa"/>
          </w:tcPr>
          <w:p w:rsidR="001405DB" w:rsidRPr="003E3902" w:rsidRDefault="001405DB" w:rsidP="00F87636">
            <w:pPr>
              <w:rPr>
                <w:sz w:val="24"/>
              </w:rPr>
            </w:pPr>
            <w:r w:rsidRPr="003E3902">
              <w:rPr>
                <w:sz w:val="24"/>
              </w:rPr>
              <w:t>1 122,0</w:t>
            </w:r>
          </w:p>
        </w:tc>
        <w:tc>
          <w:tcPr>
            <w:tcW w:w="1626" w:type="dxa"/>
          </w:tcPr>
          <w:p w:rsidR="001405DB" w:rsidRPr="003E3902" w:rsidRDefault="001405DB" w:rsidP="00F87636">
            <w:pPr>
              <w:rPr>
                <w:sz w:val="24"/>
              </w:rPr>
            </w:pPr>
            <w:r w:rsidRPr="003E3902">
              <w:rPr>
                <w:sz w:val="24"/>
              </w:rPr>
              <w:t>606,1</w:t>
            </w:r>
          </w:p>
        </w:tc>
        <w:tc>
          <w:tcPr>
            <w:tcW w:w="2017" w:type="dxa"/>
          </w:tcPr>
          <w:p w:rsidR="001405DB" w:rsidRPr="003E3902" w:rsidRDefault="001405DB" w:rsidP="00F87636">
            <w:pPr>
              <w:rPr>
                <w:sz w:val="24"/>
              </w:rPr>
            </w:pPr>
            <w:r w:rsidRPr="003E3902">
              <w:rPr>
                <w:sz w:val="24"/>
              </w:rPr>
              <w:t>1 604,7</w:t>
            </w:r>
          </w:p>
        </w:tc>
      </w:tr>
      <w:tr w:rsidR="001405DB" w:rsidRPr="003E3902" w:rsidTr="001405DB">
        <w:tc>
          <w:tcPr>
            <w:tcW w:w="4124"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ДЕФИЦИТ/ПРОФИЦИТ</w:t>
            </w:r>
          </w:p>
        </w:tc>
        <w:tc>
          <w:tcPr>
            <w:tcW w:w="144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528 384,3</w:t>
            </w:r>
          </w:p>
        </w:tc>
        <w:tc>
          <w:tcPr>
            <w:tcW w:w="1626"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302 926,2</w:t>
            </w:r>
          </w:p>
        </w:tc>
        <w:tc>
          <w:tcPr>
            <w:tcW w:w="2017" w:type="dxa"/>
            <w:shd w:val="clear" w:color="auto" w:fill="984806" w:themeFill="accent6" w:themeFillShade="80"/>
          </w:tcPr>
          <w:p w:rsidR="001405DB" w:rsidRPr="003E3902" w:rsidRDefault="001405DB" w:rsidP="00F87636">
            <w:pPr>
              <w:rPr>
                <w:b/>
                <w:color w:val="FFFFFF" w:themeColor="background1"/>
                <w:sz w:val="24"/>
              </w:rPr>
            </w:pPr>
            <w:r w:rsidRPr="003E3902">
              <w:rPr>
                <w:b/>
                <w:color w:val="FFFFFF" w:themeColor="background1"/>
                <w:sz w:val="24"/>
              </w:rPr>
              <w:t>-856 728,7</w:t>
            </w:r>
          </w:p>
        </w:tc>
      </w:tr>
    </w:tbl>
    <w:p w:rsidR="001405DB" w:rsidRPr="003E3902" w:rsidRDefault="001405DB" w:rsidP="00F87636">
      <w:pPr>
        <w:spacing w:before="120" w:after="120"/>
        <w:rPr>
          <w:rFonts w:eastAsia="Calibri"/>
          <w:szCs w:val="28"/>
        </w:rPr>
      </w:pPr>
    </w:p>
    <w:p w:rsidR="0029715C" w:rsidRPr="003E3902" w:rsidRDefault="0029715C" w:rsidP="00F87636">
      <w:pPr>
        <w:spacing w:before="120" w:after="120"/>
        <w:ind w:firstLine="709"/>
        <w:rPr>
          <w:rFonts w:eastAsia="Calibri"/>
          <w:szCs w:val="28"/>
        </w:rPr>
      </w:pPr>
      <w:r w:rsidRPr="003E3902">
        <w:rPr>
          <w:rFonts w:eastAsia="Calibri"/>
          <w:szCs w:val="28"/>
        </w:rPr>
        <w:t xml:space="preserve">Таким образом, несмотря на внешние вызовы, в </w:t>
      </w:r>
      <w:r w:rsidR="0032459E" w:rsidRPr="003E3902">
        <w:rPr>
          <w:rFonts w:eastAsia="Calibri"/>
          <w:szCs w:val="28"/>
        </w:rPr>
        <w:t>городе</w:t>
      </w:r>
      <w:r w:rsidRPr="003E3902">
        <w:rPr>
          <w:rFonts w:eastAsia="Calibri"/>
          <w:szCs w:val="28"/>
        </w:rPr>
        <w:t xml:space="preserve"> сохранена стабильность финансовой системы и сбалансированность бюджета</w:t>
      </w:r>
      <w:r w:rsidR="0032459E" w:rsidRPr="003E3902">
        <w:rPr>
          <w:rFonts w:eastAsia="Calibri"/>
          <w:szCs w:val="28"/>
        </w:rPr>
        <w:t xml:space="preserve"> города</w:t>
      </w:r>
      <w:r w:rsidRPr="003E3902">
        <w:rPr>
          <w:rFonts w:eastAsia="Calibri"/>
          <w:szCs w:val="28"/>
        </w:rPr>
        <w:t xml:space="preserve">. Поставленные при формировании бюджета </w:t>
      </w:r>
      <w:r w:rsidR="0032459E" w:rsidRPr="003E3902">
        <w:rPr>
          <w:rFonts w:eastAsia="Calibri"/>
          <w:szCs w:val="28"/>
        </w:rPr>
        <w:t xml:space="preserve">города </w:t>
      </w:r>
      <w:r w:rsidRPr="003E3902">
        <w:rPr>
          <w:rFonts w:eastAsia="Calibri"/>
          <w:szCs w:val="28"/>
        </w:rPr>
        <w:t>и в процессе его исполнения задачи обеспечены необходимы</w:t>
      </w:r>
      <w:r w:rsidR="001405DB" w:rsidRPr="003E3902">
        <w:rPr>
          <w:rFonts w:eastAsia="Calibri"/>
          <w:szCs w:val="28"/>
        </w:rPr>
        <w:t>ми</w:t>
      </w:r>
      <w:r w:rsidRPr="003E3902">
        <w:rPr>
          <w:rFonts w:eastAsia="Calibri"/>
          <w:szCs w:val="28"/>
        </w:rPr>
        <w:t xml:space="preserve"> финансовыми ресурсами.</w:t>
      </w:r>
    </w:p>
    <w:p w:rsidR="0029715C" w:rsidRPr="003E3902" w:rsidRDefault="0029715C" w:rsidP="00F87636">
      <w:pPr>
        <w:spacing w:before="120"/>
        <w:ind w:firstLine="709"/>
        <w:rPr>
          <w:rFonts w:eastAsia="Calibri"/>
          <w:szCs w:val="28"/>
        </w:rPr>
      </w:pPr>
      <w:r w:rsidRPr="003E3902">
        <w:rPr>
          <w:rFonts w:eastAsia="Calibri"/>
          <w:szCs w:val="28"/>
        </w:rPr>
        <w:t xml:space="preserve">Далее представлена информация о реализации бюджетной политики </w:t>
      </w:r>
      <w:r w:rsidR="0032459E" w:rsidRPr="003E3902">
        <w:rPr>
          <w:rFonts w:eastAsia="Calibri"/>
          <w:szCs w:val="28"/>
        </w:rPr>
        <w:t>города</w:t>
      </w:r>
      <w:r w:rsidRPr="003E3902">
        <w:rPr>
          <w:rFonts w:eastAsia="Calibri"/>
          <w:szCs w:val="28"/>
        </w:rPr>
        <w:t xml:space="preserve"> по отдельным направлениям.</w:t>
      </w:r>
    </w:p>
    <w:p w:rsidR="0029715C" w:rsidRPr="003E3902" w:rsidRDefault="0029715C" w:rsidP="00F87636">
      <w:pPr>
        <w:spacing w:before="120"/>
        <w:ind w:firstLine="709"/>
        <w:rPr>
          <w:rFonts w:eastAsia="Calibri"/>
          <w:b/>
          <w:i/>
          <w:szCs w:val="28"/>
        </w:rPr>
      </w:pPr>
      <w:r w:rsidRPr="003E3902">
        <w:rPr>
          <w:rFonts w:eastAsia="Calibri"/>
          <w:b/>
          <w:i/>
          <w:szCs w:val="28"/>
        </w:rPr>
        <w:t xml:space="preserve">Участие в реализации национальных целей, определенных Президентом Российской Федерации. </w:t>
      </w:r>
    </w:p>
    <w:p w:rsidR="0029715C" w:rsidRPr="003E3902" w:rsidRDefault="0029715C" w:rsidP="00F87636">
      <w:pPr>
        <w:spacing w:before="120"/>
        <w:ind w:firstLine="709"/>
        <w:rPr>
          <w:rFonts w:eastAsia="Calibri"/>
          <w:szCs w:val="28"/>
        </w:rPr>
      </w:pPr>
      <w:r w:rsidRPr="003E3902">
        <w:rPr>
          <w:rFonts w:eastAsia="Calibri"/>
          <w:szCs w:val="28"/>
        </w:rPr>
        <w:t xml:space="preserve">По мере улучшения экономической ситуации и обеспечения устойчивых темпов роста по основным социально-экономическим показателям акценты государственной политики постепенно смещались с антикризисной повестки к задачам достижения национальных целей развития страны, сформулированных в Указах Президента Российской Федерации от 07.05.2018 № 204 «О национальных целях и стратегических задачах развития Российской Федерации на период до 2024 года» (далее – Указ Президента № 204) и от 21.07.2020 № 474 «О национальных целях развития Российской Федерации на период до 2030 года». Основными инструментами для достижения национальных целей являются национальные проекты. </w:t>
      </w:r>
    </w:p>
    <w:p w:rsidR="0029715C" w:rsidRPr="003E3902" w:rsidRDefault="0029715C" w:rsidP="00F87636">
      <w:pPr>
        <w:spacing w:before="120"/>
        <w:ind w:firstLine="709"/>
        <w:rPr>
          <w:rFonts w:eastAsia="Calibri"/>
          <w:szCs w:val="28"/>
        </w:rPr>
      </w:pPr>
      <w:r w:rsidRPr="003E3902">
        <w:rPr>
          <w:rFonts w:eastAsia="Calibri"/>
          <w:szCs w:val="28"/>
        </w:rPr>
        <w:lastRenderedPageBreak/>
        <w:t xml:space="preserve">Красноярский край участвует в реализации национальных проектов с 2019 года. В 2024 году завершается реализация национальных проектов, принятых в рамках Указа Президента № 204. За указанный период (2019-2024 годы) в соответствии с национальными целями развития страны были разработаны и утверждены 15 национальных проектов (программ) и комплексный план модернизации и расширения магистральной инфраструктуры на период до 2024 года. </w:t>
      </w:r>
    </w:p>
    <w:p w:rsidR="0029715C" w:rsidRPr="003E3902" w:rsidRDefault="0029715C" w:rsidP="00F87636">
      <w:pPr>
        <w:autoSpaceDE w:val="0"/>
        <w:autoSpaceDN w:val="0"/>
        <w:adjustRightInd w:val="0"/>
        <w:spacing w:before="120"/>
        <w:ind w:firstLine="720"/>
        <w:rPr>
          <w:rFonts w:eastAsia="Calibri"/>
          <w:szCs w:val="28"/>
        </w:rPr>
      </w:pPr>
      <w:r w:rsidRPr="003E3902">
        <w:rPr>
          <w:rFonts w:eastAsia="Calibri"/>
          <w:szCs w:val="28"/>
        </w:rPr>
        <w:t>Красноярский край в 2024 году принимает участие в 13 национальных проектах и реализует 48 региональных проектов, направленных на достижение показателей и результатов соответствующих федеральных проектов. Основные финансовые ресурсы сконцентрированы в национальных проектах «Безопасные и качественные дороги», «Жилье и городская среда», а также «Здравоохранение» и «Образование».</w:t>
      </w:r>
    </w:p>
    <w:p w:rsidR="0029715C" w:rsidRPr="003E3902" w:rsidRDefault="0029715C" w:rsidP="00F87636">
      <w:pPr>
        <w:spacing w:before="120"/>
        <w:ind w:firstLine="709"/>
        <w:rPr>
          <w:rFonts w:eastAsia="Calibri"/>
          <w:szCs w:val="28"/>
        </w:rPr>
      </w:pPr>
      <w:r w:rsidRPr="003E3902">
        <w:rPr>
          <w:rFonts w:eastAsia="Calibri"/>
          <w:szCs w:val="28"/>
        </w:rPr>
        <w:t>В целом за период 2019-2024 годов общий объем финансирования мероприятий национальных проектов, реализуемых на территории региона, составил около 175 млрд рублей, процент исполнения достиг высокого уровня (98,1% в 2023 году).</w:t>
      </w:r>
    </w:p>
    <w:p w:rsidR="0029715C" w:rsidRPr="003E3902" w:rsidRDefault="0029715C" w:rsidP="00F87636">
      <w:pPr>
        <w:spacing w:before="120"/>
        <w:ind w:firstLine="709"/>
        <w:rPr>
          <w:rFonts w:eastAsia="Calibri"/>
          <w:szCs w:val="28"/>
        </w:rPr>
      </w:pPr>
      <w:r w:rsidRPr="003E3902">
        <w:rPr>
          <w:rFonts w:eastAsia="Calibri"/>
          <w:szCs w:val="28"/>
        </w:rPr>
        <w:t xml:space="preserve">млрд руб. </w:t>
      </w:r>
    </w:p>
    <w:p w:rsidR="0029715C" w:rsidRPr="003E3902" w:rsidRDefault="00B57315" w:rsidP="00F87636">
      <w:pPr>
        <w:spacing w:before="120"/>
        <w:rPr>
          <w:rFonts w:eastAsia="Calibri"/>
          <w:szCs w:val="28"/>
        </w:rPr>
      </w:pPr>
      <w:r w:rsidRPr="003E3902">
        <w:rPr>
          <w:noProof/>
          <w:szCs w:val="28"/>
        </w:rPr>
        <w:drawing>
          <wp:inline distT="0" distB="0" distL="0" distR="0">
            <wp:extent cx="6120765" cy="1095375"/>
            <wp:effectExtent l="19050" t="0" r="0" b="0"/>
            <wp:docPr id="3"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9"/>
                    <a:srcRect/>
                    <a:stretch>
                      <a:fillRect/>
                    </a:stretch>
                  </pic:blipFill>
                  <pic:spPr bwMode="auto">
                    <a:xfrm>
                      <a:off x="0" y="0"/>
                      <a:ext cx="6120765" cy="1095375"/>
                    </a:xfrm>
                    <a:prstGeom prst="rect">
                      <a:avLst/>
                    </a:prstGeom>
                    <a:noFill/>
                    <a:ln w="9525">
                      <a:noFill/>
                      <a:miter lim="800000"/>
                      <a:headEnd/>
                      <a:tailEnd/>
                    </a:ln>
                  </pic:spPr>
                </pic:pic>
              </a:graphicData>
            </a:graphic>
          </wp:inline>
        </w:drawing>
      </w:r>
    </w:p>
    <w:p w:rsidR="00A64605" w:rsidRPr="003E3902" w:rsidRDefault="00A64605" w:rsidP="00F87636">
      <w:pPr>
        <w:autoSpaceDE w:val="0"/>
        <w:autoSpaceDN w:val="0"/>
        <w:adjustRightInd w:val="0"/>
        <w:spacing w:before="120"/>
        <w:ind w:firstLine="720"/>
        <w:rPr>
          <w:rFonts w:eastAsia="Calibri"/>
          <w:szCs w:val="28"/>
        </w:rPr>
      </w:pPr>
      <w:r w:rsidRPr="003E3902">
        <w:rPr>
          <w:rFonts w:eastAsia="Calibri"/>
          <w:szCs w:val="28"/>
        </w:rPr>
        <w:t>Город Боготол в 2024 году принимает участие в 3 национальных проектах: «Безопасные и качественные дороги», «Жилье и городская среда», «Образование».</w:t>
      </w:r>
    </w:p>
    <w:p w:rsidR="00A64605" w:rsidRPr="003E3902" w:rsidRDefault="00A64605" w:rsidP="00F87636">
      <w:pPr>
        <w:spacing w:before="120"/>
        <w:ind w:firstLine="709"/>
        <w:rPr>
          <w:rFonts w:eastAsia="Calibri"/>
          <w:szCs w:val="28"/>
        </w:rPr>
      </w:pPr>
      <w:r w:rsidRPr="003E3902">
        <w:rPr>
          <w:rFonts w:eastAsia="Calibri"/>
          <w:szCs w:val="28"/>
        </w:rPr>
        <w:t>В целом за период 2019-2024 годов общий объем финансирования мероприятий национальных проектов, реализуемых на территории города, составил около 2,2 млрд рублей, процент исполнения в 2023 году – 43,9%.</w:t>
      </w:r>
    </w:p>
    <w:p w:rsidR="00A64605" w:rsidRPr="003E3902" w:rsidRDefault="00A64605" w:rsidP="00865F87">
      <w:pPr>
        <w:spacing w:before="120"/>
        <w:ind w:firstLine="709"/>
        <w:jc w:val="right"/>
        <w:rPr>
          <w:szCs w:val="28"/>
        </w:rPr>
      </w:pPr>
      <w:r w:rsidRPr="003E3902">
        <w:rPr>
          <w:szCs w:val="28"/>
        </w:rPr>
        <w:t>тыс. руб.</w:t>
      </w:r>
    </w:p>
    <w:tbl>
      <w:tblPr>
        <w:tblW w:w="9528" w:type="dxa"/>
        <w:tblInd w:w="-38" w:type="dxa"/>
        <w:tblLayout w:type="fixed"/>
        <w:tblLook w:val="0000"/>
      </w:tblPr>
      <w:tblGrid>
        <w:gridCol w:w="2724"/>
        <w:gridCol w:w="1134"/>
        <w:gridCol w:w="992"/>
        <w:gridCol w:w="1134"/>
        <w:gridCol w:w="1134"/>
        <w:gridCol w:w="1134"/>
        <w:gridCol w:w="1276"/>
      </w:tblGrid>
      <w:tr w:rsidR="00A64605" w:rsidRPr="003E3902" w:rsidTr="00774E17">
        <w:trPr>
          <w:trHeight w:val="581"/>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Наименование источника/показателя</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2019</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2020</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2021</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2022</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2023</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2024</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Всего</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54 580,1</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92 673,6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432 870,6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559 828,6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623 734,4</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b/>
                <w:bCs/>
                <w:color w:val="000000"/>
                <w:sz w:val="22"/>
                <w:szCs w:val="22"/>
              </w:rPr>
            </w:pPr>
            <w:r w:rsidRPr="003E3902">
              <w:rPr>
                <w:b/>
                <w:bCs/>
                <w:color w:val="000000"/>
                <w:sz w:val="22"/>
                <w:szCs w:val="22"/>
              </w:rPr>
              <w:t>431 603,9</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Федеральный бюджет</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8 497,6</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18 018,6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10 701,5</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10 669,4</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12 353,1</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9 669,1</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Краевой бюджет</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44 546,1</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73 451,8</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417 185,6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529 414,7</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603 878,2</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419 755,6</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Местный бюджет</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1 536,4</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1 036,0</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4 791,1</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19 145,5</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7 357,2</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2 179,2</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Внебюждетные источники</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0,0</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167,2</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192,4</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599,0</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145,9</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0,0</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Доля местного бюджета</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2,8</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1,1</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1,1</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3,4</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1,2</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0,5</w:t>
            </w:r>
          </w:p>
        </w:tc>
      </w:tr>
      <w:tr w:rsidR="00A64605" w:rsidRPr="003E3902" w:rsidTr="00774E17">
        <w:trPr>
          <w:trHeight w:val="290"/>
        </w:trPr>
        <w:tc>
          <w:tcPr>
            <w:tcW w:w="272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 исполнения</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75,1</w:t>
            </w:r>
          </w:p>
        </w:tc>
        <w:tc>
          <w:tcPr>
            <w:tcW w:w="992"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93,8</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96,5</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36,6</w:t>
            </w:r>
          </w:p>
        </w:tc>
        <w:tc>
          <w:tcPr>
            <w:tcW w:w="1134"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43,9</w:t>
            </w:r>
          </w:p>
        </w:tc>
        <w:tc>
          <w:tcPr>
            <w:tcW w:w="1276" w:type="dxa"/>
            <w:tcBorders>
              <w:top w:val="single" w:sz="6" w:space="0" w:color="auto"/>
              <w:left w:val="single" w:sz="6" w:space="0" w:color="auto"/>
              <w:bottom w:val="single" w:sz="6" w:space="0" w:color="auto"/>
              <w:right w:val="single" w:sz="6" w:space="0" w:color="auto"/>
            </w:tcBorders>
          </w:tcPr>
          <w:p w:rsidR="00A64605" w:rsidRPr="003E3902" w:rsidRDefault="00A64605" w:rsidP="00F87636">
            <w:pPr>
              <w:autoSpaceDE w:val="0"/>
              <w:autoSpaceDN w:val="0"/>
              <w:adjustRightInd w:val="0"/>
              <w:rPr>
                <w:color w:val="000000"/>
                <w:sz w:val="22"/>
                <w:szCs w:val="22"/>
              </w:rPr>
            </w:pPr>
            <w:r w:rsidRPr="003E3902">
              <w:rPr>
                <w:color w:val="000000"/>
                <w:sz w:val="22"/>
                <w:szCs w:val="22"/>
              </w:rPr>
              <w:t>-</w:t>
            </w:r>
          </w:p>
        </w:tc>
      </w:tr>
    </w:tbl>
    <w:p w:rsidR="00A64605" w:rsidRPr="003E3902" w:rsidRDefault="00A64605" w:rsidP="00F87636">
      <w:pPr>
        <w:autoSpaceDE w:val="0"/>
        <w:autoSpaceDN w:val="0"/>
        <w:adjustRightInd w:val="0"/>
        <w:ind w:firstLine="709"/>
        <w:rPr>
          <w:rFonts w:eastAsia="Calibri"/>
          <w:sz w:val="22"/>
          <w:szCs w:val="22"/>
        </w:rPr>
      </w:pPr>
    </w:p>
    <w:p w:rsidR="00A64605" w:rsidRPr="003E3902" w:rsidRDefault="00A64605" w:rsidP="00F87636">
      <w:pPr>
        <w:autoSpaceDE w:val="0"/>
        <w:autoSpaceDN w:val="0"/>
        <w:adjustRightInd w:val="0"/>
        <w:ind w:firstLine="709"/>
        <w:rPr>
          <w:rFonts w:eastAsia="Calibri"/>
          <w:szCs w:val="28"/>
        </w:rPr>
      </w:pPr>
      <w:r w:rsidRPr="003E3902">
        <w:rPr>
          <w:rFonts w:eastAsia="Calibri"/>
          <w:szCs w:val="28"/>
        </w:rPr>
        <w:t xml:space="preserve">Низкий процент исполнения расходов в 2023 году связан с реализацией </w:t>
      </w:r>
      <w:r w:rsidRPr="003E3902">
        <w:rPr>
          <w:szCs w:val="28"/>
        </w:rPr>
        <w:t>мероприятий по переселению граждан из аварийного и ветхого жилья</w:t>
      </w:r>
      <w:r w:rsidR="00B83152" w:rsidRPr="003E3902">
        <w:rPr>
          <w:szCs w:val="28"/>
        </w:rPr>
        <w:t xml:space="preserve"> </w:t>
      </w:r>
      <w:r w:rsidRPr="003E3902">
        <w:rPr>
          <w:rFonts w:eastAsia="Calibri"/>
          <w:szCs w:val="28"/>
        </w:rPr>
        <w:t xml:space="preserve">в рамках национального проекта «Жилье и городская среда».Расходы не </w:t>
      </w:r>
      <w:r w:rsidRPr="003E3902">
        <w:rPr>
          <w:rFonts w:eastAsia="Calibri"/>
          <w:szCs w:val="28"/>
        </w:rPr>
        <w:lastRenderedPageBreak/>
        <w:t>исполнены в сумме 833 439,7 тыс. рублей в связи со срывом срока сдачи строящегося многоквартирного дома, в котором администрацией города Боготола приобретены жилые помещения для расселения граждан из аварийного жилищного фонда.</w:t>
      </w:r>
    </w:p>
    <w:p w:rsidR="0029715C" w:rsidRPr="003E3902" w:rsidRDefault="0029715C" w:rsidP="00F87636">
      <w:pPr>
        <w:autoSpaceDE w:val="0"/>
        <w:autoSpaceDN w:val="0"/>
        <w:adjustRightInd w:val="0"/>
        <w:spacing w:before="120"/>
        <w:ind w:firstLine="709"/>
        <w:rPr>
          <w:rFonts w:eastAsia="Calibri"/>
          <w:szCs w:val="28"/>
        </w:rPr>
      </w:pPr>
      <w:r w:rsidRPr="003E3902">
        <w:rPr>
          <w:rFonts w:eastAsia="Calibri"/>
          <w:szCs w:val="28"/>
        </w:rPr>
        <w:t xml:space="preserve">Для реализации национальных проектов в Красноярском крае были выработаны специальные правовые и иные механизмы (система проектного управления и региональный координационный орган национальных проектов), настроена система </w:t>
      </w:r>
      <w:r w:rsidRPr="003E3902">
        <w:rPr>
          <w:rFonts w:eastAsia="Calibri"/>
          <w:bCs/>
          <w:szCs w:val="28"/>
        </w:rPr>
        <w:t xml:space="preserve">мониторинга хода реализации мероприятий региональных проектов, межведомственного взаимодействия между органами исполнительной власти Красноярского края, обеспечено информационное сопровождение и распространение успешных практик (ведомственные проектные офисы с назначением ответственных лиц). Начиная с 2023 года организована </w:t>
      </w:r>
      <w:r w:rsidRPr="003E3902">
        <w:rPr>
          <w:rFonts w:eastAsia="Calibri"/>
          <w:szCs w:val="28"/>
        </w:rPr>
        <w:t xml:space="preserve">работа с ориентацией на повышение качества государственного управления по показателям Указа Президента Российской Федерации от 04.02.2021 № 68 «Об оценке эффективности деятельности высших должностных лиц субъектов Российской Федерации и деятельности исполнительных органов субъектов Российской Федерации». </w:t>
      </w:r>
    </w:p>
    <w:p w:rsidR="00B83152" w:rsidRPr="003E3902" w:rsidRDefault="0029715C" w:rsidP="00F87636">
      <w:pPr>
        <w:autoSpaceDE w:val="0"/>
        <w:autoSpaceDN w:val="0"/>
        <w:adjustRightInd w:val="0"/>
        <w:spacing w:before="120"/>
        <w:ind w:firstLine="709"/>
        <w:rPr>
          <w:rFonts w:eastAsia="Calibri"/>
          <w:bCs/>
          <w:szCs w:val="28"/>
        </w:rPr>
      </w:pPr>
      <w:r w:rsidRPr="003E3902">
        <w:rPr>
          <w:rFonts w:eastAsia="Calibri"/>
          <w:bCs/>
          <w:szCs w:val="28"/>
        </w:rPr>
        <w:t xml:space="preserve">В связи с завершением действия национальных проектов, принятых в рамках Указа Президента № 204, со следующего бюджетного цикла в структуре расходов запланированы изменения, ориентированные на стратегическую концентрацию финансовых ресурсов на новых национальных проектах. </w:t>
      </w:r>
    </w:p>
    <w:p w:rsidR="00AC33E8" w:rsidRPr="003E3902" w:rsidRDefault="00AC33E8" w:rsidP="00F87636">
      <w:pPr>
        <w:ind w:left="709"/>
        <w:contextualSpacing/>
        <w:rPr>
          <w:b/>
          <w:i/>
          <w:color w:val="000000"/>
          <w:szCs w:val="28"/>
        </w:rPr>
      </w:pPr>
      <w:r w:rsidRPr="003E3902">
        <w:rPr>
          <w:rFonts w:eastAsia="Calibri"/>
          <w:b/>
          <w:bCs/>
          <w:i/>
          <w:szCs w:val="28"/>
        </w:rPr>
        <w:t xml:space="preserve">Взаимодействие с </w:t>
      </w:r>
      <w:r w:rsidR="00EC0253" w:rsidRPr="003E3902">
        <w:rPr>
          <w:rFonts w:eastAsia="Calibri"/>
          <w:b/>
          <w:bCs/>
          <w:i/>
          <w:szCs w:val="28"/>
        </w:rPr>
        <w:t xml:space="preserve">краевыми органами власти </w:t>
      </w:r>
      <w:r w:rsidRPr="003E3902">
        <w:rPr>
          <w:rFonts w:eastAsia="Calibri"/>
          <w:b/>
          <w:bCs/>
          <w:i/>
          <w:szCs w:val="28"/>
        </w:rPr>
        <w:t xml:space="preserve"> </w:t>
      </w:r>
      <w:r w:rsidR="00EC0253" w:rsidRPr="003E3902">
        <w:rPr>
          <w:b/>
          <w:i/>
          <w:color w:val="000000"/>
          <w:szCs w:val="28"/>
        </w:rPr>
        <w:t>по увеличению объема финансовой поддержки из краевого бюджета</w:t>
      </w:r>
      <w:r w:rsidRPr="003E3902">
        <w:rPr>
          <w:rFonts w:eastAsia="Calibri"/>
          <w:b/>
          <w:bCs/>
          <w:i/>
          <w:szCs w:val="28"/>
        </w:rPr>
        <w:t xml:space="preserve">. </w:t>
      </w:r>
    </w:p>
    <w:p w:rsidR="00AC33E8" w:rsidRPr="003E3902" w:rsidRDefault="00AC33E8" w:rsidP="00F87636">
      <w:pPr>
        <w:spacing w:before="120" w:after="120"/>
        <w:ind w:firstLine="709"/>
        <w:rPr>
          <w:rFonts w:eastAsia="Calibri"/>
          <w:szCs w:val="28"/>
        </w:rPr>
      </w:pPr>
      <w:r w:rsidRPr="003E3902">
        <w:rPr>
          <w:rFonts w:eastAsia="Calibri"/>
          <w:szCs w:val="28"/>
        </w:rPr>
        <w:t xml:space="preserve">Реализация данного направления осуществлялась с учетом выработанных на </w:t>
      </w:r>
      <w:r w:rsidR="00EC0253" w:rsidRPr="003E3902">
        <w:rPr>
          <w:rFonts w:eastAsia="Calibri"/>
          <w:szCs w:val="28"/>
        </w:rPr>
        <w:t>краевом</w:t>
      </w:r>
      <w:r w:rsidRPr="003E3902">
        <w:rPr>
          <w:rFonts w:eastAsia="Calibri"/>
          <w:szCs w:val="28"/>
        </w:rPr>
        <w:t xml:space="preserve"> уровне приоритетов бюджетной политики в сфере межбюджетных отношений, в числе которых сохранялось укрепление финансовой обеспеченности </w:t>
      </w:r>
      <w:r w:rsidR="00EC0253" w:rsidRPr="003E3902">
        <w:rPr>
          <w:rFonts w:eastAsia="Calibri"/>
          <w:szCs w:val="28"/>
        </w:rPr>
        <w:t>муниципальных образований края</w:t>
      </w:r>
      <w:r w:rsidRPr="003E3902">
        <w:rPr>
          <w:rFonts w:eastAsia="Calibri"/>
          <w:szCs w:val="28"/>
        </w:rPr>
        <w:t xml:space="preserve">, создание механизмов ускоренного экономического развития, обеспечение сбалансированности региональных бюджетов. </w:t>
      </w:r>
    </w:p>
    <w:p w:rsidR="00AC33E8" w:rsidRPr="003E3902" w:rsidRDefault="00AC33E8" w:rsidP="00F87636">
      <w:pPr>
        <w:spacing w:before="120" w:after="120"/>
        <w:ind w:firstLine="709"/>
        <w:rPr>
          <w:rFonts w:eastAsia="Calibri"/>
          <w:szCs w:val="28"/>
        </w:rPr>
      </w:pPr>
      <w:r w:rsidRPr="003E3902">
        <w:rPr>
          <w:rFonts w:eastAsia="Calibri"/>
          <w:szCs w:val="28"/>
        </w:rPr>
        <w:t>В 2023-2024 годах на федеральном уровне реализован ряд решений, актуальных для Красноярского края:</w:t>
      </w:r>
    </w:p>
    <w:p w:rsidR="00AC33E8" w:rsidRPr="003E3902" w:rsidRDefault="00AC33E8" w:rsidP="00F87636">
      <w:pPr>
        <w:spacing w:before="120"/>
        <w:ind w:firstLine="709"/>
        <w:rPr>
          <w:rFonts w:eastAsia="Calibri"/>
          <w:szCs w:val="28"/>
        </w:rPr>
      </w:pPr>
      <w:r w:rsidRPr="003E3902">
        <w:rPr>
          <w:rFonts w:eastAsia="Calibri"/>
          <w:szCs w:val="28"/>
        </w:rPr>
        <w:t>продлены особенности исполнения региональных и местных бюджетов на 2024 год (возможность превышения размера дефицита и долга; дополнительные основания для изменения росписи; возможность по финансированию «несобственных» полномочий);</w:t>
      </w:r>
    </w:p>
    <w:p w:rsidR="00AC33E8" w:rsidRPr="003E3902" w:rsidRDefault="00AC33E8" w:rsidP="00F87636">
      <w:pPr>
        <w:spacing w:before="120"/>
        <w:ind w:firstLine="709"/>
        <w:rPr>
          <w:rFonts w:eastAsia="Calibri"/>
          <w:szCs w:val="28"/>
        </w:rPr>
      </w:pPr>
      <w:r w:rsidRPr="003E3902">
        <w:rPr>
          <w:rFonts w:eastAsia="Calibri"/>
          <w:szCs w:val="28"/>
        </w:rPr>
        <w:t xml:space="preserve">продолжена реализация стратегической инициативы «Инфраструктурное меню», позволяющая направить в регионы преимущественно возвратные средства на реализацию экономически-эффективных и социально-значимых задач; </w:t>
      </w:r>
    </w:p>
    <w:p w:rsidR="00AC33E8" w:rsidRPr="003E3902" w:rsidRDefault="00AC33E8" w:rsidP="00F87636">
      <w:pPr>
        <w:spacing w:before="120"/>
        <w:ind w:firstLine="709"/>
        <w:rPr>
          <w:rFonts w:eastAsia="Calibri"/>
          <w:szCs w:val="28"/>
        </w:rPr>
      </w:pPr>
      <w:r w:rsidRPr="003E3902">
        <w:rPr>
          <w:rFonts w:eastAsia="Calibri"/>
          <w:szCs w:val="28"/>
        </w:rPr>
        <w:lastRenderedPageBreak/>
        <w:t>дополнительно предоставлены в 2023 году бюджетам субъектов Российской Федерации специальные казначейские кредиты в целях реализации инфраструктурных мероприятий;</w:t>
      </w:r>
    </w:p>
    <w:p w:rsidR="00AC33E8" w:rsidRPr="003E3902" w:rsidRDefault="00AC33E8" w:rsidP="00F87636">
      <w:pPr>
        <w:spacing w:before="120"/>
        <w:ind w:firstLine="709"/>
        <w:rPr>
          <w:rFonts w:eastAsia="Calibri"/>
          <w:szCs w:val="28"/>
        </w:rPr>
      </w:pPr>
      <w:r w:rsidRPr="003E3902">
        <w:rPr>
          <w:rFonts w:eastAsia="Calibri"/>
          <w:szCs w:val="28"/>
        </w:rPr>
        <w:t xml:space="preserve">предоставлены в 2023 году бюджетные кредиты на опережающее финансирование расходных обязательств субъектов Российской Федерации для достижения национальных целей развития, целей, показателей и результатов национальных проектов; </w:t>
      </w:r>
    </w:p>
    <w:p w:rsidR="00AC33E8" w:rsidRPr="003E3902" w:rsidRDefault="00AC33E8" w:rsidP="00F87636">
      <w:pPr>
        <w:spacing w:before="120"/>
        <w:ind w:firstLine="709"/>
        <w:rPr>
          <w:rFonts w:eastAsia="Calibri"/>
          <w:szCs w:val="28"/>
        </w:rPr>
      </w:pPr>
      <w:r w:rsidRPr="003E3902">
        <w:rPr>
          <w:rFonts w:eastAsia="Calibri"/>
          <w:szCs w:val="28"/>
        </w:rPr>
        <w:t>реализован механизм направления в 2021-2024 годах средств, высвобождаемых в результате реструктуризации бюджетных кредитов, ранее предоставленных регионам из федерального бюджета, на объекты инфраструктуры для реализации инвестиционных проектов;</w:t>
      </w:r>
    </w:p>
    <w:p w:rsidR="00AC33E8" w:rsidRPr="003E3902" w:rsidRDefault="00AC33E8" w:rsidP="00F87636">
      <w:pPr>
        <w:spacing w:before="120"/>
        <w:ind w:firstLine="709"/>
        <w:rPr>
          <w:rFonts w:eastAsia="Calibri"/>
          <w:szCs w:val="28"/>
        </w:rPr>
      </w:pPr>
      <w:r w:rsidRPr="003E3902">
        <w:rPr>
          <w:rFonts w:eastAsia="Calibri"/>
          <w:szCs w:val="28"/>
        </w:rPr>
        <w:t>в «Электронном бюджете» реализован функционал по формированию паспортов инфраструктурных проектов в целях осуществления мониторинга достижения субъектами показателей инфраструктурных проектов, а также эффективности использования бюджетных средств;</w:t>
      </w:r>
    </w:p>
    <w:p w:rsidR="00AC33E8" w:rsidRPr="003E3902" w:rsidRDefault="00AC33E8" w:rsidP="00F87636">
      <w:pPr>
        <w:spacing w:before="120"/>
        <w:ind w:firstLine="709"/>
        <w:rPr>
          <w:rFonts w:eastAsia="Calibri"/>
          <w:szCs w:val="28"/>
        </w:rPr>
      </w:pPr>
      <w:r w:rsidRPr="003E3902">
        <w:rPr>
          <w:rFonts w:eastAsia="Calibri"/>
          <w:szCs w:val="28"/>
        </w:rPr>
        <w:t>осуществлялась непрерывная методологическая поддержка по составлению и исполнению бюджетов регионов в 2023 году, а также при определении подходов к формированию проектов бюджетов на 2024 год.</w:t>
      </w:r>
    </w:p>
    <w:p w:rsidR="00AC33E8" w:rsidRPr="003E3902" w:rsidRDefault="00AC33E8" w:rsidP="00F87636">
      <w:pPr>
        <w:spacing w:before="120" w:after="120"/>
        <w:ind w:firstLine="709"/>
        <w:rPr>
          <w:rFonts w:eastAsia="Calibri"/>
          <w:szCs w:val="28"/>
        </w:rPr>
      </w:pPr>
      <w:r w:rsidRPr="003E3902">
        <w:rPr>
          <w:szCs w:val="28"/>
        </w:rPr>
        <w:t xml:space="preserve">В течение 2023-2024 годов проводилась системная работа с </w:t>
      </w:r>
      <w:r w:rsidR="00EC0253" w:rsidRPr="003E3902">
        <w:rPr>
          <w:szCs w:val="28"/>
        </w:rPr>
        <w:t>краевыми</w:t>
      </w:r>
      <w:r w:rsidRPr="003E3902">
        <w:rPr>
          <w:szCs w:val="28"/>
        </w:rPr>
        <w:t xml:space="preserve"> органами исполнительной власти по привлечению в </w:t>
      </w:r>
      <w:r w:rsidR="00EC0253" w:rsidRPr="003E3902">
        <w:rPr>
          <w:szCs w:val="28"/>
        </w:rPr>
        <w:t>Бюджет города</w:t>
      </w:r>
      <w:r w:rsidRPr="003E3902">
        <w:rPr>
          <w:szCs w:val="28"/>
        </w:rPr>
        <w:t xml:space="preserve"> дополнительных средств из </w:t>
      </w:r>
      <w:r w:rsidR="00EC0253" w:rsidRPr="003E3902">
        <w:rPr>
          <w:szCs w:val="28"/>
        </w:rPr>
        <w:t>краевого</w:t>
      </w:r>
      <w:r w:rsidRPr="003E3902">
        <w:rPr>
          <w:szCs w:val="28"/>
        </w:rPr>
        <w:t xml:space="preserve"> бюджета. </w:t>
      </w:r>
      <w:r w:rsidRPr="003E3902">
        <w:rPr>
          <w:rFonts w:eastAsia="Calibri"/>
          <w:szCs w:val="28"/>
        </w:rPr>
        <w:t xml:space="preserve"> Особое внимание уделялось вопросам, связанным с </w:t>
      </w:r>
      <w:r w:rsidRPr="003E3902">
        <w:rPr>
          <w:szCs w:val="28"/>
        </w:rPr>
        <w:t xml:space="preserve">реализацией </w:t>
      </w:r>
      <w:r w:rsidR="00E36957" w:rsidRPr="003E3902">
        <w:rPr>
          <w:szCs w:val="28"/>
        </w:rPr>
        <w:t>государственной программы по переселению граждан из аварийного жилья</w:t>
      </w:r>
      <w:r w:rsidRPr="003E3902">
        <w:rPr>
          <w:rFonts w:eastAsia="Calibri"/>
          <w:szCs w:val="28"/>
        </w:rPr>
        <w:t>.</w:t>
      </w:r>
    </w:p>
    <w:p w:rsidR="00AC33E8" w:rsidRPr="003E3902" w:rsidRDefault="00AC33E8" w:rsidP="00F87636">
      <w:pPr>
        <w:tabs>
          <w:tab w:val="left" w:pos="1080"/>
        </w:tabs>
        <w:spacing w:before="120"/>
        <w:ind w:firstLine="680"/>
        <w:rPr>
          <w:rFonts w:eastAsia="Calibri"/>
          <w:bCs/>
          <w:szCs w:val="28"/>
        </w:rPr>
      </w:pPr>
      <w:r w:rsidRPr="003E3902">
        <w:rPr>
          <w:rFonts w:eastAsia="Calibri"/>
          <w:bCs/>
          <w:szCs w:val="28"/>
        </w:rPr>
        <w:t xml:space="preserve">В отношении предложений </w:t>
      </w:r>
      <w:r w:rsidR="00751612" w:rsidRPr="003E3902">
        <w:rPr>
          <w:rFonts w:eastAsia="Calibri"/>
          <w:bCs/>
          <w:szCs w:val="28"/>
        </w:rPr>
        <w:t>города</w:t>
      </w:r>
      <w:r w:rsidRPr="003E3902">
        <w:rPr>
          <w:rFonts w:eastAsia="Calibri"/>
          <w:bCs/>
          <w:szCs w:val="28"/>
        </w:rPr>
        <w:t xml:space="preserve">, по которым решения на </w:t>
      </w:r>
      <w:r w:rsidR="00751612" w:rsidRPr="003E3902">
        <w:rPr>
          <w:rFonts w:eastAsia="Calibri"/>
          <w:bCs/>
          <w:szCs w:val="28"/>
        </w:rPr>
        <w:t>краевом</w:t>
      </w:r>
      <w:r w:rsidRPr="003E3902">
        <w:rPr>
          <w:rFonts w:eastAsia="Calibri"/>
          <w:bCs/>
          <w:szCs w:val="28"/>
        </w:rPr>
        <w:t xml:space="preserve"> уровне не приняты, взаимодействие с </w:t>
      </w:r>
      <w:r w:rsidR="00751612" w:rsidRPr="003E3902">
        <w:rPr>
          <w:rFonts w:eastAsia="Calibri"/>
          <w:bCs/>
          <w:szCs w:val="28"/>
        </w:rPr>
        <w:t>краевыми</w:t>
      </w:r>
      <w:r w:rsidRPr="003E3902">
        <w:rPr>
          <w:rFonts w:eastAsia="Calibri"/>
          <w:bCs/>
          <w:szCs w:val="28"/>
        </w:rPr>
        <w:t xml:space="preserve"> органами власти продолжится в предстоящем бюджетном цикле. </w:t>
      </w:r>
    </w:p>
    <w:p w:rsidR="00AC33E8" w:rsidRPr="003E3902" w:rsidRDefault="00AC33E8" w:rsidP="00F87636">
      <w:pPr>
        <w:autoSpaceDE w:val="0"/>
        <w:autoSpaceDN w:val="0"/>
        <w:adjustRightInd w:val="0"/>
        <w:spacing w:before="120" w:after="120"/>
        <w:ind w:firstLine="709"/>
        <w:rPr>
          <w:rFonts w:eastAsia="Calibri"/>
          <w:szCs w:val="28"/>
        </w:rPr>
      </w:pPr>
      <w:r w:rsidRPr="003E3902">
        <w:rPr>
          <w:rFonts w:eastAsia="Calibri"/>
          <w:szCs w:val="28"/>
        </w:rPr>
        <w:t xml:space="preserve">Параллельно в целях </w:t>
      </w:r>
      <w:r w:rsidRPr="003E3902">
        <w:rPr>
          <w:rFonts w:eastAsia="Calibri"/>
          <w:b/>
          <w:szCs w:val="28"/>
        </w:rPr>
        <w:t xml:space="preserve">повышения эффективности и качества оказания </w:t>
      </w:r>
      <w:r w:rsidR="008D1062" w:rsidRPr="003E3902">
        <w:rPr>
          <w:rFonts w:eastAsia="Calibri"/>
          <w:b/>
          <w:szCs w:val="28"/>
        </w:rPr>
        <w:t>муниципальных</w:t>
      </w:r>
      <w:r w:rsidRPr="003E3902">
        <w:rPr>
          <w:rFonts w:eastAsia="Calibri"/>
          <w:b/>
          <w:szCs w:val="28"/>
        </w:rPr>
        <w:t xml:space="preserve"> услуг</w:t>
      </w:r>
      <w:r w:rsidRPr="003E3902">
        <w:rPr>
          <w:rFonts w:eastAsia="Calibri"/>
          <w:szCs w:val="28"/>
        </w:rPr>
        <w:t xml:space="preserve"> продолжалось развитие новых механизмов оказания </w:t>
      </w:r>
      <w:r w:rsidR="008D1062" w:rsidRPr="003E3902">
        <w:rPr>
          <w:rFonts w:eastAsia="Calibri"/>
          <w:szCs w:val="28"/>
        </w:rPr>
        <w:t>муниципальных</w:t>
      </w:r>
      <w:r w:rsidRPr="003E3902">
        <w:rPr>
          <w:rFonts w:eastAsia="Calibri"/>
          <w:szCs w:val="28"/>
        </w:rPr>
        <w:t xml:space="preserve"> услуг (выполнения работ), а также развитие конкуренции на рынке оказания </w:t>
      </w:r>
      <w:r w:rsidR="008D1062" w:rsidRPr="003E3902">
        <w:rPr>
          <w:rFonts w:eastAsia="Calibri"/>
          <w:szCs w:val="28"/>
        </w:rPr>
        <w:t>муниципальныз</w:t>
      </w:r>
      <w:r w:rsidRPr="003E3902">
        <w:rPr>
          <w:rFonts w:eastAsia="Calibri"/>
          <w:szCs w:val="28"/>
        </w:rPr>
        <w:t xml:space="preserve"> услуг (выполнения работ) путем привлечения негосударственных организаций к оказанию </w:t>
      </w:r>
      <w:r w:rsidR="008D1062" w:rsidRPr="003E3902">
        <w:rPr>
          <w:rFonts w:eastAsia="Calibri"/>
          <w:szCs w:val="28"/>
        </w:rPr>
        <w:t>муниципальныз</w:t>
      </w:r>
      <w:r w:rsidRPr="003E3902">
        <w:rPr>
          <w:rFonts w:eastAsia="Calibri"/>
          <w:szCs w:val="28"/>
        </w:rPr>
        <w:t xml:space="preserve"> услуг (выполнению работ) в соответствии с Федеральным законом от 13.07.2020 № 189-ФЗ «О государственном (муниципальном) социальном заказе на оказание государственных (муниципальных) услуг в социальной сфере» (далее – Федеральный закон о социальном заказе № 189-ФЗ). </w:t>
      </w:r>
    </w:p>
    <w:p w:rsidR="00AC33E8" w:rsidRPr="003E3902" w:rsidRDefault="00AC33E8" w:rsidP="00F87636">
      <w:pPr>
        <w:spacing w:before="120" w:after="120"/>
        <w:ind w:firstLine="709"/>
        <w:rPr>
          <w:rFonts w:eastAsia="Calibri"/>
          <w:szCs w:val="28"/>
        </w:rPr>
      </w:pPr>
      <w:r w:rsidRPr="003E3902">
        <w:rPr>
          <w:rFonts w:eastAsia="Calibri"/>
          <w:szCs w:val="28"/>
        </w:rPr>
        <w:t>Красноярский край (с 2021 года) включен в число пилотных регионов по реализации Федерального закона о социальном заказе № 189-ФЗ. Для апробации механизма социального заказа определены следующие услуги:</w:t>
      </w:r>
    </w:p>
    <w:p w:rsidR="00AC33E8" w:rsidRPr="003E3902" w:rsidRDefault="00AC33E8" w:rsidP="00F87636">
      <w:pPr>
        <w:spacing w:before="120" w:after="120"/>
        <w:ind w:firstLine="709"/>
        <w:rPr>
          <w:rFonts w:eastAsia="Calibri"/>
          <w:color w:val="000000"/>
          <w:szCs w:val="28"/>
        </w:rPr>
      </w:pPr>
      <w:r w:rsidRPr="003E3902">
        <w:rPr>
          <w:rFonts w:eastAsia="Calibri"/>
          <w:color w:val="000000"/>
          <w:szCs w:val="28"/>
        </w:rPr>
        <w:t>реализация дополнительных общеобразовательных программ для детей в муниципальных образованиях Красноярского края, с 2023 года.</w:t>
      </w:r>
    </w:p>
    <w:p w:rsidR="00AC33E8" w:rsidRPr="003E3902" w:rsidRDefault="00AC33E8" w:rsidP="00F87636">
      <w:pPr>
        <w:spacing w:before="120" w:after="120"/>
        <w:ind w:firstLine="709"/>
        <w:rPr>
          <w:rFonts w:eastAsia="Calibri"/>
          <w:szCs w:val="28"/>
        </w:rPr>
      </w:pPr>
      <w:r w:rsidRPr="003E3902">
        <w:rPr>
          <w:rFonts w:eastAsia="Calibri"/>
          <w:szCs w:val="28"/>
        </w:rPr>
        <w:lastRenderedPageBreak/>
        <w:t xml:space="preserve">С 2023 года в рамках механизма социального заказа </w:t>
      </w:r>
      <w:r w:rsidR="008D1062" w:rsidRPr="003E3902">
        <w:rPr>
          <w:rFonts w:eastAsia="Calibri"/>
          <w:szCs w:val="28"/>
        </w:rPr>
        <w:t>город Боготол предоставляе</w:t>
      </w:r>
      <w:r w:rsidRPr="003E3902">
        <w:rPr>
          <w:rFonts w:eastAsia="Calibri"/>
          <w:szCs w:val="28"/>
        </w:rPr>
        <w:t>т услуги по дополнительному образованию детей на базе системы «Навигатор», разраб</w:t>
      </w:r>
      <w:r w:rsidR="0037246E" w:rsidRPr="003E3902">
        <w:rPr>
          <w:rFonts w:eastAsia="Calibri"/>
          <w:szCs w:val="28"/>
        </w:rPr>
        <w:t>отаны</w:t>
      </w:r>
      <w:r w:rsidRPr="003E3902">
        <w:rPr>
          <w:rFonts w:eastAsia="Calibri"/>
          <w:szCs w:val="28"/>
        </w:rPr>
        <w:t xml:space="preserve"> документы, необходимые для</w:t>
      </w:r>
      <w:r w:rsidR="0037246E" w:rsidRPr="003E3902">
        <w:rPr>
          <w:rFonts w:eastAsia="Calibri"/>
          <w:szCs w:val="28"/>
        </w:rPr>
        <w:t xml:space="preserve"> его внедрения и сопровождения</w:t>
      </w:r>
      <w:r w:rsidR="00084104" w:rsidRPr="003E3902">
        <w:rPr>
          <w:rFonts w:eastAsia="Calibri"/>
          <w:szCs w:val="28"/>
        </w:rPr>
        <w:t xml:space="preserve"> (</w:t>
      </w:r>
      <w:r w:rsidR="00084104" w:rsidRPr="003E3902">
        <w:rPr>
          <w:rFonts w:eastAsia="Calibri"/>
          <w:szCs w:val="28"/>
          <w:lang w:eastAsia="en-US"/>
        </w:rPr>
        <w:t>п</w:t>
      </w:r>
      <w:r w:rsidR="0037246E" w:rsidRPr="003E3902">
        <w:rPr>
          <w:rFonts w:eastAsia="Calibri"/>
          <w:szCs w:val="28"/>
          <w:lang w:eastAsia="en-US"/>
        </w:rPr>
        <w:t>остановления  администрации города Боготола от 10.05.2023 № 0415-п «Об организации оказания муниципальных услуг в социальной сфере на территории муниципального образования», от 30.06.2023 № 0764-п «Об утверждении Порядка предоставления  субсидии юридическим лицам, индивидуальным предпринимателям, физическим лицам – производителям товаров, работ, услуг на оплату соглашения о возмещении затрат, связанных с оказанием муниципальных услуг в социальной сфере в соответствии с социальным сертификатом», от 30.06.2023 № 0765-п «Об утверждении Порядка предоставления  субсидии   юридическим лицам, индивидуальным предпринимателям, физическим лицам – производителям товаров, работ, услуг на оплату соглашения о финансовом обеспечении затрат, связанных с оказанием муниципальных услуг в социальной сфере в соответствии с социальным сертификатом»</w:t>
      </w:r>
      <w:r w:rsidR="00084104" w:rsidRPr="003E3902">
        <w:rPr>
          <w:rFonts w:eastAsia="Calibri"/>
          <w:szCs w:val="28"/>
          <w:lang w:eastAsia="en-US"/>
        </w:rPr>
        <w:t>)</w:t>
      </w:r>
      <w:r w:rsidR="0037246E" w:rsidRPr="003E3902">
        <w:rPr>
          <w:rFonts w:eastAsia="Calibri"/>
          <w:szCs w:val="28"/>
          <w:lang w:eastAsia="en-US"/>
        </w:rPr>
        <w:t>.</w:t>
      </w:r>
    </w:p>
    <w:p w:rsidR="0055187A" w:rsidRPr="003E3902" w:rsidRDefault="0055187A" w:rsidP="00F87636">
      <w:pPr>
        <w:ind w:firstLine="567"/>
        <w:rPr>
          <w:szCs w:val="28"/>
        </w:rPr>
      </w:pPr>
      <w:r w:rsidRPr="003E3902">
        <w:rPr>
          <w:szCs w:val="28"/>
        </w:rPr>
        <w:t xml:space="preserve">Согласно утвержденному социальному заказу на 2024 год </w:t>
      </w:r>
      <w:r w:rsidR="00084104" w:rsidRPr="003E3902">
        <w:rPr>
          <w:szCs w:val="28"/>
        </w:rPr>
        <w:t>в городе</w:t>
      </w:r>
      <w:r w:rsidRPr="003E3902">
        <w:rPr>
          <w:szCs w:val="28"/>
        </w:rPr>
        <w:t xml:space="preserve"> Боготоле услуги по реализации дополнительных образовательных программ  жителям города в возрасте 5-18 лет оказывают муниципальные бюджетные  учреждения (ДО Детский дом творчества  и общеобразовательные учреждения города)  на основании муниципального задания.  Так же в рамках реализации социального заказа МБУДО ДДТ и МБОУ СОШ №6 реализуют социальные сертификаты (сертификаты персонифицированного финансирования дополнительного образования). </w:t>
      </w:r>
      <w:r w:rsidRPr="003E3902">
        <w:rPr>
          <w:rFonts w:eastAsia="Calibri"/>
          <w:szCs w:val="28"/>
          <w:lang w:eastAsia="en-US"/>
        </w:rPr>
        <w:t>В рамках муниципального заказа реализуются дополнительные общеразвивающие программы по следующим направленностям: техническая, естественнонаучная, физкультурно-спортивная, художественная и социально-педагогическая.</w:t>
      </w:r>
    </w:p>
    <w:p w:rsidR="0055187A" w:rsidRPr="003E3902" w:rsidRDefault="00084104" w:rsidP="00F87636">
      <w:pPr>
        <w:ind w:firstLine="567"/>
        <w:rPr>
          <w:szCs w:val="28"/>
        </w:rPr>
      </w:pPr>
      <w:r w:rsidRPr="003E3902">
        <w:rPr>
          <w:rFonts w:eastAsia="Calibri"/>
          <w:szCs w:val="28"/>
        </w:rPr>
        <w:t xml:space="preserve">Прогнозируется, что в </w:t>
      </w:r>
      <w:r w:rsidR="0055187A" w:rsidRPr="003E3902">
        <w:rPr>
          <w:szCs w:val="28"/>
        </w:rPr>
        <w:t xml:space="preserve"> 2024 году </w:t>
      </w:r>
      <w:r w:rsidRPr="003E3902">
        <w:rPr>
          <w:szCs w:val="28"/>
        </w:rPr>
        <w:t xml:space="preserve">665 детей </w:t>
      </w:r>
      <w:r w:rsidRPr="003E3902">
        <w:rPr>
          <w:rFonts w:eastAsia="Calibri"/>
          <w:szCs w:val="28"/>
        </w:rPr>
        <w:t>в возрасте от 5 до 18 лет воспользуются средствами социального сертификата.</w:t>
      </w:r>
      <w:r w:rsidR="0055187A" w:rsidRPr="003E3902">
        <w:rPr>
          <w:szCs w:val="28"/>
        </w:rPr>
        <w:t xml:space="preserve"> </w:t>
      </w:r>
    </w:p>
    <w:p w:rsidR="0055187A" w:rsidRPr="003E3902" w:rsidRDefault="00ED4869" w:rsidP="00F87636">
      <w:pPr>
        <w:spacing w:before="120" w:after="120"/>
        <w:rPr>
          <w:rFonts w:eastAsia="Calibri"/>
          <w:szCs w:val="28"/>
        </w:rPr>
      </w:pPr>
      <w:r w:rsidRPr="003E3902">
        <w:rPr>
          <w:rFonts w:eastAsia="Calibri"/>
          <w:szCs w:val="28"/>
        </w:rPr>
        <w:t xml:space="preserve">        </w:t>
      </w:r>
      <w:r w:rsidR="00084104" w:rsidRPr="003E3902">
        <w:rPr>
          <w:rFonts w:eastAsia="Calibri"/>
          <w:szCs w:val="28"/>
        </w:rPr>
        <w:t xml:space="preserve">Организованная работа сопровождается размещение социальных заказов, отчетов и иной информации в интегрированной информационной системе управления общественными финансами – ГИИС «Электронный бюджет». На постоянной основе организовано информационное сопровождение. </w:t>
      </w:r>
    </w:p>
    <w:p w:rsidR="00AC33E8" w:rsidRPr="003E3902" w:rsidRDefault="00AC33E8" w:rsidP="00F87636">
      <w:pPr>
        <w:spacing w:before="120" w:after="120"/>
        <w:ind w:firstLine="709"/>
        <w:rPr>
          <w:rFonts w:eastAsia="Calibri"/>
          <w:szCs w:val="28"/>
        </w:rPr>
      </w:pPr>
      <w:r w:rsidRPr="003E3902">
        <w:rPr>
          <w:rFonts w:eastAsia="Calibri"/>
          <w:szCs w:val="28"/>
        </w:rPr>
        <w:t xml:space="preserve">Повышению эффективности бюджетных расходов способствуют </w:t>
      </w:r>
      <w:r w:rsidRPr="003E3902">
        <w:rPr>
          <w:rFonts w:eastAsia="Calibri"/>
          <w:b/>
          <w:szCs w:val="28"/>
        </w:rPr>
        <w:t>мероприятия, направленные на повышение открытости бюджетного процесса</w:t>
      </w:r>
      <w:r w:rsidRPr="003E3902">
        <w:rPr>
          <w:rFonts w:eastAsia="Calibri"/>
          <w:szCs w:val="28"/>
        </w:rPr>
        <w:t xml:space="preserve">. </w:t>
      </w:r>
    </w:p>
    <w:p w:rsidR="00394C2F" w:rsidRPr="003E3902" w:rsidRDefault="00AC33E8" w:rsidP="00F87636">
      <w:pPr>
        <w:spacing w:before="120" w:after="120"/>
        <w:ind w:firstLine="709"/>
        <w:rPr>
          <w:rFonts w:eastAsia="Calibri"/>
          <w:szCs w:val="28"/>
        </w:rPr>
      </w:pPr>
      <w:r w:rsidRPr="003E3902">
        <w:rPr>
          <w:rFonts w:eastAsia="Calibri"/>
          <w:szCs w:val="28"/>
        </w:rPr>
        <w:t xml:space="preserve">В рамках данного направления в </w:t>
      </w:r>
      <w:r w:rsidR="00394C2F" w:rsidRPr="003E3902">
        <w:rPr>
          <w:rFonts w:eastAsia="Calibri"/>
          <w:szCs w:val="28"/>
        </w:rPr>
        <w:t>городе</w:t>
      </w:r>
      <w:r w:rsidRPr="003E3902">
        <w:rPr>
          <w:rFonts w:eastAsia="Calibri"/>
          <w:szCs w:val="28"/>
        </w:rPr>
        <w:t xml:space="preserve"> в 2023-2024 годах продолжена работа по формированию и представлению на постоянной основе в информационно-телекоммуникационной сети «Интернет» открытых бюджетных данных (с размещением информации на официальном сайте </w:t>
      </w:r>
      <w:r w:rsidR="00394C2F" w:rsidRPr="003E3902">
        <w:rPr>
          <w:rFonts w:eastAsia="Calibri"/>
          <w:szCs w:val="28"/>
        </w:rPr>
        <w:t>администрации города Боготола</w:t>
      </w:r>
      <w:r w:rsidRPr="003E3902">
        <w:rPr>
          <w:rFonts w:eastAsia="Calibri"/>
          <w:szCs w:val="28"/>
        </w:rPr>
        <w:t xml:space="preserve">). </w:t>
      </w:r>
    </w:p>
    <w:p w:rsidR="00394C2F" w:rsidRPr="003E3902" w:rsidRDefault="00394C2F" w:rsidP="00F87636">
      <w:pPr>
        <w:autoSpaceDE w:val="0"/>
        <w:autoSpaceDN w:val="0"/>
        <w:adjustRightInd w:val="0"/>
        <w:ind w:firstLine="709"/>
        <w:rPr>
          <w:szCs w:val="28"/>
        </w:rPr>
      </w:pPr>
      <w:r w:rsidRPr="003E3902">
        <w:rPr>
          <w:rFonts w:eastAsia="Calibri"/>
          <w:szCs w:val="28"/>
        </w:rPr>
        <w:t xml:space="preserve">В 2023 году в целях повышения открытости бюджетных данных на территории Красноярского края и рейтинга региона среди иных субъектов </w:t>
      </w:r>
      <w:r w:rsidRPr="003E3902">
        <w:rPr>
          <w:rFonts w:eastAsia="Calibri"/>
          <w:szCs w:val="28"/>
        </w:rPr>
        <w:lastRenderedPageBreak/>
        <w:t xml:space="preserve">Российской Федерации внедрены механизмы мониторинга и комплексной оценки уровня открытости бюджетных данных в муниципальных образованиях (статья 15.3 </w:t>
      </w:r>
      <w:r w:rsidRPr="003E3902">
        <w:rPr>
          <w:szCs w:val="28"/>
        </w:rPr>
        <w:t xml:space="preserve">Закона Красноярского края от 10.07.2007 № 2-317 «О межбюджетных отношениях в Красноярском крае», приказ министерства финансов Красноярского края от 01.03.2023 № 27 «Об утверждении Порядка проведения мониторинга и оценки уровня открытости бюджетных данных в муниципальных районах, муниципальных округах и городских округах Красноярского края»). Новые механизмы интегрированы с показателями работы муниципальных образований по повышению финансовой грамотности населения и оценкой качества муниципальных финансов (приказ министерства финансов Красноярского края от 31.01.2014 № 10 «Об утверждении Порядка проведения мониторинга и оценки качества управления муниципальными финансами в муниципальных районах, муниципальных округах и городских округах Красноярского края»). </w:t>
      </w:r>
    </w:p>
    <w:p w:rsidR="00AC33E8" w:rsidRPr="003E3902" w:rsidRDefault="00394C2F" w:rsidP="00F87636">
      <w:pPr>
        <w:spacing w:before="120" w:after="120"/>
        <w:rPr>
          <w:rFonts w:eastAsia="Calibri"/>
          <w:szCs w:val="28"/>
        </w:rPr>
      </w:pPr>
      <w:r w:rsidRPr="003E3902">
        <w:rPr>
          <w:rFonts w:eastAsia="Calibri"/>
          <w:szCs w:val="28"/>
        </w:rPr>
        <w:t xml:space="preserve">     </w:t>
      </w:r>
      <w:r w:rsidR="00AC33E8" w:rsidRPr="003E3902">
        <w:rPr>
          <w:rFonts w:eastAsia="Calibri"/>
          <w:szCs w:val="28"/>
        </w:rPr>
        <w:t xml:space="preserve">По итогам 2023 года согласно рейтингам </w:t>
      </w:r>
      <w:r w:rsidRPr="003E3902">
        <w:rPr>
          <w:rFonts w:eastAsia="Calibri"/>
          <w:szCs w:val="28"/>
        </w:rPr>
        <w:t>город Боготол</w:t>
      </w:r>
      <w:r w:rsidR="00AC33E8" w:rsidRPr="003E3902">
        <w:rPr>
          <w:rFonts w:eastAsia="Calibri"/>
          <w:szCs w:val="28"/>
        </w:rPr>
        <w:t xml:space="preserve"> показал очень высокий уровень открытости бюджетных данных (</w:t>
      </w:r>
      <w:r w:rsidRPr="003E3902">
        <w:rPr>
          <w:rFonts w:eastAsia="Calibri"/>
          <w:szCs w:val="28"/>
        </w:rPr>
        <w:t>91</w:t>
      </w:r>
      <w:r w:rsidR="00E3320B" w:rsidRPr="003E3902">
        <w:rPr>
          <w:rFonts w:eastAsia="Calibri"/>
          <w:szCs w:val="28"/>
        </w:rPr>
        <w:t>,3</w:t>
      </w:r>
      <w:r w:rsidR="00AC33E8" w:rsidRPr="003E3902">
        <w:rPr>
          <w:rFonts w:eastAsia="Calibri"/>
          <w:szCs w:val="28"/>
        </w:rPr>
        <w:t>% от максимально возможного количества баллов).</w:t>
      </w:r>
    </w:p>
    <w:p w:rsidR="00785251" w:rsidRPr="003E3902" w:rsidRDefault="00785251" w:rsidP="00F87636">
      <w:pPr>
        <w:ind w:firstLine="709"/>
        <w:rPr>
          <w:color w:val="000000"/>
          <w:szCs w:val="28"/>
        </w:rPr>
      </w:pPr>
      <w:r w:rsidRPr="003E3902">
        <w:rPr>
          <w:rFonts w:eastAsia="Calibri"/>
          <w:szCs w:val="28"/>
        </w:rPr>
        <w:t>Проекты города Боготола по представлению бюджета для граждан за период 2021-2023 годы входят в число призеров Краевого конкурса, который проводит министерство финансов Красноярского края. В частности, в 2021 году проект</w:t>
      </w:r>
      <w:r w:rsidRPr="003E3902">
        <w:rPr>
          <w:color w:val="000000"/>
          <w:szCs w:val="28"/>
          <w:shd w:val="clear" w:color="auto" w:fill="FFFFFF"/>
        </w:rPr>
        <w:t xml:space="preserve">  «Бюджет и национальные цели развития Российской Федерации»</w:t>
      </w:r>
      <w:r w:rsidRPr="003E3902">
        <w:rPr>
          <w:rFonts w:eastAsia="Calibri"/>
          <w:szCs w:val="28"/>
        </w:rPr>
        <w:t xml:space="preserve"> был признан одним из лучших проектов среди юридических лиц, в 2022 году одним из лучших проектов среди юридических лиц был признан проект</w:t>
      </w:r>
      <w:r w:rsidRPr="003E3902">
        <w:rPr>
          <w:color w:val="000000"/>
          <w:szCs w:val="28"/>
          <w:shd w:val="clear" w:color="auto" w:fill="FFFFFF"/>
        </w:rPr>
        <w:t xml:space="preserve">  «Бюджет и чрезвычайные ситуации»</w:t>
      </w:r>
      <w:r w:rsidRPr="003E3902">
        <w:rPr>
          <w:rFonts w:eastAsia="Calibri"/>
          <w:szCs w:val="28"/>
        </w:rPr>
        <w:t>, в 2023 году проект «Лучшая информационная панель (дашборд) по бюджету для граждан».</w:t>
      </w:r>
      <w:r w:rsidRPr="003E3902">
        <w:rPr>
          <w:color w:val="000000"/>
          <w:szCs w:val="28"/>
        </w:rPr>
        <w:t xml:space="preserve"> Участие Финансового управление администрации города Боготола в конкурсе продолжится на постоянной основе ежегодно.</w:t>
      </w:r>
    </w:p>
    <w:p w:rsidR="00785251" w:rsidRPr="003E3902" w:rsidRDefault="00785251" w:rsidP="00F87636">
      <w:pPr>
        <w:ind w:firstLine="709"/>
        <w:rPr>
          <w:szCs w:val="28"/>
        </w:rPr>
      </w:pPr>
      <w:r w:rsidRPr="003E3902">
        <w:rPr>
          <w:szCs w:val="28"/>
        </w:rPr>
        <w:t>Вовлечению граждан в бюджетный процесс способствуют также размещение в открытом доступе информации о бюджете города на каждом этапе бюджетного цикла, формирование брошюры «Путеводитель по бюджету города.</w:t>
      </w:r>
    </w:p>
    <w:p w:rsidR="00785251" w:rsidRPr="003E3902" w:rsidRDefault="00785251" w:rsidP="00F87636">
      <w:pPr>
        <w:ind w:firstLine="709"/>
        <w:rPr>
          <w:rFonts w:eastAsia="Calibri"/>
          <w:szCs w:val="28"/>
        </w:rPr>
      </w:pPr>
      <w:r w:rsidRPr="003E3902">
        <w:rPr>
          <w:rFonts w:eastAsia="Calibri"/>
          <w:szCs w:val="28"/>
        </w:rPr>
        <w:t>Продолжится информационное наполнение единого портала бюджетной системы Российской Федерации, как ключевого инструмента, обеспечивающего прозрачность и открытость бюджетов бюджетной системы Российской Федерации, бюджетного процесса и финансового состояния публично-правовых образований для общества.</w:t>
      </w:r>
    </w:p>
    <w:p w:rsidR="00AC33E8" w:rsidRPr="003E3902" w:rsidRDefault="00AC33E8" w:rsidP="00F87636">
      <w:pPr>
        <w:spacing w:before="120" w:after="120"/>
        <w:ind w:firstLine="709"/>
        <w:rPr>
          <w:bCs/>
          <w:iCs/>
          <w:szCs w:val="28"/>
        </w:rPr>
      </w:pPr>
      <w:r w:rsidRPr="003E3902">
        <w:rPr>
          <w:bCs/>
          <w:iCs/>
          <w:szCs w:val="28"/>
        </w:rPr>
        <w:t>В 2023 году на этапе формирования проекта бюджета</w:t>
      </w:r>
      <w:r w:rsidR="00785251" w:rsidRPr="003E3902">
        <w:rPr>
          <w:bCs/>
          <w:iCs/>
          <w:szCs w:val="28"/>
        </w:rPr>
        <w:t xml:space="preserve"> города</w:t>
      </w:r>
      <w:r w:rsidRPr="003E3902">
        <w:rPr>
          <w:bCs/>
          <w:iCs/>
          <w:szCs w:val="28"/>
        </w:rPr>
        <w:t xml:space="preserve"> на 2024 год и плановый период 2025–2026 годов в отдельное направление бюджетной политики Красноярского края выделена задача по </w:t>
      </w:r>
      <w:r w:rsidRPr="003E3902">
        <w:rPr>
          <w:b/>
          <w:bCs/>
          <w:iCs/>
          <w:szCs w:val="28"/>
        </w:rPr>
        <w:t>вовлечению граждан в бюджетный процесс</w:t>
      </w:r>
      <w:r w:rsidRPr="003E3902">
        <w:rPr>
          <w:bCs/>
          <w:iCs/>
          <w:szCs w:val="28"/>
        </w:rPr>
        <w:t xml:space="preserve">, включая развитие инициативного бюджетирования, повышение финансовой грамотности. </w:t>
      </w:r>
    </w:p>
    <w:p w:rsidR="00AC33E8" w:rsidRPr="003E3902" w:rsidRDefault="00AC33E8" w:rsidP="00F87636">
      <w:pPr>
        <w:spacing w:before="120" w:after="120"/>
        <w:ind w:firstLine="709"/>
        <w:rPr>
          <w:rFonts w:eastAsia="Calibri"/>
          <w:szCs w:val="28"/>
        </w:rPr>
      </w:pPr>
      <w:r w:rsidRPr="003E3902">
        <w:rPr>
          <w:rFonts w:eastAsia="Calibri"/>
          <w:szCs w:val="28"/>
        </w:rPr>
        <w:t xml:space="preserve">При этом вовлечение в бюджетный процесс институтов гражданского общества осуществляется с использованием широкого спектра механизмов, </w:t>
      </w:r>
      <w:r w:rsidRPr="003E3902">
        <w:rPr>
          <w:rFonts w:eastAsia="Calibri"/>
          <w:szCs w:val="28"/>
        </w:rPr>
        <w:lastRenderedPageBreak/>
        <w:t xml:space="preserve">важнейшим из которых является </w:t>
      </w:r>
      <w:r w:rsidRPr="003E3902">
        <w:rPr>
          <w:rFonts w:eastAsia="Calibri"/>
          <w:b/>
          <w:szCs w:val="28"/>
        </w:rPr>
        <w:t>инициативное бюджетирование</w:t>
      </w:r>
      <w:r w:rsidRPr="003E3902">
        <w:rPr>
          <w:rFonts w:eastAsia="Calibri"/>
          <w:szCs w:val="28"/>
        </w:rPr>
        <w:t>. В рамках работы по повышению открытости бюджета, развитию инструмента инициативного бюджетирования на федеральном уровне:</w:t>
      </w:r>
    </w:p>
    <w:p w:rsidR="00AC33E8" w:rsidRPr="003E3902" w:rsidRDefault="00AC33E8" w:rsidP="00F87636">
      <w:pPr>
        <w:spacing w:before="120" w:after="120"/>
        <w:ind w:firstLine="709"/>
        <w:rPr>
          <w:rFonts w:eastAsia="Calibri"/>
          <w:szCs w:val="28"/>
        </w:rPr>
      </w:pPr>
      <w:r w:rsidRPr="003E3902">
        <w:rPr>
          <w:rFonts w:eastAsia="Calibri"/>
          <w:szCs w:val="28"/>
        </w:rPr>
        <w:t>начата работа по цифровизации инициативного бюджетирования – запуск пилотной апробации практики инициативных проектов с использованием возможностей Портала «Госуслуги» в трех субъектах Российской Федерации, включая Красноярский край, а также платформы цифрового мониторинга на портале «МоиФинансы.рф»;</w:t>
      </w:r>
    </w:p>
    <w:p w:rsidR="00DD5618" w:rsidRPr="003E3902" w:rsidRDefault="00AC33E8" w:rsidP="00F87636">
      <w:pPr>
        <w:spacing w:before="120" w:after="120"/>
        <w:ind w:firstLine="709"/>
        <w:rPr>
          <w:rFonts w:eastAsia="Calibri"/>
          <w:szCs w:val="28"/>
        </w:rPr>
      </w:pPr>
      <w:r w:rsidRPr="003E3902">
        <w:rPr>
          <w:rFonts w:eastAsia="Calibri"/>
          <w:szCs w:val="28"/>
        </w:rPr>
        <w:t xml:space="preserve">на сайте Министерства финансов Российской Федерации опубликован доклад о лучших практиках развития инициативного бюджетирования в субъектах Российской Федерации и муниципальных образованиях и методические рекомендации по подготовке и реализации практик инициативного бюджетирования в Российской Федерации. </w:t>
      </w:r>
    </w:p>
    <w:p w:rsidR="00AC33E8" w:rsidRPr="003E3902" w:rsidRDefault="00AC33E8" w:rsidP="00F87636">
      <w:pPr>
        <w:spacing w:before="120" w:after="120"/>
        <w:ind w:firstLine="709"/>
        <w:rPr>
          <w:rFonts w:eastAsia="Calibri"/>
          <w:color w:val="000000"/>
          <w:szCs w:val="28"/>
        </w:rPr>
      </w:pPr>
      <w:r w:rsidRPr="003E3902">
        <w:rPr>
          <w:rFonts w:eastAsia="Calibri"/>
          <w:szCs w:val="28"/>
        </w:rPr>
        <w:t>В Красноярском крае реализация Программы поддержки местных инициатив (инициативное бюджетирование) осуществляется с 2017 года в рамках государственной программы Красноярского края «Содействие развитию местного самоуправления»</w:t>
      </w:r>
      <w:r w:rsidRPr="003E3902">
        <w:rPr>
          <w:rFonts w:eastAsia="Calibri"/>
          <w:color w:val="000000"/>
          <w:szCs w:val="28"/>
        </w:rPr>
        <w:t xml:space="preserve">. </w:t>
      </w:r>
    </w:p>
    <w:p w:rsidR="00DD5618" w:rsidRPr="003E3902" w:rsidRDefault="00AC33E8" w:rsidP="00F87636">
      <w:pPr>
        <w:spacing w:before="120" w:after="120"/>
        <w:ind w:firstLine="709"/>
        <w:rPr>
          <w:bCs/>
          <w:iCs/>
          <w:szCs w:val="28"/>
        </w:rPr>
      </w:pPr>
      <w:r w:rsidRPr="003E3902">
        <w:rPr>
          <w:rFonts w:eastAsia="Calibri"/>
          <w:color w:val="000000"/>
          <w:szCs w:val="28"/>
        </w:rPr>
        <w:t xml:space="preserve">С 2024 года, учитывая </w:t>
      </w:r>
      <w:r w:rsidRPr="003E3902">
        <w:rPr>
          <w:bCs/>
          <w:iCs/>
          <w:szCs w:val="28"/>
        </w:rPr>
        <w:t xml:space="preserve">высокую заинтересованность жителей Красноярского края в реализации инициативных проектов, по поручению Губернатора Красноярского края действие Программы поддержки местных инициатив распространено на все муниципальные образования Красноярского края (включая городские округа), увеличены объемы финансирования.  </w:t>
      </w:r>
    </w:p>
    <w:p w:rsidR="00DD5618" w:rsidRPr="003E3902" w:rsidRDefault="00DD5618" w:rsidP="00F87636">
      <w:pPr>
        <w:ind w:firstLine="708"/>
        <w:rPr>
          <w:szCs w:val="28"/>
          <w:shd w:val="clear" w:color="auto" w:fill="FFFFFF"/>
        </w:rPr>
      </w:pPr>
      <w:r w:rsidRPr="003E3902">
        <w:rPr>
          <w:szCs w:val="28"/>
        </w:rPr>
        <w:t xml:space="preserve">В 2024 году администрация города Боготола приняла участие в реализации </w:t>
      </w:r>
      <w:r w:rsidRPr="003E3902">
        <w:rPr>
          <w:rStyle w:val="afd"/>
          <w:szCs w:val="28"/>
        </w:rPr>
        <w:t xml:space="preserve">Программы поддержки местных инициатив </w:t>
      </w:r>
      <w:r w:rsidRPr="003E3902">
        <w:rPr>
          <w:szCs w:val="28"/>
        </w:rPr>
        <w:t>в рамках государственной программы Красноярского края</w:t>
      </w:r>
      <w:r w:rsidR="004177E0" w:rsidRPr="003E3902">
        <w:rPr>
          <w:szCs w:val="28"/>
        </w:rPr>
        <w:t xml:space="preserve"> </w:t>
      </w:r>
      <w:r w:rsidRPr="003E3902">
        <w:rPr>
          <w:szCs w:val="28"/>
        </w:rPr>
        <w:t>«Содействие развитию местного самоуправления»</w:t>
      </w:r>
      <w:r w:rsidRPr="003E3902">
        <w:rPr>
          <w:szCs w:val="28"/>
          <w:shd w:val="clear" w:color="auto" w:fill="FFFFFF"/>
        </w:rPr>
        <w:t>. Населением города Боготола было поддержано 3 инициативных проекта на территории города: «Снежная сказка» Новогоднее оформление территории площади «</w:t>
      </w:r>
      <w:r w:rsidRPr="003E3902">
        <w:rPr>
          <w:szCs w:val="28"/>
          <w:shd w:val="clear" w:color="auto" w:fill="FFFFFF"/>
          <w:lang w:val="en-US"/>
        </w:rPr>
        <w:t>XXI</w:t>
      </w:r>
      <w:r w:rsidRPr="003E3902">
        <w:rPr>
          <w:szCs w:val="28"/>
          <w:shd w:val="clear" w:color="auto" w:fill="FFFFFF"/>
        </w:rPr>
        <w:t xml:space="preserve">», детская площадка «Теремок», «Мы памяти своей верны» Благоустройство территории памятника «Воинам – боготольцам, павшим в годы Великой Отечественной войны 1941-1945 г.». В ходе проведения регионального конкурса все проекты были признаны победителями. На данный момент работы по проектам выполняются подрядными организациями и до конца 2024 года будут реализованы. Общая стоимость проектов составила 11 182,9 тыс. рублей, в том числе средства краевого бюджета - 7 875,5 тыс. рублей, средства юридических и физических лиц – 1 030,0 тыс. рублей. </w:t>
      </w:r>
    </w:p>
    <w:p w:rsidR="00265A8B" w:rsidRPr="003E3902" w:rsidRDefault="009C2B70" w:rsidP="00F87636">
      <w:pPr>
        <w:pStyle w:val="af7"/>
        <w:spacing w:after="0" w:line="240" w:lineRule="auto"/>
        <w:ind w:left="0"/>
        <w:jc w:val="both"/>
        <w:rPr>
          <w:rFonts w:ascii="Times New Roman" w:hAnsi="Times New Roman"/>
          <w:bCs/>
          <w:sz w:val="28"/>
          <w:szCs w:val="28"/>
        </w:rPr>
      </w:pPr>
      <w:r w:rsidRPr="003E3902">
        <w:rPr>
          <w:rFonts w:ascii="Times New Roman" w:hAnsi="Times New Roman"/>
          <w:bCs/>
          <w:sz w:val="28"/>
          <w:szCs w:val="28"/>
        </w:rPr>
        <w:t xml:space="preserve">           </w:t>
      </w:r>
      <w:r w:rsidR="00AC33E8" w:rsidRPr="003E3902">
        <w:rPr>
          <w:rFonts w:ascii="Times New Roman" w:hAnsi="Times New Roman"/>
          <w:bCs/>
          <w:sz w:val="28"/>
          <w:szCs w:val="28"/>
        </w:rPr>
        <w:t xml:space="preserve">Впервые в 2024 году мнение населения учитывалось при предоставлении субсидии бюджетам муниципальных образований края на осуществление (возмещение) расходов, направленных на развитие и повышение качества работы муниципальных учреждений, предоставление новых муниципальных услуг, повышение их качества. </w:t>
      </w:r>
    </w:p>
    <w:p w:rsidR="00AC33E8" w:rsidRPr="003E3902" w:rsidRDefault="00265A8B" w:rsidP="00F87636">
      <w:pPr>
        <w:pStyle w:val="af7"/>
        <w:spacing w:after="0" w:line="240" w:lineRule="auto"/>
        <w:ind w:left="0"/>
        <w:jc w:val="both"/>
        <w:rPr>
          <w:rFonts w:ascii="Times New Roman" w:eastAsia="Times New Roman" w:hAnsi="Times New Roman"/>
          <w:sz w:val="28"/>
          <w:szCs w:val="28"/>
          <w:lang w:eastAsia="ru-RU"/>
        </w:rPr>
      </w:pPr>
      <w:r w:rsidRPr="003E3902">
        <w:rPr>
          <w:rFonts w:ascii="Times New Roman" w:hAnsi="Times New Roman"/>
          <w:bCs/>
          <w:sz w:val="28"/>
          <w:szCs w:val="28"/>
        </w:rPr>
        <w:lastRenderedPageBreak/>
        <w:t xml:space="preserve">         </w:t>
      </w:r>
      <w:r w:rsidR="00AC33E8" w:rsidRPr="003E3902">
        <w:rPr>
          <w:rFonts w:ascii="Times New Roman" w:hAnsi="Times New Roman"/>
          <w:bCs/>
          <w:sz w:val="28"/>
          <w:szCs w:val="28"/>
        </w:rPr>
        <w:t xml:space="preserve">Объем финансирования </w:t>
      </w:r>
      <w:r w:rsidR="004177E0" w:rsidRPr="003E3902">
        <w:rPr>
          <w:rFonts w:ascii="Times New Roman" w:hAnsi="Times New Roman"/>
          <w:bCs/>
          <w:sz w:val="28"/>
          <w:szCs w:val="28"/>
        </w:rPr>
        <w:t xml:space="preserve">бюджета города </w:t>
      </w:r>
      <w:r w:rsidR="00AC33E8" w:rsidRPr="003E3902">
        <w:rPr>
          <w:rFonts w:ascii="Times New Roman" w:hAnsi="Times New Roman"/>
          <w:bCs/>
          <w:sz w:val="28"/>
          <w:szCs w:val="28"/>
        </w:rPr>
        <w:t xml:space="preserve">за счет средств краевого бюджета </w:t>
      </w:r>
      <w:r w:rsidR="009C2B70" w:rsidRPr="003E3902">
        <w:rPr>
          <w:rFonts w:ascii="Times New Roman" w:hAnsi="Times New Roman"/>
          <w:bCs/>
          <w:sz w:val="28"/>
          <w:szCs w:val="28"/>
        </w:rPr>
        <w:t xml:space="preserve">и софинансирования за счет средств бюджета города </w:t>
      </w:r>
      <w:r w:rsidR="00AC33E8" w:rsidRPr="003E3902">
        <w:rPr>
          <w:rFonts w:ascii="Times New Roman" w:hAnsi="Times New Roman"/>
          <w:bCs/>
          <w:sz w:val="28"/>
          <w:szCs w:val="28"/>
        </w:rPr>
        <w:t>по указанному направлению состави</w:t>
      </w:r>
      <w:r w:rsidRPr="003E3902">
        <w:rPr>
          <w:rFonts w:ascii="Times New Roman" w:hAnsi="Times New Roman"/>
          <w:bCs/>
          <w:sz w:val="28"/>
          <w:szCs w:val="28"/>
        </w:rPr>
        <w:t>л</w:t>
      </w:r>
      <w:r w:rsidR="00AC33E8" w:rsidRPr="003E3902">
        <w:rPr>
          <w:rFonts w:ascii="Times New Roman" w:hAnsi="Times New Roman"/>
          <w:bCs/>
          <w:sz w:val="28"/>
          <w:szCs w:val="28"/>
        </w:rPr>
        <w:t xml:space="preserve"> </w:t>
      </w:r>
      <w:r w:rsidRPr="003E3902">
        <w:rPr>
          <w:rFonts w:ascii="Times New Roman" w:hAnsi="Times New Roman"/>
          <w:bCs/>
          <w:sz w:val="28"/>
          <w:szCs w:val="28"/>
        </w:rPr>
        <w:t>7 655,1</w:t>
      </w:r>
      <w:r w:rsidR="00AC33E8" w:rsidRPr="003E3902">
        <w:rPr>
          <w:rFonts w:ascii="Times New Roman" w:hAnsi="Times New Roman"/>
          <w:bCs/>
          <w:sz w:val="28"/>
          <w:szCs w:val="28"/>
        </w:rPr>
        <w:t xml:space="preserve"> </w:t>
      </w:r>
      <w:r w:rsidRPr="003E3902">
        <w:rPr>
          <w:rFonts w:ascii="Times New Roman" w:hAnsi="Times New Roman"/>
          <w:bCs/>
          <w:sz w:val="28"/>
          <w:szCs w:val="28"/>
        </w:rPr>
        <w:t>тыс.</w:t>
      </w:r>
      <w:r w:rsidR="00AC33E8" w:rsidRPr="003E3902">
        <w:rPr>
          <w:rFonts w:ascii="Times New Roman" w:hAnsi="Times New Roman"/>
          <w:bCs/>
          <w:sz w:val="28"/>
          <w:szCs w:val="28"/>
        </w:rPr>
        <w:t xml:space="preserve"> рублей, которые направлены на реализацию </w:t>
      </w:r>
      <w:r w:rsidR="004177E0" w:rsidRPr="003E3902">
        <w:rPr>
          <w:rFonts w:ascii="Times New Roman" w:hAnsi="Times New Roman"/>
          <w:bCs/>
          <w:sz w:val="28"/>
          <w:szCs w:val="28"/>
        </w:rPr>
        <w:t>2</w:t>
      </w:r>
      <w:r w:rsidR="00AC33E8" w:rsidRPr="003E3902">
        <w:rPr>
          <w:rFonts w:ascii="Times New Roman" w:hAnsi="Times New Roman"/>
          <w:bCs/>
          <w:sz w:val="28"/>
          <w:szCs w:val="28"/>
        </w:rPr>
        <w:t xml:space="preserve"> проектов</w:t>
      </w:r>
      <w:r w:rsidR="009C2B70" w:rsidRPr="003E3902">
        <w:rPr>
          <w:rFonts w:ascii="Times New Roman" w:hAnsi="Times New Roman"/>
          <w:bCs/>
          <w:sz w:val="28"/>
          <w:szCs w:val="28"/>
        </w:rPr>
        <w:t xml:space="preserve"> </w:t>
      </w:r>
      <w:r w:rsidR="009C2B70" w:rsidRPr="003E3902">
        <w:rPr>
          <w:rFonts w:ascii="Times New Roman" w:eastAsia="Times New Roman" w:hAnsi="Times New Roman"/>
          <w:sz w:val="28"/>
          <w:szCs w:val="28"/>
          <w:lang w:eastAsia="ru-RU"/>
        </w:rPr>
        <w:t>«Повышение качества предоставления музейных услуг в Муниципальном бюджетном учреждении культуры «Боготольский городской краеведческий музей» (ограждение территории) и «Повышение качества работы Муниципального бюджетного дошкольного образовательного учреждения "Детский сад комбинированного вида № 9" (капитальный ремонт асфальтного покрытия).</w:t>
      </w:r>
    </w:p>
    <w:p w:rsidR="00EB368D" w:rsidRPr="003E3902" w:rsidRDefault="00005A18" w:rsidP="00F87636">
      <w:pPr>
        <w:pStyle w:val="a5"/>
        <w:ind w:firstLine="567"/>
        <w:jc w:val="both"/>
        <w:rPr>
          <w:sz w:val="28"/>
          <w:szCs w:val="28"/>
        </w:rPr>
      </w:pPr>
      <w:r w:rsidRPr="003E3902">
        <w:rPr>
          <w:rFonts w:eastAsia="Calibri"/>
          <w:bCs/>
          <w:sz w:val="28"/>
          <w:szCs w:val="28"/>
        </w:rPr>
        <w:t>Так же в 2024 году мнение населения учитывалось при предоставлении субсидии бюджетам муниципальных образований края</w:t>
      </w:r>
      <w:r w:rsidRPr="003E3902">
        <w:rPr>
          <w:color w:val="000000"/>
          <w:sz w:val="28"/>
          <w:szCs w:val="28"/>
        </w:rPr>
        <w:t xml:space="preserve"> на мероприятие реализуемое </w:t>
      </w:r>
      <w:r w:rsidRPr="003E3902">
        <w:rPr>
          <w:sz w:val="28"/>
          <w:szCs w:val="28"/>
        </w:rPr>
        <w:t>в рамках федерального проекта «Формирование комфортной городской среды»</w:t>
      </w:r>
      <w:r w:rsidR="004372C6" w:rsidRPr="003E3902">
        <w:rPr>
          <w:sz w:val="28"/>
          <w:szCs w:val="28"/>
        </w:rPr>
        <w:t xml:space="preserve"> </w:t>
      </w:r>
      <w:r w:rsidRPr="003E3902">
        <w:rPr>
          <w:sz w:val="28"/>
          <w:szCs w:val="28"/>
        </w:rPr>
        <w:t xml:space="preserve">в рамках реализации  в городе  </w:t>
      </w:r>
      <w:r w:rsidR="00EB368D" w:rsidRPr="003E3902">
        <w:rPr>
          <w:sz w:val="28"/>
          <w:szCs w:val="28"/>
        </w:rPr>
        <w:t>обустроен сквер</w:t>
      </w:r>
      <w:r w:rsidRPr="003E3902">
        <w:rPr>
          <w:sz w:val="28"/>
          <w:szCs w:val="28"/>
        </w:rPr>
        <w:t xml:space="preserve"> "Южный" </w:t>
      </w:r>
      <w:r w:rsidR="00EB368D" w:rsidRPr="003E3902">
        <w:rPr>
          <w:sz w:val="28"/>
          <w:szCs w:val="28"/>
        </w:rPr>
        <w:t>(</w:t>
      </w:r>
      <w:r w:rsidRPr="003E3902">
        <w:rPr>
          <w:sz w:val="28"/>
          <w:szCs w:val="28"/>
        </w:rPr>
        <w:t xml:space="preserve"> 2 этап  </w:t>
      </w:r>
      <w:r w:rsidR="00EB368D" w:rsidRPr="003E3902">
        <w:rPr>
          <w:sz w:val="28"/>
          <w:szCs w:val="28"/>
        </w:rPr>
        <w:t>около</w:t>
      </w:r>
      <w:r w:rsidRPr="003E3902">
        <w:rPr>
          <w:sz w:val="28"/>
          <w:szCs w:val="28"/>
        </w:rPr>
        <w:t xml:space="preserve"> </w:t>
      </w:r>
      <w:r w:rsidR="00EB368D" w:rsidRPr="003E3902">
        <w:rPr>
          <w:sz w:val="28"/>
          <w:szCs w:val="28"/>
        </w:rPr>
        <w:t>дома</w:t>
      </w:r>
      <w:r w:rsidRPr="003E3902">
        <w:rPr>
          <w:sz w:val="28"/>
          <w:szCs w:val="28"/>
        </w:rPr>
        <w:t xml:space="preserve"> </w:t>
      </w:r>
      <w:r w:rsidR="00EB368D" w:rsidRPr="003E3902">
        <w:rPr>
          <w:sz w:val="28"/>
          <w:szCs w:val="28"/>
        </w:rPr>
        <w:t>по</w:t>
      </w:r>
      <w:r w:rsidRPr="003E3902">
        <w:rPr>
          <w:sz w:val="28"/>
          <w:szCs w:val="28"/>
        </w:rPr>
        <w:t xml:space="preserve"> </w:t>
      </w:r>
      <w:r w:rsidR="00EB368D" w:rsidRPr="003E3902">
        <w:rPr>
          <w:sz w:val="28"/>
          <w:szCs w:val="28"/>
        </w:rPr>
        <w:t>ул.</w:t>
      </w:r>
      <w:r w:rsidRPr="003E3902">
        <w:rPr>
          <w:sz w:val="28"/>
          <w:szCs w:val="28"/>
        </w:rPr>
        <w:t xml:space="preserve">  </w:t>
      </w:r>
      <w:r w:rsidR="00EB368D" w:rsidRPr="003E3902">
        <w:rPr>
          <w:sz w:val="28"/>
          <w:szCs w:val="28"/>
        </w:rPr>
        <w:t>Кирова,</w:t>
      </w:r>
      <w:r w:rsidRPr="003E3902">
        <w:rPr>
          <w:sz w:val="28"/>
          <w:szCs w:val="28"/>
        </w:rPr>
        <w:t xml:space="preserve">  д. 76 и молодежного центра) и две придомовые территории многоквартирных домов (ул. Рабочая, д.31 б и ул. Рабочая </w:t>
      </w:r>
      <w:r w:rsidR="00EB368D" w:rsidRPr="003E3902">
        <w:rPr>
          <w:sz w:val="28"/>
          <w:szCs w:val="28"/>
        </w:rPr>
        <w:t xml:space="preserve">д.44 направлены </w:t>
      </w:r>
      <w:r w:rsidRPr="003E3902">
        <w:rPr>
          <w:sz w:val="28"/>
          <w:szCs w:val="28"/>
        </w:rPr>
        <w:t xml:space="preserve">сресдства </w:t>
      </w:r>
      <w:r w:rsidR="00EB368D" w:rsidRPr="003E3902">
        <w:rPr>
          <w:sz w:val="28"/>
          <w:szCs w:val="28"/>
        </w:rPr>
        <w:t>в сумме 14 009,1 тыс. рублей.</w:t>
      </w:r>
    </w:p>
    <w:p w:rsidR="00AC33E8" w:rsidRPr="003E3902" w:rsidRDefault="00AC33E8" w:rsidP="00F87636">
      <w:pPr>
        <w:spacing w:before="120"/>
        <w:ind w:firstLine="709"/>
        <w:rPr>
          <w:rFonts w:eastAsia="Calibri"/>
          <w:szCs w:val="28"/>
        </w:rPr>
      </w:pPr>
      <w:r w:rsidRPr="003E3902">
        <w:rPr>
          <w:rFonts w:eastAsia="Calibri"/>
          <w:szCs w:val="28"/>
        </w:rPr>
        <w:t xml:space="preserve">Практика участия граждан в бюджетном процессе интегрирована с мероприятиями по повышению </w:t>
      </w:r>
      <w:r w:rsidRPr="003E3902">
        <w:rPr>
          <w:rFonts w:eastAsia="Calibri"/>
          <w:b/>
          <w:szCs w:val="28"/>
        </w:rPr>
        <w:t>финансовой грамотности</w:t>
      </w:r>
      <w:r w:rsidRPr="003E3902">
        <w:rPr>
          <w:rFonts w:eastAsia="Calibri"/>
          <w:szCs w:val="28"/>
        </w:rPr>
        <w:t xml:space="preserve"> и формированию </w:t>
      </w:r>
      <w:r w:rsidRPr="003E3902">
        <w:rPr>
          <w:rFonts w:eastAsia="Calibri"/>
          <w:b/>
          <w:szCs w:val="28"/>
        </w:rPr>
        <w:t>финансовой культуры</w:t>
      </w:r>
      <w:r w:rsidRPr="003E3902">
        <w:rPr>
          <w:rFonts w:eastAsia="Calibri"/>
          <w:szCs w:val="28"/>
        </w:rPr>
        <w:t xml:space="preserve"> населения. К настоящему времени в Красноярском крае создана специальная инфраструктура, которая составляет основу для организации и проведения комплексной и системной работы в данном направлении:</w:t>
      </w:r>
    </w:p>
    <w:p w:rsidR="00AC33E8" w:rsidRPr="003E3902" w:rsidRDefault="00AC33E8" w:rsidP="00F87636">
      <w:pPr>
        <w:spacing w:before="120"/>
        <w:ind w:firstLine="709"/>
        <w:rPr>
          <w:rFonts w:eastAsia="Calibri"/>
          <w:szCs w:val="28"/>
        </w:rPr>
      </w:pPr>
      <w:r w:rsidRPr="003E3902">
        <w:rPr>
          <w:rFonts w:eastAsia="Calibri"/>
          <w:szCs w:val="28"/>
        </w:rPr>
        <w:t>на основании положений Стратегии повышения финансовой грамотности и формирования финансовой культуры до 2030 года (утверждена распоряжением Правительства Российской Федерации от 24.10.2023 № 2958-р) принята региональная программа «Повышение финансовой грамотности и формирование финансовой культуры населения Красноярского края на 2024–2030 годы» (утверждена распоряжением Правительства Красноярского края от 23.04.2024 № 325-р);</w:t>
      </w:r>
    </w:p>
    <w:p w:rsidR="00AC33E8" w:rsidRPr="003E3902" w:rsidRDefault="00AC33E8" w:rsidP="00F87636">
      <w:pPr>
        <w:spacing w:before="120"/>
        <w:ind w:firstLine="709"/>
        <w:rPr>
          <w:rFonts w:eastAsia="Calibri"/>
          <w:szCs w:val="28"/>
        </w:rPr>
      </w:pPr>
      <w:r w:rsidRPr="003E3902">
        <w:rPr>
          <w:rFonts w:eastAsia="Calibri"/>
          <w:szCs w:val="28"/>
        </w:rPr>
        <w:t xml:space="preserve">на постоянной основе функционирует межведомственная координационная комиссия, в состав которой входят представители органов исполнительной власти Красноярского края (в том числе в сфере финансов, образования, социальной и молодежной политики, массовых коммуникаций и занятости населения, развития и малого и среднего бизнеса), территориальных органов Роспотребнадзора, Федеральной налоговой службы, Социального фонда России и Федеральной пробирной палаты, а также образовательных организаций; </w:t>
      </w:r>
    </w:p>
    <w:p w:rsidR="00AC33E8" w:rsidRPr="003E3902" w:rsidRDefault="00AC33E8" w:rsidP="00F87636">
      <w:pPr>
        <w:spacing w:before="120"/>
        <w:ind w:firstLine="709"/>
        <w:rPr>
          <w:rFonts w:eastAsia="Calibri"/>
          <w:szCs w:val="28"/>
        </w:rPr>
      </w:pPr>
      <w:r w:rsidRPr="003E3902">
        <w:rPr>
          <w:rFonts w:eastAsia="Calibri"/>
          <w:szCs w:val="28"/>
        </w:rPr>
        <w:t xml:space="preserve">на уровне </w:t>
      </w:r>
      <w:r w:rsidR="004177E0" w:rsidRPr="003E3902">
        <w:rPr>
          <w:rFonts w:eastAsia="Calibri"/>
          <w:szCs w:val="28"/>
        </w:rPr>
        <w:t xml:space="preserve">города Боготола </w:t>
      </w:r>
      <w:r w:rsidRPr="003E3902">
        <w:rPr>
          <w:rFonts w:eastAsia="Calibri"/>
          <w:szCs w:val="28"/>
        </w:rPr>
        <w:t>определены координаторы, утверждены планы совместных мероприятий с региональным центром финансовой грамотности.</w:t>
      </w:r>
    </w:p>
    <w:p w:rsidR="00511790" w:rsidRPr="003E3902" w:rsidRDefault="00511790" w:rsidP="00F87636">
      <w:pPr>
        <w:pStyle w:val="20"/>
        <w:numPr>
          <w:ilvl w:val="0"/>
          <w:numId w:val="0"/>
        </w:numPr>
        <w:rPr>
          <w:rFonts w:ascii="Times New Roman" w:hAnsi="Times New Roman" w:cs="Times New Roman"/>
          <w:i w:val="0"/>
        </w:rPr>
      </w:pPr>
      <w:r w:rsidRPr="003E3902">
        <w:rPr>
          <w:rFonts w:ascii="Times New Roman" w:eastAsia="Calibri" w:hAnsi="Times New Roman" w:cs="Times New Roman"/>
          <w:i w:val="0"/>
        </w:rPr>
        <w:lastRenderedPageBreak/>
        <w:t>1.2.</w:t>
      </w:r>
      <w:bookmarkStart w:id="92" w:name="_Toc179826228"/>
      <w:r w:rsidRPr="003E3902">
        <w:rPr>
          <w:rFonts w:ascii="Times New Roman" w:hAnsi="Times New Roman" w:cs="Times New Roman"/>
          <w:i w:val="0"/>
        </w:rPr>
        <w:t xml:space="preserve"> Итоги реализации налоговой политики</w:t>
      </w:r>
      <w:bookmarkEnd w:id="92"/>
    </w:p>
    <w:p w:rsidR="00511790" w:rsidRPr="003E3902" w:rsidRDefault="00511790" w:rsidP="00F87636">
      <w:pPr>
        <w:rPr>
          <w:szCs w:val="28"/>
        </w:rPr>
      </w:pPr>
    </w:p>
    <w:p w:rsidR="00511790" w:rsidRPr="003E3902" w:rsidRDefault="00511790" w:rsidP="00F87636">
      <w:pPr>
        <w:spacing w:after="98" w:line="271" w:lineRule="auto"/>
        <w:ind w:right="3" w:firstLine="709"/>
        <w:rPr>
          <w:szCs w:val="28"/>
        </w:rPr>
      </w:pPr>
      <w:r w:rsidRPr="003E3902">
        <w:rPr>
          <w:szCs w:val="28"/>
        </w:rPr>
        <w:t>Реализация налоговой политики в 2023–2024 годах происходила в условиях усиления санкционного давления, необходимости деофшоризации российской экономики и поддержки ключевых ее отраслей, создания благоприятных условий для сохранения и усиления инвестиционной активности бизнеса, а также поддержки граждан.</w:t>
      </w:r>
    </w:p>
    <w:p w:rsidR="008C290E" w:rsidRPr="003E3902" w:rsidRDefault="008C290E" w:rsidP="00F87636">
      <w:pPr>
        <w:ind w:right="3" w:firstLine="709"/>
        <w:rPr>
          <w:szCs w:val="28"/>
        </w:rPr>
      </w:pPr>
      <w:r w:rsidRPr="003E3902">
        <w:rPr>
          <w:szCs w:val="28"/>
        </w:rPr>
        <w:t>Реализация налоговой политики бюджетной сферы города Боготола в 2023–2024 годах происходила в соответствии с федеральным и краевым законодательством в целях создания благоприятных условий для сохранения и усиления инвестиционной активности бизнеса, а также поддержки граждан.</w:t>
      </w:r>
    </w:p>
    <w:p w:rsidR="008C290E" w:rsidRPr="003E3902" w:rsidRDefault="008C290E" w:rsidP="00F87636">
      <w:pPr>
        <w:widowControl w:val="0"/>
        <w:ind w:firstLine="709"/>
        <w:rPr>
          <w:szCs w:val="28"/>
        </w:rPr>
      </w:pPr>
      <w:r w:rsidRPr="003E3902">
        <w:rPr>
          <w:szCs w:val="28"/>
        </w:rPr>
        <w:t xml:space="preserve">В текущее время в условиях ограничений и санкций наиболее уязвимыми категориями хозяйствующих субъектов являются юридические лица и индивидуальные предприниматели, относящиеся к субъектам МСП в соответствии с Федеральным </w:t>
      </w:r>
      <w:hyperlink r:id="rId10" w:history="1">
        <w:r w:rsidRPr="003E3902">
          <w:rPr>
            <w:szCs w:val="28"/>
          </w:rPr>
          <w:t>законом</w:t>
        </w:r>
      </w:hyperlink>
      <w:r w:rsidRPr="003E3902">
        <w:rPr>
          <w:szCs w:val="28"/>
        </w:rPr>
        <w:t xml:space="preserve"> от 24.07.2007 № 209-ФЗ «О развитии малого и среднего предпринимательства в Российской Федерации».</w:t>
      </w:r>
    </w:p>
    <w:p w:rsidR="008C290E" w:rsidRPr="003E3902" w:rsidRDefault="008C290E" w:rsidP="00F87636">
      <w:pPr>
        <w:widowControl w:val="0"/>
        <w:ind w:firstLine="709"/>
        <w:rPr>
          <w:szCs w:val="28"/>
        </w:rPr>
      </w:pPr>
      <w:r w:rsidRPr="003E3902">
        <w:rPr>
          <w:szCs w:val="28"/>
        </w:rPr>
        <w:t xml:space="preserve">В эти периоды для субъектов МСП на федеральном уровне были предусмотрены существенные меры государственной поддержки. Для отдельных отраслей экономики были установлены нулевые ставки по НДС </w:t>
      </w:r>
      <w:r w:rsidRPr="003E3902">
        <w:rPr>
          <w:szCs w:val="28"/>
        </w:rPr>
        <w:br/>
        <w:t>и пониженные страховые взносы по тарифу 15,0% для 22 категорий налогоплательщиков, в том числе применяющих УСН по 61 виду экономической деятельности. В 2022 году перечень отраслей был расширен.</w:t>
      </w:r>
    </w:p>
    <w:p w:rsidR="008C290E" w:rsidRPr="003E3902" w:rsidRDefault="008C290E" w:rsidP="00F87636">
      <w:pPr>
        <w:widowControl w:val="0"/>
        <w:ind w:firstLine="709"/>
        <w:rPr>
          <w:szCs w:val="28"/>
        </w:rPr>
      </w:pPr>
      <w:r w:rsidRPr="003E3902">
        <w:rPr>
          <w:szCs w:val="28"/>
        </w:rPr>
        <w:t>Кроме того, в целях снижения налоговых издержек для субъектов МСП:</w:t>
      </w:r>
    </w:p>
    <w:p w:rsidR="008C290E" w:rsidRPr="003E3902" w:rsidRDefault="008C290E" w:rsidP="00F87636">
      <w:pPr>
        <w:widowControl w:val="0"/>
        <w:ind w:firstLine="709"/>
        <w:rPr>
          <w:szCs w:val="28"/>
        </w:rPr>
      </w:pPr>
      <w:r w:rsidRPr="003E3902">
        <w:rPr>
          <w:szCs w:val="28"/>
        </w:rPr>
        <w:t>по УСН и ПСН с 1 января 2023 года уменьшены налоги для индивидуальных предпринимателей на сумму страховых взносов за себя до момента их фактической уплаты (ранее – только после). При этом сроки уплаты взносов остались неизменными – 31 декабря и 1 июля.</w:t>
      </w:r>
    </w:p>
    <w:p w:rsidR="008C290E" w:rsidRPr="003E3902" w:rsidRDefault="008C290E" w:rsidP="00F87636">
      <w:pPr>
        <w:widowControl w:val="0"/>
        <w:ind w:firstLine="709"/>
        <w:rPr>
          <w:szCs w:val="28"/>
        </w:rPr>
      </w:pPr>
      <w:r w:rsidRPr="003E3902">
        <w:rPr>
          <w:szCs w:val="28"/>
        </w:rPr>
        <w:t>На региональном уровне для сохранения финансовой устойчивости субъектов предпринимательской деятельности в наиболее пострадавших отраслях, занятости и создания предсказуемых условий на среднесрочную перспективу были приняты меры поддержки, направленные на снижение налоговых издержек субъектов МСП.</w:t>
      </w:r>
    </w:p>
    <w:p w:rsidR="008C290E" w:rsidRPr="003E3902" w:rsidRDefault="008C290E" w:rsidP="00F87636">
      <w:pPr>
        <w:widowControl w:val="0"/>
        <w:ind w:firstLine="709"/>
        <w:rPr>
          <w:szCs w:val="28"/>
        </w:rPr>
      </w:pPr>
      <w:r w:rsidRPr="003E3902">
        <w:rPr>
          <w:szCs w:val="28"/>
        </w:rPr>
        <w:t>В налоговом периоде 2023 года в крае продолжали действовать установленные Законом Красноярского края от 19.11.2020 № 10-4347 «Об установлении на территории Красноярского края налоговых ставок при применении упрощенной системы налогообложения для отдельных категорий налогоплательщиков» пониженные налоговые ставки по УСН для социально ориентированных некоммерческих организаций (СОНКО), включенных в реестр СОНКО в соответствии с постановлением Правительства Российской Федерации от 30.07.2021 № 1290 «О реестре социально ориентированных некоммерческих организаций» – 3,0% по объекту налогообложения «доходы», 7,5% по объекту налогообложения «доходы, уменьшенные на величину расходов».</w:t>
      </w:r>
    </w:p>
    <w:p w:rsidR="008C290E" w:rsidRPr="003E3902" w:rsidRDefault="008C290E" w:rsidP="00F87636">
      <w:pPr>
        <w:widowControl w:val="0"/>
        <w:ind w:firstLine="709"/>
        <w:rPr>
          <w:szCs w:val="28"/>
        </w:rPr>
      </w:pPr>
      <w:r w:rsidRPr="003E3902">
        <w:rPr>
          <w:szCs w:val="28"/>
        </w:rPr>
        <w:t xml:space="preserve">В целях создания благоприятных налоговых условий для развития </w:t>
      </w:r>
      <w:r w:rsidRPr="003E3902">
        <w:rPr>
          <w:szCs w:val="28"/>
        </w:rPr>
        <w:lastRenderedPageBreak/>
        <w:t xml:space="preserve">предпринимательской деятельности Законом Красноярского края от 07.12.2023 № 6-2320 «О внесении изменений в статьи 1 и 2 Закона края «Об установлении на территории Красноярского края налоговых ставок при применении упрощенной системы налогообложения для отдельных категорий налогоплательщиков» действующие в 2023 году меры налоговой поддержки для резидентов АЗРФ и для СОНКО продлены на 2024–2026 годы, а также установлены на налоговые периоды 2023–2026 годов ранее действовавшие минимальные налоговые ставки по объекту налогообложения «доходы» </w:t>
      </w:r>
      <w:r w:rsidRPr="003E3902">
        <w:rPr>
          <w:szCs w:val="28"/>
        </w:rPr>
        <w:br/>
        <w:t>в размере 1,0%, по объекту налогообложения «доходы, уменьшенные на величину расходов» – 5,0% для организаций и индивидуальных предпринимателей, имеющих статус социального предприятия.</w:t>
      </w:r>
    </w:p>
    <w:p w:rsidR="008C290E" w:rsidRPr="003E3902" w:rsidRDefault="008C290E" w:rsidP="00F87636">
      <w:pPr>
        <w:widowControl w:val="0"/>
        <w:ind w:firstLine="709"/>
        <w:rPr>
          <w:color w:val="FF0000"/>
          <w:szCs w:val="28"/>
        </w:rPr>
      </w:pPr>
      <w:r w:rsidRPr="003E3902">
        <w:rPr>
          <w:szCs w:val="28"/>
        </w:rPr>
        <w:t xml:space="preserve">Также в 2023 году в крае продолжили действовать нулевые ставки при применении упрощенной и патентной систем налогообложения для вновь зарегистрированных индивидуальных предпринимателей, осуществляющих деятельность в производственной, социальной, научной сферах и сфере бытовых услуг населению («налоговые каникулы»). </w:t>
      </w:r>
    </w:p>
    <w:p w:rsidR="008C290E" w:rsidRPr="003E3902" w:rsidRDefault="008C290E" w:rsidP="00F87636">
      <w:pPr>
        <w:widowControl w:val="0"/>
        <w:ind w:firstLine="709"/>
        <w:rPr>
          <w:szCs w:val="28"/>
        </w:rPr>
      </w:pPr>
      <w:r w:rsidRPr="003E3902">
        <w:rPr>
          <w:szCs w:val="28"/>
        </w:rPr>
        <w:t>В 2023 году Красноярский край воспользовался установленным на федеральном уровне правом субъектам Российской Федерации продлить на 1 год (до 1 января 2025 года) действие положений Налогового кодекса Российской Федерации об установлении нулевой налоговой ставки по упрощенной и патентной системам налогообложения</w:t>
      </w:r>
      <w:r w:rsidRPr="003E3902">
        <w:rPr>
          <w:szCs w:val="28"/>
          <w:vertAlign w:val="superscript"/>
        </w:rPr>
        <w:footnoteReference w:id="3"/>
      </w:r>
      <w:r w:rsidRPr="003E3902">
        <w:rPr>
          <w:szCs w:val="28"/>
        </w:rPr>
        <w:t>.</w:t>
      </w:r>
    </w:p>
    <w:p w:rsidR="008C290E" w:rsidRPr="003E3902" w:rsidRDefault="008C290E" w:rsidP="00F87636">
      <w:pPr>
        <w:widowControl w:val="0"/>
        <w:ind w:firstLine="709"/>
        <w:rPr>
          <w:szCs w:val="28"/>
        </w:rPr>
      </w:pPr>
      <w:r w:rsidRPr="003E3902">
        <w:rPr>
          <w:szCs w:val="28"/>
        </w:rPr>
        <w:t>Законом Красноярского края от 07.12.2023 № 6-2318 «О внесении изменения в статью 2 Закона края «Об установлении ставок налогов для налогоплательщиков, впервые зарегистрированных в качестве индивидуальных предпринимателей и перешедших на упрощенную систему налогообложения и (или) патентную систему налогообложения» продлен срок действия «налоговых каникул» до 1 января 2025 года для всех установленных в законе видов деятельности.</w:t>
      </w:r>
    </w:p>
    <w:p w:rsidR="008C290E" w:rsidRPr="003E3902" w:rsidRDefault="008C290E" w:rsidP="00F87636">
      <w:pPr>
        <w:widowControl w:val="0"/>
        <w:ind w:firstLine="709"/>
        <w:rPr>
          <w:szCs w:val="28"/>
        </w:rPr>
      </w:pPr>
      <w:r w:rsidRPr="003E3902">
        <w:rPr>
          <w:szCs w:val="28"/>
        </w:rPr>
        <w:t xml:space="preserve">Объем налоговой поддержки по УСН от действия в 2023 году нулевой налоговой ставки в городе оценивается в сумме 61,0 тыс. рублей. По данным Федеральной налоговой службы за 2023 год воспользовались налоговыми льготами 2 налогоплательщика. </w:t>
      </w:r>
    </w:p>
    <w:p w:rsidR="008C290E" w:rsidRPr="003E3902" w:rsidRDefault="008C290E" w:rsidP="00F87636">
      <w:pPr>
        <w:ind w:right="6" w:firstLine="709"/>
        <w:rPr>
          <w:bCs/>
          <w:szCs w:val="28"/>
        </w:rPr>
      </w:pPr>
      <w:r w:rsidRPr="003E3902">
        <w:rPr>
          <w:color w:val="000000"/>
          <w:szCs w:val="28"/>
        </w:rPr>
        <w:t>В целях совершенствования администрирования доходов в</w:t>
      </w:r>
      <w:r w:rsidRPr="003E3902">
        <w:rPr>
          <w:szCs w:val="28"/>
        </w:rPr>
        <w:t xml:space="preserve">недряются новые формы управления: установлен </w:t>
      </w:r>
      <w:r w:rsidRPr="003E3902">
        <w:rPr>
          <w:bCs/>
          <w:szCs w:val="28"/>
        </w:rPr>
        <w:t xml:space="preserve">механизм единого налогового платежа (далее - ЕНП) на всех налогоплательщиков; установлен механизм амнистии по уплате налогов, пеней, штрафов для налогоплательщиков, готовых отказаться от схем дробления бизнеса; установлены нормы необлагаемых НДФЛ и страховыми взносами сумм для возмещения расходов, связанных с выполнением трудовых функций, дистанционными работниками и выплат суточных работникам с разъездным характером работы и вахтовым методом; отменена уплата страховых взносов на обязательное пенсионное страхование индивидуальными предпринимателями, адвокатами и другими лицами, </w:t>
      </w:r>
      <w:r w:rsidRPr="003E3902">
        <w:rPr>
          <w:bCs/>
          <w:szCs w:val="28"/>
        </w:rPr>
        <w:lastRenderedPageBreak/>
        <w:t xml:space="preserve">занимающимися частной практикой, являющимися «военными пенсионерами» и другие.  </w:t>
      </w:r>
    </w:p>
    <w:p w:rsidR="008C290E" w:rsidRPr="003E3902" w:rsidRDefault="008C290E" w:rsidP="00F87636">
      <w:pPr>
        <w:widowControl w:val="0"/>
        <w:autoSpaceDE w:val="0"/>
        <w:autoSpaceDN w:val="0"/>
        <w:adjustRightInd w:val="0"/>
        <w:ind w:firstLine="709"/>
        <w:rPr>
          <w:bCs/>
          <w:szCs w:val="28"/>
        </w:rPr>
      </w:pPr>
      <w:r w:rsidRPr="003E3902">
        <w:rPr>
          <w:bCs/>
          <w:szCs w:val="28"/>
        </w:rPr>
        <w:t xml:space="preserve">Повышение качества администрирования доходов является одним </w:t>
      </w:r>
      <w:r w:rsidRPr="003E3902">
        <w:rPr>
          <w:bCs/>
          <w:szCs w:val="28"/>
        </w:rPr>
        <w:br/>
        <w:t>из резервов увеличения доходов бюджета города Боготола. В 2023–2024 годах проводилась работа по снижению дебиторской задолженности перед бюджетом, легализации налоговой базы и повышению качества прогнозирования доходов.</w:t>
      </w:r>
    </w:p>
    <w:p w:rsidR="008C290E" w:rsidRPr="003E3902" w:rsidRDefault="008C290E" w:rsidP="00F87636">
      <w:pPr>
        <w:widowControl w:val="0"/>
        <w:autoSpaceDE w:val="0"/>
        <w:autoSpaceDN w:val="0"/>
        <w:adjustRightInd w:val="0"/>
        <w:ind w:firstLine="709"/>
        <w:rPr>
          <w:bCs/>
          <w:szCs w:val="28"/>
        </w:rPr>
      </w:pPr>
      <w:r w:rsidRPr="003E3902">
        <w:rPr>
          <w:bCs/>
          <w:szCs w:val="28"/>
        </w:rPr>
        <w:t xml:space="preserve">Главными администраторами доходов бюджета (ГАДБ) города Боготола утверждены методики прогнозирования поступления доходов в бюджеты бюджетной системы Российской Федерации, на постоянной основе происходит их актуализация, в том числе в соответствии с изменениями, внесенными в Постановление Правительства РФ от 23.06.2016 № 574 «Об общих требованиях к методике прогнозирования поступлений доходов в бюджеты бюджетной системы Российской Федерации». </w:t>
      </w:r>
    </w:p>
    <w:p w:rsidR="008C290E" w:rsidRPr="003E3902" w:rsidRDefault="008C290E" w:rsidP="00F87636">
      <w:pPr>
        <w:ind w:firstLine="709"/>
        <w:rPr>
          <w:color w:val="000000"/>
          <w:szCs w:val="28"/>
        </w:rPr>
      </w:pPr>
      <w:r w:rsidRPr="003E3902">
        <w:rPr>
          <w:color w:val="000000"/>
          <w:szCs w:val="28"/>
        </w:rPr>
        <w:t>С учетом включения в 2023 году в постановление администрации города Боготола от 26.06.2015 № 0866-п «Об утверждении Порядка осуществления бюджетных полномочий главных администраторов доходов бюджета города Боготола, являющихся органами местного самоуправления и (или) находящимися в их ведении казенными учреждениями» требования о необходимости установления главными администраторами (администраторами) доходов бюджетов регламента реализации полномочий по взысканию дебиторской задолженности по платежам в бюджет, пеням и штрафам по ним, проведена работа по внесению изменений в правовые акты ГАДБ и установлению администраторами доходов бюджетов регламентов реализации полномочий по взысканию дебиторской задолженности по платежам в бюджет, пеням и штрафам по ним.</w:t>
      </w:r>
    </w:p>
    <w:p w:rsidR="008C290E" w:rsidRPr="003E3902" w:rsidRDefault="008C290E" w:rsidP="00F87636">
      <w:pPr>
        <w:ind w:firstLine="709"/>
        <w:rPr>
          <w:bCs/>
          <w:szCs w:val="28"/>
        </w:rPr>
      </w:pPr>
      <w:r w:rsidRPr="003E3902">
        <w:rPr>
          <w:bCs/>
          <w:szCs w:val="28"/>
        </w:rPr>
        <w:t>В рамках продолжения работы по исполнению пункта 2 Перечня поручений Президента Российской Федерации от 02.07.2023 № Пр-1313 принимаются меры по повышению эффективности управления дебиторской задолженностью по доходам бюджета города, в том числе по мониторингу динамики дебиторской задолженности и оценке исполнения полномочий по администрированию доходов, повышению качества претензионно-исковой работы.</w:t>
      </w:r>
    </w:p>
    <w:p w:rsidR="008C290E" w:rsidRPr="003E3902" w:rsidRDefault="008C290E" w:rsidP="00F87636">
      <w:pPr>
        <w:ind w:firstLine="709"/>
        <w:rPr>
          <w:bCs/>
          <w:szCs w:val="28"/>
        </w:rPr>
      </w:pPr>
      <w:r w:rsidRPr="003E3902">
        <w:rPr>
          <w:bCs/>
          <w:szCs w:val="28"/>
        </w:rPr>
        <w:t>Работа по приведению нормативных правовых актов в соответствие с требованиями законодательства будет продолжена с учетом изменений федерального законодательства.</w:t>
      </w:r>
    </w:p>
    <w:p w:rsidR="008C290E" w:rsidRPr="003E3902" w:rsidRDefault="008C290E" w:rsidP="00F87636">
      <w:pPr>
        <w:ind w:firstLine="709"/>
        <w:rPr>
          <w:color w:val="FF0000"/>
          <w:szCs w:val="28"/>
        </w:rPr>
      </w:pPr>
      <w:r w:rsidRPr="003E3902">
        <w:rPr>
          <w:bCs/>
          <w:szCs w:val="28"/>
        </w:rPr>
        <w:t>В целях проведения единой налоговой политики на территории края в отношении местных налогов Министерством финансов Красноярского края осуществлялся анализ решений</w:t>
      </w:r>
      <w:r w:rsidRPr="003E3902">
        <w:rPr>
          <w:color w:val="000000"/>
          <w:szCs w:val="28"/>
        </w:rPr>
        <w:t xml:space="preserve"> представительных органов местного самоуправления в налоговой сфере на предмет их соответствия федеральному налоговому законодательству. </w:t>
      </w:r>
    </w:p>
    <w:p w:rsidR="008C290E" w:rsidRPr="003E3902" w:rsidRDefault="008C290E" w:rsidP="00F87636">
      <w:pPr>
        <w:tabs>
          <w:tab w:val="left" w:pos="720"/>
        </w:tabs>
        <w:ind w:firstLine="709"/>
        <w:rPr>
          <w:color w:val="000000"/>
          <w:szCs w:val="28"/>
        </w:rPr>
      </w:pPr>
      <w:r w:rsidRPr="003E3902">
        <w:rPr>
          <w:color w:val="000000"/>
          <w:szCs w:val="28"/>
        </w:rPr>
        <w:t xml:space="preserve">Администрация города своевременно реагирует на изменения нормативно-правовой базы федерального и краевого законодательства относительно местных налогов. В 2024 году внесены изменения в решение Боготольского городского Совета депутатов от 27.10.2022 № 9-151 «О </w:t>
      </w:r>
      <w:r w:rsidRPr="003E3902">
        <w:rPr>
          <w:color w:val="000000"/>
          <w:szCs w:val="28"/>
        </w:rPr>
        <w:lastRenderedPageBreak/>
        <w:t xml:space="preserve">земельном налоге в городе Боготоле» в соответствии с изменениями, вносимыми в Налоговый кодекс Российской Федерации. </w:t>
      </w:r>
    </w:p>
    <w:p w:rsidR="008C290E" w:rsidRPr="003E3902" w:rsidRDefault="008C290E" w:rsidP="00F87636">
      <w:pPr>
        <w:tabs>
          <w:tab w:val="left" w:pos="720"/>
        </w:tabs>
        <w:ind w:firstLine="709"/>
        <w:rPr>
          <w:color w:val="000000"/>
          <w:szCs w:val="28"/>
        </w:rPr>
      </w:pPr>
      <w:r w:rsidRPr="003E3902">
        <w:rPr>
          <w:color w:val="000000"/>
          <w:szCs w:val="28"/>
        </w:rPr>
        <w:t xml:space="preserve">Налоговые льготы по налогу на имущество физических лиц и земельному налогу для физических лиц на территории города установлены в соответствии с федеральным законодательством и охватывают достаточно широкий перечень социально значимых категорий </w:t>
      </w:r>
      <w:r w:rsidRPr="003E3902">
        <w:rPr>
          <w:szCs w:val="28"/>
        </w:rPr>
        <w:t>–</w:t>
      </w:r>
      <w:r w:rsidRPr="003E3902">
        <w:rPr>
          <w:color w:val="000000"/>
          <w:szCs w:val="28"/>
        </w:rPr>
        <w:t xml:space="preserve"> это пенсионеры, инвалиды, участники боевых действий, в том числе специальной военной операции. </w:t>
      </w:r>
    </w:p>
    <w:p w:rsidR="008C290E" w:rsidRPr="003E3902" w:rsidRDefault="008C290E" w:rsidP="00F87636">
      <w:pPr>
        <w:tabs>
          <w:tab w:val="left" w:pos="720"/>
        </w:tabs>
        <w:ind w:firstLine="709"/>
        <w:rPr>
          <w:szCs w:val="28"/>
        </w:rPr>
      </w:pPr>
      <w:r w:rsidRPr="003E3902">
        <w:rPr>
          <w:color w:val="000000"/>
          <w:szCs w:val="28"/>
        </w:rPr>
        <w:t xml:space="preserve">В целях осуществления единой политики в области доходов </w:t>
      </w:r>
      <w:r w:rsidRPr="003E3902">
        <w:rPr>
          <w:color w:val="000000"/>
          <w:szCs w:val="28"/>
        </w:rPr>
        <w:br/>
        <w:t xml:space="preserve">на территории края, координации межведомственного взаимодействия территориальных подразделений федеральных органов, исполнительных органов власти Красноярского края и органов местного самоуправления в крае действует межведомственная комиссия по вопросам совершенствования краевого законодательства в сфере налоговых и неналоговых доходов, повышения собираемости платежей и сокращения задолженности </w:t>
      </w:r>
      <w:r w:rsidRPr="003E3902">
        <w:rPr>
          <w:color w:val="000000"/>
          <w:szCs w:val="28"/>
        </w:rPr>
        <w:br/>
        <w:t>по платежам в консолидированный бюджет Красноярского края, созданная постановлением Правительства Красноярского края от 24.07.2018 № 430-п  (далее - межведомственная комиссия)</w:t>
      </w:r>
      <w:r w:rsidRPr="003E3902">
        <w:rPr>
          <w:i/>
          <w:szCs w:val="28"/>
        </w:rPr>
        <w:t>.</w:t>
      </w:r>
      <w:r w:rsidRPr="003E3902">
        <w:rPr>
          <w:szCs w:val="28"/>
        </w:rPr>
        <w:t xml:space="preserve"> Администрацией города Боготола ежеквартально предоставляется информация по исполнению мероприятий, предусмотренных ежегодно утверждаемым планом мероприятий </w:t>
      </w:r>
      <w:r w:rsidRPr="003E3902">
        <w:rPr>
          <w:szCs w:val="28"/>
        </w:rPr>
        <w:br/>
        <w:t>по мобилизации доходов и наращиванию налогового потенциала Красноярского края.</w:t>
      </w:r>
    </w:p>
    <w:p w:rsidR="008C290E" w:rsidRPr="003E3902" w:rsidRDefault="008C290E" w:rsidP="00F87636">
      <w:pPr>
        <w:tabs>
          <w:tab w:val="left" w:pos="720"/>
        </w:tabs>
        <w:ind w:firstLine="709"/>
        <w:rPr>
          <w:szCs w:val="28"/>
        </w:rPr>
      </w:pPr>
      <w:r w:rsidRPr="003E3902">
        <w:rPr>
          <w:szCs w:val="28"/>
        </w:rPr>
        <w:t>Также продолжена работа межведомственной комиссии по снижению неформальной занятости, легализации «теневой» заработной платы, повышению собираемости страховых взносов во внебюджетные фонды с участием налоговых органов по вопросам выявления и снижения неформальной занятости на территории города Боготола.</w:t>
      </w:r>
    </w:p>
    <w:p w:rsidR="008C290E" w:rsidRPr="003E3902" w:rsidRDefault="008C290E" w:rsidP="00F87636">
      <w:pPr>
        <w:ind w:firstLine="709"/>
        <w:rPr>
          <w:szCs w:val="28"/>
        </w:rPr>
      </w:pPr>
      <w:r w:rsidRPr="003E3902">
        <w:rPr>
          <w:szCs w:val="28"/>
        </w:rPr>
        <w:t xml:space="preserve">В 2023 году на заседаниях межведомственной комиссии </w:t>
      </w:r>
      <w:r w:rsidRPr="003E3902">
        <w:rPr>
          <w:szCs w:val="28"/>
        </w:rPr>
        <w:br/>
        <w:t>заслушаны 40 руководителей организаций и индивидуальных предпринимателей, выплачивающих заработную плату работникам ниже минимального размера оплаты труда (далее - МРОТ). В результате повысили заработную плату до уровня МРОТ – 3 работодателя, 37 – предоставили обоснованные документы выплаты низкой заработной платы. Дополнительные поступления по НДФЛ в консолидированный бюджет края за 2023 год составили 928,0 тыс. рублей.</w:t>
      </w:r>
    </w:p>
    <w:p w:rsidR="008C290E" w:rsidRPr="003E3902" w:rsidRDefault="008C290E" w:rsidP="00F87636">
      <w:pPr>
        <w:ind w:firstLine="709"/>
        <w:rPr>
          <w:szCs w:val="28"/>
        </w:rPr>
      </w:pPr>
      <w:r w:rsidRPr="003E3902">
        <w:rPr>
          <w:bCs/>
          <w:szCs w:val="28"/>
        </w:rPr>
        <w:t xml:space="preserve">За 9 месяцев 2024 года </w:t>
      </w:r>
      <w:r w:rsidRPr="003E3902">
        <w:rPr>
          <w:szCs w:val="28"/>
        </w:rPr>
        <w:t xml:space="preserve">на заседаниях межведомственной комиссии </w:t>
      </w:r>
      <w:r w:rsidRPr="003E3902">
        <w:rPr>
          <w:szCs w:val="28"/>
        </w:rPr>
        <w:br/>
        <w:t>заслушаны 28 руководителей организаций (индивидуальных предпринимателей), выплачивающих заработную плату работникам ниже МРОТ, которые предоставили обоснованные документы выплаты низкой заработной платы.</w:t>
      </w:r>
    </w:p>
    <w:p w:rsidR="008C290E" w:rsidRPr="003E3902" w:rsidRDefault="008C290E" w:rsidP="00F87636">
      <w:pPr>
        <w:shd w:val="clear" w:color="auto" w:fill="FFFFFF"/>
        <w:ind w:firstLine="708"/>
        <w:rPr>
          <w:color w:val="000000"/>
          <w:szCs w:val="28"/>
        </w:rPr>
      </w:pPr>
      <w:r w:rsidRPr="003E3902">
        <w:rPr>
          <w:szCs w:val="28"/>
        </w:rPr>
        <w:t xml:space="preserve">Проведение информационно-разъяснительной работы с населением о негативных последствиях неформальной занятости, о необходимости легализации «серой» заработной платы на территории города Боготола происходит посредством </w:t>
      </w:r>
      <w:r w:rsidRPr="003E3902">
        <w:rPr>
          <w:color w:val="000000"/>
          <w:szCs w:val="28"/>
        </w:rPr>
        <w:t xml:space="preserve">информирования населения на официальном сайте администрации города, в социальных сетях, размещения публикаций в газете </w:t>
      </w:r>
      <w:r w:rsidRPr="003E3902">
        <w:rPr>
          <w:color w:val="000000"/>
          <w:szCs w:val="28"/>
        </w:rPr>
        <w:lastRenderedPageBreak/>
        <w:t xml:space="preserve">«Земля боготольская».  Работает «горячая телефонная линия» по сбору обращений и жалоб от граждан города в сфере нарушений трудового законодательства. </w:t>
      </w:r>
    </w:p>
    <w:p w:rsidR="008C290E" w:rsidRPr="003E3902" w:rsidRDefault="008C290E" w:rsidP="00F87636">
      <w:pPr>
        <w:autoSpaceDE w:val="0"/>
        <w:autoSpaceDN w:val="0"/>
        <w:adjustRightInd w:val="0"/>
        <w:ind w:firstLine="708"/>
        <w:rPr>
          <w:szCs w:val="28"/>
        </w:rPr>
      </w:pPr>
      <w:r w:rsidRPr="003E3902">
        <w:rPr>
          <w:szCs w:val="28"/>
        </w:rPr>
        <w:t>В целях обеспечения координации деятельности территориальных органов федеральных органов исполнительной власти, исполнительных органов Красноярского края, органов местного самоуправления, государственных внебюджетных фондов, а также профессиональных союзов, их объединений и работодателей, в Красноярском крае создана и осуществляет деятельность межведомственная комиссия по противодействию нелегальной занятости (постановление Правительства Красноярского края от 30.08.2024 № 610-п).</w:t>
      </w:r>
    </w:p>
    <w:p w:rsidR="008C290E" w:rsidRPr="003E3902" w:rsidRDefault="008C290E" w:rsidP="00F87636">
      <w:pPr>
        <w:ind w:right="-5" w:firstLine="670"/>
        <w:rPr>
          <w:szCs w:val="28"/>
        </w:rPr>
      </w:pPr>
      <w:r w:rsidRPr="003E3902">
        <w:rPr>
          <w:szCs w:val="28"/>
        </w:rPr>
        <w:t>По состоянию на 01.01.2024 недоимка в бюджет города Боготола составила 6,0 млн рублей. Увеличение недоимки по сравнению с 01.01.2023 произошло за счет УСН.</w:t>
      </w:r>
    </w:p>
    <w:p w:rsidR="008C290E" w:rsidRPr="003E3902" w:rsidRDefault="008C290E" w:rsidP="00F87636">
      <w:pPr>
        <w:ind w:right="-6"/>
        <w:rPr>
          <w:szCs w:val="28"/>
        </w:rPr>
      </w:pPr>
      <w:r w:rsidRPr="003E3902">
        <w:rPr>
          <w:noProof/>
          <w:szCs w:val="28"/>
        </w:rPr>
        <w:drawing>
          <wp:anchor distT="0" distB="0" distL="114300" distR="114300" simplePos="0" relativeHeight="251661312" behindDoc="1" locked="0" layoutInCell="1" allowOverlap="1">
            <wp:simplePos x="0" y="0"/>
            <wp:positionH relativeFrom="column">
              <wp:align>outside</wp:align>
            </wp:positionH>
            <wp:positionV relativeFrom="paragraph">
              <wp:align>inside</wp:align>
            </wp:positionV>
            <wp:extent cx="3284220" cy="2179320"/>
            <wp:effectExtent l="19050" t="0" r="0" b="0"/>
            <wp:wrapTight wrapText="bothSides">
              <wp:wrapPolygon edited="0">
                <wp:start x="-125" y="0"/>
                <wp:lineTo x="-125" y="21336"/>
                <wp:lineTo x="21550" y="21336"/>
                <wp:lineTo x="21550" y="0"/>
                <wp:lineTo x="-125" y="0"/>
              </wp:wrapPolygon>
            </wp:wrapTight>
            <wp:docPr id="9"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11"/>
                    <a:srcRect/>
                    <a:stretch>
                      <a:fillRect/>
                    </a:stretch>
                  </pic:blipFill>
                  <pic:spPr bwMode="auto">
                    <a:xfrm>
                      <a:off x="0" y="0"/>
                      <a:ext cx="3284220" cy="2179320"/>
                    </a:xfrm>
                    <a:prstGeom prst="rect">
                      <a:avLst/>
                    </a:prstGeom>
                    <a:noFill/>
                    <a:ln w="9525">
                      <a:noFill/>
                      <a:miter lim="800000"/>
                      <a:headEnd/>
                      <a:tailEnd/>
                    </a:ln>
                  </pic:spPr>
                </pic:pic>
              </a:graphicData>
            </a:graphic>
          </wp:anchor>
        </w:drawing>
      </w:r>
      <w:r w:rsidRPr="003E3902">
        <w:rPr>
          <w:szCs w:val="28"/>
        </w:rPr>
        <w:t xml:space="preserve">       С 1 января 2023 года введен институт единого налогового счета (единого налогового платежа), который установил для налогоплательщиков единую дату уплаты всех налоговых платежей и подачи уведомлений, а также порядок и сроки списания налоговых обязательств, введена новая система администрирования задолженности, в том числе недоимки по налогам.</w:t>
      </w:r>
    </w:p>
    <w:p w:rsidR="008C290E" w:rsidRPr="003E3902" w:rsidRDefault="008C290E" w:rsidP="00F87636">
      <w:pPr>
        <w:ind w:right="-6" w:firstLine="709"/>
        <w:rPr>
          <w:szCs w:val="28"/>
        </w:rPr>
      </w:pPr>
      <w:r w:rsidRPr="003E3902">
        <w:rPr>
          <w:szCs w:val="28"/>
        </w:rPr>
        <w:t>Внесены изменения в статью 11 Налогового кодекса Российской Федерации, уточняющие понятие задолженность по уплате налогов, сборов и страховых взносов в бюджеты бюджетной системы Российской Федерации (задолженность). Задолженность равна размеру отрицательного сальдо ЕНС налогоплательщика.</w:t>
      </w:r>
    </w:p>
    <w:p w:rsidR="008C290E" w:rsidRPr="003E3902" w:rsidRDefault="008C290E" w:rsidP="00F87636">
      <w:pPr>
        <w:ind w:right="-6" w:firstLine="709"/>
        <w:rPr>
          <w:szCs w:val="28"/>
        </w:rPr>
      </w:pPr>
      <w:r w:rsidRPr="003E3902">
        <w:rPr>
          <w:szCs w:val="28"/>
        </w:rPr>
        <w:t>Постановлением Правительства Российской Федерации от 29.03.2023</w:t>
      </w:r>
      <w:r w:rsidRPr="003E3902">
        <w:rPr>
          <w:szCs w:val="28"/>
        </w:rPr>
        <w:br/>
        <w:t>№ 500 «О мерах по урегулированию задолженности по уплате налогов, сборов, страховых взносов, пеней, штрафов, процентов, установленных Налоговым кодексом Российской Федерации, в 2023 и 2024 годах» установлены переходные положения в целях бесшовного перехода на новый механизм, которые предусматривают увеличение предельного срока направления требований об уплате задолженности и принятия решений о взыскании задолженности до шести месяцев со дня формирования отрицательного сальдо ЕНС.</w:t>
      </w:r>
    </w:p>
    <w:p w:rsidR="008C290E" w:rsidRPr="003E3902" w:rsidRDefault="008C290E" w:rsidP="00F87636">
      <w:pPr>
        <w:ind w:firstLine="709"/>
        <w:rPr>
          <w:szCs w:val="28"/>
        </w:rPr>
      </w:pPr>
      <w:r w:rsidRPr="003E3902">
        <w:rPr>
          <w:szCs w:val="28"/>
        </w:rPr>
        <w:t xml:space="preserve">В соответствии с Налоговым кодексом Российской Федерации в случае, если отрицательное сальдо ЕНС налогоплательщика, плательщика сбора, страховых взносов, налогового агента не превышает 3 000 рублей, требование об плате задолженности в размере отрицательного сальдо ЕНС направляется </w:t>
      </w:r>
      <w:r w:rsidRPr="003E3902">
        <w:rPr>
          <w:szCs w:val="28"/>
        </w:rPr>
        <w:lastRenderedPageBreak/>
        <w:t>этому лицу не позднее одного года со дня формирования отрицательного сальдо ЕНС.</w:t>
      </w:r>
    </w:p>
    <w:p w:rsidR="008C290E" w:rsidRPr="003E3902" w:rsidRDefault="008C290E" w:rsidP="00F87636">
      <w:pPr>
        <w:ind w:firstLine="709"/>
        <w:rPr>
          <w:szCs w:val="28"/>
        </w:rPr>
      </w:pPr>
      <w:r w:rsidRPr="003E3902">
        <w:rPr>
          <w:szCs w:val="28"/>
        </w:rPr>
        <w:t>Введение ЕНС позволило упростить расчеты с бюджетом, снизить транзакционные издержки налогоплательщиков, повысить налоговую дисциплину.</w:t>
      </w:r>
    </w:p>
    <w:p w:rsidR="008C290E" w:rsidRPr="003E3902" w:rsidRDefault="008C290E" w:rsidP="00F87636">
      <w:pPr>
        <w:ind w:right="-5" w:firstLine="670"/>
        <w:rPr>
          <w:szCs w:val="28"/>
        </w:rPr>
      </w:pPr>
      <w:r w:rsidRPr="003E3902">
        <w:rPr>
          <w:szCs w:val="28"/>
        </w:rPr>
        <w:t>Так, в 2023 году продолжалась работа с налоговой задолженностью по имущественным налогам физических лиц. Организовано ежеквартальное направление в УФНС по краю актуальных списков сотрудников, состоящих в штате органов местного самоуправления и подведомственных им учреждениях, с целью формирования информации о должниках и организации работы по добровольному погашению задолженности.</w:t>
      </w:r>
    </w:p>
    <w:p w:rsidR="008C290E" w:rsidRPr="003E3902" w:rsidRDefault="008C290E" w:rsidP="00F87636">
      <w:pPr>
        <w:autoSpaceDE w:val="0"/>
        <w:autoSpaceDN w:val="0"/>
        <w:adjustRightInd w:val="0"/>
        <w:ind w:firstLine="709"/>
        <w:rPr>
          <w:szCs w:val="28"/>
        </w:rPr>
      </w:pPr>
      <w:r w:rsidRPr="003E3902">
        <w:rPr>
          <w:szCs w:val="28"/>
        </w:rPr>
        <w:t>Кроме того, в 2023 году состоялось 3 заседания межведомственной комиссии по вопросам снижения налоговой задолженности по налоговым платежам в консолидированный бюджет края. По результатам работы оплата задолженности по налоговым платежам на 01.01.2024 составила 1,6 млн рублей.</w:t>
      </w:r>
    </w:p>
    <w:p w:rsidR="008C290E" w:rsidRPr="003E3902" w:rsidRDefault="008C290E" w:rsidP="00F87636">
      <w:pPr>
        <w:autoSpaceDE w:val="0"/>
        <w:autoSpaceDN w:val="0"/>
        <w:adjustRightInd w:val="0"/>
        <w:ind w:firstLine="709"/>
        <w:rPr>
          <w:szCs w:val="28"/>
        </w:rPr>
      </w:pPr>
      <w:r w:rsidRPr="003E3902">
        <w:rPr>
          <w:szCs w:val="28"/>
        </w:rPr>
        <w:t>За 9 месяцев 2024 года проведено 3 заседания комиссии по вопросам снижения налоговой задолженности. По результатам работы оплата задолженности по налоговым платежам на 01.10.2024 составила 2,9 млн рублей.</w:t>
      </w:r>
    </w:p>
    <w:p w:rsidR="008C290E" w:rsidRPr="003E3902" w:rsidRDefault="008C290E" w:rsidP="00F87636">
      <w:pPr>
        <w:autoSpaceDE w:val="0"/>
        <w:autoSpaceDN w:val="0"/>
        <w:adjustRightInd w:val="0"/>
        <w:ind w:firstLine="709"/>
        <w:rPr>
          <w:szCs w:val="28"/>
        </w:rPr>
      </w:pPr>
    </w:p>
    <w:p w:rsidR="008C290E" w:rsidRPr="003E3902" w:rsidRDefault="008C290E" w:rsidP="00F87636">
      <w:pPr>
        <w:spacing w:after="120"/>
        <w:ind w:firstLine="709"/>
        <w:rPr>
          <w:b/>
          <w:szCs w:val="28"/>
        </w:rPr>
      </w:pPr>
      <w:r w:rsidRPr="003E3902">
        <w:rPr>
          <w:b/>
          <w:szCs w:val="28"/>
        </w:rPr>
        <w:t>Анализ недоимки по налогам и сборам в бюджет города Боготола в 2023 году</w:t>
      </w:r>
    </w:p>
    <w:p w:rsidR="008C290E" w:rsidRPr="003E3902" w:rsidRDefault="008C290E" w:rsidP="00865F87">
      <w:pPr>
        <w:ind w:firstLine="709"/>
        <w:jc w:val="right"/>
        <w:rPr>
          <w:szCs w:val="28"/>
        </w:rPr>
      </w:pPr>
      <w:r w:rsidRPr="003E3902">
        <w:rPr>
          <w:szCs w:val="28"/>
        </w:rPr>
        <w:t>тыс. рублей</w:t>
      </w:r>
    </w:p>
    <w:tbl>
      <w:tblPr>
        <w:tblW w:w="9639" w:type="dxa"/>
        <w:tblInd w:w="108" w:type="dxa"/>
        <w:tblLook w:val="04A0"/>
      </w:tblPr>
      <w:tblGrid>
        <w:gridCol w:w="3969"/>
        <w:gridCol w:w="1560"/>
        <w:gridCol w:w="1437"/>
        <w:gridCol w:w="1398"/>
        <w:gridCol w:w="1275"/>
      </w:tblGrid>
      <w:tr w:rsidR="008C290E" w:rsidRPr="003E3902" w:rsidTr="00865F87">
        <w:trPr>
          <w:trHeight w:val="300"/>
          <w:tblHeader/>
        </w:trPr>
        <w:tc>
          <w:tcPr>
            <w:tcW w:w="39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Наименование налога</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на 01.01.2023</w:t>
            </w:r>
          </w:p>
        </w:tc>
        <w:tc>
          <w:tcPr>
            <w:tcW w:w="14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на 01.01.2024</w:t>
            </w:r>
          </w:p>
        </w:tc>
        <w:tc>
          <w:tcPr>
            <w:tcW w:w="2673" w:type="dxa"/>
            <w:gridSpan w:val="2"/>
            <w:tcBorders>
              <w:top w:val="single" w:sz="4" w:space="0" w:color="auto"/>
              <w:left w:val="nil"/>
              <w:bottom w:val="single" w:sz="4" w:space="0" w:color="auto"/>
              <w:right w:val="single" w:sz="4" w:space="0" w:color="auto"/>
            </w:tcBorders>
            <w:shd w:val="clear" w:color="auto" w:fill="auto"/>
            <w:noWrap/>
            <w:vAlign w:val="bottom"/>
            <w:hideMark/>
          </w:tcPr>
          <w:p w:rsidR="008C290E" w:rsidRPr="003E3902" w:rsidRDefault="008C290E" w:rsidP="00865F87">
            <w:pPr>
              <w:ind w:left="-160" w:right="75"/>
              <w:jc w:val="center"/>
              <w:rPr>
                <w:sz w:val="22"/>
                <w:szCs w:val="22"/>
              </w:rPr>
            </w:pPr>
            <w:r w:rsidRPr="003E3902">
              <w:rPr>
                <w:sz w:val="22"/>
                <w:szCs w:val="22"/>
              </w:rPr>
              <w:t>отклонение к 01.01.2023</w:t>
            </w:r>
          </w:p>
        </w:tc>
      </w:tr>
      <w:tr w:rsidR="008C290E" w:rsidRPr="003E3902" w:rsidTr="00865F87">
        <w:trPr>
          <w:trHeight w:val="593"/>
          <w:tblHeader/>
        </w:trPr>
        <w:tc>
          <w:tcPr>
            <w:tcW w:w="3969"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437"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398" w:type="dxa"/>
            <w:vMerge w:val="restart"/>
            <w:tcBorders>
              <w:top w:val="nil"/>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тыс. рублей</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12" w:right="-144"/>
              <w:jc w:val="center"/>
              <w:rPr>
                <w:sz w:val="22"/>
                <w:szCs w:val="22"/>
              </w:rPr>
            </w:pPr>
            <w:r w:rsidRPr="003E3902">
              <w:rPr>
                <w:sz w:val="22"/>
                <w:szCs w:val="22"/>
              </w:rPr>
              <w:t>темп роста,%</w:t>
            </w:r>
          </w:p>
        </w:tc>
      </w:tr>
      <w:tr w:rsidR="008C290E" w:rsidRPr="003E3902" w:rsidTr="00865F87">
        <w:trPr>
          <w:trHeight w:val="593"/>
          <w:tblHeader/>
        </w:trPr>
        <w:tc>
          <w:tcPr>
            <w:tcW w:w="3969"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437" w:type="dxa"/>
            <w:vMerge/>
            <w:tcBorders>
              <w:top w:val="single" w:sz="4" w:space="0" w:color="auto"/>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398" w:type="dxa"/>
            <w:vMerge/>
            <w:tcBorders>
              <w:top w:val="nil"/>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c>
          <w:tcPr>
            <w:tcW w:w="1275" w:type="dxa"/>
            <w:vMerge/>
            <w:tcBorders>
              <w:top w:val="nil"/>
              <w:left w:val="single" w:sz="4" w:space="0" w:color="auto"/>
              <w:bottom w:val="single" w:sz="4" w:space="0" w:color="auto"/>
              <w:right w:val="single" w:sz="4" w:space="0" w:color="auto"/>
            </w:tcBorders>
            <w:vAlign w:val="center"/>
            <w:hideMark/>
          </w:tcPr>
          <w:p w:rsidR="008C290E" w:rsidRPr="003E3902" w:rsidRDefault="008C290E" w:rsidP="00865F87">
            <w:pPr>
              <w:ind w:left="-160" w:right="-144"/>
              <w:jc w:val="center"/>
              <w:rPr>
                <w:sz w:val="22"/>
                <w:szCs w:val="22"/>
              </w:rPr>
            </w:pPr>
          </w:p>
        </w:tc>
      </w:tr>
      <w:tr w:rsidR="008C290E" w:rsidRPr="003E3902" w:rsidTr="00865F87">
        <w:trPr>
          <w:trHeight w:val="300"/>
          <w:tblHeader/>
        </w:trPr>
        <w:tc>
          <w:tcPr>
            <w:tcW w:w="3969" w:type="dxa"/>
            <w:tcBorders>
              <w:top w:val="nil"/>
              <w:left w:val="single" w:sz="4" w:space="0" w:color="auto"/>
              <w:bottom w:val="single" w:sz="4" w:space="0" w:color="auto"/>
              <w:right w:val="single" w:sz="4" w:space="0" w:color="auto"/>
            </w:tcBorders>
            <w:shd w:val="clear" w:color="auto" w:fill="auto"/>
            <w:noWrap/>
            <w:vAlign w:val="bottom"/>
            <w:hideMark/>
          </w:tcPr>
          <w:p w:rsidR="008C290E" w:rsidRPr="003E3902" w:rsidRDefault="008C290E" w:rsidP="00865F87">
            <w:pPr>
              <w:ind w:left="-160" w:right="-144"/>
              <w:jc w:val="center"/>
              <w:rPr>
                <w:sz w:val="22"/>
                <w:szCs w:val="22"/>
              </w:rPr>
            </w:pPr>
            <w:r w:rsidRPr="003E3902">
              <w:rPr>
                <w:sz w:val="22"/>
                <w:szCs w:val="22"/>
              </w:rPr>
              <w:t>А</w:t>
            </w:r>
          </w:p>
        </w:tc>
        <w:tc>
          <w:tcPr>
            <w:tcW w:w="1560" w:type="dxa"/>
            <w:tcBorders>
              <w:top w:val="nil"/>
              <w:left w:val="nil"/>
              <w:bottom w:val="single" w:sz="4" w:space="0" w:color="auto"/>
              <w:right w:val="single" w:sz="4" w:space="0" w:color="auto"/>
            </w:tcBorders>
            <w:shd w:val="clear" w:color="auto" w:fill="auto"/>
            <w:noWrap/>
            <w:vAlign w:val="bottom"/>
            <w:hideMark/>
          </w:tcPr>
          <w:p w:rsidR="008C290E" w:rsidRPr="003E3902" w:rsidRDefault="008C290E" w:rsidP="00865F87">
            <w:pPr>
              <w:ind w:left="-160" w:right="-144"/>
              <w:jc w:val="center"/>
              <w:rPr>
                <w:sz w:val="22"/>
                <w:szCs w:val="22"/>
              </w:rPr>
            </w:pPr>
            <w:r w:rsidRPr="003E3902">
              <w:rPr>
                <w:sz w:val="22"/>
                <w:szCs w:val="22"/>
              </w:rPr>
              <w:t>1</w:t>
            </w:r>
          </w:p>
        </w:tc>
        <w:tc>
          <w:tcPr>
            <w:tcW w:w="1437" w:type="dxa"/>
            <w:tcBorders>
              <w:top w:val="nil"/>
              <w:left w:val="nil"/>
              <w:bottom w:val="single" w:sz="4" w:space="0" w:color="auto"/>
              <w:right w:val="single" w:sz="4" w:space="0" w:color="auto"/>
            </w:tcBorders>
            <w:shd w:val="clear" w:color="auto" w:fill="auto"/>
            <w:noWrap/>
            <w:vAlign w:val="bottom"/>
            <w:hideMark/>
          </w:tcPr>
          <w:p w:rsidR="008C290E" w:rsidRPr="003E3902" w:rsidRDefault="008C290E" w:rsidP="00865F87">
            <w:pPr>
              <w:ind w:left="-160" w:right="-144"/>
              <w:jc w:val="center"/>
              <w:rPr>
                <w:sz w:val="22"/>
                <w:szCs w:val="22"/>
              </w:rPr>
            </w:pPr>
            <w:r w:rsidRPr="003E3902">
              <w:rPr>
                <w:sz w:val="22"/>
                <w:szCs w:val="22"/>
              </w:rPr>
              <w:t>2</w:t>
            </w:r>
          </w:p>
        </w:tc>
        <w:tc>
          <w:tcPr>
            <w:tcW w:w="1398"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3=2-1</w:t>
            </w:r>
          </w:p>
        </w:tc>
        <w:tc>
          <w:tcPr>
            <w:tcW w:w="1275"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sz w:val="22"/>
                <w:szCs w:val="22"/>
              </w:rPr>
            </w:pPr>
            <w:r w:rsidRPr="003E3902">
              <w:rPr>
                <w:sz w:val="22"/>
                <w:szCs w:val="22"/>
              </w:rPr>
              <w:t>4=2/1*100</w:t>
            </w:r>
          </w:p>
        </w:tc>
      </w:tr>
      <w:tr w:rsidR="008C290E" w:rsidRPr="003E3902" w:rsidTr="00865F87">
        <w:trPr>
          <w:trHeight w:val="389"/>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Налог на прибыль организаций</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0,2</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0,0</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-0,2</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w:t>
            </w:r>
          </w:p>
        </w:tc>
      </w:tr>
      <w:tr w:rsidR="008C290E" w:rsidRPr="003E3902" w:rsidTr="00865F87">
        <w:trPr>
          <w:trHeight w:val="385"/>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Налог на доходы физических лиц</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415,4</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668,2</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252,8</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160,9</w:t>
            </w:r>
          </w:p>
        </w:tc>
      </w:tr>
      <w:tr w:rsidR="008C290E" w:rsidRPr="003E3902" w:rsidTr="00865F87">
        <w:trPr>
          <w:trHeight w:val="300"/>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Земельный налог</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1 014,1</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992,6</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-21,5</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97,9</w:t>
            </w:r>
          </w:p>
        </w:tc>
      </w:tr>
      <w:tr w:rsidR="008C290E" w:rsidRPr="003E3902" w:rsidTr="00865F87">
        <w:trPr>
          <w:trHeight w:val="419"/>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Налог на имущество физических лиц</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1 902,5</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1 603,8</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-298,7</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84,3</w:t>
            </w:r>
          </w:p>
        </w:tc>
      </w:tr>
      <w:tr w:rsidR="008C290E" w:rsidRPr="003E3902" w:rsidTr="00865F87">
        <w:trPr>
          <w:trHeight w:val="517"/>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Налог, взимаемый в связи с применением упрощенной системы налогообложения</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91,7</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1 078,2</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986,5</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1 175,8</w:t>
            </w:r>
          </w:p>
        </w:tc>
      </w:tr>
      <w:tr w:rsidR="008C290E" w:rsidRPr="003E3902" w:rsidTr="00865F87">
        <w:trPr>
          <w:trHeight w:val="200"/>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Единый налог на вмененный доход</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1 367,6</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1 641,6</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274,0</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120,0</w:t>
            </w:r>
          </w:p>
        </w:tc>
      </w:tr>
      <w:tr w:rsidR="008C290E" w:rsidRPr="003E3902" w:rsidTr="00865F87">
        <w:trPr>
          <w:trHeight w:val="300"/>
        </w:trPr>
        <w:tc>
          <w:tcPr>
            <w:tcW w:w="3969" w:type="dxa"/>
            <w:tcBorders>
              <w:top w:val="nil"/>
              <w:left w:val="single" w:sz="4" w:space="0" w:color="auto"/>
              <w:bottom w:val="single" w:sz="4" w:space="0" w:color="auto"/>
              <w:right w:val="single" w:sz="4" w:space="0" w:color="auto"/>
            </w:tcBorders>
            <w:shd w:val="clear" w:color="auto" w:fill="auto"/>
            <w:noWrap/>
            <w:vAlign w:val="bottom"/>
            <w:hideMark/>
          </w:tcPr>
          <w:p w:rsidR="008C290E" w:rsidRPr="003E3902" w:rsidRDefault="008C290E" w:rsidP="00865F87">
            <w:pPr>
              <w:ind w:left="-160" w:right="-144"/>
              <w:jc w:val="center"/>
              <w:rPr>
                <w:sz w:val="22"/>
                <w:szCs w:val="22"/>
              </w:rPr>
            </w:pPr>
            <w:r w:rsidRPr="003E3902">
              <w:rPr>
                <w:sz w:val="22"/>
                <w:szCs w:val="22"/>
              </w:rPr>
              <w:t>Патентная система налогообложения</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20,1</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32,1</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12,0</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159,7</w:t>
            </w:r>
          </w:p>
        </w:tc>
      </w:tr>
      <w:tr w:rsidR="008C290E" w:rsidRPr="003E3902" w:rsidTr="00865F87">
        <w:trPr>
          <w:trHeight w:val="311"/>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Единый сельскохозяйственный налог</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1,9</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0,0</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-1,9</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w:t>
            </w:r>
          </w:p>
        </w:tc>
      </w:tr>
      <w:tr w:rsidR="008C290E" w:rsidRPr="003E3902" w:rsidTr="00865F87">
        <w:trPr>
          <w:trHeight w:val="288"/>
        </w:trPr>
        <w:tc>
          <w:tcPr>
            <w:tcW w:w="3969" w:type="dxa"/>
            <w:tcBorders>
              <w:top w:val="nil"/>
              <w:left w:val="single" w:sz="4" w:space="0" w:color="auto"/>
              <w:bottom w:val="single" w:sz="4" w:space="0" w:color="auto"/>
              <w:right w:val="single" w:sz="4" w:space="0" w:color="auto"/>
            </w:tcBorders>
            <w:shd w:val="clear" w:color="auto" w:fill="auto"/>
            <w:hideMark/>
          </w:tcPr>
          <w:p w:rsidR="008C290E" w:rsidRPr="003E3902" w:rsidRDefault="008C290E" w:rsidP="00865F87">
            <w:pPr>
              <w:ind w:left="-160" w:right="-144"/>
              <w:jc w:val="center"/>
              <w:rPr>
                <w:sz w:val="22"/>
                <w:szCs w:val="22"/>
              </w:rPr>
            </w:pPr>
            <w:r w:rsidRPr="003E3902">
              <w:rPr>
                <w:sz w:val="22"/>
                <w:szCs w:val="22"/>
              </w:rPr>
              <w:t>Государственная пошлина</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0,0</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0,0</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0,0</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sz w:val="22"/>
                <w:szCs w:val="22"/>
              </w:rPr>
            </w:pPr>
            <w:r w:rsidRPr="003E3902">
              <w:rPr>
                <w:sz w:val="22"/>
                <w:szCs w:val="22"/>
              </w:rPr>
              <w:t>-</w:t>
            </w:r>
          </w:p>
        </w:tc>
      </w:tr>
      <w:tr w:rsidR="008C290E" w:rsidRPr="003E3902" w:rsidTr="00865F87">
        <w:trPr>
          <w:trHeight w:val="276"/>
        </w:trPr>
        <w:tc>
          <w:tcPr>
            <w:tcW w:w="3969" w:type="dxa"/>
            <w:tcBorders>
              <w:top w:val="nil"/>
              <w:left w:val="single" w:sz="4" w:space="0" w:color="auto"/>
              <w:bottom w:val="single" w:sz="4" w:space="0" w:color="auto"/>
              <w:right w:val="single" w:sz="4" w:space="0" w:color="auto"/>
            </w:tcBorders>
            <w:shd w:val="clear" w:color="auto" w:fill="auto"/>
            <w:vAlign w:val="center"/>
            <w:hideMark/>
          </w:tcPr>
          <w:p w:rsidR="008C290E" w:rsidRPr="003E3902" w:rsidRDefault="008C290E" w:rsidP="00865F87">
            <w:pPr>
              <w:ind w:left="-160" w:right="-144"/>
              <w:jc w:val="center"/>
              <w:rPr>
                <w:b/>
                <w:sz w:val="22"/>
                <w:szCs w:val="22"/>
              </w:rPr>
            </w:pPr>
            <w:r w:rsidRPr="003E3902">
              <w:rPr>
                <w:b/>
                <w:sz w:val="22"/>
                <w:szCs w:val="22"/>
              </w:rPr>
              <w:t>ИТОГО</w:t>
            </w:r>
          </w:p>
        </w:tc>
        <w:tc>
          <w:tcPr>
            <w:tcW w:w="1560"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b/>
                <w:sz w:val="22"/>
                <w:szCs w:val="22"/>
              </w:rPr>
            </w:pPr>
            <w:r w:rsidRPr="003E3902">
              <w:rPr>
                <w:b/>
                <w:sz w:val="22"/>
                <w:szCs w:val="22"/>
              </w:rPr>
              <w:t>4 813,6</w:t>
            </w:r>
          </w:p>
        </w:tc>
        <w:tc>
          <w:tcPr>
            <w:tcW w:w="1437"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b/>
                <w:sz w:val="22"/>
                <w:szCs w:val="22"/>
              </w:rPr>
            </w:pPr>
            <w:r w:rsidRPr="003E3902">
              <w:rPr>
                <w:b/>
                <w:sz w:val="22"/>
                <w:szCs w:val="22"/>
              </w:rPr>
              <w:t>6 016,5</w:t>
            </w:r>
          </w:p>
        </w:tc>
        <w:tc>
          <w:tcPr>
            <w:tcW w:w="1398"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b/>
                <w:sz w:val="22"/>
                <w:szCs w:val="22"/>
              </w:rPr>
            </w:pPr>
            <w:r w:rsidRPr="003E3902">
              <w:rPr>
                <w:b/>
                <w:sz w:val="22"/>
                <w:szCs w:val="22"/>
              </w:rPr>
              <w:t>1 202,9</w:t>
            </w:r>
          </w:p>
        </w:tc>
        <w:tc>
          <w:tcPr>
            <w:tcW w:w="1275" w:type="dxa"/>
            <w:tcBorders>
              <w:top w:val="nil"/>
              <w:left w:val="nil"/>
              <w:bottom w:val="single" w:sz="4" w:space="0" w:color="auto"/>
              <w:right w:val="single" w:sz="4" w:space="0" w:color="auto"/>
            </w:tcBorders>
            <w:shd w:val="clear" w:color="auto" w:fill="auto"/>
            <w:noWrap/>
            <w:vAlign w:val="center"/>
            <w:hideMark/>
          </w:tcPr>
          <w:p w:rsidR="008C290E" w:rsidRPr="003E3902" w:rsidRDefault="008C290E" w:rsidP="00865F87">
            <w:pPr>
              <w:ind w:left="-160" w:right="-144"/>
              <w:jc w:val="center"/>
              <w:rPr>
                <w:b/>
                <w:sz w:val="22"/>
                <w:szCs w:val="22"/>
              </w:rPr>
            </w:pPr>
            <w:r w:rsidRPr="003E3902">
              <w:rPr>
                <w:b/>
                <w:sz w:val="22"/>
                <w:szCs w:val="22"/>
              </w:rPr>
              <w:t>125,0</w:t>
            </w:r>
          </w:p>
        </w:tc>
      </w:tr>
    </w:tbl>
    <w:p w:rsidR="008C290E" w:rsidRPr="003E3902" w:rsidRDefault="008C290E" w:rsidP="00F87636">
      <w:pPr>
        <w:tabs>
          <w:tab w:val="left" w:pos="720"/>
        </w:tabs>
        <w:ind w:firstLine="709"/>
        <w:rPr>
          <w:b/>
          <w:szCs w:val="28"/>
        </w:rPr>
      </w:pPr>
    </w:p>
    <w:p w:rsidR="00865F87" w:rsidRPr="003E3902" w:rsidRDefault="00865F87" w:rsidP="00F87636">
      <w:pPr>
        <w:tabs>
          <w:tab w:val="left" w:pos="720"/>
        </w:tabs>
        <w:ind w:firstLine="709"/>
        <w:rPr>
          <w:b/>
          <w:szCs w:val="28"/>
        </w:rPr>
      </w:pPr>
    </w:p>
    <w:p w:rsidR="00865F87" w:rsidRPr="003E3902" w:rsidRDefault="00865F87" w:rsidP="00F87636">
      <w:pPr>
        <w:tabs>
          <w:tab w:val="left" w:pos="720"/>
        </w:tabs>
        <w:ind w:firstLine="709"/>
        <w:rPr>
          <w:b/>
          <w:szCs w:val="28"/>
        </w:rPr>
      </w:pPr>
    </w:p>
    <w:p w:rsidR="008C290E" w:rsidRPr="003E3902" w:rsidRDefault="008C290E" w:rsidP="00F87636">
      <w:pPr>
        <w:tabs>
          <w:tab w:val="left" w:pos="720"/>
        </w:tabs>
        <w:ind w:firstLine="709"/>
        <w:rPr>
          <w:b/>
          <w:szCs w:val="28"/>
        </w:rPr>
      </w:pPr>
      <w:r w:rsidRPr="003E3902">
        <w:rPr>
          <w:b/>
          <w:szCs w:val="28"/>
        </w:rPr>
        <w:lastRenderedPageBreak/>
        <w:t>Динамика недоимки по имущественным налогам физических лиц в 2023 году</w:t>
      </w:r>
    </w:p>
    <w:p w:rsidR="008C290E" w:rsidRPr="003E3902" w:rsidRDefault="008C290E" w:rsidP="00865F87">
      <w:pPr>
        <w:ind w:right="-6" w:firstLine="669"/>
        <w:jc w:val="right"/>
        <w:rPr>
          <w:szCs w:val="28"/>
        </w:rPr>
      </w:pPr>
      <w:r w:rsidRPr="003E3902">
        <w:rPr>
          <w:szCs w:val="28"/>
        </w:rPr>
        <w:t xml:space="preserve">    тыс. рублей</w:t>
      </w:r>
    </w:p>
    <w:tbl>
      <w:tblPr>
        <w:tblW w:w="9815" w:type="dxa"/>
        <w:tblInd w:w="108" w:type="dxa"/>
        <w:tblLook w:val="04A0"/>
      </w:tblPr>
      <w:tblGrid>
        <w:gridCol w:w="4041"/>
        <w:gridCol w:w="1476"/>
        <w:gridCol w:w="1538"/>
        <w:gridCol w:w="1320"/>
        <w:gridCol w:w="1440"/>
      </w:tblGrid>
      <w:tr w:rsidR="008C290E" w:rsidRPr="003E3902" w:rsidTr="0032459E">
        <w:trPr>
          <w:trHeight w:val="286"/>
          <w:tblHeader/>
        </w:trPr>
        <w:tc>
          <w:tcPr>
            <w:tcW w:w="4041" w:type="dxa"/>
            <w:vMerge w:val="restart"/>
            <w:tcBorders>
              <w:top w:val="single" w:sz="4" w:space="0" w:color="auto"/>
              <w:left w:val="single" w:sz="4" w:space="0" w:color="auto"/>
              <w:right w:val="nil"/>
            </w:tcBorders>
            <w:shd w:val="clear" w:color="auto" w:fill="auto"/>
            <w:vAlign w:val="center"/>
          </w:tcPr>
          <w:p w:rsidR="008C290E" w:rsidRPr="003E3902" w:rsidRDefault="008C290E" w:rsidP="00F87636">
            <w:pPr>
              <w:rPr>
                <w:szCs w:val="28"/>
              </w:rPr>
            </w:pPr>
            <w:r w:rsidRPr="003E3902">
              <w:rPr>
                <w:szCs w:val="28"/>
              </w:rPr>
              <w:t>Наименование налога</w:t>
            </w:r>
          </w:p>
        </w:tc>
        <w:tc>
          <w:tcPr>
            <w:tcW w:w="1320" w:type="dxa"/>
            <w:vMerge w:val="restart"/>
            <w:tcBorders>
              <w:top w:val="single" w:sz="4" w:space="0" w:color="auto"/>
              <w:left w:val="single" w:sz="4" w:space="0" w:color="auto"/>
              <w:right w:val="single" w:sz="4" w:space="0" w:color="auto"/>
            </w:tcBorders>
            <w:shd w:val="clear" w:color="auto" w:fill="auto"/>
            <w:vAlign w:val="center"/>
          </w:tcPr>
          <w:p w:rsidR="008C290E" w:rsidRPr="003E3902" w:rsidRDefault="008C290E" w:rsidP="00F87636">
            <w:pPr>
              <w:rPr>
                <w:szCs w:val="28"/>
              </w:rPr>
            </w:pPr>
            <w:r w:rsidRPr="003E3902">
              <w:rPr>
                <w:szCs w:val="28"/>
              </w:rPr>
              <w:t>01.01.2023</w:t>
            </w:r>
          </w:p>
        </w:tc>
        <w:tc>
          <w:tcPr>
            <w:tcW w:w="1567" w:type="dxa"/>
            <w:vMerge w:val="restart"/>
            <w:tcBorders>
              <w:top w:val="single" w:sz="4" w:space="0" w:color="auto"/>
              <w:left w:val="nil"/>
              <w:right w:val="single" w:sz="4" w:space="0" w:color="auto"/>
            </w:tcBorders>
            <w:shd w:val="clear" w:color="auto" w:fill="auto"/>
            <w:vAlign w:val="center"/>
          </w:tcPr>
          <w:p w:rsidR="008C290E" w:rsidRPr="003E3902" w:rsidRDefault="008C290E" w:rsidP="00F87636">
            <w:pPr>
              <w:rPr>
                <w:szCs w:val="28"/>
              </w:rPr>
            </w:pPr>
            <w:r w:rsidRPr="003E3902">
              <w:rPr>
                <w:szCs w:val="28"/>
              </w:rPr>
              <w:t>01.01.2024</w:t>
            </w:r>
          </w:p>
        </w:tc>
        <w:tc>
          <w:tcPr>
            <w:tcW w:w="2887" w:type="dxa"/>
            <w:gridSpan w:val="2"/>
            <w:tcBorders>
              <w:top w:val="single" w:sz="4" w:space="0" w:color="auto"/>
              <w:left w:val="nil"/>
              <w:bottom w:val="single" w:sz="4" w:space="0" w:color="auto"/>
              <w:right w:val="single" w:sz="4" w:space="0" w:color="auto"/>
            </w:tcBorders>
            <w:shd w:val="clear" w:color="auto" w:fill="auto"/>
            <w:vAlign w:val="center"/>
          </w:tcPr>
          <w:p w:rsidR="008C290E" w:rsidRPr="003E3902" w:rsidRDefault="008C290E" w:rsidP="00F87636">
            <w:pPr>
              <w:rPr>
                <w:szCs w:val="28"/>
              </w:rPr>
            </w:pPr>
            <w:r w:rsidRPr="003E3902">
              <w:rPr>
                <w:szCs w:val="28"/>
              </w:rPr>
              <w:t>отклонение к 01.01.2023</w:t>
            </w:r>
          </w:p>
        </w:tc>
      </w:tr>
      <w:tr w:rsidR="008C290E" w:rsidRPr="003E3902" w:rsidTr="0032459E">
        <w:trPr>
          <w:trHeight w:val="350"/>
          <w:tblHeader/>
        </w:trPr>
        <w:tc>
          <w:tcPr>
            <w:tcW w:w="4041" w:type="dxa"/>
            <w:vMerge/>
            <w:tcBorders>
              <w:left w:val="single" w:sz="4" w:space="0" w:color="auto"/>
              <w:bottom w:val="single" w:sz="4" w:space="0" w:color="auto"/>
              <w:right w:val="nil"/>
            </w:tcBorders>
            <w:shd w:val="clear" w:color="auto" w:fill="auto"/>
            <w:vAlign w:val="center"/>
            <w:hideMark/>
          </w:tcPr>
          <w:p w:rsidR="008C290E" w:rsidRPr="003E3902" w:rsidRDefault="008C290E" w:rsidP="00F87636">
            <w:pPr>
              <w:rPr>
                <w:szCs w:val="28"/>
              </w:rPr>
            </w:pPr>
          </w:p>
        </w:tc>
        <w:tc>
          <w:tcPr>
            <w:tcW w:w="1320" w:type="dxa"/>
            <w:vMerge/>
            <w:tcBorders>
              <w:left w:val="single" w:sz="4" w:space="0" w:color="auto"/>
              <w:bottom w:val="single" w:sz="4" w:space="0" w:color="auto"/>
              <w:right w:val="single" w:sz="4" w:space="0" w:color="auto"/>
            </w:tcBorders>
            <w:shd w:val="clear" w:color="auto" w:fill="auto"/>
            <w:vAlign w:val="center"/>
            <w:hideMark/>
          </w:tcPr>
          <w:p w:rsidR="008C290E" w:rsidRPr="003E3902" w:rsidRDefault="008C290E" w:rsidP="00F87636">
            <w:pPr>
              <w:rPr>
                <w:szCs w:val="28"/>
              </w:rPr>
            </w:pPr>
          </w:p>
        </w:tc>
        <w:tc>
          <w:tcPr>
            <w:tcW w:w="1567" w:type="dxa"/>
            <w:vMerge/>
            <w:tcBorders>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p>
        </w:tc>
        <w:tc>
          <w:tcPr>
            <w:tcW w:w="1444" w:type="dxa"/>
            <w:tcBorders>
              <w:top w:val="single" w:sz="4" w:space="0" w:color="auto"/>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тыс. рублей</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темп роста, % </w:t>
            </w:r>
          </w:p>
        </w:tc>
      </w:tr>
      <w:tr w:rsidR="008C290E" w:rsidRPr="003E3902" w:rsidTr="0032459E">
        <w:trPr>
          <w:trHeight w:val="300"/>
          <w:tblHeader/>
        </w:trPr>
        <w:tc>
          <w:tcPr>
            <w:tcW w:w="4041" w:type="dxa"/>
            <w:tcBorders>
              <w:top w:val="single" w:sz="4" w:space="0" w:color="auto"/>
              <w:left w:val="single" w:sz="4" w:space="0" w:color="auto"/>
              <w:bottom w:val="single" w:sz="4" w:space="0" w:color="auto"/>
              <w:right w:val="single" w:sz="4" w:space="0" w:color="auto"/>
            </w:tcBorders>
            <w:shd w:val="clear" w:color="auto" w:fill="auto"/>
            <w:hideMark/>
          </w:tcPr>
          <w:p w:rsidR="008C290E" w:rsidRPr="003E3902" w:rsidRDefault="008C290E" w:rsidP="00F87636">
            <w:pPr>
              <w:rPr>
                <w:szCs w:val="28"/>
              </w:rPr>
            </w:pPr>
            <w:r w:rsidRPr="003E3902">
              <w:rPr>
                <w:szCs w:val="28"/>
              </w:rPr>
              <w:t>А</w:t>
            </w:r>
          </w:p>
        </w:tc>
        <w:tc>
          <w:tcPr>
            <w:tcW w:w="1320" w:type="dxa"/>
            <w:tcBorders>
              <w:top w:val="single" w:sz="4" w:space="0" w:color="auto"/>
              <w:left w:val="single" w:sz="4" w:space="0" w:color="auto"/>
              <w:bottom w:val="single" w:sz="4" w:space="0" w:color="auto"/>
              <w:right w:val="single" w:sz="4" w:space="0" w:color="auto"/>
            </w:tcBorders>
            <w:shd w:val="clear" w:color="auto" w:fill="auto"/>
            <w:hideMark/>
          </w:tcPr>
          <w:p w:rsidR="008C290E" w:rsidRPr="003E3902" w:rsidRDefault="008C290E" w:rsidP="00F87636">
            <w:pPr>
              <w:rPr>
                <w:szCs w:val="28"/>
              </w:rPr>
            </w:pPr>
            <w:r w:rsidRPr="003E3902">
              <w:rPr>
                <w:szCs w:val="28"/>
              </w:rPr>
              <w:t>1</w:t>
            </w:r>
          </w:p>
        </w:tc>
        <w:tc>
          <w:tcPr>
            <w:tcW w:w="1567" w:type="dxa"/>
            <w:tcBorders>
              <w:top w:val="single" w:sz="4" w:space="0" w:color="auto"/>
              <w:left w:val="single" w:sz="4" w:space="0" w:color="auto"/>
              <w:bottom w:val="single" w:sz="4" w:space="0" w:color="auto"/>
              <w:right w:val="single" w:sz="4" w:space="0" w:color="auto"/>
            </w:tcBorders>
            <w:shd w:val="clear" w:color="auto" w:fill="auto"/>
            <w:hideMark/>
          </w:tcPr>
          <w:p w:rsidR="008C290E" w:rsidRPr="003E3902" w:rsidRDefault="008C290E" w:rsidP="00F87636">
            <w:pPr>
              <w:rPr>
                <w:szCs w:val="28"/>
              </w:rPr>
            </w:pPr>
            <w:r w:rsidRPr="003E3902">
              <w:rPr>
                <w:szCs w:val="28"/>
              </w:rPr>
              <w:t>2</w:t>
            </w:r>
          </w:p>
        </w:tc>
        <w:tc>
          <w:tcPr>
            <w:tcW w:w="1444" w:type="dxa"/>
            <w:tcBorders>
              <w:top w:val="single" w:sz="4" w:space="0" w:color="auto"/>
              <w:left w:val="single" w:sz="4" w:space="0" w:color="auto"/>
              <w:bottom w:val="single" w:sz="4" w:space="0" w:color="auto"/>
              <w:right w:val="single" w:sz="4" w:space="0" w:color="auto"/>
            </w:tcBorders>
            <w:shd w:val="clear" w:color="auto" w:fill="auto"/>
            <w:hideMark/>
          </w:tcPr>
          <w:p w:rsidR="008C290E" w:rsidRPr="003E3902" w:rsidRDefault="008C290E" w:rsidP="00F87636">
            <w:pPr>
              <w:rPr>
                <w:szCs w:val="28"/>
              </w:rPr>
            </w:pPr>
            <w:r w:rsidRPr="003E3902">
              <w:rPr>
                <w:szCs w:val="28"/>
              </w:rPr>
              <w:t>3=2-1</w:t>
            </w:r>
          </w:p>
        </w:tc>
        <w:tc>
          <w:tcPr>
            <w:tcW w:w="1443" w:type="dxa"/>
            <w:tcBorders>
              <w:top w:val="single" w:sz="4" w:space="0" w:color="auto"/>
              <w:left w:val="single" w:sz="4" w:space="0" w:color="auto"/>
              <w:bottom w:val="single" w:sz="4" w:space="0" w:color="auto"/>
              <w:right w:val="single" w:sz="4" w:space="0" w:color="auto"/>
            </w:tcBorders>
            <w:shd w:val="clear" w:color="auto" w:fill="auto"/>
            <w:hideMark/>
          </w:tcPr>
          <w:p w:rsidR="008C290E" w:rsidRPr="003E3902" w:rsidRDefault="008C290E" w:rsidP="00F87636">
            <w:pPr>
              <w:rPr>
                <w:szCs w:val="28"/>
              </w:rPr>
            </w:pPr>
            <w:r w:rsidRPr="003E3902">
              <w:rPr>
                <w:szCs w:val="28"/>
              </w:rPr>
              <w:t>4=2/1*100</w:t>
            </w:r>
          </w:p>
        </w:tc>
      </w:tr>
      <w:tr w:rsidR="008C290E" w:rsidRPr="003E3902" w:rsidTr="0032459E">
        <w:trPr>
          <w:trHeight w:val="707"/>
        </w:trPr>
        <w:tc>
          <w:tcPr>
            <w:tcW w:w="40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Налог на имущество физических лиц</w:t>
            </w:r>
          </w:p>
        </w:tc>
        <w:tc>
          <w:tcPr>
            <w:tcW w:w="1320"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1 902,5</w:t>
            </w:r>
          </w:p>
        </w:tc>
        <w:tc>
          <w:tcPr>
            <w:tcW w:w="1567"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1 603,8</w:t>
            </w:r>
          </w:p>
        </w:tc>
        <w:tc>
          <w:tcPr>
            <w:tcW w:w="1444"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-298,7</w:t>
            </w:r>
          </w:p>
        </w:tc>
        <w:tc>
          <w:tcPr>
            <w:tcW w:w="1443"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84,3</w:t>
            </w:r>
          </w:p>
        </w:tc>
      </w:tr>
      <w:tr w:rsidR="008C290E" w:rsidRPr="003E3902" w:rsidTr="0032459E">
        <w:trPr>
          <w:trHeight w:val="513"/>
        </w:trPr>
        <w:tc>
          <w:tcPr>
            <w:tcW w:w="40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Земельный налог с физических лиц</w:t>
            </w:r>
          </w:p>
        </w:tc>
        <w:tc>
          <w:tcPr>
            <w:tcW w:w="1320"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951,6</w:t>
            </w:r>
          </w:p>
        </w:tc>
        <w:tc>
          <w:tcPr>
            <w:tcW w:w="1567"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929,9</w:t>
            </w:r>
          </w:p>
        </w:tc>
        <w:tc>
          <w:tcPr>
            <w:tcW w:w="1444"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-21,7</w:t>
            </w:r>
          </w:p>
        </w:tc>
        <w:tc>
          <w:tcPr>
            <w:tcW w:w="1443"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97,7</w:t>
            </w:r>
          </w:p>
        </w:tc>
      </w:tr>
      <w:tr w:rsidR="008C290E" w:rsidRPr="003E3902" w:rsidTr="0032459E">
        <w:trPr>
          <w:trHeight w:val="846"/>
        </w:trPr>
        <w:tc>
          <w:tcPr>
            <w:tcW w:w="4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290E" w:rsidRPr="003E3902" w:rsidRDefault="008C290E" w:rsidP="00F87636">
            <w:pPr>
              <w:rPr>
                <w:szCs w:val="28"/>
              </w:rPr>
            </w:pPr>
            <w:r w:rsidRPr="003E3902">
              <w:rPr>
                <w:szCs w:val="28"/>
              </w:rPr>
              <w:t>Итого имущественных налогов физических лиц</w:t>
            </w:r>
          </w:p>
        </w:tc>
        <w:tc>
          <w:tcPr>
            <w:tcW w:w="1320"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2 854,1</w:t>
            </w:r>
          </w:p>
        </w:tc>
        <w:tc>
          <w:tcPr>
            <w:tcW w:w="1567"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2 533,7</w:t>
            </w:r>
          </w:p>
        </w:tc>
        <w:tc>
          <w:tcPr>
            <w:tcW w:w="1444"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-320,4</w:t>
            </w:r>
          </w:p>
        </w:tc>
        <w:tc>
          <w:tcPr>
            <w:tcW w:w="1443"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88,8</w:t>
            </w:r>
          </w:p>
        </w:tc>
      </w:tr>
      <w:tr w:rsidR="008C290E" w:rsidRPr="003E3902" w:rsidTr="0032459E">
        <w:trPr>
          <w:trHeight w:val="597"/>
        </w:trPr>
        <w:tc>
          <w:tcPr>
            <w:tcW w:w="4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290E" w:rsidRPr="003E3902" w:rsidRDefault="008C290E" w:rsidP="00F87636">
            <w:pPr>
              <w:rPr>
                <w:szCs w:val="28"/>
              </w:rPr>
            </w:pPr>
            <w:r w:rsidRPr="003E3902">
              <w:rPr>
                <w:szCs w:val="28"/>
              </w:rPr>
              <w:t>Удельный вес в общей сумме задолженности, %</w:t>
            </w:r>
          </w:p>
        </w:tc>
        <w:tc>
          <w:tcPr>
            <w:tcW w:w="1320"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59,3</w:t>
            </w:r>
          </w:p>
        </w:tc>
        <w:tc>
          <w:tcPr>
            <w:tcW w:w="1567"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42,1</w:t>
            </w:r>
          </w:p>
        </w:tc>
        <w:tc>
          <w:tcPr>
            <w:tcW w:w="1444"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х</w:t>
            </w:r>
          </w:p>
        </w:tc>
        <w:tc>
          <w:tcPr>
            <w:tcW w:w="1443" w:type="dxa"/>
            <w:tcBorders>
              <w:top w:val="nil"/>
              <w:left w:val="nil"/>
              <w:bottom w:val="single" w:sz="4" w:space="0" w:color="auto"/>
              <w:right w:val="single" w:sz="4" w:space="0" w:color="auto"/>
            </w:tcBorders>
            <w:shd w:val="clear" w:color="auto" w:fill="auto"/>
            <w:vAlign w:val="center"/>
            <w:hideMark/>
          </w:tcPr>
          <w:p w:rsidR="008C290E" w:rsidRPr="003E3902" w:rsidRDefault="008C290E" w:rsidP="00F87636">
            <w:pPr>
              <w:rPr>
                <w:szCs w:val="28"/>
              </w:rPr>
            </w:pPr>
            <w:r w:rsidRPr="003E3902">
              <w:rPr>
                <w:szCs w:val="28"/>
              </w:rPr>
              <w:t>х</w:t>
            </w:r>
          </w:p>
        </w:tc>
      </w:tr>
    </w:tbl>
    <w:p w:rsidR="008C290E" w:rsidRPr="003E3902" w:rsidRDefault="008C290E" w:rsidP="00F87636">
      <w:pPr>
        <w:ind w:firstLine="670"/>
        <w:rPr>
          <w:szCs w:val="28"/>
        </w:rPr>
      </w:pPr>
    </w:p>
    <w:p w:rsidR="008C290E" w:rsidRPr="003E3902" w:rsidRDefault="008C290E" w:rsidP="00F87636">
      <w:pPr>
        <w:autoSpaceDE w:val="0"/>
        <w:autoSpaceDN w:val="0"/>
        <w:adjustRightInd w:val="0"/>
        <w:ind w:firstLine="709"/>
        <w:rPr>
          <w:szCs w:val="28"/>
        </w:rPr>
      </w:pPr>
      <w:r w:rsidRPr="003E3902">
        <w:rPr>
          <w:szCs w:val="28"/>
        </w:rPr>
        <w:t xml:space="preserve">За 2023 год недоимка в бюджет города Боготола увеличилась на 25,0 % и на 01.01.2024 составила 6 016,5 тыс. рублей. Увеличение недоимки сложилось за счет упрощенной системы налогообложения – на 1 075,8%, единого налога на вмененный доход – на 20,0% (ФНС РФ проводится работа по выявлению и начислению задолженности), налога на доходы физических лиц – на 60,9 %. По имущественным налогам с физических лиц задолженность снизилась на 320,4 тыс. рублей или на 11,2%. </w:t>
      </w:r>
    </w:p>
    <w:p w:rsidR="008C290E" w:rsidRPr="003E3902" w:rsidRDefault="008C290E" w:rsidP="00F87636">
      <w:pPr>
        <w:autoSpaceDE w:val="0"/>
        <w:autoSpaceDN w:val="0"/>
        <w:adjustRightInd w:val="0"/>
        <w:ind w:firstLine="709"/>
        <w:rPr>
          <w:szCs w:val="28"/>
        </w:rPr>
      </w:pPr>
      <w:r w:rsidRPr="003E3902">
        <w:rPr>
          <w:szCs w:val="28"/>
        </w:rPr>
        <w:t xml:space="preserve">В 2024 году недоимка по налогам в бюджет города Боготола </w:t>
      </w:r>
      <w:r w:rsidRPr="003E3902">
        <w:rPr>
          <w:szCs w:val="28"/>
        </w:rPr>
        <w:br/>
        <w:t xml:space="preserve">по итогам 9 месяцев по сравнению с началом года снизилась </w:t>
      </w:r>
      <w:r w:rsidRPr="003E3902">
        <w:rPr>
          <w:szCs w:val="28"/>
        </w:rPr>
        <w:br/>
        <w:t xml:space="preserve">на 1 022,9 тыс. рублей или на 17,0% и составила 4 993,6 тыс. рублей. На снижение повлияла проводимая ФНС РФ работа с налогоплательщиками. По единому налогу на вмененный доход произошло снижение – на 365,5 тыс. рублей или на 22,3%; за счет сокращения задолженности по имущественным налогам с физических лиц на 1 092,4 тыс. рублей или на 43,1%. Увеличение недоимки произошло по упрощенной системе налогообложения на 105,9 тыс. рублей; налогу на доходы физических лиц – на 43,9 тыс. рублей, государственной пошлине – на 370,5 тыс. рублей. Увеличение связано с неуплатой текущих (авансовых) платежей, а также доначислениями по результатам налоговых проверок.  </w:t>
      </w:r>
    </w:p>
    <w:p w:rsidR="00511790" w:rsidRPr="003E3902" w:rsidRDefault="008C290E" w:rsidP="00F87636">
      <w:pPr>
        <w:widowControl w:val="0"/>
        <w:autoSpaceDE w:val="0"/>
        <w:autoSpaceDN w:val="0"/>
        <w:adjustRightInd w:val="0"/>
        <w:ind w:firstLine="709"/>
        <w:contextualSpacing/>
        <w:rPr>
          <w:bCs/>
          <w:szCs w:val="28"/>
        </w:rPr>
      </w:pPr>
      <w:r w:rsidRPr="003E3902">
        <w:rPr>
          <w:bCs/>
          <w:szCs w:val="28"/>
        </w:rPr>
        <w:t>В отношении неналоговых поступлений в бюджет города Боготола администрацией города Боготола осуществляется мониторинг и анализ динамики дебиторской задолженности по администрируемым доходам, в том числе просроченной, проводится досудебная работа и принудительное взыскание дебиторской задолженности. За 9 месяцев 2024 года в бюджет города за счет проведенной работы дополнительно поступило 1 217,9 тыс. рублей.</w:t>
      </w:r>
    </w:p>
    <w:p w:rsidR="008C290E" w:rsidRPr="003E3902" w:rsidRDefault="00757C52" w:rsidP="00F87636">
      <w:pPr>
        <w:widowControl w:val="0"/>
        <w:autoSpaceDE w:val="0"/>
        <w:autoSpaceDN w:val="0"/>
        <w:adjustRightInd w:val="0"/>
        <w:ind w:firstLine="709"/>
        <w:contextualSpacing/>
        <w:rPr>
          <w:bCs/>
          <w:szCs w:val="28"/>
        </w:rPr>
      </w:pPr>
      <w:r w:rsidRPr="003E3902">
        <w:rPr>
          <w:bCs/>
          <w:szCs w:val="28"/>
        </w:rPr>
        <w:t xml:space="preserve"> </w:t>
      </w:r>
    </w:p>
    <w:p w:rsidR="00A5410C" w:rsidRPr="003E3902" w:rsidRDefault="00A5410C" w:rsidP="006339DB">
      <w:pPr>
        <w:pStyle w:val="af7"/>
        <w:numPr>
          <w:ilvl w:val="1"/>
          <w:numId w:val="10"/>
        </w:numPr>
        <w:spacing w:after="98" w:line="271" w:lineRule="auto"/>
        <w:ind w:right="3"/>
        <w:jc w:val="both"/>
        <w:rPr>
          <w:rFonts w:ascii="Times New Roman" w:eastAsia="Times New Roman" w:hAnsi="Times New Roman"/>
          <w:b/>
          <w:sz w:val="28"/>
          <w:szCs w:val="28"/>
        </w:rPr>
      </w:pPr>
      <w:bookmarkStart w:id="93" w:name="_Toc179826233"/>
      <w:r w:rsidRPr="003E3902">
        <w:rPr>
          <w:rFonts w:ascii="Times New Roman" w:hAnsi="Times New Roman"/>
          <w:b/>
          <w:sz w:val="28"/>
          <w:szCs w:val="28"/>
        </w:rPr>
        <w:lastRenderedPageBreak/>
        <w:t>Итоги реализации долговой политики</w:t>
      </w:r>
      <w:bookmarkEnd w:id="93"/>
    </w:p>
    <w:p w:rsidR="00A5410C" w:rsidRPr="003E3902" w:rsidRDefault="00A5410C" w:rsidP="00F87636">
      <w:pPr>
        <w:rPr>
          <w:b/>
          <w:szCs w:val="28"/>
        </w:rPr>
      </w:pPr>
    </w:p>
    <w:p w:rsidR="00A5410C" w:rsidRPr="003E3902" w:rsidRDefault="006C7966" w:rsidP="00F87636">
      <w:pPr>
        <w:tabs>
          <w:tab w:val="left" w:pos="1080"/>
        </w:tabs>
        <w:ind w:firstLine="851"/>
        <w:rPr>
          <w:szCs w:val="28"/>
        </w:rPr>
      </w:pPr>
      <w:r w:rsidRPr="003E3902">
        <w:rPr>
          <w:szCs w:val="28"/>
        </w:rPr>
        <w:t>Д</w:t>
      </w:r>
      <w:r w:rsidR="00A5410C" w:rsidRPr="003E3902">
        <w:rPr>
          <w:szCs w:val="28"/>
        </w:rPr>
        <w:t xml:space="preserve">олговая политика </w:t>
      </w:r>
      <w:r w:rsidRPr="003E3902">
        <w:rPr>
          <w:szCs w:val="28"/>
        </w:rPr>
        <w:t xml:space="preserve">города </w:t>
      </w:r>
      <w:r w:rsidR="00A5410C" w:rsidRPr="003E3902">
        <w:rPr>
          <w:szCs w:val="28"/>
        </w:rPr>
        <w:t xml:space="preserve"> направлена на </w:t>
      </w:r>
      <w:r w:rsidRPr="003E3902">
        <w:rPr>
          <w:szCs w:val="28"/>
        </w:rPr>
        <w:t xml:space="preserve"> поддержание </w:t>
      </w:r>
      <w:r w:rsidR="00A5410C" w:rsidRPr="003E3902">
        <w:rPr>
          <w:szCs w:val="28"/>
        </w:rPr>
        <w:t xml:space="preserve"> объема </w:t>
      </w:r>
      <w:r w:rsidRPr="003E3902">
        <w:rPr>
          <w:szCs w:val="28"/>
        </w:rPr>
        <w:t xml:space="preserve">муниципального долга </w:t>
      </w:r>
      <w:r w:rsidR="00A5410C" w:rsidRPr="003E3902">
        <w:rPr>
          <w:szCs w:val="28"/>
        </w:rPr>
        <w:t xml:space="preserve">на экономически безопасном уровне при соблюдении ограничений, установленных бюджетным законодательством Российской Федерации. </w:t>
      </w:r>
    </w:p>
    <w:p w:rsidR="00A5410C" w:rsidRPr="003E3902" w:rsidRDefault="004C5097" w:rsidP="00F87636">
      <w:pPr>
        <w:pStyle w:val="a5"/>
        <w:spacing w:before="0" w:beforeAutospacing="0" w:after="0" w:afterAutospacing="0"/>
        <w:jc w:val="both"/>
        <w:rPr>
          <w:sz w:val="28"/>
          <w:szCs w:val="28"/>
        </w:rPr>
      </w:pPr>
      <w:r w:rsidRPr="003E3902">
        <w:rPr>
          <w:sz w:val="28"/>
          <w:szCs w:val="28"/>
        </w:rPr>
        <w:t xml:space="preserve">          </w:t>
      </w:r>
      <w:r w:rsidR="00D17FC9" w:rsidRPr="003E3902">
        <w:rPr>
          <w:sz w:val="28"/>
          <w:szCs w:val="28"/>
        </w:rPr>
        <w:t xml:space="preserve">В течение 2022 года </w:t>
      </w:r>
      <w:r w:rsidR="00AB3955" w:rsidRPr="003E3902">
        <w:rPr>
          <w:sz w:val="28"/>
          <w:szCs w:val="28"/>
        </w:rPr>
        <w:t xml:space="preserve">городом </w:t>
      </w:r>
      <w:r w:rsidR="00D17FC9" w:rsidRPr="003E3902">
        <w:rPr>
          <w:sz w:val="28"/>
          <w:szCs w:val="28"/>
        </w:rPr>
        <w:t xml:space="preserve">привлечен </w:t>
      </w:r>
      <w:r w:rsidR="00AB3955" w:rsidRPr="003E3902">
        <w:rPr>
          <w:sz w:val="28"/>
          <w:szCs w:val="28"/>
        </w:rPr>
        <w:t xml:space="preserve">краткосрочный </w:t>
      </w:r>
      <w:r w:rsidR="00D17FC9" w:rsidRPr="003E3902">
        <w:rPr>
          <w:sz w:val="28"/>
          <w:szCs w:val="28"/>
        </w:rPr>
        <w:t xml:space="preserve">бюджетный кредит </w:t>
      </w:r>
      <w:r w:rsidRPr="003E3902">
        <w:rPr>
          <w:sz w:val="28"/>
          <w:szCs w:val="28"/>
        </w:rPr>
        <w:t xml:space="preserve">со сроком погашения в 2023 году </w:t>
      </w:r>
      <w:r w:rsidR="00D17FC9" w:rsidRPr="003E3902">
        <w:rPr>
          <w:sz w:val="28"/>
          <w:szCs w:val="28"/>
        </w:rPr>
        <w:t xml:space="preserve">на </w:t>
      </w:r>
      <w:r w:rsidRPr="003E3902">
        <w:rPr>
          <w:sz w:val="28"/>
          <w:szCs w:val="28"/>
        </w:rPr>
        <w:t>сложившейся дефицит</w:t>
      </w:r>
      <w:r w:rsidR="00D17FC9" w:rsidRPr="003E3902">
        <w:rPr>
          <w:sz w:val="28"/>
          <w:szCs w:val="28"/>
        </w:rPr>
        <w:t xml:space="preserve"> бюджета города </w:t>
      </w:r>
      <w:r w:rsidR="00A5410C" w:rsidRPr="003E3902">
        <w:rPr>
          <w:sz w:val="28"/>
          <w:szCs w:val="28"/>
        </w:rPr>
        <w:t xml:space="preserve"> на сумму </w:t>
      </w:r>
      <w:r w:rsidR="00D17FC9" w:rsidRPr="003E3902">
        <w:rPr>
          <w:sz w:val="28"/>
          <w:szCs w:val="28"/>
        </w:rPr>
        <w:t>4,0 млн.рублей</w:t>
      </w:r>
      <w:r w:rsidR="00A5410C" w:rsidRPr="003E3902">
        <w:rPr>
          <w:sz w:val="28"/>
          <w:szCs w:val="28"/>
        </w:rPr>
        <w:t xml:space="preserve">, </w:t>
      </w:r>
      <w:r w:rsidRPr="003E3902">
        <w:rPr>
          <w:sz w:val="28"/>
          <w:szCs w:val="28"/>
        </w:rPr>
        <w:t xml:space="preserve"> за счет расходов </w:t>
      </w:r>
      <w:r w:rsidRPr="003E3902">
        <w:rPr>
          <w:bCs/>
          <w:sz w:val="28"/>
          <w:szCs w:val="28"/>
        </w:rPr>
        <w:t>на выполнение в 2023 году 1 этапа благоустройства общественного пространства сквер «Южный» в сумме 2 678,2</w:t>
      </w:r>
      <w:r w:rsidR="00F37B82" w:rsidRPr="003E3902">
        <w:rPr>
          <w:bCs/>
          <w:sz w:val="28"/>
          <w:szCs w:val="28"/>
        </w:rPr>
        <w:t xml:space="preserve"> </w:t>
      </w:r>
      <w:r w:rsidRPr="003E3902">
        <w:rPr>
          <w:bCs/>
          <w:sz w:val="28"/>
          <w:szCs w:val="28"/>
        </w:rPr>
        <w:t>тыс.рублей</w:t>
      </w:r>
      <w:r w:rsidRPr="003E3902">
        <w:rPr>
          <w:bCs/>
          <w:i/>
          <w:sz w:val="28"/>
          <w:szCs w:val="28"/>
        </w:rPr>
        <w:t>)</w:t>
      </w:r>
      <w:r w:rsidRPr="003E3902">
        <w:rPr>
          <w:bCs/>
          <w:sz w:val="28"/>
          <w:szCs w:val="28"/>
        </w:rPr>
        <w:t xml:space="preserve">  и на частичное исполнение решение суда на устройство тротуара по ул. Линейной в сумме 1 321,8 тыс. рублей;</w:t>
      </w:r>
      <w:r w:rsidRPr="003E3902">
        <w:rPr>
          <w:sz w:val="28"/>
          <w:szCs w:val="28"/>
        </w:rPr>
        <w:t xml:space="preserve"> </w:t>
      </w:r>
    </w:p>
    <w:p w:rsidR="00AB3955" w:rsidRPr="003E3902" w:rsidRDefault="00AB3955" w:rsidP="00F87636">
      <w:pPr>
        <w:tabs>
          <w:tab w:val="left" w:pos="720"/>
        </w:tabs>
        <w:ind w:firstLine="709"/>
        <w:rPr>
          <w:szCs w:val="28"/>
        </w:rPr>
      </w:pPr>
      <w:r w:rsidRPr="003E3902">
        <w:rPr>
          <w:szCs w:val="28"/>
        </w:rPr>
        <w:t xml:space="preserve">В течение 2023 года город своевременно и в полном объеме исполнял все имеющиеся обязательства по погашению и обслуживанию муниципального долга. Объем расходов на обслуживание муниципального долга составил </w:t>
      </w:r>
      <w:r w:rsidR="00EB702D" w:rsidRPr="003E3902">
        <w:rPr>
          <w:szCs w:val="28"/>
        </w:rPr>
        <w:t xml:space="preserve">0,0001% или </w:t>
      </w:r>
      <w:r w:rsidRPr="003E3902">
        <w:rPr>
          <w:szCs w:val="28"/>
        </w:rPr>
        <w:t>0,6 тыс.рублей</w:t>
      </w:r>
      <w:r w:rsidR="003166B6" w:rsidRPr="003E3902">
        <w:rPr>
          <w:szCs w:val="28"/>
        </w:rPr>
        <w:t xml:space="preserve"> (0,6 тыс.рублей / 1 413 245,1 тыс.рублей)</w:t>
      </w:r>
      <w:r w:rsidRPr="003E3902">
        <w:rPr>
          <w:szCs w:val="28"/>
        </w:rPr>
        <w:t xml:space="preserve"> при допустимых Бюджетным кодексом Российской Федерации 15%.</w:t>
      </w:r>
    </w:p>
    <w:p w:rsidR="00A5410C" w:rsidRPr="003E3902" w:rsidRDefault="00A5410C" w:rsidP="00F87636">
      <w:pPr>
        <w:tabs>
          <w:tab w:val="left" w:pos="720"/>
        </w:tabs>
        <w:spacing w:before="120"/>
        <w:ind w:firstLine="709"/>
        <w:rPr>
          <w:szCs w:val="28"/>
        </w:rPr>
      </w:pPr>
      <w:r w:rsidRPr="003E3902">
        <w:rPr>
          <w:szCs w:val="28"/>
        </w:rPr>
        <w:t xml:space="preserve">Умеренная долговая нагрузка </w:t>
      </w:r>
      <w:r w:rsidR="004C009D" w:rsidRPr="003E3902">
        <w:rPr>
          <w:szCs w:val="28"/>
        </w:rPr>
        <w:t>города</w:t>
      </w:r>
      <w:r w:rsidRPr="003E3902">
        <w:rPr>
          <w:szCs w:val="28"/>
        </w:rPr>
        <w:t xml:space="preserve"> подтверждается отношением объема </w:t>
      </w:r>
      <w:r w:rsidR="004C009D" w:rsidRPr="003E3902">
        <w:rPr>
          <w:szCs w:val="28"/>
        </w:rPr>
        <w:t>муниципального</w:t>
      </w:r>
      <w:r w:rsidRPr="003E3902">
        <w:rPr>
          <w:szCs w:val="28"/>
        </w:rPr>
        <w:t xml:space="preserve"> долга к налоговым и неналоговым доходам бюджета</w:t>
      </w:r>
      <w:r w:rsidR="004C009D" w:rsidRPr="003E3902">
        <w:rPr>
          <w:szCs w:val="28"/>
        </w:rPr>
        <w:t xml:space="preserve"> города</w:t>
      </w:r>
      <w:r w:rsidRPr="003E3902">
        <w:rPr>
          <w:szCs w:val="28"/>
        </w:rPr>
        <w:t xml:space="preserve">, которое по итогам 2023 года составило </w:t>
      </w:r>
      <w:r w:rsidR="0087469E" w:rsidRPr="003E3902">
        <w:rPr>
          <w:szCs w:val="28"/>
        </w:rPr>
        <w:t>1,9</w:t>
      </w:r>
      <w:r w:rsidRPr="003E3902">
        <w:rPr>
          <w:szCs w:val="28"/>
        </w:rPr>
        <w:t xml:space="preserve"> %</w:t>
      </w:r>
      <w:r w:rsidR="00CE008C" w:rsidRPr="003E3902">
        <w:rPr>
          <w:szCs w:val="28"/>
        </w:rPr>
        <w:t xml:space="preserve"> (при допустимых 100% к собственным доходом бюджета города ( 4000,0 тыс.рублей / 212 194,8 тыс.рублей)</w:t>
      </w:r>
      <w:r w:rsidRPr="003E3902">
        <w:rPr>
          <w:szCs w:val="28"/>
        </w:rPr>
        <w:t>, что позволяет соблюдать требования бюджетного законодательства.</w:t>
      </w:r>
    </w:p>
    <w:p w:rsidR="00217E5F" w:rsidRPr="003E3902" w:rsidRDefault="00217E5F" w:rsidP="00F87636">
      <w:pPr>
        <w:tabs>
          <w:tab w:val="left" w:pos="1080"/>
        </w:tabs>
        <w:ind w:firstLine="851"/>
        <w:rPr>
          <w:szCs w:val="28"/>
        </w:rPr>
      </w:pPr>
      <w:r w:rsidRPr="003E3902">
        <w:rPr>
          <w:szCs w:val="28"/>
        </w:rPr>
        <w:t xml:space="preserve">Привлечение коммерческих заимствований в 2023 году </w:t>
      </w:r>
      <w:r w:rsidRPr="003E3902">
        <w:rPr>
          <w:szCs w:val="28"/>
        </w:rPr>
        <w:br/>
        <w:t xml:space="preserve">не осуществлялось. </w:t>
      </w:r>
    </w:p>
    <w:p w:rsidR="00217E5F" w:rsidRPr="003E3902" w:rsidRDefault="00217E5F" w:rsidP="00F87636">
      <w:pPr>
        <w:tabs>
          <w:tab w:val="left" w:pos="720"/>
        </w:tabs>
        <w:spacing w:before="120"/>
        <w:ind w:firstLine="709"/>
        <w:rPr>
          <w:szCs w:val="28"/>
        </w:rPr>
      </w:pPr>
      <w:r w:rsidRPr="003E3902">
        <w:rPr>
          <w:szCs w:val="28"/>
        </w:rPr>
        <w:t xml:space="preserve">В целом, по состоянию на 1 января 2024 года муниципальный долг города по сравнению с прошлым годом изменился и составил </w:t>
      </w:r>
      <w:r w:rsidRPr="003E3902">
        <w:rPr>
          <w:szCs w:val="28"/>
        </w:rPr>
        <w:br/>
        <w:t>10,6 млн. рублей (увеличение на 2,8 % или на 6,6 млн. рублей).</w:t>
      </w:r>
    </w:p>
    <w:p w:rsidR="0029715C" w:rsidRPr="003E3902" w:rsidRDefault="00217E5F" w:rsidP="00F87636">
      <w:pPr>
        <w:tabs>
          <w:tab w:val="left" w:pos="720"/>
        </w:tabs>
        <w:spacing w:before="120"/>
        <w:ind w:firstLine="709"/>
        <w:rPr>
          <w:szCs w:val="28"/>
        </w:rPr>
      </w:pPr>
      <w:r w:rsidRPr="003E3902">
        <w:rPr>
          <w:szCs w:val="28"/>
        </w:rPr>
        <w:t xml:space="preserve">Такой показатель муниципального долга предоставляет городу возможность </w:t>
      </w:r>
      <w:r w:rsidR="00CE008C" w:rsidRPr="003E3902">
        <w:rPr>
          <w:szCs w:val="28"/>
        </w:rPr>
        <w:t>частичного сноса расселенного в 2023 году аварийного жилищного фонда.</w:t>
      </w:r>
      <w:r w:rsidRPr="003E3902">
        <w:rPr>
          <w:szCs w:val="28"/>
        </w:rPr>
        <w:t xml:space="preserve"> </w:t>
      </w:r>
    </w:p>
    <w:p w:rsidR="00B27B90" w:rsidRPr="003E3902" w:rsidRDefault="00B27B90" w:rsidP="00F87636">
      <w:pPr>
        <w:pStyle w:val="10"/>
        <w:rPr>
          <w:sz w:val="28"/>
          <w:szCs w:val="28"/>
        </w:rPr>
      </w:pPr>
      <w:r w:rsidRPr="003E3902">
        <w:rPr>
          <w:sz w:val="28"/>
          <w:szCs w:val="28"/>
        </w:rPr>
        <w:t xml:space="preserve">Основные направления бюджетной политики </w:t>
      </w:r>
      <w:r w:rsidR="00297754" w:rsidRPr="003E3902">
        <w:rPr>
          <w:sz w:val="28"/>
          <w:szCs w:val="28"/>
        </w:rPr>
        <w:t>города Боготола</w:t>
      </w:r>
      <w:r w:rsidRPr="003E3902">
        <w:rPr>
          <w:sz w:val="28"/>
          <w:szCs w:val="28"/>
        </w:rPr>
        <w:t xml:space="preserve"> на 20</w:t>
      </w:r>
      <w:r w:rsidR="007B56B9" w:rsidRPr="003E3902">
        <w:rPr>
          <w:sz w:val="28"/>
          <w:szCs w:val="28"/>
        </w:rPr>
        <w:t>25</w:t>
      </w:r>
      <w:r w:rsidRPr="003E3902">
        <w:rPr>
          <w:sz w:val="28"/>
          <w:szCs w:val="28"/>
        </w:rPr>
        <w:t xml:space="preserve"> год и плановый период 20</w:t>
      </w:r>
      <w:r w:rsidR="00C956A1" w:rsidRPr="003E3902">
        <w:rPr>
          <w:sz w:val="28"/>
          <w:szCs w:val="28"/>
        </w:rPr>
        <w:t>2</w:t>
      </w:r>
      <w:r w:rsidR="007B56B9" w:rsidRPr="003E3902">
        <w:rPr>
          <w:sz w:val="28"/>
          <w:szCs w:val="28"/>
        </w:rPr>
        <w:t>6</w:t>
      </w:r>
      <w:r w:rsidRPr="003E3902">
        <w:rPr>
          <w:sz w:val="28"/>
          <w:szCs w:val="28"/>
        </w:rPr>
        <w:t xml:space="preserve"> и 202</w:t>
      </w:r>
      <w:r w:rsidR="007B56B9" w:rsidRPr="003E3902">
        <w:rPr>
          <w:sz w:val="28"/>
          <w:szCs w:val="28"/>
        </w:rPr>
        <w:t>7</w:t>
      </w:r>
      <w:r w:rsidRPr="003E3902">
        <w:rPr>
          <w:sz w:val="28"/>
          <w:szCs w:val="28"/>
        </w:rPr>
        <w:t xml:space="preserve"> годов</w:t>
      </w:r>
      <w:bookmarkEnd w:id="87"/>
      <w:bookmarkEnd w:id="88"/>
    </w:p>
    <w:p w:rsidR="005C18FC" w:rsidRPr="003E3902" w:rsidRDefault="005C18FC" w:rsidP="00F87636">
      <w:pPr>
        <w:rPr>
          <w:szCs w:val="28"/>
        </w:rPr>
      </w:pPr>
    </w:p>
    <w:p w:rsidR="00B50FB9" w:rsidRPr="003E3902" w:rsidRDefault="00B50FB9" w:rsidP="00F87636">
      <w:pPr>
        <w:keepNext/>
        <w:outlineLvl w:val="1"/>
        <w:rPr>
          <w:b/>
          <w:bCs/>
          <w:iCs/>
          <w:szCs w:val="28"/>
        </w:rPr>
      </w:pPr>
      <w:bookmarkStart w:id="94" w:name="_Toc116571541"/>
      <w:r w:rsidRPr="003E3902">
        <w:rPr>
          <w:b/>
          <w:bCs/>
          <w:iCs/>
          <w:szCs w:val="28"/>
        </w:rPr>
        <w:t>Цели и з</w:t>
      </w:r>
      <w:r w:rsidR="00AE4F7E" w:rsidRPr="003E3902">
        <w:rPr>
          <w:b/>
          <w:bCs/>
          <w:iCs/>
          <w:szCs w:val="28"/>
        </w:rPr>
        <w:t>адачи бюджетной политики на 2025–2027</w:t>
      </w:r>
      <w:r w:rsidRPr="003E3902">
        <w:rPr>
          <w:b/>
          <w:bCs/>
          <w:iCs/>
          <w:szCs w:val="28"/>
        </w:rPr>
        <w:t xml:space="preserve"> годы</w:t>
      </w:r>
      <w:bookmarkEnd w:id="94"/>
    </w:p>
    <w:p w:rsidR="0012605D" w:rsidRPr="003E3902" w:rsidRDefault="0012605D" w:rsidP="00F87636">
      <w:pPr>
        <w:keepNext/>
        <w:outlineLvl w:val="1"/>
        <w:rPr>
          <w:b/>
          <w:bCs/>
          <w:iCs/>
          <w:szCs w:val="28"/>
        </w:rPr>
      </w:pPr>
    </w:p>
    <w:p w:rsidR="00B50FB9" w:rsidRPr="003E3902" w:rsidRDefault="00BF4445" w:rsidP="00F87636">
      <w:pPr>
        <w:ind w:firstLine="709"/>
        <w:rPr>
          <w:rFonts w:eastAsia="Calibri"/>
          <w:szCs w:val="28"/>
        </w:rPr>
      </w:pPr>
      <w:r w:rsidRPr="003E3902">
        <w:rPr>
          <w:rFonts w:eastAsia="Calibri"/>
          <w:szCs w:val="28"/>
        </w:rPr>
        <w:t>В целях сохранения сбалансированного</w:t>
      </w:r>
      <w:r w:rsidR="00992A91" w:rsidRPr="003E3902">
        <w:rPr>
          <w:color w:val="000000"/>
          <w:szCs w:val="28"/>
        </w:rPr>
        <w:t xml:space="preserve"> </w:t>
      </w:r>
      <w:r w:rsidRPr="003E3902">
        <w:rPr>
          <w:color w:val="000000"/>
          <w:szCs w:val="28"/>
        </w:rPr>
        <w:t>развития</w:t>
      </w:r>
      <w:r w:rsidR="00992A91" w:rsidRPr="003E3902">
        <w:rPr>
          <w:color w:val="000000"/>
          <w:szCs w:val="28"/>
        </w:rPr>
        <w:t xml:space="preserve"> города Боготола и безусловное исполнение принятых обязательств наиболее эффективным способом</w:t>
      </w:r>
      <w:r w:rsidR="00B50FB9" w:rsidRPr="003E3902">
        <w:rPr>
          <w:rFonts w:eastAsia="Calibri"/>
          <w:szCs w:val="28"/>
        </w:rPr>
        <w:t>, а также благосостояния</w:t>
      </w:r>
      <w:r w:rsidR="00E65F6E" w:rsidRPr="003E3902">
        <w:rPr>
          <w:rFonts w:eastAsia="Calibri"/>
          <w:szCs w:val="28"/>
        </w:rPr>
        <w:t xml:space="preserve"> и качества жизни граждан в 2025–2027</w:t>
      </w:r>
      <w:r w:rsidR="00B50FB9" w:rsidRPr="003E3902">
        <w:rPr>
          <w:rFonts w:eastAsia="Calibri"/>
          <w:szCs w:val="28"/>
        </w:rPr>
        <w:t xml:space="preserve"> годах акценты бюджетной политики будут сконцентрированы на следующих направлениях:</w:t>
      </w:r>
    </w:p>
    <w:p w:rsidR="00B50FB9" w:rsidRPr="003E3902" w:rsidRDefault="00B50FB9" w:rsidP="00F87636">
      <w:pPr>
        <w:spacing w:before="80"/>
        <w:ind w:firstLine="709"/>
        <w:rPr>
          <w:rFonts w:eastAsia="Calibri"/>
          <w:szCs w:val="28"/>
        </w:rPr>
      </w:pPr>
      <w:r w:rsidRPr="003E3902">
        <w:rPr>
          <w:rFonts w:eastAsia="Calibri"/>
          <w:szCs w:val="28"/>
        </w:rPr>
        <w:lastRenderedPageBreak/>
        <w:t>1. </w:t>
      </w:r>
      <w:r w:rsidR="00E65F6E" w:rsidRPr="003E3902">
        <w:rPr>
          <w:rFonts w:eastAsia="Calibri"/>
          <w:szCs w:val="28"/>
        </w:rPr>
        <w:t>Участие в реализации национальных целей развития Российской Федерации, определенных Президентом Российской Федерации.</w:t>
      </w:r>
      <w:r w:rsidR="004D6468" w:rsidRPr="003E3902">
        <w:rPr>
          <w:rFonts w:eastAsia="Calibri"/>
          <w:szCs w:val="28"/>
        </w:rPr>
        <w:t xml:space="preserve"> </w:t>
      </w:r>
    </w:p>
    <w:p w:rsidR="00B50FB9" w:rsidRPr="003E3902" w:rsidRDefault="00C40D7E" w:rsidP="006339DB">
      <w:pPr>
        <w:numPr>
          <w:ilvl w:val="0"/>
          <w:numId w:val="4"/>
        </w:numPr>
        <w:ind w:left="0" w:firstLine="709"/>
        <w:contextualSpacing/>
        <w:rPr>
          <w:color w:val="000000"/>
          <w:szCs w:val="28"/>
        </w:rPr>
      </w:pPr>
      <w:r w:rsidRPr="003E3902">
        <w:rPr>
          <w:color w:val="000000"/>
          <w:szCs w:val="28"/>
        </w:rPr>
        <w:t>Взаимодействие с краевыми органами власти по увеличению объема финансовой поддержки из краевого бюджета.</w:t>
      </w:r>
    </w:p>
    <w:p w:rsidR="00B50FB9" w:rsidRPr="003E3902" w:rsidRDefault="00486A4C" w:rsidP="006339DB">
      <w:pPr>
        <w:numPr>
          <w:ilvl w:val="0"/>
          <w:numId w:val="4"/>
        </w:numPr>
        <w:ind w:left="0" w:firstLine="709"/>
        <w:contextualSpacing/>
        <w:rPr>
          <w:color w:val="000000"/>
          <w:szCs w:val="28"/>
        </w:rPr>
      </w:pPr>
      <w:r w:rsidRPr="003E3902">
        <w:rPr>
          <w:bCs/>
          <w:color w:val="000000"/>
          <w:szCs w:val="28"/>
        </w:rPr>
        <w:t>Обеспечение сбалансированности бюджета города</w:t>
      </w:r>
      <w:r w:rsidRPr="003E3902">
        <w:rPr>
          <w:color w:val="000000"/>
          <w:szCs w:val="28"/>
        </w:rPr>
        <w:t>;</w:t>
      </w:r>
    </w:p>
    <w:p w:rsidR="00185C2C" w:rsidRPr="003E3902" w:rsidRDefault="00B50FB9" w:rsidP="006339DB">
      <w:pPr>
        <w:numPr>
          <w:ilvl w:val="0"/>
          <w:numId w:val="4"/>
        </w:numPr>
        <w:ind w:left="0" w:firstLine="709"/>
        <w:rPr>
          <w:rFonts w:eastAsia="Calibri"/>
          <w:szCs w:val="28"/>
        </w:rPr>
      </w:pPr>
      <w:r w:rsidRPr="003E3902">
        <w:rPr>
          <w:rFonts w:eastAsia="Calibri"/>
          <w:szCs w:val="28"/>
        </w:rPr>
        <w:t>Повышение э</w:t>
      </w:r>
      <w:r w:rsidR="00185C2C" w:rsidRPr="003E3902">
        <w:rPr>
          <w:rFonts w:eastAsia="Calibri"/>
          <w:szCs w:val="28"/>
        </w:rPr>
        <w:t>ффективности бюджетных расходов.</w:t>
      </w:r>
    </w:p>
    <w:p w:rsidR="00B50FB9" w:rsidRPr="003E3902" w:rsidRDefault="00185C2C" w:rsidP="006339DB">
      <w:pPr>
        <w:pStyle w:val="af7"/>
        <w:numPr>
          <w:ilvl w:val="0"/>
          <w:numId w:val="4"/>
        </w:numPr>
        <w:spacing w:before="80"/>
        <w:ind w:left="0" w:firstLine="709"/>
        <w:jc w:val="both"/>
        <w:rPr>
          <w:rFonts w:ascii="Times New Roman" w:hAnsi="Times New Roman"/>
          <w:sz w:val="28"/>
          <w:szCs w:val="28"/>
        </w:rPr>
      </w:pPr>
      <w:r w:rsidRPr="003E3902">
        <w:rPr>
          <w:rFonts w:ascii="Times New Roman" w:hAnsi="Times New Roman"/>
          <w:sz w:val="28"/>
          <w:szCs w:val="28"/>
        </w:rPr>
        <w:t xml:space="preserve">Вовлечение граждан в бюджетный процесс, включая развитие инициативного бюджетирования, </w:t>
      </w:r>
      <w:r w:rsidR="00874C2D" w:rsidRPr="003E3902">
        <w:rPr>
          <w:rFonts w:ascii="Times New Roman" w:hAnsi="Times New Roman"/>
          <w:sz w:val="28"/>
          <w:szCs w:val="28"/>
        </w:rPr>
        <w:t>повышение финансовой грамотности и формирования финансовой культуры населения</w:t>
      </w:r>
      <w:r w:rsidRPr="003E3902">
        <w:rPr>
          <w:rFonts w:ascii="Times New Roman" w:hAnsi="Times New Roman"/>
          <w:sz w:val="28"/>
          <w:szCs w:val="28"/>
        </w:rPr>
        <w:t xml:space="preserve">. </w:t>
      </w:r>
    </w:p>
    <w:p w:rsidR="007D3486" w:rsidRPr="003E3902" w:rsidRDefault="007D3486" w:rsidP="00F87636">
      <w:pPr>
        <w:spacing w:before="120"/>
        <w:ind w:firstLine="709"/>
        <w:rPr>
          <w:rFonts w:eastAsia="Calibri"/>
          <w:szCs w:val="28"/>
        </w:rPr>
      </w:pPr>
      <w:r w:rsidRPr="003E3902">
        <w:rPr>
          <w:rFonts w:eastAsia="Calibri"/>
          <w:szCs w:val="28"/>
        </w:rPr>
        <w:t xml:space="preserve">Основные направления бюджетной политики обеспечивают сохранение преемственности федеральной бюджетной политики и основных целей, обозначенных в бюджетной политике Красноярского края, города  в предыдущие годы. </w:t>
      </w:r>
    </w:p>
    <w:p w:rsidR="007D3486" w:rsidRPr="003E3902" w:rsidRDefault="007D3486" w:rsidP="00F87636">
      <w:pPr>
        <w:spacing w:before="120"/>
        <w:ind w:firstLine="709"/>
        <w:rPr>
          <w:rFonts w:eastAsia="Calibri"/>
          <w:szCs w:val="28"/>
        </w:rPr>
      </w:pPr>
      <w:r w:rsidRPr="003E3902">
        <w:rPr>
          <w:rFonts w:eastAsia="Calibri"/>
          <w:szCs w:val="28"/>
        </w:rPr>
        <w:t xml:space="preserve">Особенностью предстоящего периода станет трансформация национальных проектов в соответствии с новыми национальными целями развития страны, стратегическая концентрация финансовых ресурсов на новых национальных проектах. </w:t>
      </w:r>
    </w:p>
    <w:p w:rsidR="007D3486" w:rsidRPr="003E3902" w:rsidRDefault="007D3486" w:rsidP="00F87636">
      <w:pPr>
        <w:spacing w:before="120"/>
        <w:ind w:firstLine="709"/>
        <w:rPr>
          <w:rFonts w:eastAsia="Calibri"/>
          <w:szCs w:val="28"/>
        </w:rPr>
      </w:pPr>
      <w:r w:rsidRPr="003E3902">
        <w:rPr>
          <w:rFonts w:eastAsia="Calibri"/>
          <w:szCs w:val="28"/>
        </w:rPr>
        <w:t>Бюджетная политика города, как и Красноярского края будет ориентирована также на реализацию послания Губернатора Красноярского края об основных направлениях экономической и социальной политики региона от 30.05.2024. В числе основных задач на ближайшие годы обозначены – обеспечение технологического суверенитета, поддержка семей с детьми (с акцентом на многодетные семьи),образовательные проекты и поддержка талантов, улучшение экологии, развитие инфраструктуры и другие направления.</w:t>
      </w:r>
    </w:p>
    <w:p w:rsidR="007D3486" w:rsidRPr="003E3902" w:rsidRDefault="007D3486" w:rsidP="00F87636">
      <w:pPr>
        <w:spacing w:before="120"/>
        <w:ind w:firstLine="709"/>
        <w:rPr>
          <w:szCs w:val="28"/>
        </w:rPr>
      </w:pPr>
      <w:r w:rsidRPr="003E3902">
        <w:rPr>
          <w:szCs w:val="28"/>
        </w:rPr>
        <w:t>Среди ключевых приоритетов сохраняется реализация комплексной системы мер поддержки участников специальной военной операции и членов их семей.</w:t>
      </w:r>
    </w:p>
    <w:p w:rsidR="00A11CE1" w:rsidRPr="003E3902" w:rsidRDefault="00A11CE1" w:rsidP="00F87636">
      <w:pPr>
        <w:rPr>
          <w:color w:val="000000"/>
          <w:szCs w:val="28"/>
        </w:rPr>
      </w:pPr>
    </w:p>
    <w:p w:rsidR="0084355C" w:rsidRPr="003E3902" w:rsidRDefault="0084355C" w:rsidP="00F87636">
      <w:pPr>
        <w:pStyle w:val="20"/>
        <w:numPr>
          <w:ilvl w:val="2"/>
          <w:numId w:val="0"/>
        </w:numPr>
        <w:tabs>
          <w:tab w:val="left" w:pos="0"/>
        </w:tabs>
        <w:spacing w:after="0"/>
        <w:rPr>
          <w:rFonts w:ascii="Times New Roman" w:hAnsi="Times New Roman" w:cs="Times New Roman"/>
          <w:i w:val="0"/>
        </w:rPr>
      </w:pPr>
      <w:bookmarkStart w:id="95" w:name="_Toc179826236"/>
      <w:bookmarkStart w:id="96" w:name="_Toc116426874"/>
      <w:r w:rsidRPr="003E3902">
        <w:rPr>
          <w:rFonts w:ascii="Times New Roman" w:hAnsi="Times New Roman" w:cs="Times New Roman"/>
          <w:i w:val="0"/>
        </w:rPr>
        <w:t>2.1.</w:t>
      </w:r>
      <w:r w:rsidRPr="003E3902">
        <w:rPr>
          <w:rFonts w:ascii="Times New Roman" w:hAnsi="Times New Roman" w:cs="Times New Roman"/>
        </w:rPr>
        <w:t xml:space="preserve"> </w:t>
      </w:r>
      <w:r w:rsidRPr="003E3902">
        <w:rPr>
          <w:rFonts w:ascii="Times New Roman" w:hAnsi="Times New Roman" w:cs="Times New Roman"/>
          <w:i w:val="0"/>
        </w:rPr>
        <w:t>Участие в реализации национальных целей развития российской Федерации, определенных президентом российской федерации</w:t>
      </w:r>
      <w:bookmarkEnd w:id="95"/>
      <w:bookmarkEnd w:id="96"/>
    </w:p>
    <w:p w:rsidR="0012605D" w:rsidRPr="003E3902" w:rsidRDefault="0012605D" w:rsidP="00F87636">
      <w:pPr>
        <w:tabs>
          <w:tab w:val="left" w:pos="0"/>
        </w:tabs>
        <w:rPr>
          <w:szCs w:val="28"/>
        </w:rPr>
      </w:pPr>
    </w:p>
    <w:p w:rsidR="0084355C" w:rsidRPr="003E3902" w:rsidRDefault="0084355C" w:rsidP="00F87636">
      <w:pPr>
        <w:spacing w:before="120"/>
        <w:ind w:firstLine="709"/>
        <w:rPr>
          <w:szCs w:val="28"/>
        </w:rPr>
      </w:pPr>
      <w:r w:rsidRPr="003E3902">
        <w:rPr>
          <w:szCs w:val="28"/>
        </w:rPr>
        <w:t>Указом Президента № 309 обозначены семь новых национальных целей развития страны, которые охватывают все сферы общественной жизни:</w:t>
      </w:r>
    </w:p>
    <w:p w:rsidR="0084355C" w:rsidRPr="003E3902" w:rsidRDefault="0084355C" w:rsidP="00F87636">
      <w:pPr>
        <w:autoSpaceDE w:val="0"/>
        <w:autoSpaceDN w:val="0"/>
        <w:adjustRightInd w:val="0"/>
        <w:spacing w:before="120"/>
        <w:ind w:firstLine="709"/>
        <w:rPr>
          <w:szCs w:val="28"/>
        </w:rPr>
      </w:pPr>
      <w:r w:rsidRPr="003E3902">
        <w:rPr>
          <w:szCs w:val="28"/>
        </w:rPr>
        <w:t>а) сохранение населения, укрепление здоровья и повышение благополучия людей, поддержка семьи;</w:t>
      </w:r>
    </w:p>
    <w:p w:rsidR="0084355C" w:rsidRPr="003E3902" w:rsidRDefault="0084355C" w:rsidP="00F87636">
      <w:pPr>
        <w:autoSpaceDE w:val="0"/>
        <w:autoSpaceDN w:val="0"/>
        <w:adjustRightInd w:val="0"/>
        <w:spacing w:before="120"/>
        <w:ind w:firstLine="709"/>
        <w:rPr>
          <w:szCs w:val="28"/>
        </w:rPr>
      </w:pPr>
      <w:r w:rsidRPr="003E3902">
        <w:rPr>
          <w:szCs w:val="28"/>
        </w:rPr>
        <w:t>б) реализация потенциала каждого человека, развитие его талантов, воспитание патриотичной и социально ответственной личности;</w:t>
      </w:r>
    </w:p>
    <w:p w:rsidR="0084355C" w:rsidRPr="003E3902" w:rsidRDefault="0084355C" w:rsidP="00F87636">
      <w:pPr>
        <w:autoSpaceDE w:val="0"/>
        <w:autoSpaceDN w:val="0"/>
        <w:adjustRightInd w:val="0"/>
        <w:spacing w:before="120"/>
        <w:ind w:firstLine="709"/>
        <w:rPr>
          <w:szCs w:val="28"/>
        </w:rPr>
      </w:pPr>
      <w:r w:rsidRPr="003E3902">
        <w:rPr>
          <w:szCs w:val="28"/>
        </w:rPr>
        <w:t>в) комфортная и безопасная среда для жизни;</w:t>
      </w:r>
    </w:p>
    <w:p w:rsidR="0084355C" w:rsidRPr="003E3902" w:rsidRDefault="0084355C" w:rsidP="00F87636">
      <w:pPr>
        <w:autoSpaceDE w:val="0"/>
        <w:autoSpaceDN w:val="0"/>
        <w:adjustRightInd w:val="0"/>
        <w:spacing w:before="120"/>
        <w:ind w:firstLine="709"/>
        <w:rPr>
          <w:szCs w:val="28"/>
        </w:rPr>
      </w:pPr>
      <w:r w:rsidRPr="003E3902">
        <w:rPr>
          <w:szCs w:val="28"/>
        </w:rPr>
        <w:t>г) экологическое благополучие;</w:t>
      </w:r>
    </w:p>
    <w:p w:rsidR="0084355C" w:rsidRPr="003E3902" w:rsidRDefault="0084355C" w:rsidP="00F87636">
      <w:pPr>
        <w:autoSpaceDE w:val="0"/>
        <w:autoSpaceDN w:val="0"/>
        <w:adjustRightInd w:val="0"/>
        <w:spacing w:before="120"/>
        <w:ind w:firstLine="709"/>
        <w:rPr>
          <w:szCs w:val="28"/>
        </w:rPr>
      </w:pPr>
      <w:r w:rsidRPr="003E3902">
        <w:rPr>
          <w:szCs w:val="28"/>
        </w:rPr>
        <w:lastRenderedPageBreak/>
        <w:t>д) устойчивая и динамичная экономика;</w:t>
      </w:r>
    </w:p>
    <w:p w:rsidR="0084355C" w:rsidRPr="003E3902" w:rsidRDefault="0084355C" w:rsidP="00F87636">
      <w:pPr>
        <w:autoSpaceDE w:val="0"/>
        <w:autoSpaceDN w:val="0"/>
        <w:adjustRightInd w:val="0"/>
        <w:spacing w:before="120"/>
        <w:ind w:firstLine="709"/>
        <w:rPr>
          <w:szCs w:val="28"/>
        </w:rPr>
      </w:pPr>
      <w:r w:rsidRPr="003E3902">
        <w:rPr>
          <w:szCs w:val="28"/>
        </w:rPr>
        <w:t>е) технологическое лидерство;</w:t>
      </w:r>
    </w:p>
    <w:p w:rsidR="0084355C" w:rsidRPr="003E3902" w:rsidRDefault="0084355C" w:rsidP="00F87636">
      <w:pPr>
        <w:autoSpaceDE w:val="0"/>
        <w:autoSpaceDN w:val="0"/>
        <w:adjustRightInd w:val="0"/>
        <w:spacing w:before="120"/>
        <w:ind w:firstLine="709"/>
        <w:rPr>
          <w:szCs w:val="28"/>
        </w:rPr>
      </w:pPr>
      <w:r w:rsidRPr="003E3902">
        <w:rPr>
          <w:szCs w:val="28"/>
        </w:rPr>
        <w:t>ж) цифровая трансформация государственного и муниципального управления, экономики и социальной сферы.</w:t>
      </w:r>
    </w:p>
    <w:p w:rsidR="0084355C" w:rsidRPr="003E3902" w:rsidRDefault="0084355C" w:rsidP="00F87636">
      <w:pPr>
        <w:spacing w:before="120"/>
        <w:ind w:firstLine="709"/>
        <w:rPr>
          <w:szCs w:val="28"/>
        </w:rPr>
      </w:pPr>
      <w:r w:rsidRPr="003E3902">
        <w:rPr>
          <w:szCs w:val="28"/>
        </w:rPr>
        <w:t xml:space="preserve">В сравнении с национальными целями развития, ранее определенными Указом Президента Российской Федерации от 21.07.2020 № 474«О национальных целях развития Российской Федерации на период до 2030 года» (утратил силу всвязи с изданием Указа Президента№ 309), изменены все национальные цели развития. Абсолютно новыми приоритетами выступили экологическое благополучиеи технологическое лидерство. </w:t>
      </w:r>
    </w:p>
    <w:p w:rsidR="0084355C" w:rsidRPr="003E3902" w:rsidRDefault="0084355C" w:rsidP="00F87636">
      <w:pPr>
        <w:spacing w:before="120"/>
        <w:ind w:firstLine="709"/>
        <w:rPr>
          <w:szCs w:val="28"/>
        </w:rPr>
      </w:pPr>
      <w:r w:rsidRPr="003E3902">
        <w:rPr>
          <w:szCs w:val="28"/>
        </w:rPr>
        <w:t>Указом Президента № 309 установлено 82 целевых показателя и задач, выполнение которых характеризует достижение национальных целей. На содействие достижению национальных целей развития будет ориентирован весь инструментарий бюджетной политики.Одними из основных инструментов достижения национальных целей являются национальные проекты, включающие в себя меры по реализации Посланий Президента Российской Федерации Федеральному Собранию Российской Федерации, в том числе от 29.02.2024 года, подлежащие приоритетному финансированию.</w:t>
      </w:r>
    </w:p>
    <w:p w:rsidR="0084355C" w:rsidRPr="003E3902" w:rsidRDefault="0084355C" w:rsidP="00F87636">
      <w:pPr>
        <w:spacing w:before="120"/>
        <w:ind w:firstLine="709"/>
        <w:rPr>
          <w:szCs w:val="28"/>
        </w:rPr>
      </w:pPr>
      <w:r w:rsidRPr="003E3902">
        <w:rPr>
          <w:szCs w:val="28"/>
        </w:rPr>
        <w:t>На федеральном уровне определено 19 новых национальных проектов, которые условно можно сгруппировать по 4 направлениям (обеспечение экономического роста, достижение технологического суверенитета, развитие человеческого капитала, развитие инфраструктуры для жизни).</w:t>
      </w:r>
    </w:p>
    <w:p w:rsidR="0084355C" w:rsidRPr="003E3902" w:rsidRDefault="0084355C" w:rsidP="00F87636">
      <w:pPr>
        <w:spacing w:before="120"/>
        <w:ind w:firstLine="709"/>
        <w:rPr>
          <w:szCs w:val="28"/>
        </w:rPr>
      </w:pPr>
      <w:r w:rsidRPr="003E3902">
        <w:rPr>
          <w:szCs w:val="28"/>
        </w:rPr>
        <w:t xml:space="preserve">С 2025 года начнут действовать следующие национальные проекты: </w:t>
      </w:r>
    </w:p>
    <w:p w:rsidR="0084355C" w:rsidRPr="003E3902" w:rsidRDefault="0084355C" w:rsidP="00F87636">
      <w:pPr>
        <w:spacing w:before="120"/>
        <w:ind w:firstLine="709"/>
        <w:rPr>
          <w:szCs w:val="28"/>
        </w:rPr>
      </w:pPr>
      <w:r w:rsidRPr="003E3902">
        <w:rPr>
          <w:szCs w:val="28"/>
        </w:rPr>
        <w:t>«Продолжительная и активная жизнь»;</w:t>
      </w:r>
    </w:p>
    <w:p w:rsidR="0084355C" w:rsidRPr="003E3902" w:rsidRDefault="0084355C" w:rsidP="00F87636">
      <w:pPr>
        <w:spacing w:before="120"/>
        <w:ind w:firstLine="709"/>
        <w:rPr>
          <w:szCs w:val="28"/>
        </w:rPr>
      </w:pPr>
      <w:r w:rsidRPr="003E3902">
        <w:rPr>
          <w:szCs w:val="28"/>
        </w:rPr>
        <w:t>«Семья»;</w:t>
      </w:r>
    </w:p>
    <w:p w:rsidR="0084355C" w:rsidRPr="003E3902" w:rsidRDefault="0084355C" w:rsidP="00F87636">
      <w:pPr>
        <w:spacing w:before="120"/>
        <w:ind w:firstLine="709"/>
        <w:rPr>
          <w:szCs w:val="28"/>
        </w:rPr>
      </w:pPr>
      <w:r w:rsidRPr="003E3902">
        <w:rPr>
          <w:szCs w:val="28"/>
        </w:rPr>
        <w:t>«Молодежь и дети»;</w:t>
      </w:r>
    </w:p>
    <w:p w:rsidR="0084355C" w:rsidRPr="003E3902" w:rsidRDefault="0084355C" w:rsidP="00F87636">
      <w:pPr>
        <w:spacing w:before="120"/>
        <w:ind w:firstLine="709"/>
        <w:rPr>
          <w:szCs w:val="28"/>
        </w:rPr>
      </w:pPr>
      <w:r w:rsidRPr="003E3902">
        <w:rPr>
          <w:szCs w:val="28"/>
        </w:rPr>
        <w:t>«Кадры»;</w:t>
      </w:r>
    </w:p>
    <w:p w:rsidR="0084355C" w:rsidRPr="003E3902" w:rsidRDefault="0084355C" w:rsidP="00F87636">
      <w:pPr>
        <w:spacing w:before="120"/>
        <w:ind w:firstLine="709"/>
        <w:rPr>
          <w:szCs w:val="28"/>
        </w:rPr>
      </w:pPr>
      <w:r w:rsidRPr="003E3902">
        <w:rPr>
          <w:szCs w:val="28"/>
        </w:rPr>
        <w:t>«Инфраструктура для жизни»;</w:t>
      </w:r>
    </w:p>
    <w:p w:rsidR="0084355C" w:rsidRPr="003E3902" w:rsidRDefault="0084355C" w:rsidP="00F87636">
      <w:pPr>
        <w:spacing w:before="120"/>
        <w:ind w:firstLine="709"/>
        <w:rPr>
          <w:szCs w:val="28"/>
        </w:rPr>
      </w:pPr>
      <w:r w:rsidRPr="003E3902">
        <w:rPr>
          <w:szCs w:val="28"/>
        </w:rPr>
        <w:t>«Эффективная транспортная система»;</w:t>
      </w:r>
    </w:p>
    <w:p w:rsidR="0084355C" w:rsidRPr="003E3902" w:rsidRDefault="0084355C" w:rsidP="00F87636">
      <w:pPr>
        <w:spacing w:before="120"/>
        <w:ind w:firstLine="709"/>
        <w:rPr>
          <w:szCs w:val="28"/>
        </w:rPr>
      </w:pPr>
      <w:r w:rsidRPr="003E3902">
        <w:rPr>
          <w:szCs w:val="28"/>
        </w:rPr>
        <w:t>«Экологическое благополучие»;</w:t>
      </w:r>
    </w:p>
    <w:p w:rsidR="0084355C" w:rsidRPr="003E3902" w:rsidRDefault="0084355C" w:rsidP="00F87636">
      <w:pPr>
        <w:spacing w:before="120"/>
        <w:ind w:firstLine="709"/>
        <w:rPr>
          <w:szCs w:val="28"/>
        </w:rPr>
      </w:pPr>
      <w:r w:rsidRPr="003E3902">
        <w:rPr>
          <w:szCs w:val="28"/>
        </w:rPr>
        <w:t>«Эффективная и конкурентная экономика»;</w:t>
      </w:r>
    </w:p>
    <w:p w:rsidR="0084355C" w:rsidRPr="003E3902" w:rsidRDefault="0084355C" w:rsidP="00F87636">
      <w:pPr>
        <w:spacing w:before="120"/>
        <w:ind w:firstLine="709"/>
        <w:rPr>
          <w:szCs w:val="28"/>
        </w:rPr>
      </w:pPr>
      <w:r w:rsidRPr="003E3902">
        <w:rPr>
          <w:szCs w:val="28"/>
        </w:rPr>
        <w:t>«Туризм и гостеприимство»;</w:t>
      </w:r>
    </w:p>
    <w:p w:rsidR="0084355C" w:rsidRPr="003E3902" w:rsidRDefault="0084355C" w:rsidP="00F87636">
      <w:pPr>
        <w:spacing w:before="120"/>
        <w:ind w:firstLine="709"/>
        <w:rPr>
          <w:szCs w:val="28"/>
        </w:rPr>
      </w:pPr>
      <w:r w:rsidRPr="003E3902">
        <w:rPr>
          <w:szCs w:val="28"/>
        </w:rPr>
        <w:t>«Международная кооперация и экспорт»;</w:t>
      </w:r>
    </w:p>
    <w:p w:rsidR="0084355C" w:rsidRPr="003E3902" w:rsidRDefault="0084355C" w:rsidP="00F87636">
      <w:pPr>
        <w:spacing w:before="120"/>
        <w:ind w:firstLine="709"/>
        <w:rPr>
          <w:szCs w:val="28"/>
        </w:rPr>
      </w:pPr>
      <w:r w:rsidRPr="003E3902">
        <w:rPr>
          <w:szCs w:val="28"/>
        </w:rPr>
        <w:t>«Экономика данных и цифровая трансформация государства»;</w:t>
      </w:r>
    </w:p>
    <w:p w:rsidR="0084355C" w:rsidRPr="003E3902" w:rsidRDefault="0084355C" w:rsidP="00F87636">
      <w:pPr>
        <w:spacing w:before="120"/>
        <w:ind w:firstLine="709"/>
        <w:rPr>
          <w:szCs w:val="28"/>
        </w:rPr>
      </w:pPr>
      <w:r w:rsidRPr="003E3902">
        <w:rPr>
          <w:szCs w:val="28"/>
        </w:rPr>
        <w:t>а также блок национальных проектов по обеспечению технологического лидерства: «Средства производства и автоматизации», «Новые материалы</w:t>
      </w:r>
      <w:r w:rsidR="005F4D9D" w:rsidRPr="003E3902">
        <w:rPr>
          <w:szCs w:val="28"/>
        </w:rPr>
        <w:t xml:space="preserve"> </w:t>
      </w:r>
      <w:r w:rsidRPr="003E3902">
        <w:rPr>
          <w:szCs w:val="28"/>
        </w:rPr>
        <w:t xml:space="preserve">и химия», «Беспилотные авиационные системы», «Новые технологии сбережения здоровья», «Промышленное обеспечение транспортной </w:t>
      </w:r>
      <w:r w:rsidRPr="003E3902">
        <w:rPr>
          <w:szCs w:val="28"/>
        </w:rPr>
        <w:lastRenderedPageBreak/>
        <w:t>мобильности», «Новые атомные и энергетические технологии», «Технологическое обеспечение продовольственной безопасности», «Развитие космической деятельности Российской Федерации на период до 2030 года и на перспективу до 2036 года».</w:t>
      </w:r>
    </w:p>
    <w:p w:rsidR="0084355C" w:rsidRPr="003E3902" w:rsidRDefault="0084355C" w:rsidP="00F87636">
      <w:pPr>
        <w:spacing w:before="120"/>
        <w:ind w:firstLine="709"/>
        <w:rPr>
          <w:szCs w:val="28"/>
        </w:rPr>
      </w:pPr>
      <w:r w:rsidRPr="003E3902">
        <w:rPr>
          <w:szCs w:val="28"/>
        </w:rPr>
        <w:t>Финансовые параметры новых национальных проектов и других мероприятий по достижению национальных целей развития войдут в перспективный финансовый план на 2025-2030 годы. Для достижения указанных целей потребуется концентрация дополнительных бюджетных ресурсов и мероприятий государственных программ. Такая приоритизация будет способствовать укреплению технологического суверенитета и конкурентоспособности экономики, повышению доступности и улучшению качества образования и здравоохранения, созданию современной комфортной инфраструктуры и, как результат, повышению качества жизни граждан.</w:t>
      </w:r>
    </w:p>
    <w:p w:rsidR="0084355C" w:rsidRPr="003E3902" w:rsidRDefault="0084355C" w:rsidP="00F87636">
      <w:pPr>
        <w:spacing w:before="120"/>
        <w:ind w:firstLine="709"/>
        <w:rPr>
          <w:szCs w:val="28"/>
        </w:rPr>
      </w:pPr>
      <w:r w:rsidRPr="003E3902">
        <w:rPr>
          <w:szCs w:val="28"/>
        </w:rPr>
        <w:t>Проектом федерального закона«О федеральном бюджете на 2025 год и на плановый период 2026 и 2027 годов», внесенным в Государственную Думу Российской Федерации 30.09.2024 (далее – проект федерального бюджета на 2025-2027 годы), на финансовое обеспечение реализации новых национальных проектов запланировано в 2025-2027 годах 18,2трлнрублей.</w:t>
      </w:r>
    </w:p>
    <w:p w:rsidR="0084355C" w:rsidRPr="003E3902" w:rsidRDefault="0084355C" w:rsidP="00F87636">
      <w:pPr>
        <w:spacing w:before="120"/>
        <w:ind w:firstLine="709"/>
        <w:rPr>
          <w:szCs w:val="28"/>
        </w:rPr>
      </w:pPr>
      <w:r w:rsidRPr="003E3902">
        <w:rPr>
          <w:szCs w:val="28"/>
        </w:rPr>
        <w:t>Далее представлена синхронизация национальных целей развития, новых национальных проектов (федеральных проектов, входящих в их состав) и концентрация бюджетных ресурсов (по</w:t>
      </w:r>
      <w:r w:rsidR="005F4D9D" w:rsidRPr="003E3902">
        <w:rPr>
          <w:szCs w:val="28"/>
        </w:rPr>
        <w:t xml:space="preserve"> </w:t>
      </w:r>
      <w:r w:rsidRPr="003E3902">
        <w:rPr>
          <w:szCs w:val="28"/>
        </w:rPr>
        <w:t xml:space="preserve">проекту федерального бюджета на 2025-2027 годы). </w:t>
      </w:r>
    </w:p>
    <w:p w:rsidR="0084355C" w:rsidRPr="003E3902" w:rsidRDefault="0084355C" w:rsidP="00F87636">
      <w:pPr>
        <w:spacing w:before="120"/>
        <w:ind w:firstLine="709"/>
        <w:rPr>
          <w:szCs w:val="28"/>
        </w:rPr>
      </w:pPr>
    </w:p>
    <w:p w:rsidR="0084355C" w:rsidRPr="003E3902" w:rsidRDefault="0084355C" w:rsidP="00F87636">
      <w:pPr>
        <w:spacing w:before="120"/>
        <w:ind w:firstLine="709"/>
        <w:rPr>
          <w:szCs w:val="28"/>
        </w:rPr>
      </w:pPr>
    </w:p>
    <w:p w:rsidR="0084355C" w:rsidRPr="003E3902" w:rsidRDefault="0084355C" w:rsidP="00F87636">
      <w:pPr>
        <w:spacing w:before="120"/>
        <w:ind w:firstLine="993"/>
        <w:rPr>
          <w:szCs w:val="28"/>
        </w:rPr>
      </w:pPr>
      <w:r w:rsidRPr="003E3902">
        <w:rPr>
          <w:noProof/>
          <w:szCs w:val="28"/>
        </w:rPr>
        <w:drawing>
          <wp:inline distT="0" distB="0" distL="0" distR="0">
            <wp:extent cx="4926921" cy="2758054"/>
            <wp:effectExtent l="0" t="0" r="762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34087" cy="2762065"/>
                    </a:xfrm>
                    <a:prstGeom prst="rect">
                      <a:avLst/>
                    </a:prstGeom>
                    <a:noFill/>
                  </pic:spPr>
                </pic:pic>
              </a:graphicData>
            </a:graphic>
          </wp:inline>
        </w:drawing>
      </w:r>
    </w:p>
    <w:p w:rsidR="0084355C" w:rsidRPr="003E3902" w:rsidRDefault="0084355C" w:rsidP="00F87636">
      <w:pPr>
        <w:autoSpaceDE w:val="0"/>
        <w:autoSpaceDN w:val="0"/>
        <w:adjustRightInd w:val="0"/>
        <w:spacing w:before="120" w:after="120"/>
        <w:ind w:firstLine="702"/>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b/>
          <w:szCs w:val="28"/>
        </w:rPr>
        <w:lastRenderedPageBreak/>
        <w:t>Обеспечение устойчивого экономического роста</w:t>
      </w:r>
      <w:r w:rsidRPr="003E3902">
        <w:rPr>
          <w:szCs w:val="28"/>
        </w:rPr>
        <w:t xml:space="preserve"> – основной фактор увеличения доходов населения, повышения производительности труда и качества жизни, создания современной производственной инфраструктуры. </w:t>
      </w:r>
    </w:p>
    <w:p w:rsidR="0084355C" w:rsidRPr="003E3902" w:rsidRDefault="0084355C" w:rsidP="00F87636">
      <w:pPr>
        <w:spacing w:before="120"/>
        <w:ind w:firstLine="709"/>
        <w:rPr>
          <w:szCs w:val="28"/>
        </w:rPr>
      </w:pPr>
      <w:r w:rsidRPr="003E3902">
        <w:rPr>
          <w:szCs w:val="28"/>
        </w:rPr>
        <w:t>Предполагается реализация комплекса мер, направленных на повышение качества инвестиций в основной капитал и увеличение их объема, рост в сфере малого и среднего бизнеса, повышение конкурентоспособности и вовлеченности в глобальную торговлю, повышение уровня производительности труда.</w:t>
      </w:r>
    </w:p>
    <w:p w:rsidR="0084355C" w:rsidRPr="003E3902" w:rsidRDefault="0084355C" w:rsidP="00F87636">
      <w:pPr>
        <w:spacing w:before="120"/>
        <w:ind w:firstLine="851"/>
        <w:rPr>
          <w:szCs w:val="28"/>
        </w:rPr>
      </w:pPr>
      <w:r w:rsidRPr="003E3902">
        <w:rPr>
          <w:noProof/>
          <w:szCs w:val="28"/>
        </w:rPr>
        <w:drawing>
          <wp:inline distT="0" distB="0" distL="0" distR="0">
            <wp:extent cx="5147221" cy="2882900"/>
            <wp:effectExtent l="0" t="0" r="0" b="0"/>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
                    <pic:cNvPicPr/>
                  </pic:nvPicPr>
                  <pic:blipFill>
                    <a:blip r:embed="rId13"/>
                    <a:stretch>
                      <a:fillRect/>
                    </a:stretch>
                  </pic:blipFill>
                  <pic:spPr>
                    <a:xfrm>
                      <a:off x="0" y="0"/>
                      <a:ext cx="5202083" cy="2913627"/>
                    </a:xfrm>
                    <a:prstGeom prst="rect">
                      <a:avLst/>
                    </a:prstGeom>
                  </pic:spPr>
                </pic:pic>
              </a:graphicData>
            </a:graphic>
          </wp:inline>
        </w:drawing>
      </w:r>
    </w:p>
    <w:p w:rsidR="0084355C" w:rsidRPr="003E3902" w:rsidRDefault="0084355C" w:rsidP="00F87636">
      <w:pPr>
        <w:autoSpaceDE w:val="0"/>
        <w:autoSpaceDN w:val="0"/>
        <w:adjustRightInd w:val="0"/>
        <w:spacing w:before="120" w:after="120"/>
        <w:ind w:firstLine="702"/>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szCs w:val="28"/>
        </w:rPr>
        <w:t xml:space="preserve">Международная борьба за прорыв в научно-технологической сфере обуславливает необходимость раскрытия внутреннего потенциала для формирования </w:t>
      </w:r>
      <w:r w:rsidRPr="003E3902">
        <w:rPr>
          <w:b/>
          <w:szCs w:val="28"/>
        </w:rPr>
        <w:t>технологического суверенитета</w:t>
      </w:r>
      <w:r w:rsidRPr="003E3902">
        <w:rPr>
          <w:szCs w:val="28"/>
        </w:rPr>
        <w:t xml:space="preserve"> и достижения технологического лидерства России. Для этого прорабатываются меры государственной поддержки технологических предприятий и создание необходимой инфраструктуры для осуществления научно-исследовательских и опытно-конструкторских разработок.</w:t>
      </w:r>
    </w:p>
    <w:p w:rsidR="0084355C" w:rsidRPr="003E3902" w:rsidRDefault="0084355C" w:rsidP="00F87636">
      <w:pPr>
        <w:spacing w:before="120"/>
        <w:ind w:firstLine="1276"/>
        <w:rPr>
          <w:szCs w:val="28"/>
        </w:rPr>
      </w:pPr>
      <w:r w:rsidRPr="003E3902">
        <w:rPr>
          <w:noProof/>
          <w:szCs w:val="28"/>
        </w:rPr>
        <w:lastRenderedPageBreak/>
        <w:drawing>
          <wp:inline distT="0" distB="0" distL="0" distR="0">
            <wp:extent cx="4647565" cy="2868521"/>
            <wp:effectExtent l="0" t="0" r="635"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64201" cy="2878789"/>
                    </a:xfrm>
                    <a:prstGeom prst="rect">
                      <a:avLst/>
                    </a:prstGeom>
                    <a:noFill/>
                  </pic:spPr>
                </pic:pic>
              </a:graphicData>
            </a:graphic>
          </wp:inline>
        </w:drawing>
      </w:r>
    </w:p>
    <w:p w:rsidR="0084355C" w:rsidRPr="003E3902" w:rsidRDefault="0084355C" w:rsidP="00F87636">
      <w:pPr>
        <w:autoSpaceDE w:val="0"/>
        <w:autoSpaceDN w:val="0"/>
        <w:adjustRightInd w:val="0"/>
        <w:spacing w:before="120" w:after="120"/>
        <w:ind w:firstLine="702"/>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szCs w:val="28"/>
        </w:rPr>
        <w:t xml:space="preserve">В рамках </w:t>
      </w:r>
      <w:r w:rsidRPr="003E3902">
        <w:rPr>
          <w:b/>
          <w:szCs w:val="28"/>
        </w:rPr>
        <w:t>цифровой трансформации</w:t>
      </w:r>
      <w:r w:rsidR="005F4D9D" w:rsidRPr="003E3902">
        <w:rPr>
          <w:b/>
          <w:szCs w:val="28"/>
        </w:rPr>
        <w:t xml:space="preserve"> </w:t>
      </w:r>
      <w:r w:rsidRPr="003E3902">
        <w:rPr>
          <w:szCs w:val="28"/>
        </w:rPr>
        <w:t>государственного и муниципального управления, экономики и социальной сферы</w:t>
      </w:r>
      <w:r w:rsidR="005F4D9D" w:rsidRPr="003E3902">
        <w:rPr>
          <w:szCs w:val="28"/>
        </w:rPr>
        <w:t xml:space="preserve"> </w:t>
      </w:r>
      <w:r w:rsidRPr="003E3902">
        <w:rPr>
          <w:szCs w:val="28"/>
        </w:rPr>
        <w:t>предполагается реализация мер, направленных на:</w:t>
      </w:r>
    </w:p>
    <w:p w:rsidR="0084355C" w:rsidRPr="003E3902" w:rsidRDefault="0084355C" w:rsidP="00F87636">
      <w:pPr>
        <w:spacing w:before="120"/>
        <w:ind w:firstLine="709"/>
        <w:rPr>
          <w:szCs w:val="28"/>
        </w:rPr>
      </w:pPr>
      <w:r w:rsidRPr="003E3902">
        <w:rPr>
          <w:szCs w:val="28"/>
        </w:rPr>
        <w:t>увеличение вложений в отечественные решения в сфере информационных технологий и повышение уровня «цифровой зрелости» ключевых отраслей;</w:t>
      </w:r>
    </w:p>
    <w:p w:rsidR="0084355C" w:rsidRPr="003E3902" w:rsidRDefault="0084355C" w:rsidP="00F87636">
      <w:pPr>
        <w:spacing w:before="120"/>
        <w:ind w:firstLine="709"/>
        <w:rPr>
          <w:szCs w:val="28"/>
        </w:rPr>
      </w:pPr>
      <w:r w:rsidRPr="003E3902">
        <w:rPr>
          <w:szCs w:val="28"/>
        </w:rPr>
        <w:t>увеличение доли массовых социально значимых услуг, доступных в электронном виде и распространение доступа к информационно-телекоммуникационной сети «Интернет» на территории всей страны.</w:t>
      </w:r>
    </w:p>
    <w:p w:rsidR="0084355C" w:rsidRPr="003E3902" w:rsidRDefault="0084355C" w:rsidP="00F87636">
      <w:pPr>
        <w:spacing w:before="120"/>
        <w:ind w:firstLine="567"/>
        <w:rPr>
          <w:szCs w:val="28"/>
        </w:rPr>
      </w:pPr>
      <w:r w:rsidRPr="003E3902">
        <w:rPr>
          <w:noProof/>
          <w:szCs w:val="28"/>
        </w:rPr>
        <w:drawing>
          <wp:inline distT="0" distB="0" distL="0" distR="0">
            <wp:extent cx="5530850" cy="2920069"/>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46944" cy="2928566"/>
                    </a:xfrm>
                    <a:prstGeom prst="rect">
                      <a:avLst/>
                    </a:prstGeom>
                    <a:noFill/>
                  </pic:spPr>
                </pic:pic>
              </a:graphicData>
            </a:graphic>
          </wp:inline>
        </w:drawing>
      </w:r>
    </w:p>
    <w:p w:rsidR="0084355C" w:rsidRPr="003E3902" w:rsidRDefault="0084355C" w:rsidP="00F87636">
      <w:pPr>
        <w:autoSpaceDE w:val="0"/>
        <w:autoSpaceDN w:val="0"/>
        <w:adjustRightInd w:val="0"/>
        <w:spacing w:before="120" w:after="120"/>
        <w:ind w:firstLine="702"/>
        <w:rPr>
          <w:i/>
          <w:szCs w:val="28"/>
        </w:rPr>
      </w:pPr>
      <w:r w:rsidRPr="003E3902">
        <w:rPr>
          <w:i/>
          <w:szCs w:val="28"/>
        </w:rPr>
        <w:lastRenderedPageBreak/>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szCs w:val="28"/>
        </w:rPr>
        <w:t>В целях повышения ожидаемой продолжительности жизни, снижения смертности населения, увеличения доступности и качества медицинской помощи, укрепления здоровья, повышения благополучия людей и поддержки семьи будет реализован спектр мер, направленный на развитие системы здравоохранения и сбережения жизни, внедрения передовых методов лечения и сервисов, развития социальной инфраструктуры, оказания прямой социальной поддержки нуждающейся категории граждан.</w:t>
      </w:r>
    </w:p>
    <w:p w:rsidR="0084355C" w:rsidRPr="003E3902" w:rsidRDefault="0084355C" w:rsidP="00F87636">
      <w:pPr>
        <w:spacing w:before="120"/>
        <w:ind w:firstLine="709"/>
        <w:rPr>
          <w:szCs w:val="28"/>
        </w:rPr>
      </w:pPr>
      <w:r w:rsidRPr="003E3902">
        <w:rPr>
          <w:szCs w:val="28"/>
        </w:rPr>
        <w:t>В том числе предусмотрено обеспечение функционирования Государственного фонда поддержки участников специальной военной операции «Защитники Отечества» (включая обеспечение лекарственными препаратами, медицинскими изделиями, техническими средствами реабилитации, оказание психологической помощи, содействие в получении услуг по медицинской реабилитации, санаторно-курортном лечении).</w:t>
      </w:r>
    </w:p>
    <w:p w:rsidR="0084355C" w:rsidRPr="003E3902" w:rsidRDefault="0084355C" w:rsidP="00865F87">
      <w:pPr>
        <w:spacing w:before="120"/>
        <w:ind w:firstLine="709"/>
        <w:rPr>
          <w:szCs w:val="28"/>
        </w:rPr>
      </w:pPr>
      <w:r w:rsidRPr="003E3902">
        <w:rPr>
          <w:szCs w:val="28"/>
        </w:rPr>
        <w:t>Меры бюджетной и налоговой политики станут важным инструментом в решении задач снижения бедности, сокращения неравенства, роста доходов семей. На решение этих задачи будут работать все инструменты фискальной политики, включая выплаты семьям с детьми, налоговые вычеты, социальные контракты.</w:t>
      </w:r>
    </w:p>
    <w:p w:rsidR="0084355C" w:rsidRPr="003E3902" w:rsidRDefault="0084355C" w:rsidP="00F87636">
      <w:pPr>
        <w:spacing w:before="120"/>
        <w:ind w:firstLine="567"/>
        <w:rPr>
          <w:szCs w:val="28"/>
        </w:rPr>
      </w:pPr>
      <w:r w:rsidRPr="003E3902">
        <w:rPr>
          <w:noProof/>
          <w:szCs w:val="28"/>
        </w:rPr>
        <w:drawing>
          <wp:inline distT="0" distB="0" distL="0" distR="0">
            <wp:extent cx="5411173" cy="2940050"/>
            <wp:effectExtent l="0" t="0" r="0" b="0"/>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
                    <pic:cNvPicPr/>
                  </pic:nvPicPr>
                  <pic:blipFill>
                    <a:blip r:embed="rId16"/>
                    <a:stretch>
                      <a:fillRect/>
                    </a:stretch>
                  </pic:blipFill>
                  <pic:spPr>
                    <a:xfrm>
                      <a:off x="0" y="0"/>
                      <a:ext cx="5435976" cy="2953526"/>
                    </a:xfrm>
                    <a:prstGeom prst="rect">
                      <a:avLst/>
                    </a:prstGeom>
                  </pic:spPr>
                </pic:pic>
              </a:graphicData>
            </a:graphic>
          </wp:inline>
        </w:drawing>
      </w:r>
    </w:p>
    <w:p w:rsidR="0084355C" w:rsidRPr="003E3902" w:rsidRDefault="0084355C" w:rsidP="00F87636">
      <w:pPr>
        <w:autoSpaceDE w:val="0"/>
        <w:autoSpaceDN w:val="0"/>
        <w:adjustRightInd w:val="0"/>
        <w:spacing w:before="120" w:after="120"/>
        <w:ind w:firstLine="702"/>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r w:rsidR="00486A85" w:rsidRPr="003E3902">
        <w:rPr>
          <w:i/>
          <w:szCs w:val="28"/>
        </w:rPr>
        <w:t xml:space="preserve"> </w:t>
      </w:r>
    </w:p>
    <w:p w:rsidR="0084355C" w:rsidRPr="003E3902" w:rsidRDefault="0084355C" w:rsidP="00F87636">
      <w:pPr>
        <w:spacing w:before="120"/>
        <w:ind w:firstLine="709"/>
        <w:rPr>
          <w:szCs w:val="28"/>
        </w:rPr>
      </w:pPr>
      <w:r w:rsidRPr="003E3902">
        <w:rPr>
          <w:szCs w:val="28"/>
        </w:rPr>
        <w:t xml:space="preserve">В целях создания условий для </w:t>
      </w:r>
      <w:r w:rsidRPr="003E3902">
        <w:rPr>
          <w:b/>
          <w:szCs w:val="28"/>
        </w:rPr>
        <w:t>реализации потенциала</w:t>
      </w:r>
      <w:r w:rsidRPr="003E3902">
        <w:rPr>
          <w:szCs w:val="28"/>
        </w:rPr>
        <w:t xml:space="preserve"> каждого отдельно взятого человека, развития его талантов, воспитания человека как патриотичной и социально ответственной личности, увеличения доли патриотически настроенной, высоконравственной и ответственной молодежи, </w:t>
      </w:r>
      <w:r w:rsidRPr="003E3902">
        <w:rPr>
          <w:szCs w:val="28"/>
        </w:rPr>
        <w:lastRenderedPageBreak/>
        <w:t>способной обеспечить дальнейшее развитие России, предполагается реализация ряда мероприятий, использующих разные каналы и инструменты с учетом возрастной декомпозиции.</w:t>
      </w:r>
    </w:p>
    <w:p w:rsidR="0084355C" w:rsidRPr="003E3902" w:rsidRDefault="0084355C" w:rsidP="00F87636">
      <w:pPr>
        <w:spacing w:before="120"/>
        <w:ind w:firstLine="709"/>
        <w:rPr>
          <w:szCs w:val="28"/>
        </w:rPr>
      </w:pPr>
      <w:r w:rsidRPr="003E3902">
        <w:rPr>
          <w:szCs w:val="28"/>
        </w:rPr>
        <w:t>Формирование эффективной системы выявления, поддержки, развития способностей и талантов у детей и молодежи, повышение уровня личного развития культуры будет достигнуто путем реализации мер по созданию условий для самореализации детей и молодежи, формированию современной образовательной среды, повышению благосостояния педагогов и наставников,</w:t>
      </w:r>
      <w:r w:rsidR="00860DA9" w:rsidRPr="003E3902">
        <w:rPr>
          <w:szCs w:val="28"/>
        </w:rPr>
        <w:t xml:space="preserve"> </w:t>
      </w:r>
      <w:r w:rsidRPr="003E3902">
        <w:rPr>
          <w:szCs w:val="28"/>
        </w:rPr>
        <w:t xml:space="preserve">развитию инфраструктуры культуры и семейных ценностей. </w:t>
      </w:r>
    </w:p>
    <w:p w:rsidR="0084355C" w:rsidRPr="003E3902" w:rsidRDefault="0084355C" w:rsidP="00F87636">
      <w:pPr>
        <w:spacing w:before="120"/>
        <w:ind w:firstLine="709"/>
        <w:rPr>
          <w:szCs w:val="28"/>
        </w:rPr>
      </w:pPr>
      <w:r w:rsidRPr="003E3902">
        <w:rPr>
          <w:noProof/>
          <w:szCs w:val="28"/>
        </w:rPr>
        <w:drawing>
          <wp:inline distT="0" distB="0" distL="0" distR="0">
            <wp:extent cx="5761355" cy="346900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61355" cy="3469005"/>
                    </a:xfrm>
                    <a:prstGeom prst="rect">
                      <a:avLst/>
                    </a:prstGeom>
                    <a:noFill/>
                  </pic:spPr>
                </pic:pic>
              </a:graphicData>
            </a:graphic>
          </wp:inline>
        </w:drawing>
      </w:r>
    </w:p>
    <w:p w:rsidR="0084355C" w:rsidRPr="003E3902" w:rsidRDefault="0084355C" w:rsidP="00F87636">
      <w:pPr>
        <w:spacing w:before="120"/>
        <w:ind w:firstLine="709"/>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b/>
          <w:szCs w:val="28"/>
        </w:rPr>
        <w:t>Обеспечение граждан инфраструктурой</w:t>
      </w:r>
      <w:r w:rsidRPr="003E3902">
        <w:rPr>
          <w:szCs w:val="28"/>
        </w:rPr>
        <w:t xml:space="preserve"> (жилищной, транспортной, социальной, коммунальной, промышленной) нового качества создаст новые условия для развития, улучшения качества жизни населения, повышения энергетической и ресурсной эффективности в ЖКХ и строительстве. Этому будут способствовать мероприятия по комплексному развитию инфраструктуры, по повышению обеспеченности жильем и обновлению жилищного фонда, модернизации коммунальной инфраструктуры, формированию эффективной транспортной системы.</w:t>
      </w:r>
    </w:p>
    <w:p w:rsidR="0084355C" w:rsidRPr="003E3902" w:rsidRDefault="0084355C" w:rsidP="00F87636">
      <w:pPr>
        <w:spacing w:before="120"/>
        <w:ind w:left="-567" w:hanging="567"/>
        <w:rPr>
          <w:szCs w:val="28"/>
        </w:rPr>
      </w:pPr>
    </w:p>
    <w:p w:rsidR="0084355C" w:rsidRPr="003E3902" w:rsidRDefault="0084355C" w:rsidP="00F87636">
      <w:pPr>
        <w:spacing w:before="120"/>
        <w:ind w:left="-567" w:hanging="567"/>
        <w:rPr>
          <w:szCs w:val="28"/>
        </w:rPr>
      </w:pPr>
      <w:r w:rsidRPr="003E3902">
        <w:rPr>
          <w:noProof/>
          <w:szCs w:val="28"/>
        </w:rPr>
        <w:drawing>
          <wp:anchor distT="0" distB="0" distL="114300" distR="114300" simplePos="0" relativeHeight="251659264" behindDoc="0" locked="0" layoutInCell="1" allowOverlap="1">
            <wp:simplePos x="0" y="0"/>
            <wp:positionH relativeFrom="column">
              <wp:posOffset>-508000</wp:posOffset>
            </wp:positionH>
            <wp:positionV relativeFrom="paragraph">
              <wp:posOffset>353695</wp:posOffset>
            </wp:positionV>
            <wp:extent cx="3206115" cy="2147570"/>
            <wp:effectExtent l="19050" t="0" r="0"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06115" cy="2147570"/>
                    </a:xfrm>
                    <a:prstGeom prst="rect">
                      <a:avLst/>
                    </a:prstGeom>
                    <a:noFill/>
                  </pic:spPr>
                </pic:pic>
              </a:graphicData>
            </a:graphic>
          </wp:anchor>
        </w:drawing>
      </w:r>
      <w:r w:rsidR="00AD60E9" w:rsidRPr="003E3902">
        <w:rPr>
          <w:szCs w:val="28"/>
        </w:rPr>
        <w:t xml:space="preserve">                          </w:t>
      </w:r>
      <w:r w:rsidRPr="003E3902">
        <w:rPr>
          <w:szCs w:val="28"/>
        </w:rPr>
        <w:t xml:space="preserve">В целях обеспечения </w:t>
      </w:r>
      <w:r w:rsidRPr="003E3902">
        <w:rPr>
          <w:b/>
          <w:szCs w:val="28"/>
        </w:rPr>
        <w:t xml:space="preserve">экологического благополучия </w:t>
      </w:r>
      <w:r w:rsidRPr="003E3902">
        <w:rPr>
          <w:szCs w:val="28"/>
        </w:rPr>
        <w:t xml:space="preserve">будут реализованы меры, направленные на формирование экономики замкнутого </w:t>
      </w:r>
      <w:r w:rsidRPr="003E3902">
        <w:rPr>
          <w:szCs w:val="28"/>
        </w:rPr>
        <w:lastRenderedPageBreak/>
        <w:t>цикла, снижение выбросов опасных загрязняющих веществ и объема неочищенных сточных вод, ликвидацию опасных объектов накопленного вреда окружающей среде, сохранение лесов и биологического разнообразия.</w:t>
      </w:r>
    </w:p>
    <w:p w:rsidR="0084355C" w:rsidRPr="003E3902" w:rsidRDefault="0084355C" w:rsidP="00F87636">
      <w:pPr>
        <w:spacing w:before="120"/>
        <w:ind w:firstLine="709"/>
        <w:rPr>
          <w:i/>
          <w:szCs w:val="28"/>
        </w:rPr>
      </w:pPr>
      <w:r w:rsidRPr="003E3902">
        <w:rPr>
          <w:i/>
          <w:szCs w:val="28"/>
        </w:rPr>
        <w:t>Источник: Министерство финансов Российской Федерации, Основные направления бюджетной, налоговой и таможенно-тарифной политики на 2025 год и на плановые периоды 2026-2027 годы.</w:t>
      </w:r>
    </w:p>
    <w:p w:rsidR="0084355C" w:rsidRPr="003E3902" w:rsidRDefault="0084355C" w:rsidP="00F87636">
      <w:pPr>
        <w:spacing w:before="120"/>
        <w:ind w:firstLine="709"/>
        <w:rPr>
          <w:szCs w:val="28"/>
        </w:rPr>
      </w:pPr>
      <w:r w:rsidRPr="003E3902">
        <w:rPr>
          <w:szCs w:val="28"/>
        </w:rPr>
        <w:t>Реализация новых национальных проектов на федеральном и региональном уровне будет осуществляться с учетом перечня поручений по реализации Послания Президента Российской Федерации Федеральному Собранию Российской Федерации от 29.02.2024 № Пр-616 от 30.03.2024.</w:t>
      </w:r>
    </w:p>
    <w:p w:rsidR="0084355C" w:rsidRPr="003E3902" w:rsidRDefault="0084355C" w:rsidP="00F87636">
      <w:pPr>
        <w:autoSpaceDE w:val="0"/>
        <w:autoSpaceDN w:val="0"/>
        <w:adjustRightInd w:val="0"/>
        <w:spacing w:before="120"/>
        <w:ind w:firstLine="720"/>
        <w:rPr>
          <w:szCs w:val="28"/>
        </w:rPr>
      </w:pPr>
      <w:r w:rsidRPr="003E3902">
        <w:rPr>
          <w:szCs w:val="28"/>
        </w:rPr>
        <w:t>В Красноярском крае,</w:t>
      </w:r>
      <w:r w:rsidR="00AB1078" w:rsidRPr="003E3902">
        <w:rPr>
          <w:szCs w:val="28"/>
        </w:rPr>
        <w:t xml:space="preserve"> </w:t>
      </w:r>
      <w:r w:rsidRPr="003E3902">
        <w:rPr>
          <w:szCs w:val="28"/>
        </w:rPr>
        <w:t>начиная с 2025 года, структура региональных проектов</w:t>
      </w:r>
      <w:r w:rsidRPr="003E3902">
        <w:rPr>
          <w:rFonts w:eastAsia="Calibri"/>
          <w:szCs w:val="28"/>
        </w:rPr>
        <w:t xml:space="preserve">, направленных на достижение показателей и результатов соответствующих федеральных проектов, </w:t>
      </w:r>
      <w:r w:rsidRPr="003E3902">
        <w:rPr>
          <w:szCs w:val="28"/>
        </w:rPr>
        <w:t>будет пересмотрена и приведена в соответствие с новыми национальными проектами.</w:t>
      </w:r>
    </w:p>
    <w:p w:rsidR="0084355C" w:rsidRPr="003E3902" w:rsidRDefault="0084355C" w:rsidP="00F87636">
      <w:pPr>
        <w:autoSpaceDE w:val="0"/>
        <w:autoSpaceDN w:val="0"/>
        <w:adjustRightInd w:val="0"/>
        <w:spacing w:before="120"/>
        <w:ind w:firstLine="720"/>
        <w:rPr>
          <w:szCs w:val="28"/>
        </w:rPr>
      </w:pPr>
      <w:r w:rsidRPr="003E3902">
        <w:rPr>
          <w:szCs w:val="28"/>
        </w:rPr>
        <w:t>Бюджетные ассигнования, предусмотренные проектом краевого бюджета на реализацию национальных проектов, подлежат уточнению с учетом распределения межбюджетных трансфертов из федерального бюджета, передаваемых бюджетам субъектов Российской Федерации на указанные цели.</w:t>
      </w:r>
      <w:r w:rsidR="00AB1078" w:rsidRPr="003E3902">
        <w:rPr>
          <w:szCs w:val="28"/>
        </w:rPr>
        <w:t xml:space="preserve"> </w:t>
      </w:r>
      <w:r w:rsidRPr="003E3902">
        <w:rPr>
          <w:szCs w:val="28"/>
        </w:rPr>
        <w:t>В соответствии с проектом федерального бюджета ежегодный объем межбюджетных трансфертов бюджетам субъектов Российской Федерации на реализацию национальных проектов составляет 1,0 трлн рублей.</w:t>
      </w:r>
    </w:p>
    <w:p w:rsidR="0084355C" w:rsidRPr="003E3902" w:rsidRDefault="0084355C" w:rsidP="00F87636">
      <w:pPr>
        <w:autoSpaceDE w:val="0"/>
        <w:autoSpaceDN w:val="0"/>
        <w:adjustRightInd w:val="0"/>
        <w:spacing w:before="120"/>
        <w:ind w:firstLine="720"/>
        <w:rPr>
          <w:szCs w:val="28"/>
        </w:rPr>
      </w:pPr>
      <w:r w:rsidRPr="003E3902">
        <w:rPr>
          <w:szCs w:val="28"/>
        </w:rPr>
        <w:t>Сохранены общие подходы к софинансированию национальных проектов на более высоком уровне по сравнению с другими субсидиями, предоставляемыми из федерального бюджета. При этом Правительством Российской Федерации для субъектов Российской Федерации, у которых применение уровня</w:t>
      </w:r>
      <w:r w:rsidR="00AB1078" w:rsidRPr="003E3902">
        <w:rPr>
          <w:szCs w:val="28"/>
        </w:rPr>
        <w:t xml:space="preserve"> </w:t>
      </w:r>
      <w:r w:rsidRPr="003E3902">
        <w:rPr>
          <w:szCs w:val="28"/>
        </w:rPr>
        <w:t>расчетной бюджетной обеспеченности 2024 года, определенного в</w:t>
      </w:r>
      <w:r w:rsidR="00AB1078" w:rsidRPr="003E3902">
        <w:rPr>
          <w:szCs w:val="28"/>
        </w:rPr>
        <w:t xml:space="preserve"> </w:t>
      </w:r>
      <w:r w:rsidRPr="003E3902">
        <w:rPr>
          <w:szCs w:val="28"/>
        </w:rPr>
        <w:t>соответствии с постановлением Правительства Российской Федерации</w:t>
      </w:r>
      <w:r w:rsidR="00AB1078" w:rsidRPr="003E3902">
        <w:rPr>
          <w:szCs w:val="28"/>
        </w:rPr>
        <w:t xml:space="preserve"> </w:t>
      </w:r>
      <w:r w:rsidRPr="003E3902">
        <w:rPr>
          <w:szCs w:val="28"/>
        </w:rPr>
        <w:t>от 22.11.2004 № 670 «О распределении дотаций на выравнивание</w:t>
      </w:r>
      <w:r w:rsidR="00AB1078" w:rsidRPr="003E3902">
        <w:rPr>
          <w:szCs w:val="28"/>
        </w:rPr>
        <w:t xml:space="preserve"> </w:t>
      </w:r>
      <w:r w:rsidRPr="003E3902">
        <w:rPr>
          <w:szCs w:val="28"/>
        </w:rPr>
        <w:t>бюджетной обеспеченности субъектов Российской Федерации», приведет к</w:t>
      </w:r>
      <w:r w:rsidR="00AB1078" w:rsidRPr="003E3902">
        <w:rPr>
          <w:szCs w:val="28"/>
        </w:rPr>
        <w:t xml:space="preserve"> </w:t>
      </w:r>
      <w:r w:rsidRPr="003E3902">
        <w:rPr>
          <w:szCs w:val="28"/>
        </w:rPr>
        <w:t>уменьшению предельного уровня</w:t>
      </w:r>
      <w:r w:rsidR="00AB1078" w:rsidRPr="003E3902">
        <w:rPr>
          <w:szCs w:val="28"/>
        </w:rPr>
        <w:t xml:space="preserve"> </w:t>
      </w:r>
      <w:r w:rsidRPr="003E3902">
        <w:rPr>
          <w:szCs w:val="28"/>
        </w:rPr>
        <w:t>софинансирования по сравнению с</w:t>
      </w:r>
      <w:r w:rsidR="00AB1078" w:rsidRPr="003E3902">
        <w:rPr>
          <w:szCs w:val="28"/>
        </w:rPr>
        <w:t xml:space="preserve"> </w:t>
      </w:r>
      <w:r w:rsidRPr="003E3902">
        <w:rPr>
          <w:szCs w:val="28"/>
        </w:rPr>
        <w:t>утвержденным на 2024 год, предусмотрено поэтапное снижение предельного уровня</w:t>
      </w:r>
      <w:r w:rsidR="00AB1078" w:rsidRPr="003E3902">
        <w:rPr>
          <w:szCs w:val="28"/>
        </w:rPr>
        <w:t xml:space="preserve"> </w:t>
      </w:r>
      <w:r w:rsidRPr="003E3902">
        <w:rPr>
          <w:szCs w:val="28"/>
        </w:rPr>
        <w:t>софинансирования в 2025–2028 годах.</w:t>
      </w:r>
    </w:p>
    <w:p w:rsidR="0084355C" w:rsidRPr="003E3902" w:rsidRDefault="0084355C" w:rsidP="00F87636">
      <w:pPr>
        <w:autoSpaceDE w:val="0"/>
        <w:autoSpaceDN w:val="0"/>
        <w:adjustRightInd w:val="0"/>
        <w:spacing w:before="120"/>
        <w:ind w:firstLine="720"/>
        <w:rPr>
          <w:szCs w:val="28"/>
        </w:rPr>
      </w:pPr>
      <w:r w:rsidRPr="003E3902">
        <w:rPr>
          <w:szCs w:val="28"/>
        </w:rPr>
        <w:t>В соответствии с данным подходом уровень</w:t>
      </w:r>
      <w:r w:rsidR="00AB1078" w:rsidRPr="003E3902">
        <w:rPr>
          <w:szCs w:val="28"/>
        </w:rPr>
        <w:t xml:space="preserve"> </w:t>
      </w:r>
      <w:r w:rsidRPr="003E3902">
        <w:rPr>
          <w:szCs w:val="28"/>
        </w:rPr>
        <w:t>софинансирования расходных обязательств Красноярского края, возникших при реализации</w:t>
      </w:r>
      <w:r w:rsidR="00AB1078" w:rsidRPr="003E3902">
        <w:rPr>
          <w:szCs w:val="28"/>
        </w:rPr>
        <w:t xml:space="preserve"> </w:t>
      </w:r>
      <w:r w:rsidRPr="003E3902">
        <w:rPr>
          <w:szCs w:val="28"/>
        </w:rPr>
        <w:t>региональных проектов, направленных на реализацию федеральных проектов,</w:t>
      </w:r>
      <w:r w:rsidR="00AB1078" w:rsidRPr="003E3902">
        <w:rPr>
          <w:szCs w:val="28"/>
        </w:rPr>
        <w:t xml:space="preserve"> </w:t>
      </w:r>
      <w:r w:rsidRPr="003E3902">
        <w:rPr>
          <w:szCs w:val="28"/>
        </w:rPr>
        <w:t>входящих в состав соответствующих национальных проектов, на 2025 год утвержден с незначительным снижением (на 1 процентный пункт) по отношению к уровню, действующему в текущем году, с дальнейшим его снижением ежегодно на 4 процентных пункта в 2026 и 2027 годах.</w:t>
      </w:r>
    </w:p>
    <w:p w:rsidR="0084355C" w:rsidRPr="003E3902" w:rsidRDefault="0084355C" w:rsidP="00F87636">
      <w:pPr>
        <w:autoSpaceDE w:val="0"/>
        <w:autoSpaceDN w:val="0"/>
        <w:adjustRightInd w:val="0"/>
        <w:spacing w:before="120"/>
        <w:ind w:firstLine="720"/>
        <w:rPr>
          <w:color w:val="FF0000"/>
          <w:szCs w:val="28"/>
        </w:rPr>
      </w:pPr>
      <w:r w:rsidRPr="003E3902">
        <w:rPr>
          <w:szCs w:val="28"/>
        </w:rPr>
        <w:t xml:space="preserve">В предстоящем бюджетном периоде реализация национальных проектов в Красноярском крае будет осуществляться на основе сложившейся </w:t>
      </w:r>
      <w:r w:rsidRPr="003E3902">
        <w:rPr>
          <w:szCs w:val="28"/>
        </w:rPr>
        <w:lastRenderedPageBreak/>
        <w:t>системы принципов проектного управления, с учетом совершенствования новой системы управления государственными программами.</w:t>
      </w:r>
    </w:p>
    <w:p w:rsidR="0084355C" w:rsidRPr="003E3902" w:rsidRDefault="0084355C" w:rsidP="00F87636">
      <w:pPr>
        <w:spacing w:before="120" w:after="120"/>
        <w:ind w:firstLine="709"/>
        <w:rPr>
          <w:szCs w:val="28"/>
        </w:rPr>
      </w:pPr>
      <w:r w:rsidRPr="003E3902">
        <w:rPr>
          <w:rFonts w:eastAsia="Calibri"/>
          <w:szCs w:val="28"/>
        </w:rPr>
        <w:t xml:space="preserve">Сохранится ориентация на повышение качества государственного управления по показателям Указа Президента Российской Федерации от 04.02.2021 № 68 «Об оценке эффективности деятельности высших должностных лиц субъектов Российской Федерации и деятельности исполнительных органов субъектов Российской Федерации» (далее – Указ Президента № 68). </w:t>
      </w:r>
      <w:r w:rsidRPr="003E3902">
        <w:rPr>
          <w:szCs w:val="28"/>
        </w:rPr>
        <w:t>Текущее состояние показателей отражает, что в определенных областях реализации компетенций органов исполнительной власти Красноярского края требуется повышение эффективности управления и поиск дополнительного объема финансовых, технических, трудовых и других ресурсов. Сохранение и улучшение значений показателей, обозначенных в Указе Президента № 68, является одной из приоритетных задач Правительства Красноярского края в предстоящем бюджетом цикле.</w:t>
      </w:r>
    </w:p>
    <w:p w:rsidR="0084355C" w:rsidRPr="003E3902" w:rsidRDefault="0084355C" w:rsidP="00F87636">
      <w:pPr>
        <w:autoSpaceDE w:val="0"/>
        <w:autoSpaceDN w:val="0"/>
        <w:adjustRightInd w:val="0"/>
        <w:spacing w:before="120" w:after="120"/>
        <w:ind w:firstLine="709"/>
        <w:rPr>
          <w:szCs w:val="28"/>
        </w:rPr>
      </w:pPr>
      <w:r w:rsidRPr="003E3902">
        <w:rPr>
          <w:szCs w:val="28"/>
        </w:rPr>
        <w:t>Во исполнение перечня поручений Президента Российской Федерации от 23.05.2019 № Пр-907 продолжится</w:t>
      </w:r>
      <w:r w:rsidR="00585D34" w:rsidRPr="003E3902">
        <w:rPr>
          <w:szCs w:val="28"/>
        </w:rPr>
        <w:t xml:space="preserve"> </w:t>
      </w:r>
      <w:r w:rsidRPr="003E3902">
        <w:rPr>
          <w:szCs w:val="28"/>
        </w:rPr>
        <w:t>работа по информационному сопровождению хода реализации национальных проектов в регионе.</w:t>
      </w:r>
    </w:p>
    <w:p w:rsidR="0084355C" w:rsidRPr="003E3902" w:rsidRDefault="0084355C" w:rsidP="00F87636">
      <w:pPr>
        <w:spacing w:before="120" w:after="120"/>
        <w:ind w:firstLine="709"/>
        <w:rPr>
          <w:rFonts w:eastAsia="Calibri"/>
          <w:szCs w:val="28"/>
        </w:rPr>
      </w:pPr>
      <w:r w:rsidRPr="003E3902">
        <w:rPr>
          <w:rFonts w:eastAsia="Calibri"/>
          <w:szCs w:val="28"/>
        </w:rPr>
        <w:t>Повышению эффективности и успешности работы будет способствовать оптимальная организация процесса мониторинга и контроля за ходом достижения плановых значений, установленных в региональных и ведомственных проектах Красноярского края.</w:t>
      </w:r>
    </w:p>
    <w:p w:rsidR="0084355C" w:rsidRPr="003E3902" w:rsidRDefault="0084355C" w:rsidP="00F87636">
      <w:pPr>
        <w:spacing w:before="120"/>
        <w:ind w:firstLine="709"/>
        <w:rPr>
          <w:rFonts w:eastAsia="Calibri"/>
          <w:szCs w:val="28"/>
        </w:rPr>
      </w:pPr>
      <w:r w:rsidRPr="003E3902">
        <w:rPr>
          <w:rFonts w:eastAsia="Calibri"/>
          <w:szCs w:val="28"/>
        </w:rPr>
        <w:t>В совокупности это будет способствовать достижению национальных целей развития страны, усилению доверия к государственной системе управления со стороны населения, институтов гражданского общества и бизнес-сообщества, построению единой эффективной системы публичной власти.</w:t>
      </w:r>
    </w:p>
    <w:p w:rsidR="005B60EA" w:rsidRPr="003E3902" w:rsidRDefault="005B60EA" w:rsidP="00F87636">
      <w:pPr>
        <w:autoSpaceDE w:val="0"/>
        <w:autoSpaceDN w:val="0"/>
        <w:adjustRightInd w:val="0"/>
        <w:ind w:firstLine="709"/>
        <w:rPr>
          <w:szCs w:val="28"/>
        </w:rPr>
      </w:pPr>
      <w:r w:rsidRPr="003E3902">
        <w:rPr>
          <w:szCs w:val="28"/>
        </w:rPr>
        <w:t xml:space="preserve">В ближайшие три года на реализацию национальных проектов </w:t>
      </w:r>
      <w:r w:rsidRPr="003E3902">
        <w:rPr>
          <w:szCs w:val="28"/>
        </w:rPr>
        <w:br/>
        <w:t xml:space="preserve">в городе Боготоле планируется направить 3 095,3 тыс. рублей, в том числе: 1 259,3 тыс. рублей – за счет средств федерального бюджета, 66,3 тыс. рублей – за счет средств краевого бюджета, 1 769,7 тыс. рублей. </w:t>
      </w:r>
    </w:p>
    <w:p w:rsidR="005B60EA" w:rsidRPr="003E3902" w:rsidRDefault="005B60EA" w:rsidP="00865F87">
      <w:pPr>
        <w:autoSpaceDE w:val="0"/>
        <w:autoSpaceDN w:val="0"/>
        <w:adjustRightInd w:val="0"/>
        <w:ind w:firstLine="709"/>
        <w:jc w:val="right"/>
        <w:rPr>
          <w:szCs w:val="28"/>
        </w:rPr>
      </w:pPr>
      <w:r w:rsidRPr="003E3902">
        <w:rPr>
          <w:szCs w:val="28"/>
        </w:rPr>
        <w:t>Тыс.рублей</w:t>
      </w:r>
    </w:p>
    <w:tbl>
      <w:tblPr>
        <w:tblW w:w="5204"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4"/>
        <w:gridCol w:w="845"/>
        <w:gridCol w:w="644"/>
        <w:gridCol w:w="633"/>
        <w:gridCol w:w="862"/>
        <w:gridCol w:w="8"/>
        <w:gridCol w:w="721"/>
        <w:gridCol w:w="749"/>
        <w:gridCol w:w="749"/>
        <w:gridCol w:w="607"/>
        <w:gridCol w:w="6"/>
        <w:gridCol w:w="723"/>
        <w:gridCol w:w="711"/>
        <w:gridCol w:w="599"/>
        <w:gridCol w:w="587"/>
        <w:gridCol w:w="12"/>
      </w:tblGrid>
      <w:tr w:rsidR="005B60EA" w:rsidRPr="003E3902" w:rsidTr="00635D7D">
        <w:trPr>
          <w:trHeight w:val="220"/>
        </w:trPr>
        <w:tc>
          <w:tcPr>
            <w:tcW w:w="780" w:type="pct"/>
            <w:vMerge w:val="restart"/>
            <w:shd w:val="clear" w:color="auto" w:fill="A8D08D"/>
            <w:vAlign w:val="center"/>
          </w:tcPr>
          <w:p w:rsidR="005B60EA" w:rsidRPr="003E3902" w:rsidRDefault="005B60EA" w:rsidP="00F87636">
            <w:pPr>
              <w:rPr>
                <w:smallCaps/>
                <w:sz w:val="20"/>
                <w:szCs w:val="20"/>
              </w:rPr>
            </w:pPr>
            <w:r w:rsidRPr="003E3902">
              <w:rPr>
                <w:smallCaps/>
                <w:sz w:val="20"/>
                <w:szCs w:val="20"/>
              </w:rPr>
              <w:t>Наименование</w:t>
            </w:r>
          </w:p>
        </w:tc>
        <w:tc>
          <w:tcPr>
            <w:tcW w:w="1492" w:type="pct"/>
            <w:gridSpan w:val="5"/>
            <w:shd w:val="clear" w:color="auto" w:fill="A8D08D"/>
            <w:vAlign w:val="center"/>
          </w:tcPr>
          <w:p w:rsidR="005B60EA" w:rsidRPr="003E3902" w:rsidRDefault="005B60EA" w:rsidP="00F87636">
            <w:pPr>
              <w:rPr>
                <w:sz w:val="20"/>
                <w:szCs w:val="20"/>
              </w:rPr>
            </w:pPr>
            <w:r w:rsidRPr="003E3902">
              <w:rPr>
                <w:sz w:val="20"/>
                <w:szCs w:val="20"/>
              </w:rPr>
              <w:t>2025</w:t>
            </w:r>
          </w:p>
        </w:tc>
        <w:tc>
          <w:tcPr>
            <w:tcW w:w="1414" w:type="pct"/>
            <w:gridSpan w:val="5"/>
            <w:shd w:val="clear" w:color="auto" w:fill="A8D08D"/>
            <w:vAlign w:val="center"/>
          </w:tcPr>
          <w:p w:rsidR="005B60EA" w:rsidRPr="003E3902" w:rsidRDefault="005B60EA" w:rsidP="00F87636">
            <w:pPr>
              <w:rPr>
                <w:sz w:val="20"/>
                <w:szCs w:val="20"/>
              </w:rPr>
            </w:pPr>
            <w:r w:rsidRPr="003E3902">
              <w:rPr>
                <w:sz w:val="20"/>
                <w:szCs w:val="20"/>
              </w:rPr>
              <w:t>2026</w:t>
            </w:r>
          </w:p>
        </w:tc>
        <w:tc>
          <w:tcPr>
            <w:tcW w:w="1313" w:type="pct"/>
            <w:gridSpan w:val="5"/>
            <w:shd w:val="clear" w:color="auto" w:fill="A8D08D"/>
            <w:vAlign w:val="center"/>
          </w:tcPr>
          <w:p w:rsidR="005B60EA" w:rsidRPr="003E3902" w:rsidRDefault="005B60EA" w:rsidP="00F87636">
            <w:pPr>
              <w:rPr>
                <w:sz w:val="20"/>
                <w:szCs w:val="20"/>
              </w:rPr>
            </w:pPr>
            <w:r w:rsidRPr="003E3902">
              <w:rPr>
                <w:sz w:val="20"/>
                <w:szCs w:val="20"/>
              </w:rPr>
              <w:t>2027</w:t>
            </w:r>
          </w:p>
        </w:tc>
      </w:tr>
      <w:tr w:rsidR="005B60EA" w:rsidRPr="003E3902" w:rsidTr="00635D7D">
        <w:trPr>
          <w:gridAfter w:val="1"/>
          <w:wAfter w:w="6" w:type="pct"/>
          <w:trHeight w:val="220"/>
        </w:trPr>
        <w:tc>
          <w:tcPr>
            <w:tcW w:w="780" w:type="pct"/>
            <w:vMerge/>
            <w:shd w:val="clear" w:color="auto" w:fill="A8D08D"/>
            <w:vAlign w:val="center"/>
          </w:tcPr>
          <w:p w:rsidR="005B60EA" w:rsidRPr="003E3902" w:rsidRDefault="005B60EA" w:rsidP="00F87636">
            <w:pPr>
              <w:rPr>
                <w:b/>
                <w:smallCaps/>
                <w:sz w:val="20"/>
                <w:szCs w:val="20"/>
              </w:rPr>
            </w:pPr>
          </w:p>
        </w:tc>
        <w:tc>
          <w:tcPr>
            <w:tcW w:w="421" w:type="pct"/>
            <w:shd w:val="clear" w:color="auto" w:fill="A8D08D"/>
            <w:vAlign w:val="center"/>
          </w:tcPr>
          <w:p w:rsidR="005B60EA" w:rsidRPr="003E3902" w:rsidRDefault="005B60EA" w:rsidP="00F87636">
            <w:pPr>
              <w:rPr>
                <w:sz w:val="20"/>
                <w:szCs w:val="20"/>
              </w:rPr>
            </w:pPr>
            <w:r w:rsidRPr="003E3902">
              <w:rPr>
                <w:sz w:val="20"/>
                <w:szCs w:val="20"/>
              </w:rPr>
              <w:t>всего</w:t>
            </w:r>
          </w:p>
        </w:tc>
        <w:tc>
          <w:tcPr>
            <w:tcW w:w="321" w:type="pct"/>
            <w:shd w:val="clear" w:color="auto" w:fill="A8D08D"/>
            <w:vAlign w:val="center"/>
          </w:tcPr>
          <w:p w:rsidR="005B60EA" w:rsidRPr="003E3902" w:rsidRDefault="005B60EA" w:rsidP="00F87636">
            <w:pPr>
              <w:rPr>
                <w:sz w:val="20"/>
                <w:szCs w:val="20"/>
              </w:rPr>
            </w:pPr>
            <w:r w:rsidRPr="003E3902">
              <w:rPr>
                <w:sz w:val="20"/>
                <w:szCs w:val="20"/>
              </w:rPr>
              <w:t>ФБ</w:t>
            </w:r>
          </w:p>
        </w:tc>
        <w:tc>
          <w:tcPr>
            <w:tcW w:w="316" w:type="pct"/>
            <w:shd w:val="clear" w:color="auto" w:fill="A8D08D"/>
            <w:vAlign w:val="center"/>
          </w:tcPr>
          <w:p w:rsidR="005B60EA" w:rsidRPr="003E3902" w:rsidRDefault="005B60EA" w:rsidP="00F87636">
            <w:pPr>
              <w:rPr>
                <w:sz w:val="20"/>
                <w:szCs w:val="20"/>
              </w:rPr>
            </w:pPr>
            <w:r w:rsidRPr="003E3902">
              <w:rPr>
                <w:sz w:val="20"/>
                <w:szCs w:val="20"/>
              </w:rPr>
              <w:t>КБ</w:t>
            </w:r>
          </w:p>
        </w:tc>
        <w:tc>
          <w:tcPr>
            <w:tcW w:w="430" w:type="pct"/>
            <w:shd w:val="clear" w:color="auto" w:fill="A8D08D"/>
            <w:vAlign w:val="center"/>
          </w:tcPr>
          <w:p w:rsidR="005B60EA" w:rsidRPr="003E3902" w:rsidRDefault="005B60EA" w:rsidP="00F87636">
            <w:pPr>
              <w:rPr>
                <w:sz w:val="20"/>
                <w:szCs w:val="20"/>
              </w:rPr>
            </w:pPr>
            <w:r w:rsidRPr="003E3902">
              <w:rPr>
                <w:sz w:val="20"/>
                <w:szCs w:val="20"/>
              </w:rPr>
              <w:t>МБ</w:t>
            </w:r>
          </w:p>
        </w:tc>
        <w:tc>
          <w:tcPr>
            <w:tcW w:w="364" w:type="pct"/>
            <w:gridSpan w:val="2"/>
            <w:shd w:val="clear" w:color="auto" w:fill="A8D08D"/>
            <w:vAlign w:val="center"/>
          </w:tcPr>
          <w:p w:rsidR="005B60EA" w:rsidRPr="003E3902" w:rsidRDefault="005B60EA" w:rsidP="00F87636">
            <w:pPr>
              <w:rPr>
                <w:sz w:val="20"/>
                <w:szCs w:val="20"/>
              </w:rPr>
            </w:pPr>
            <w:r w:rsidRPr="003E3902">
              <w:rPr>
                <w:sz w:val="20"/>
                <w:szCs w:val="20"/>
              </w:rPr>
              <w:t>всего</w:t>
            </w:r>
          </w:p>
        </w:tc>
        <w:tc>
          <w:tcPr>
            <w:tcW w:w="374" w:type="pct"/>
            <w:shd w:val="clear" w:color="auto" w:fill="A8D08D"/>
            <w:vAlign w:val="center"/>
          </w:tcPr>
          <w:p w:rsidR="005B60EA" w:rsidRPr="003E3902" w:rsidRDefault="005B60EA" w:rsidP="00F87636">
            <w:pPr>
              <w:rPr>
                <w:sz w:val="20"/>
                <w:szCs w:val="20"/>
              </w:rPr>
            </w:pPr>
            <w:r w:rsidRPr="003E3902">
              <w:rPr>
                <w:sz w:val="20"/>
                <w:szCs w:val="20"/>
              </w:rPr>
              <w:t>ФБ</w:t>
            </w:r>
          </w:p>
        </w:tc>
        <w:tc>
          <w:tcPr>
            <w:tcW w:w="374" w:type="pct"/>
            <w:shd w:val="clear" w:color="auto" w:fill="A8D08D"/>
            <w:vAlign w:val="center"/>
          </w:tcPr>
          <w:p w:rsidR="005B60EA" w:rsidRPr="003E3902" w:rsidRDefault="005B60EA" w:rsidP="00F87636">
            <w:pPr>
              <w:rPr>
                <w:sz w:val="20"/>
                <w:szCs w:val="20"/>
              </w:rPr>
            </w:pPr>
            <w:r w:rsidRPr="003E3902">
              <w:rPr>
                <w:sz w:val="20"/>
                <w:szCs w:val="20"/>
              </w:rPr>
              <w:t>КБ</w:t>
            </w:r>
          </w:p>
        </w:tc>
        <w:tc>
          <w:tcPr>
            <w:tcW w:w="303" w:type="pct"/>
            <w:shd w:val="clear" w:color="auto" w:fill="A8D08D"/>
            <w:vAlign w:val="center"/>
          </w:tcPr>
          <w:p w:rsidR="005B60EA" w:rsidRPr="003E3902" w:rsidRDefault="005B60EA" w:rsidP="00F87636">
            <w:pPr>
              <w:rPr>
                <w:sz w:val="20"/>
                <w:szCs w:val="20"/>
              </w:rPr>
            </w:pPr>
            <w:r w:rsidRPr="003E3902">
              <w:rPr>
                <w:sz w:val="20"/>
                <w:szCs w:val="20"/>
              </w:rPr>
              <w:t>МБ</w:t>
            </w:r>
          </w:p>
        </w:tc>
        <w:tc>
          <w:tcPr>
            <w:tcW w:w="364" w:type="pct"/>
            <w:gridSpan w:val="2"/>
            <w:shd w:val="clear" w:color="auto" w:fill="A8D08D"/>
            <w:vAlign w:val="center"/>
          </w:tcPr>
          <w:p w:rsidR="005B60EA" w:rsidRPr="003E3902" w:rsidRDefault="005B60EA" w:rsidP="00F87636">
            <w:pPr>
              <w:rPr>
                <w:sz w:val="20"/>
                <w:szCs w:val="20"/>
              </w:rPr>
            </w:pPr>
            <w:r w:rsidRPr="003E3902">
              <w:rPr>
                <w:sz w:val="20"/>
                <w:szCs w:val="20"/>
              </w:rPr>
              <w:t>всего</w:t>
            </w:r>
          </w:p>
        </w:tc>
        <w:tc>
          <w:tcPr>
            <w:tcW w:w="355" w:type="pct"/>
            <w:shd w:val="clear" w:color="auto" w:fill="A8D08D"/>
            <w:vAlign w:val="center"/>
          </w:tcPr>
          <w:p w:rsidR="005B60EA" w:rsidRPr="003E3902" w:rsidRDefault="005B60EA" w:rsidP="00F87636">
            <w:pPr>
              <w:rPr>
                <w:sz w:val="20"/>
                <w:szCs w:val="20"/>
              </w:rPr>
            </w:pPr>
            <w:r w:rsidRPr="003E3902">
              <w:rPr>
                <w:sz w:val="20"/>
                <w:szCs w:val="20"/>
              </w:rPr>
              <w:t>ФБ</w:t>
            </w:r>
          </w:p>
        </w:tc>
        <w:tc>
          <w:tcPr>
            <w:tcW w:w="299" w:type="pct"/>
            <w:shd w:val="clear" w:color="auto" w:fill="A8D08D"/>
            <w:vAlign w:val="center"/>
          </w:tcPr>
          <w:p w:rsidR="005B60EA" w:rsidRPr="003E3902" w:rsidRDefault="005B60EA" w:rsidP="00F87636">
            <w:pPr>
              <w:rPr>
                <w:sz w:val="20"/>
                <w:szCs w:val="20"/>
              </w:rPr>
            </w:pPr>
            <w:r w:rsidRPr="003E3902">
              <w:rPr>
                <w:sz w:val="20"/>
                <w:szCs w:val="20"/>
              </w:rPr>
              <w:t>КБ</w:t>
            </w:r>
          </w:p>
        </w:tc>
        <w:tc>
          <w:tcPr>
            <w:tcW w:w="293" w:type="pct"/>
            <w:shd w:val="clear" w:color="auto" w:fill="A8D08D"/>
            <w:vAlign w:val="center"/>
          </w:tcPr>
          <w:p w:rsidR="005B60EA" w:rsidRPr="003E3902" w:rsidRDefault="005B60EA" w:rsidP="00F87636">
            <w:pPr>
              <w:rPr>
                <w:sz w:val="20"/>
                <w:szCs w:val="20"/>
              </w:rPr>
            </w:pPr>
            <w:r w:rsidRPr="003E3902">
              <w:rPr>
                <w:sz w:val="20"/>
                <w:szCs w:val="20"/>
              </w:rPr>
              <w:t>МБ</w:t>
            </w:r>
          </w:p>
        </w:tc>
      </w:tr>
      <w:tr w:rsidR="005B60EA" w:rsidRPr="003E3902" w:rsidTr="00635D7D">
        <w:trPr>
          <w:gridAfter w:val="1"/>
          <w:wAfter w:w="6" w:type="pct"/>
          <w:trHeight w:val="220"/>
        </w:trPr>
        <w:tc>
          <w:tcPr>
            <w:tcW w:w="780" w:type="pct"/>
            <w:shd w:val="clear" w:color="auto" w:fill="F2F2F2"/>
            <w:vAlign w:val="center"/>
          </w:tcPr>
          <w:p w:rsidR="005B60EA" w:rsidRPr="003E3902" w:rsidRDefault="005B60EA" w:rsidP="00F87636">
            <w:pPr>
              <w:rPr>
                <w:b/>
                <w:caps/>
                <w:smallCaps/>
                <w:sz w:val="20"/>
                <w:szCs w:val="20"/>
              </w:rPr>
            </w:pPr>
            <w:r w:rsidRPr="003E3902">
              <w:rPr>
                <w:b/>
                <w:smallCaps/>
                <w:sz w:val="20"/>
                <w:szCs w:val="20"/>
              </w:rPr>
              <w:t>Национальные проекты,  всего</w:t>
            </w:r>
          </w:p>
        </w:tc>
        <w:tc>
          <w:tcPr>
            <w:tcW w:w="421" w:type="pct"/>
            <w:shd w:val="clear" w:color="auto" w:fill="FFFFFF"/>
            <w:vAlign w:val="center"/>
          </w:tcPr>
          <w:p w:rsidR="005B60EA" w:rsidRPr="003E3902" w:rsidRDefault="005B60EA" w:rsidP="00F87636">
            <w:pPr>
              <w:rPr>
                <w:sz w:val="20"/>
                <w:szCs w:val="20"/>
              </w:rPr>
            </w:pPr>
            <w:r w:rsidRPr="003E3902">
              <w:rPr>
                <w:sz w:val="20"/>
                <w:szCs w:val="20"/>
              </w:rPr>
              <w:t>2 170,0</w:t>
            </w:r>
          </w:p>
        </w:tc>
        <w:tc>
          <w:tcPr>
            <w:tcW w:w="321" w:type="pct"/>
            <w:shd w:val="clear" w:color="auto" w:fill="FFFFFF"/>
            <w:vAlign w:val="center"/>
          </w:tcPr>
          <w:p w:rsidR="005B60EA" w:rsidRPr="003E3902" w:rsidRDefault="005B60EA" w:rsidP="00F87636">
            <w:pPr>
              <w:rPr>
                <w:sz w:val="20"/>
                <w:szCs w:val="20"/>
              </w:rPr>
            </w:pPr>
            <w:r w:rsidRPr="003E3902">
              <w:rPr>
                <w:sz w:val="20"/>
                <w:szCs w:val="20"/>
              </w:rPr>
              <w:t>419,8</w:t>
            </w:r>
          </w:p>
        </w:tc>
        <w:tc>
          <w:tcPr>
            <w:tcW w:w="316" w:type="pct"/>
            <w:shd w:val="clear" w:color="auto" w:fill="FFFFFF"/>
            <w:vAlign w:val="center"/>
          </w:tcPr>
          <w:p w:rsidR="005B60EA" w:rsidRPr="003E3902" w:rsidRDefault="005B60EA" w:rsidP="00F87636">
            <w:pPr>
              <w:rPr>
                <w:sz w:val="20"/>
                <w:szCs w:val="20"/>
              </w:rPr>
            </w:pPr>
            <w:r w:rsidRPr="003E3902">
              <w:rPr>
                <w:sz w:val="20"/>
                <w:szCs w:val="20"/>
              </w:rPr>
              <w:t>22,1</w:t>
            </w:r>
          </w:p>
        </w:tc>
        <w:tc>
          <w:tcPr>
            <w:tcW w:w="430" w:type="pct"/>
            <w:shd w:val="clear" w:color="auto" w:fill="FFFFFF"/>
            <w:vAlign w:val="center"/>
          </w:tcPr>
          <w:p w:rsidR="005B60EA" w:rsidRPr="003E3902" w:rsidRDefault="005B60EA" w:rsidP="00F87636">
            <w:pPr>
              <w:rPr>
                <w:sz w:val="20"/>
                <w:szCs w:val="20"/>
              </w:rPr>
            </w:pPr>
            <w:r w:rsidRPr="003E3902">
              <w:rPr>
                <w:sz w:val="20"/>
                <w:szCs w:val="20"/>
              </w:rPr>
              <w:t>1 728,1</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462,7</w:t>
            </w:r>
          </w:p>
        </w:tc>
        <w:tc>
          <w:tcPr>
            <w:tcW w:w="374" w:type="pct"/>
            <w:shd w:val="clear" w:color="auto" w:fill="FFFFFF"/>
            <w:vAlign w:val="center"/>
          </w:tcPr>
          <w:p w:rsidR="005B60EA" w:rsidRPr="003E3902" w:rsidRDefault="005B60EA" w:rsidP="00F87636">
            <w:pPr>
              <w:rPr>
                <w:sz w:val="20"/>
                <w:szCs w:val="20"/>
              </w:rPr>
            </w:pPr>
            <w:r w:rsidRPr="003E3902">
              <w:rPr>
                <w:sz w:val="20"/>
                <w:szCs w:val="20"/>
              </w:rPr>
              <w:t>419,8</w:t>
            </w:r>
          </w:p>
        </w:tc>
        <w:tc>
          <w:tcPr>
            <w:tcW w:w="374" w:type="pct"/>
            <w:shd w:val="clear" w:color="auto" w:fill="FFFFFF"/>
            <w:vAlign w:val="center"/>
          </w:tcPr>
          <w:p w:rsidR="005B60EA" w:rsidRPr="003E3902" w:rsidRDefault="005B60EA" w:rsidP="00F87636">
            <w:pPr>
              <w:rPr>
                <w:sz w:val="20"/>
                <w:szCs w:val="20"/>
              </w:rPr>
            </w:pPr>
            <w:r w:rsidRPr="003E3902">
              <w:rPr>
                <w:sz w:val="20"/>
                <w:szCs w:val="20"/>
              </w:rPr>
              <w:t>22,1</w:t>
            </w:r>
          </w:p>
        </w:tc>
        <w:tc>
          <w:tcPr>
            <w:tcW w:w="303" w:type="pct"/>
            <w:shd w:val="clear" w:color="auto" w:fill="FFFFFF"/>
            <w:vAlign w:val="center"/>
          </w:tcPr>
          <w:p w:rsidR="005B60EA" w:rsidRPr="003E3902" w:rsidRDefault="005B60EA" w:rsidP="00F87636">
            <w:pPr>
              <w:rPr>
                <w:sz w:val="20"/>
                <w:szCs w:val="20"/>
              </w:rPr>
            </w:pPr>
            <w:r w:rsidRPr="003E3902">
              <w:rPr>
                <w:sz w:val="20"/>
                <w:szCs w:val="20"/>
              </w:rPr>
              <w:t>20,8</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462,6</w:t>
            </w:r>
          </w:p>
        </w:tc>
        <w:tc>
          <w:tcPr>
            <w:tcW w:w="355" w:type="pct"/>
            <w:shd w:val="clear" w:color="auto" w:fill="FFFFFF"/>
            <w:vAlign w:val="center"/>
          </w:tcPr>
          <w:p w:rsidR="005B60EA" w:rsidRPr="003E3902" w:rsidRDefault="005B60EA" w:rsidP="00F87636">
            <w:pPr>
              <w:rPr>
                <w:sz w:val="20"/>
                <w:szCs w:val="20"/>
              </w:rPr>
            </w:pPr>
            <w:r w:rsidRPr="003E3902">
              <w:rPr>
                <w:sz w:val="20"/>
                <w:szCs w:val="20"/>
              </w:rPr>
              <w:t>419,7</w:t>
            </w:r>
          </w:p>
        </w:tc>
        <w:tc>
          <w:tcPr>
            <w:tcW w:w="299" w:type="pct"/>
            <w:shd w:val="clear" w:color="auto" w:fill="FFFFFF"/>
            <w:vAlign w:val="center"/>
          </w:tcPr>
          <w:p w:rsidR="005B60EA" w:rsidRPr="003E3902" w:rsidRDefault="005B60EA" w:rsidP="00F87636">
            <w:pPr>
              <w:rPr>
                <w:sz w:val="20"/>
                <w:szCs w:val="20"/>
              </w:rPr>
            </w:pPr>
            <w:r w:rsidRPr="003E3902">
              <w:rPr>
                <w:sz w:val="20"/>
                <w:szCs w:val="20"/>
              </w:rPr>
              <w:t>22,1</w:t>
            </w:r>
          </w:p>
        </w:tc>
        <w:tc>
          <w:tcPr>
            <w:tcW w:w="293" w:type="pct"/>
            <w:shd w:val="clear" w:color="auto" w:fill="FFFFFF"/>
            <w:vAlign w:val="center"/>
          </w:tcPr>
          <w:p w:rsidR="005B60EA" w:rsidRPr="003E3902" w:rsidRDefault="005B60EA" w:rsidP="00F87636">
            <w:pPr>
              <w:rPr>
                <w:sz w:val="20"/>
                <w:szCs w:val="20"/>
              </w:rPr>
            </w:pPr>
            <w:r w:rsidRPr="003E3902">
              <w:rPr>
                <w:sz w:val="20"/>
                <w:szCs w:val="20"/>
              </w:rPr>
              <w:t>20,8</w:t>
            </w:r>
          </w:p>
        </w:tc>
      </w:tr>
      <w:tr w:rsidR="005B60EA" w:rsidRPr="003E3902" w:rsidTr="00635D7D">
        <w:trPr>
          <w:gridAfter w:val="1"/>
          <w:wAfter w:w="6" w:type="pct"/>
          <w:trHeight w:val="220"/>
        </w:trPr>
        <w:tc>
          <w:tcPr>
            <w:tcW w:w="780" w:type="pct"/>
            <w:shd w:val="clear" w:color="auto" w:fill="F2F2F2"/>
            <w:vAlign w:val="center"/>
          </w:tcPr>
          <w:p w:rsidR="005B60EA" w:rsidRPr="003E3902" w:rsidRDefault="005B60EA" w:rsidP="00F87636">
            <w:pPr>
              <w:rPr>
                <w:smallCaps/>
                <w:sz w:val="20"/>
                <w:szCs w:val="20"/>
              </w:rPr>
            </w:pPr>
            <w:r w:rsidRPr="003E3902">
              <w:rPr>
                <w:smallCaps/>
                <w:sz w:val="20"/>
                <w:szCs w:val="20"/>
              </w:rPr>
              <w:t>Культура</w:t>
            </w:r>
          </w:p>
        </w:tc>
        <w:tc>
          <w:tcPr>
            <w:tcW w:w="421" w:type="pct"/>
            <w:shd w:val="clear" w:color="auto" w:fill="FFFFFF"/>
            <w:vAlign w:val="center"/>
          </w:tcPr>
          <w:p w:rsidR="005B60EA" w:rsidRPr="003E3902" w:rsidRDefault="005B60EA" w:rsidP="00F87636">
            <w:pPr>
              <w:rPr>
                <w:sz w:val="20"/>
                <w:szCs w:val="20"/>
              </w:rPr>
            </w:pPr>
            <w:r w:rsidRPr="003E3902">
              <w:rPr>
                <w:sz w:val="20"/>
                <w:szCs w:val="20"/>
              </w:rPr>
              <w:t>270,5</w:t>
            </w:r>
          </w:p>
        </w:tc>
        <w:tc>
          <w:tcPr>
            <w:tcW w:w="321" w:type="pct"/>
            <w:shd w:val="clear" w:color="auto" w:fill="FFFFFF"/>
            <w:vAlign w:val="center"/>
          </w:tcPr>
          <w:p w:rsidR="005B60EA" w:rsidRPr="003E3902" w:rsidRDefault="005B60EA" w:rsidP="00F87636">
            <w:pPr>
              <w:rPr>
                <w:sz w:val="20"/>
                <w:szCs w:val="20"/>
              </w:rPr>
            </w:pPr>
            <w:r w:rsidRPr="003E3902">
              <w:rPr>
                <w:sz w:val="20"/>
                <w:szCs w:val="20"/>
              </w:rPr>
              <w:t>0,0</w:t>
            </w:r>
          </w:p>
        </w:tc>
        <w:tc>
          <w:tcPr>
            <w:tcW w:w="316" w:type="pct"/>
            <w:shd w:val="clear" w:color="auto" w:fill="FFFFFF"/>
            <w:vAlign w:val="center"/>
          </w:tcPr>
          <w:p w:rsidR="005B60EA" w:rsidRPr="003E3902" w:rsidRDefault="005B60EA" w:rsidP="00F87636">
            <w:pPr>
              <w:rPr>
                <w:sz w:val="20"/>
                <w:szCs w:val="20"/>
              </w:rPr>
            </w:pPr>
            <w:r w:rsidRPr="003E3902">
              <w:rPr>
                <w:sz w:val="20"/>
                <w:szCs w:val="20"/>
              </w:rPr>
              <w:t>0,0</w:t>
            </w:r>
          </w:p>
        </w:tc>
        <w:tc>
          <w:tcPr>
            <w:tcW w:w="430" w:type="pct"/>
            <w:shd w:val="clear" w:color="auto" w:fill="FFFFFF"/>
            <w:vAlign w:val="center"/>
          </w:tcPr>
          <w:p w:rsidR="005B60EA" w:rsidRPr="003E3902" w:rsidRDefault="005B60EA" w:rsidP="00F87636">
            <w:pPr>
              <w:rPr>
                <w:sz w:val="20"/>
                <w:szCs w:val="20"/>
              </w:rPr>
            </w:pPr>
            <w:r w:rsidRPr="003E3902">
              <w:rPr>
                <w:sz w:val="20"/>
                <w:szCs w:val="20"/>
                <w:lang w:val="en-US"/>
              </w:rPr>
              <w:t>270</w:t>
            </w:r>
            <w:r w:rsidRPr="003E3902">
              <w:rPr>
                <w:sz w:val="20"/>
                <w:szCs w:val="20"/>
              </w:rPr>
              <w:t>,5</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03" w:type="pct"/>
            <w:shd w:val="clear" w:color="auto" w:fill="FFFFFF"/>
            <w:vAlign w:val="center"/>
          </w:tcPr>
          <w:p w:rsidR="005B60EA" w:rsidRPr="003E3902" w:rsidRDefault="005B60EA" w:rsidP="00F87636">
            <w:pPr>
              <w:rPr>
                <w:sz w:val="20"/>
                <w:szCs w:val="20"/>
              </w:rPr>
            </w:pPr>
            <w:r w:rsidRPr="003E3902">
              <w:rPr>
                <w:sz w:val="20"/>
                <w:szCs w:val="20"/>
              </w:rPr>
              <w:t>0,0</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55" w:type="pct"/>
            <w:shd w:val="clear" w:color="auto" w:fill="FFFFFF"/>
            <w:vAlign w:val="center"/>
          </w:tcPr>
          <w:p w:rsidR="005B60EA" w:rsidRPr="003E3902" w:rsidRDefault="005B60EA" w:rsidP="00F87636">
            <w:pPr>
              <w:rPr>
                <w:sz w:val="20"/>
                <w:szCs w:val="20"/>
              </w:rPr>
            </w:pPr>
            <w:r w:rsidRPr="003E3902">
              <w:rPr>
                <w:sz w:val="20"/>
                <w:szCs w:val="20"/>
              </w:rPr>
              <w:t>0,0</w:t>
            </w:r>
          </w:p>
        </w:tc>
        <w:tc>
          <w:tcPr>
            <w:tcW w:w="299" w:type="pct"/>
            <w:shd w:val="clear" w:color="auto" w:fill="FFFFFF"/>
            <w:vAlign w:val="center"/>
          </w:tcPr>
          <w:p w:rsidR="005B60EA" w:rsidRPr="003E3902" w:rsidRDefault="005B60EA" w:rsidP="00F87636">
            <w:pPr>
              <w:rPr>
                <w:sz w:val="20"/>
                <w:szCs w:val="20"/>
              </w:rPr>
            </w:pPr>
            <w:r w:rsidRPr="003E3902">
              <w:rPr>
                <w:sz w:val="20"/>
                <w:szCs w:val="20"/>
              </w:rPr>
              <w:t>0,0</w:t>
            </w:r>
          </w:p>
        </w:tc>
        <w:tc>
          <w:tcPr>
            <w:tcW w:w="293" w:type="pct"/>
            <w:shd w:val="clear" w:color="auto" w:fill="FFFFFF"/>
            <w:vAlign w:val="center"/>
          </w:tcPr>
          <w:p w:rsidR="005B60EA" w:rsidRPr="003E3902" w:rsidRDefault="005B60EA" w:rsidP="00F87636">
            <w:pPr>
              <w:rPr>
                <w:sz w:val="20"/>
                <w:szCs w:val="20"/>
              </w:rPr>
            </w:pPr>
            <w:r w:rsidRPr="003E3902">
              <w:rPr>
                <w:sz w:val="20"/>
                <w:szCs w:val="20"/>
              </w:rPr>
              <w:t>0,0</w:t>
            </w:r>
          </w:p>
        </w:tc>
      </w:tr>
      <w:tr w:rsidR="005B60EA" w:rsidRPr="003E3902" w:rsidTr="00635D7D">
        <w:trPr>
          <w:gridAfter w:val="1"/>
          <w:wAfter w:w="6" w:type="pct"/>
          <w:trHeight w:val="20"/>
        </w:trPr>
        <w:tc>
          <w:tcPr>
            <w:tcW w:w="780" w:type="pct"/>
            <w:shd w:val="clear" w:color="auto" w:fill="auto"/>
            <w:vAlign w:val="center"/>
          </w:tcPr>
          <w:p w:rsidR="005B60EA" w:rsidRPr="003E3902" w:rsidRDefault="005B60EA" w:rsidP="00F87636">
            <w:pPr>
              <w:rPr>
                <w:b/>
                <w:caps/>
                <w:smallCaps/>
                <w:sz w:val="20"/>
                <w:szCs w:val="20"/>
              </w:rPr>
            </w:pPr>
            <w:r w:rsidRPr="003E3902">
              <w:rPr>
                <w:smallCaps/>
                <w:sz w:val="20"/>
                <w:szCs w:val="20"/>
              </w:rPr>
              <w:t>Безопасные качественные дороги</w:t>
            </w:r>
          </w:p>
        </w:tc>
        <w:tc>
          <w:tcPr>
            <w:tcW w:w="421" w:type="pct"/>
            <w:vAlign w:val="center"/>
          </w:tcPr>
          <w:p w:rsidR="005B60EA" w:rsidRPr="003E3902" w:rsidRDefault="005B60EA" w:rsidP="00F87636">
            <w:pPr>
              <w:rPr>
                <w:sz w:val="20"/>
                <w:szCs w:val="20"/>
              </w:rPr>
            </w:pPr>
            <w:r w:rsidRPr="003E3902">
              <w:rPr>
                <w:sz w:val="20"/>
                <w:szCs w:val="20"/>
              </w:rPr>
              <w:t>3,0</w:t>
            </w:r>
          </w:p>
        </w:tc>
        <w:tc>
          <w:tcPr>
            <w:tcW w:w="321" w:type="pct"/>
            <w:shd w:val="clear" w:color="auto" w:fill="FFFFFF"/>
            <w:vAlign w:val="center"/>
          </w:tcPr>
          <w:p w:rsidR="005B60EA" w:rsidRPr="003E3902" w:rsidRDefault="005B60EA" w:rsidP="00F87636">
            <w:pPr>
              <w:rPr>
                <w:sz w:val="20"/>
                <w:szCs w:val="20"/>
              </w:rPr>
            </w:pPr>
            <w:r w:rsidRPr="003E3902">
              <w:rPr>
                <w:sz w:val="20"/>
                <w:szCs w:val="20"/>
              </w:rPr>
              <w:t>0,0</w:t>
            </w:r>
          </w:p>
        </w:tc>
        <w:tc>
          <w:tcPr>
            <w:tcW w:w="316" w:type="pct"/>
            <w:shd w:val="clear" w:color="auto" w:fill="FFFFFF"/>
            <w:vAlign w:val="center"/>
          </w:tcPr>
          <w:p w:rsidR="005B60EA" w:rsidRPr="003E3902" w:rsidRDefault="005B60EA" w:rsidP="00F87636">
            <w:pPr>
              <w:rPr>
                <w:sz w:val="20"/>
                <w:szCs w:val="20"/>
              </w:rPr>
            </w:pPr>
            <w:r w:rsidRPr="003E3902">
              <w:rPr>
                <w:sz w:val="20"/>
                <w:szCs w:val="20"/>
              </w:rPr>
              <w:t>0,0</w:t>
            </w:r>
          </w:p>
        </w:tc>
        <w:tc>
          <w:tcPr>
            <w:tcW w:w="430" w:type="pct"/>
            <w:shd w:val="clear" w:color="auto" w:fill="FFFFFF"/>
            <w:vAlign w:val="center"/>
          </w:tcPr>
          <w:p w:rsidR="005B60EA" w:rsidRPr="003E3902" w:rsidRDefault="005B60EA" w:rsidP="00F87636">
            <w:pPr>
              <w:rPr>
                <w:sz w:val="20"/>
                <w:szCs w:val="20"/>
              </w:rPr>
            </w:pPr>
            <w:r w:rsidRPr="003E3902">
              <w:rPr>
                <w:sz w:val="20"/>
                <w:szCs w:val="20"/>
              </w:rPr>
              <w:t>3,0</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03" w:type="pct"/>
            <w:shd w:val="clear" w:color="auto" w:fill="FFFFFF"/>
            <w:vAlign w:val="center"/>
          </w:tcPr>
          <w:p w:rsidR="005B60EA" w:rsidRPr="003E3902" w:rsidRDefault="005B60EA" w:rsidP="00F87636">
            <w:pPr>
              <w:rPr>
                <w:sz w:val="20"/>
                <w:szCs w:val="20"/>
              </w:rPr>
            </w:pPr>
            <w:r w:rsidRPr="003E3902">
              <w:rPr>
                <w:sz w:val="20"/>
                <w:szCs w:val="20"/>
              </w:rPr>
              <w:t>0,0</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55" w:type="pct"/>
            <w:shd w:val="clear" w:color="auto" w:fill="FFFFFF"/>
            <w:vAlign w:val="center"/>
          </w:tcPr>
          <w:p w:rsidR="005B60EA" w:rsidRPr="003E3902" w:rsidRDefault="005B60EA" w:rsidP="00F87636">
            <w:pPr>
              <w:rPr>
                <w:sz w:val="20"/>
                <w:szCs w:val="20"/>
              </w:rPr>
            </w:pPr>
            <w:r w:rsidRPr="003E3902">
              <w:rPr>
                <w:sz w:val="20"/>
                <w:szCs w:val="20"/>
              </w:rPr>
              <w:t>0,0</w:t>
            </w:r>
          </w:p>
        </w:tc>
        <w:tc>
          <w:tcPr>
            <w:tcW w:w="299" w:type="pct"/>
            <w:shd w:val="clear" w:color="auto" w:fill="FFFFFF"/>
            <w:vAlign w:val="center"/>
          </w:tcPr>
          <w:p w:rsidR="005B60EA" w:rsidRPr="003E3902" w:rsidRDefault="005B60EA" w:rsidP="00F87636">
            <w:pPr>
              <w:rPr>
                <w:sz w:val="20"/>
                <w:szCs w:val="20"/>
              </w:rPr>
            </w:pPr>
            <w:r w:rsidRPr="003E3902">
              <w:rPr>
                <w:sz w:val="20"/>
                <w:szCs w:val="20"/>
              </w:rPr>
              <w:t>0,0</w:t>
            </w:r>
          </w:p>
        </w:tc>
        <w:tc>
          <w:tcPr>
            <w:tcW w:w="293" w:type="pct"/>
            <w:shd w:val="clear" w:color="auto" w:fill="FFFFFF"/>
            <w:vAlign w:val="center"/>
          </w:tcPr>
          <w:p w:rsidR="005B60EA" w:rsidRPr="003E3902" w:rsidRDefault="005B60EA" w:rsidP="00F87636">
            <w:pPr>
              <w:rPr>
                <w:sz w:val="20"/>
                <w:szCs w:val="20"/>
              </w:rPr>
            </w:pPr>
            <w:r w:rsidRPr="003E3902">
              <w:rPr>
                <w:sz w:val="20"/>
                <w:szCs w:val="20"/>
              </w:rPr>
              <w:t>0,0</w:t>
            </w:r>
          </w:p>
        </w:tc>
      </w:tr>
      <w:tr w:rsidR="005B60EA" w:rsidRPr="003E3902" w:rsidTr="00635D7D">
        <w:trPr>
          <w:gridAfter w:val="1"/>
          <w:wAfter w:w="6" w:type="pct"/>
          <w:trHeight w:val="20"/>
        </w:trPr>
        <w:tc>
          <w:tcPr>
            <w:tcW w:w="780" w:type="pct"/>
            <w:shd w:val="clear" w:color="auto" w:fill="auto"/>
            <w:vAlign w:val="center"/>
          </w:tcPr>
          <w:p w:rsidR="005B60EA" w:rsidRPr="003E3902" w:rsidRDefault="005B60EA" w:rsidP="00F87636">
            <w:pPr>
              <w:rPr>
                <w:b/>
                <w:caps/>
                <w:smallCaps/>
                <w:sz w:val="20"/>
                <w:szCs w:val="20"/>
              </w:rPr>
            </w:pPr>
            <w:r w:rsidRPr="003E3902">
              <w:rPr>
                <w:smallCaps/>
                <w:sz w:val="20"/>
                <w:szCs w:val="20"/>
              </w:rPr>
              <w:t>жилье и городская среда</w:t>
            </w:r>
          </w:p>
        </w:tc>
        <w:tc>
          <w:tcPr>
            <w:tcW w:w="421" w:type="pct"/>
            <w:vAlign w:val="center"/>
          </w:tcPr>
          <w:p w:rsidR="005B60EA" w:rsidRPr="003E3902" w:rsidRDefault="005B60EA" w:rsidP="00F87636">
            <w:pPr>
              <w:rPr>
                <w:sz w:val="20"/>
                <w:szCs w:val="20"/>
              </w:rPr>
            </w:pPr>
            <w:r w:rsidRPr="003E3902">
              <w:rPr>
                <w:sz w:val="20"/>
                <w:szCs w:val="20"/>
              </w:rPr>
              <w:t>1 881,5</w:t>
            </w:r>
          </w:p>
        </w:tc>
        <w:tc>
          <w:tcPr>
            <w:tcW w:w="321" w:type="pct"/>
            <w:shd w:val="clear" w:color="auto" w:fill="FFFFFF"/>
            <w:vAlign w:val="center"/>
          </w:tcPr>
          <w:p w:rsidR="005B60EA" w:rsidRPr="003E3902" w:rsidRDefault="005B60EA" w:rsidP="00F87636">
            <w:pPr>
              <w:rPr>
                <w:sz w:val="20"/>
                <w:szCs w:val="20"/>
              </w:rPr>
            </w:pPr>
            <w:r w:rsidRPr="003E3902">
              <w:rPr>
                <w:sz w:val="20"/>
                <w:szCs w:val="20"/>
              </w:rPr>
              <w:t>419,8</w:t>
            </w:r>
          </w:p>
        </w:tc>
        <w:tc>
          <w:tcPr>
            <w:tcW w:w="316" w:type="pct"/>
            <w:shd w:val="clear" w:color="auto" w:fill="FFFFFF"/>
            <w:vAlign w:val="center"/>
          </w:tcPr>
          <w:p w:rsidR="005B60EA" w:rsidRPr="003E3902" w:rsidRDefault="005B60EA" w:rsidP="00F87636">
            <w:pPr>
              <w:rPr>
                <w:sz w:val="20"/>
                <w:szCs w:val="20"/>
              </w:rPr>
            </w:pPr>
            <w:r w:rsidRPr="003E3902">
              <w:rPr>
                <w:sz w:val="20"/>
                <w:szCs w:val="20"/>
              </w:rPr>
              <w:t>22,1</w:t>
            </w:r>
          </w:p>
        </w:tc>
        <w:tc>
          <w:tcPr>
            <w:tcW w:w="430" w:type="pct"/>
            <w:shd w:val="clear" w:color="auto" w:fill="FFFFFF"/>
            <w:vAlign w:val="center"/>
          </w:tcPr>
          <w:p w:rsidR="005B60EA" w:rsidRPr="003E3902" w:rsidRDefault="005B60EA" w:rsidP="00F87636">
            <w:pPr>
              <w:rPr>
                <w:sz w:val="20"/>
                <w:szCs w:val="20"/>
              </w:rPr>
            </w:pPr>
            <w:r w:rsidRPr="003E3902">
              <w:rPr>
                <w:sz w:val="20"/>
                <w:szCs w:val="20"/>
              </w:rPr>
              <w:t>1 439,6</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462,7</w:t>
            </w:r>
          </w:p>
        </w:tc>
        <w:tc>
          <w:tcPr>
            <w:tcW w:w="374" w:type="pct"/>
            <w:shd w:val="clear" w:color="auto" w:fill="FFFFFF"/>
            <w:vAlign w:val="center"/>
          </w:tcPr>
          <w:p w:rsidR="005B60EA" w:rsidRPr="003E3902" w:rsidRDefault="005B60EA" w:rsidP="00F87636">
            <w:pPr>
              <w:rPr>
                <w:sz w:val="20"/>
                <w:szCs w:val="20"/>
              </w:rPr>
            </w:pPr>
            <w:r w:rsidRPr="003E3902">
              <w:rPr>
                <w:sz w:val="20"/>
                <w:szCs w:val="20"/>
              </w:rPr>
              <w:t>419,8</w:t>
            </w:r>
          </w:p>
        </w:tc>
        <w:tc>
          <w:tcPr>
            <w:tcW w:w="374" w:type="pct"/>
            <w:shd w:val="clear" w:color="auto" w:fill="FFFFFF"/>
            <w:vAlign w:val="center"/>
          </w:tcPr>
          <w:p w:rsidR="005B60EA" w:rsidRPr="003E3902" w:rsidRDefault="005B60EA" w:rsidP="00F87636">
            <w:pPr>
              <w:rPr>
                <w:sz w:val="20"/>
                <w:szCs w:val="20"/>
              </w:rPr>
            </w:pPr>
            <w:r w:rsidRPr="003E3902">
              <w:rPr>
                <w:sz w:val="20"/>
                <w:szCs w:val="20"/>
              </w:rPr>
              <w:t>22,1</w:t>
            </w:r>
          </w:p>
        </w:tc>
        <w:tc>
          <w:tcPr>
            <w:tcW w:w="303" w:type="pct"/>
            <w:shd w:val="clear" w:color="auto" w:fill="FFFFFF"/>
            <w:vAlign w:val="center"/>
          </w:tcPr>
          <w:p w:rsidR="005B60EA" w:rsidRPr="003E3902" w:rsidRDefault="005B60EA" w:rsidP="00F87636">
            <w:pPr>
              <w:rPr>
                <w:sz w:val="20"/>
                <w:szCs w:val="20"/>
              </w:rPr>
            </w:pPr>
            <w:r w:rsidRPr="003E3902">
              <w:rPr>
                <w:sz w:val="20"/>
                <w:szCs w:val="20"/>
              </w:rPr>
              <w:t>20,8</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462,6</w:t>
            </w:r>
          </w:p>
        </w:tc>
        <w:tc>
          <w:tcPr>
            <w:tcW w:w="355" w:type="pct"/>
            <w:shd w:val="clear" w:color="auto" w:fill="FFFFFF"/>
            <w:vAlign w:val="center"/>
          </w:tcPr>
          <w:p w:rsidR="005B60EA" w:rsidRPr="003E3902" w:rsidRDefault="005B60EA" w:rsidP="00F87636">
            <w:pPr>
              <w:rPr>
                <w:sz w:val="20"/>
                <w:szCs w:val="20"/>
              </w:rPr>
            </w:pPr>
            <w:r w:rsidRPr="003E3902">
              <w:rPr>
                <w:sz w:val="20"/>
                <w:szCs w:val="20"/>
              </w:rPr>
              <w:t>419,7</w:t>
            </w:r>
          </w:p>
        </w:tc>
        <w:tc>
          <w:tcPr>
            <w:tcW w:w="299" w:type="pct"/>
            <w:shd w:val="clear" w:color="auto" w:fill="FFFFFF"/>
            <w:vAlign w:val="center"/>
          </w:tcPr>
          <w:p w:rsidR="005B60EA" w:rsidRPr="003E3902" w:rsidRDefault="005B60EA" w:rsidP="00F87636">
            <w:pPr>
              <w:rPr>
                <w:sz w:val="20"/>
                <w:szCs w:val="20"/>
              </w:rPr>
            </w:pPr>
            <w:r w:rsidRPr="003E3902">
              <w:rPr>
                <w:sz w:val="20"/>
                <w:szCs w:val="20"/>
              </w:rPr>
              <w:t>22,1</w:t>
            </w:r>
          </w:p>
        </w:tc>
        <w:tc>
          <w:tcPr>
            <w:tcW w:w="293" w:type="pct"/>
            <w:shd w:val="clear" w:color="auto" w:fill="FFFFFF"/>
            <w:vAlign w:val="center"/>
          </w:tcPr>
          <w:p w:rsidR="005B60EA" w:rsidRPr="003E3902" w:rsidRDefault="005B60EA" w:rsidP="00F87636">
            <w:pPr>
              <w:rPr>
                <w:sz w:val="20"/>
                <w:szCs w:val="20"/>
              </w:rPr>
            </w:pPr>
            <w:r w:rsidRPr="003E3902">
              <w:rPr>
                <w:sz w:val="20"/>
                <w:szCs w:val="20"/>
              </w:rPr>
              <w:t>20,8</w:t>
            </w:r>
          </w:p>
        </w:tc>
      </w:tr>
      <w:tr w:rsidR="005B60EA" w:rsidRPr="003E3902" w:rsidTr="00635D7D">
        <w:trPr>
          <w:gridAfter w:val="1"/>
          <w:wAfter w:w="6" w:type="pct"/>
          <w:trHeight w:val="20"/>
        </w:trPr>
        <w:tc>
          <w:tcPr>
            <w:tcW w:w="780" w:type="pct"/>
            <w:shd w:val="clear" w:color="auto" w:fill="auto"/>
            <w:vAlign w:val="center"/>
          </w:tcPr>
          <w:p w:rsidR="005B60EA" w:rsidRPr="003E3902" w:rsidRDefault="005B60EA" w:rsidP="00F87636">
            <w:pPr>
              <w:rPr>
                <w:b/>
                <w:caps/>
                <w:smallCaps/>
                <w:sz w:val="20"/>
                <w:szCs w:val="20"/>
              </w:rPr>
            </w:pPr>
            <w:r w:rsidRPr="003E3902">
              <w:rPr>
                <w:smallCaps/>
                <w:sz w:val="20"/>
                <w:szCs w:val="20"/>
              </w:rPr>
              <w:t>образование</w:t>
            </w:r>
          </w:p>
        </w:tc>
        <w:tc>
          <w:tcPr>
            <w:tcW w:w="421" w:type="pct"/>
            <w:vAlign w:val="center"/>
          </w:tcPr>
          <w:p w:rsidR="005B60EA" w:rsidRPr="003E3902" w:rsidRDefault="005B60EA" w:rsidP="00F87636">
            <w:pPr>
              <w:rPr>
                <w:sz w:val="20"/>
                <w:szCs w:val="20"/>
              </w:rPr>
            </w:pPr>
            <w:r w:rsidRPr="003E3902">
              <w:rPr>
                <w:sz w:val="20"/>
                <w:szCs w:val="20"/>
              </w:rPr>
              <w:t>15,0</w:t>
            </w:r>
          </w:p>
        </w:tc>
        <w:tc>
          <w:tcPr>
            <w:tcW w:w="321" w:type="pct"/>
            <w:shd w:val="clear" w:color="auto" w:fill="FFFFFF"/>
            <w:vAlign w:val="center"/>
          </w:tcPr>
          <w:p w:rsidR="005B60EA" w:rsidRPr="003E3902" w:rsidRDefault="005B60EA" w:rsidP="00F87636">
            <w:pPr>
              <w:rPr>
                <w:sz w:val="20"/>
                <w:szCs w:val="20"/>
              </w:rPr>
            </w:pPr>
            <w:r w:rsidRPr="003E3902">
              <w:rPr>
                <w:sz w:val="20"/>
                <w:szCs w:val="20"/>
              </w:rPr>
              <w:t>0,0</w:t>
            </w:r>
          </w:p>
        </w:tc>
        <w:tc>
          <w:tcPr>
            <w:tcW w:w="316" w:type="pct"/>
            <w:shd w:val="clear" w:color="auto" w:fill="FFFFFF"/>
            <w:vAlign w:val="center"/>
          </w:tcPr>
          <w:p w:rsidR="005B60EA" w:rsidRPr="003E3902" w:rsidRDefault="005B60EA" w:rsidP="00F87636">
            <w:pPr>
              <w:rPr>
                <w:sz w:val="20"/>
                <w:szCs w:val="20"/>
              </w:rPr>
            </w:pPr>
            <w:r w:rsidRPr="003E3902">
              <w:rPr>
                <w:sz w:val="20"/>
                <w:szCs w:val="20"/>
              </w:rPr>
              <w:t>0,0</w:t>
            </w:r>
          </w:p>
        </w:tc>
        <w:tc>
          <w:tcPr>
            <w:tcW w:w="430" w:type="pct"/>
            <w:shd w:val="clear" w:color="auto" w:fill="FFFFFF"/>
            <w:vAlign w:val="center"/>
          </w:tcPr>
          <w:p w:rsidR="005B60EA" w:rsidRPr="003E3902" w:rsidRDefault="005B60EA" w:rsidP="00F87636">
            <w:pPr>
              <w:rPr>
                <w:sz w:val="20"/>
                <w:szCs w:val="20"/>
              </w:rPr>
            </w:pPr>
            <w:r w:rsidRPr="003E3902">
              <w:rPr>
                <w:sz w:val="20"/>
                <w:szCs w:val="20"/>
              </w:rPr>
              <w:t>15,0</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74" w:type="pct"/>
            <w:shd w:val="clear" w:color="auto" w:fill="FFFFFF"/>
            <w:vAlign w:val="center"/>
          </w:tcPr>
          <w:p w:rsidR="005B60EA" w:rsidRPr="003E3902" w:rsidRDefault="005B60EA" w:rsidP="00F87636">
            <w:pPr>
              <w:rPr>
                <w:sz w:val="20"/>
                <w:szCs w:val="20"/>
              </w:rPr>
            </w:pPr>
            <w:r w:rsidRPr="003E3902">
              <w:rPr>
                <w:sz w:val="20"/>
                <w:szCs w:val="20"/>
              </w:rPr>
              <w:t>0,0</w:t>
            </w:r>
          </w:p>
        </w:tc>
        <w:tc>
          <w:tcPr>
            <w:tcW w:w="303" w:type="pct"/>
            <w:shd w:val="clear" w:color="auto" w:fill="FFFFFF"/>
            <w:vAlign w:val="center"/>
          </w:tcPr>
          <w:p w:rsidR="005B60EA" w:rsidRPr="003E3902" w:rsidRDefault="005B60EA" w:rsidP="00F87636">
            <w:pPr>
              <w:rPr>
                <w:sz w:val="20"/>
                <w:szCs w:val="20"/>
              </w:rPr>
            </w:pPr>
            <w:r w:rsidRPr="003E3902">
              <w:rPr>
                <w:sz w:val="20"/>
                <w:szCs w:val="20"/>
              </w:rPr>
              <w:t>0,0</w:t>
            </w:r>
          </w:p>
        </w:tc>
        <w:tc>
          <w:tcPr>
            <w:tcW w:w="364" w:type="pct"/>
            <w:gridSpan w:val="2"/>
            <w:shd w:val="clear" w:color="auto" w:fill="FFFFFF"/>
            <w:vAlign w:val="center"/>
          </w:tcPr>
          <w:p w:rsidR="005B60EA" w:rsidRPr="003E3902" w:rsidRDefault="005B60EA" w:rsidP="00F87636">
            <w:pPr>
              <w:rPr>
                <w:sz w:val="20"/>
                <w:szCs w:val="20"/>
              </w:rPr>
            </w:pPr>
            <w:r w:rsidRPr="003E3902">
              <w:rPr>
                <w:sz w:val="20"/>
                <w:szCs w:val="20"/>
              </w:rPr>
              <w:t>0,0</w:t>
            </w:r>
          </w:p>
        </w:tc>
        <w:tc>
          <w:tcPr>
            <w:tcW w:w="355" w:type="pct"/>
            <w:shd w:val="clear" w:color="auto" w:fill="FFFFFF"/>
            <w:vAlign w:val="center"/>
          </w:tcPr>
          <w:p w:rsidR="005B60EA" w:rsidRPr="003E3902" w:rsidRDefault="005B60EA" w:rsidP="00F87636">
            <w:pPr>
              <w:rPr>
                <w:sz w:val="20"/>
                <w:szCs w:val="20"/>
              </w:rPr>
            </w:pPr>
            <w:r w:rsidRPr="003E3902">
              <w:rPr>
                <w:sz w:val="20"/>
                <w:szCs w:val="20"/>
              </w:rPr>
              <w:t>0,0</w:t>
            </w:r>
          </w:p>
        </w:tc>
        <w:tc>
          <w:tcPr>
            <w:tcW w:w="299" w:type="pct"/>
            <w:shd w:val="clear" w:color="auto" w:fill="FFFFFF"/>
            <w:vAlign w:val="center"/>
          </w:tcPr>
          <w:p w:rsidR="005B60EA" w:rsidRPr="003E3902" w:rsidRDefault="005B60EA" w:rsidP="00F87636">
            <w:pPr>
              <w:rPr>
                <w:sz w:val="20"/>
                <w:szCs w:val="20"/>
              </w:rPr>
            </w:pPr>
            <w:r w:rsidRPr="003E3902">
              <w:rPr>
                <w:sz w:val="20"/>
                <w:szCs w:val="20"/>
              </w:rPr>
              <w:t>0,0</w:t>
            </w:r>
          </w:p>
        </w:tc>
        <w:tc>
          <w:tcPr>
            <w:tcW w:w="293" w:type="pct"/>
            <w:shd w:val="clear" w:color="auto" w:fill="FFFFFF"/>
            <w:vAlign w:val="center"/>
          </w:tcPr>
          <w:p w:rsidR="005B60EA" w:rsidRPr="003E3902" w:rsidRDefault="005B60EA" w:rsidP="00F87636">
            <w:pPr>
              <w:rPr>
                <w:sz w:val="20"/>
                <w:szCs w:val="20"/>
              </w:rPr>
            </w:pPr>
            <w:r w:rsidRPr="003E3902">
              <w:rPr>
                <w:sz w:val="20"/>
                <w:szCs w:val="20"/>
              </w:rPr>
              <w:t>0,0</w:t>
            </w:r>
          </w:p>
        </w:tc>
      </w:tr>
    </w:tbl>
    <w:p w:rsidR="005B60EA" w:rsidRPr="003E3902" w:rsidRDefault="005B60EA" w:rsidP="00F87636">
      <w:pPr>
        <w:autoSpaceDE w:val="0"/>
        <w:autoSpaceDN w:val="0"/>
        <w:adjustRightInd w:val="0"/>
        <w:ind w:firstLine="709"/>
        <w:rPr>
          <w:szCs w:val="28"/>
        </w:rPr>
      </w:pPr>
      <w:r w:rsidRPr="003E3902">
        <w:rPr>
          <w:rFonts w:eastAsia="Calibri"/>
          <w:szCs w:val="28"/>
        </w:rPr>
        <w:t xml:space="preserve">В национальном проекте «Жилье и городская среда», </w:t>
      </w:r>
      <w:r w:rsidRPr="003E3902">
        <w:rPr>
          <w:szCs w:val="28"/>
        </w:rPr>
        <w:t xml:space="preserve">реализуемом на территории города Боготола, сконцентрировано 60,8% ресурсов. </w:t>
      </w:r>
    </w:p>
    <w:p w:rsidR="005B60EA" w:rsidRPr="003E3902" w:rsidRDefault="005B60EA" w:rsidP="00F87636">
      <w:pPr>
        <w:autoSpaceDE w:val="0"/>
        <w:autoSpaceDN w:val="0"/>
        <w:adjustRightInd w:val="0"/>
        <w:ind w:firstLine="709"/>
        <w:rPr>
          <w:rFonts w:eastAsia="Calibri"/>
          <w:szCs w:val="28"/>
        </w:rPr>
      </w:pPr>
      <w:r w:rsidRPr="003E3902">
        <w:rPr>
          <w:rFonts w:eastAsia="Calibri"/>
          <w:szCs w:val="28"/>
        </w:rPr>
        <w:lastRenderedPageBreak/>
        <w:t xml:space="preserve">К числу основных инструментов достижения национальных целей относятся меры по реализации инициатив Президента Российской Федерации, </w:t>
      </w:r>
      <w:r w:rsidRPr="003E3902">
        <w:rPr>
          <w:rFonts w:eastAsia="Calibri"/>
          <w:szCs w:val="28"/>
        </w:rPr>
        <w:br/>
        <w:t xml:space="preserve">в том числе в рамках ежегодных </w:t>
      </w:r>
      <w:r w:rsidRPr="003E3902">
        <w:rPr>
          <w:rFonts w:eastAsia="Calibri"/>
          <w:color w:val="000000"/>
          <w:szCs w:val="28"/>
        </w:rPr>
        <w:t xml:space="preserve">посланий Федеральному Собранию, часть </w:t>
      </w:r>
      <w:r w:rsidRPr="003E3902">
        <w:rPr>
          <w:rFonts w:eastAsia="Calibri"/>
          <w:color w:val="000000"/>
          <w:szCs w:val="28"/>
        </w:rPr>
        <w:br/>
        <w:t xml:space="preserve">из которых уже учтена в </w:t>
      </w:r>
      <w:r w:rsidRPr="003E3902">
        <w:rPr>
          <w:rFonts w:eastAsia="Calibri"/>
          <w:szCs w:val="28"/>
        </w:rPr>
        <w:t xml:space="preserve">проекте краевого бюджета на 2025–2027 годы. </w:t>
      </w:r>
    </w:p>
    <w:p w:rsidR="005B60EA" w:rsidRPr="003E3902" w:rsidRDefault="005B60EA" w:rsidP="00865F87">
      <w:pPr>
        <w:autoSpaceDE w:val="0"/>
        <w:autoSpaceDN w:val="0"/>
        <w:adjustRightInd w:val="0"/>
        <w:ind w:firstLine="709"/>
        <w:jc w:val="right"/>
        <w:rPr>
          <w:szCs w:val="28"/>
        </w:rPr>
      </w:pPr>
      <w:r w:rsidRPr="003E3902">
        <w:rPr>
          <w:szCs w:val="28"/>
        </w:rPr>
        <w:t>тыс. рублей</w:t>
      </w:r>
    </w:p>
    <w:tbl>
      <w:tblPr>
        <w:tblW w:w="953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52"/>
        <w:gridCol w:w="947"/>
        <w:gridCol w:w="876"/>
        <w:gridCol w:w="601"/>
        <w:gridCol w:w="876"/>
        <w:gridCol w:w="876"/>
        <w:gridCol w:w="601"/>
        <w:gridCol w:w="914"/>
        <w:gridCol w:w="887"/>
        <w:gridCol w:w="604"/>
      </w:tblGrid>
      <w:tr w:rsidR="005B60EA" w:rsidRPr="003E3902" w:rsidTr="00635D7D">
        <w:trPr>
          <w:trHeight w:val="74"/>
        </w:trPr>
        <w:tc>
          <w:tcPr>
            <w:tcW w:w="2668" w:type="dxa"/>
            <w:vMerge w:val="restart"/>
            <w:shd w:val="clear" w:color="auto" w:fill="4D8568"/>
            <w:vAlign w:val="center"/>
          </w:tcPr>
          <w:p w:rsidR="005B60EA" w:rsidRPr="003E3902" w:rsidRDefault="005B60EA" w:rsidP="00F87636">
            <w:pPr>
              <w:ind w:firstLine="142"/>
              <w:rPr>
                <w:b/>
                <w:color w:val="FFFFFF"/>
                <w:sz w:val="22"/>
                <w:szCs w:val="22"/>
              </w:rPr>
            </w:pPr>
            <w:r w:rsidRPr="003E3902">
              <w:rPr>
                <w:color w:val="FFFFFF"/>
                <w:sz w:val="22"/>
                <w:szCs w:val="22"/>
              </w:rPr>
              <w:t>Наименование</w:t>
            </w:r>
          </w:p>
        </w:tc>
        <w:tc>
          <w:tcPr>
            <w:tcW w:w="2284" w:type="dxa"/>
            <w:gridSpan w:val="3"/>
            <w:shd w:val="clear" w:color="auto" w:fill="4D8568"/>
          </w:tcPr>
          <w:p w:rsidR="005B60EA" w:rsidRPr="003E3902" w:rsidRDefault="005B60EA" w:rsidP="00F87636">
            <w:pPr>
              <w:rPr>
                <w:color w:val="FFFFFF"/>
                <w:sz w:val="22"/>
                <w:szCs w:val="22"/>
              </w:rPr>
            </w:pPr>
            <w:r w:rsidRPr="003E3902">
              <w:rPr>
                <w:color w:val="FFFFFF"/>
                <w:sz w:val="22"/>
                <w:szCs w:val="22"/>
              </w:rPr>
              <w:t>2024</w:t>
            </w:r>
          </w:p>
        </w:tc>
        <w:tc>
          <w:tcPr>
            <w:tcW w:w="2136" w:type="dxa"/>
            <w:gridSpan w:val="3"/>
            <w:shd w:val="clear" w:color="auto" w:fill="4D8568"/>
          </w:tcPr>
          <w:p w:rsidR="005B60EA" w:rsidRPr="003E3902" w:rsidRDefault="005B60EA" w:rsidP="00F87636">
            <w:pPr>
              <w:rPr>
                <w:color w:val="FFFFFF"/>
                <w:sz w:val="22"/>
                <w:szCs w:val="22"/>
              </w:rPr>
            </w:pPr>
            <w:r w:rsidRPr="003E3902">
              <w:rPr>
                <w:color w:val="FFFFFF"/>
                <w:sz w:val="22"/>
                <w:szCs w:val="22"/>
              </w:rPr>
              <w:t>2025</w:t>
            </w:r>
          </w:p>
        </w:tc>
        <w:tc>
          <w:tcPr>
            <w:tcW w:w="2446" w:type="dxa"/>
            <w:gridSpan w:val="3"/>
            <w:shd w:val="clear" w:color="auto" w:fill="4D8568"/>
          </w:tcPr>
          <w:p w:rsidR="005B60EA" w:rsidRPr="003E3902" w:rsidRDefault="005B60EA" w:rsidP="00F87636">
            <w:pPr>
              <w:rPr>
                <w:color w:val="FFFFFF"/>
                <w:sz w:val="22"/>
                <w:szCs w:val="22"/>
              </w:rPr>
            </w:pPr>
            <w:r w:rsidRPr="003E3902">
              <w:rPr>
                <w:color w:val="FFFFFF"/>
                <w:sz w:val="22"/>
                <w:szCs w:val="22"/>
              </w:rPr>
              <w:t>2026</w:t>
            </w:r>
          </w:p>
        </w:tc>
      </w:tr>
      <w:tr w:rsidR="005B60EA" w:rsidRPr="003E3902" w:rsidTr="00635D7D">
        <w:trPr>
          <w:trHeight w:val="56"/>
        </w:trPr>
        <w:tc>
          <w:tcPr>
            <w:tcW w:w="2668" w:type="dxa"/>
            <w:vMerge/>
            <w:shd w:val="clear" w:color="auto" w:fill="4D8568"/>
          </w:tcPr>
          <w:p w:rsidR="005B60EA" w:rsidRPr="003E3902" w:rsidRDefault="005B60EA" w:rsidP="00F87636">
            <w:pPr>
              <w:rPr>
                <w:b/>
                <w:color w:val="FFFFFF"/>
                <w:sz w:val="22"/>
                <w:szCs w:val="22"/>
              </w:rPr>
            </w:pPr>
          </w:p>
        </w:tc>
        <w:tc>
          <w:tcPr>
            <w:tcW w:w="984" w:type="dxa"/>
            <w:shd w:val="clear" w:color="auto" w:fill="4D8568"/>
          </w:tcPr>
          <w:p w:rsidR="005B60EA" w:rsidRPr="003E3902" w:rsidRDefault="005B60EA" w:rsidP="00F87636">
            <w:pPr>
              <w:rPr>
                <w:b/>
                <w:color w:val="FFFFFF"/>
                <w:sz w:val="22"/>
                <w:szCs w:val="22"/>
              </w:rPr>
            </w:pPr>
            <w:r w:rsidRPr="003E3902">
              <w:rPr>
                <w:b/>
                <w:color w:val="FFFFFF"/>
                <w:sz w:val="22"/>
                <w:szCs w:val="22"/>
              </w:rPr>
              <w:t>ФБ</w:t>
            </w:r>
          </w:p>
        </w:tc>
        <w:tc>
          <w:tcPr>
            <w:tcW w:w="764" w:type="dxa"/>
            <w:shd w:val="clear" w:color="auto" w:fill="4D8568"/>
          </w:tcPr>
          <w:p w:rsidR="005B60EA" w:rsidRPr="003E3902" w:rsidRDefault="005B60EA" w:rsidP="00F87636">
            <w:pPr>
              <w:rPr>
                <w:b/>
                <w:color w:val="FFFFFF"/>
                <w:sz w:val="22"/>
                <w:szCs w:val="22"/>
              </w:rPr>
            </w:pPr>
            <w:r w:rsidRPr="003E3902">
              <w:rPr>
                <w:b/>
                <w:color w:val="FFFFFF"/>
                <w:sz w:val="22"/>
                <w:szCs w:val="22"/>
              </w:rPr>
              <w:t>КБ</w:t>
            </w:r>
          </w:p>
        </w:tc>
        <w:tc>
          <w:tcPr>
            <w:tcW w:w="536" w:type="dxa"/>
            <w:shd w:val="clear" w:color="auto" w:fill="4D8568"/>
          </w:tcPr>
          <w:p w:rsidR="005B60EA" w:rsidRPr="003E3902" w:rsidRDefault="005B60EA" w:rsidP="00F87636">
            <w:pPr>
              <w:rPr>
                <w:b/>
                <w:color w:val="FFFFFF"/>
                <w:sz w:val="22"/>
                <w:szCs w:val="22"/>
              </w:rPr>
            </w:pPr>
            <w:r w:rsidRPr="003E3902">
              <w:rPr>
                <w:b/>
                <w:color w:val="FFFFFF"/>
                <w:sz w:val="22"/>
                <w:szCs w:val="22"/>
              </w:rPr>
              <w:t>МБ</w:t>
            </w:r>
          </w:p>
        </w:tc>
        <w:tc>
          <w:tcPr>
            <w:tcW w:w="779" w:type="dxa"/>
            <w:shd w:val="clear" w:color="auto" w:fill="4D8568"/>
          </w:tcPr>
          <w:p w:rsidR="005B60EA" w:rsidRPr="003E3902" w:rsidRDefault="005B60EA" w:rsidP="00F87636">
            <w:pPr>
              <w:rPr>
                <w:b/>
                <w:color w:val="FFFFFF"/>
                <w:sz w:val="22"/>
                <w:szCs w:val="22"/>
              </w:rPr>
            </w:pPr>
            <w:r w:rsidRPr="003E3902">
              <w:rPr>
                <w:b/>
                <w:color w:val="FFFFFF"/>
                <w:sz w:val="22"/>
                <w:szCs w:val="22"/>
              </w:rPr>
              <w:t>ФБ</w:t>
            </w:r>
          </w:p>
        </w:tc>
        <w:tc>
          <w:tcPr>
            <w:tcW w:w="790" w:type="dxa"/>
            <w:shd w:val="clear" w:color="auto" w:fill="4D8568"/>
          </w:tcPr>
          <w:p w:rsidR="005B60EA" w:rsidRPr="003E3902" w:rsidRDefault="005B60EA" w:rsidP="00F87636">
            <w:pPr>
              <w:rPr>
                <w:b/>
                <w:color w:val="FFFFFF"/>
                <w:sz w:val="22"/>
                <w:szCs w:val="22"/>
              </w:rPr>
            </w:pPr>
            <w:r w:rsidRPr="003E3902">
              <w:rPr>
                <w:b/>
                <w:color w:val="FFFFFF"/>
                <w:sz w:val="22"/>
                <w:szCs w:val="22"/>
              </w:rPr>
              <w:t>КБ</w:t>
            </w:r>
          </w:p>
        </w:tc>
        <w:tc>
          <w:tcPr>
            <w:tcW w:w="567" w:type="dxa"/>
            <w:shd w:val="clear" w:color="auto" w:fill="4D8568"/>
          </w:tcPr>
          <w:p w:rsidR="005B60EA" w:rsidRPr="003E3902" w:rsidRDefault="005B60EA" w:rsidP="00F87636">
            <w:pPr>
              <w:rPr>
                <w:b/>
                <w:color w:val="FFFFFF"/>
                <w:sz w:val="22"/>
                <w:szCs w:val="22"/>
              </w:rPr>
            </w:pPr>
            <w:r w:rsidRPr="003E3902">
              <w:rPr>
                <w:b/>
                <w:color w:val="FFFFFF"/>
                <w:sz w:val="22"/>
                <w:szCs w:val="22"/>
              </w:rPr>
              <w:t>МБ</w:t>
            </w:r>
          </w:p>
        </w:tc>
        <w:tc>
          <w:tcPr>
            <w:tcW w:w="933" w:type="dxa"/>
            <w:shd w:val="clear" w:color="auto" w:fill="4D8568"/>
          </w:tcPr>
          <w:p w:rsidR="005B60EA" w:rsidRPr="003E3902" w:rsidRDefault="005B60EA" w:rsidP="00F87636">
            <w:pPr>
              <w:rPr>
                <w:b/>
                <w:color w:val="FFFFFF"/>
                <w:sz w:val="22"/>
                <w:szCs w:val="22"/>
              </w:rPr>
            </w:pPr>
            <w:r w:rsidRPr="003E3902">
              <w:rPr>
                <w:b/>
                <w:color w:val="FFFFFF"/>
                <w:sz w:val="22"/>
                <w:szCs w:val="22"/>
              </w:rPr>
              <w:t>ФБ</w:t>
            </w:r>
          </w:p>
        </w:tc>
        <w:tc>
          <w:tcPr>
            <w:tcW w:w="892" w:type="dxa"/>
            <w:shd w:val="clear" w:color="auto" w:fill="4D8568"/>
          </w:tcPr>
          <w:p w:rsidR="005B60EA" w:rsidRPr="003E3902" w:rsidRDefault="005B60EA" w:rsidP="00F87636">
            <w:pPr>
              <w:rPr>
                <w:b/>
                <w:color w:val="FFFFFF"/>
                <w:sz w:val="22"/>
                <w:szCs w:val="22"/>
              </w:rPr>
            </w:pPr>
            <w:r w:rsidRPr="003E3902">
              <w:rPr>
                <w:b/>
                <w:color w:val="FFFFFF"/>
                <w:sz w:val="22"/>
                <w:szCs w:val="22"/>
              </w:rPr>
              <w:t>КБ</w:t>
            </w:r>
          </w:p>
        </w:tc>
        <w:tc>
          <w:tcPr>
            <w:tcW w:w="621" w:type="dxa"/>
            <w:shd w:val="clear" w:color="auto" w:fill="4D8568"/>
          </w:tcPr>
          <w:p w:rsidR="005B60EA" w:rsidRPr="003E3902" w:rsidRDefault="005B60EA" w:rsidP="00F87636">
            <w:pPr>
              <w:rPr>
                <w:b/>
                <w:color w:val="FFFFFF"/>
                <w:sz w:val="22"/>
                <w:szCs w:val="22"/>
              </w:rPr>
            </w:pPr>
            <w:r w:rsidRPr="003E3902">
              <w:rPr>
                <w:b/>
                <w:color w:val="FFFFFF"/>
                <w:sz w:val="22"/>
                <w:szCs w:val="22"/>
              </w:rPr>
              <w:t>МБ</w:t>
            </w:r>
          </w:p>
        </w:tc>
      </w:tr>
      <w:tr w:rsidR="005B60EA" w:rsidRPr="003E3902" w:rsidTr="00635D7D">
        <w:trPr>
          <w:trHeight w:val="220"/>
        </w:trPr>
        <w:tc>
          <w:tcPr>
            <w:tcW w:w="2668" w:type="dxa"/>
            <w:shd w:val="clear" w:color="auto" w:fill="F2F2F2"/>
          </w:tcPr>
          <w:p w:rsidR="005B60EA" w:rsidRPr="003E3902" w:rsidRDefault="005B60EA" w:rsidP="00F87636">
            <w:pPr>
              <w:rPr>
                <w:caps/>
                <w:smallCaps/>
                <w:sz w:val="22"/>
                <w:szCs w:val="22"/>
              </w:rPr>
            </w:pPr>
            <w:r w:rsidRPr="003E3902">
              <w:rPr>
                <w:smallCaps/>
                <w:sz w:val="22"/>
                <w:szCs w:val="22"/>
              </w:rPr>
              <w:t xml:space="preserve">Послание Президента </w:t>
            </w:r>
          </w:p>
          <w:p w:rsidR="005B60EA" w:rsidRPr="003E3902" w:rsidRDefault="005B60EA" w:rsidP="00F87636">
            <w:pPr>
              <w:rPr>
                <w:caps/>
                <w:smallCaps/>
                <w:sz w:val="22"/>
                <w:szCs w:val="22"/>
              </w:rPr>
            </w:pPr>
            <w:r w:rsidRPr="003E3902">
              <w:rPr>
                <w:smallCaps/>
                <w:sz w:val="22"/>
                <w:szCs w:val="22"/>
              </w:rPr>
              <w:t>Федеральному Собранию</w:t>
            </w:r>
          </w:p>
        </w:tc>
        <w:tc>
          <w:tcPr>
            <w:tcW w:w="984" w:type="dxa"/>
            <w:shd w:val="clear" w:color="auto" w:fill="F2F2F2"/>
            <w:vAlign w:val="center"/>
          </w:tcPr>
          <w:p w:rsidR="005B60EA" w:rsidRPr="003E3902" w:rsidRDefault="005B60EA" w:rsidP="00F87636">
            <w:pPr>
              <w:rPr>
                <w:b/>
                <w:sz w:val="22"/>
                <w:szCs w:val="22"/>
              </w:rPr>
            </w:pPr>
          </w:p>
        </w:tc>
        <w:tc>
          <w:tcPr>
            <w:tcW w:w="764" w:type="dxa"/>
            <w:shd w:val="clear" w:color="auto" w:fill="F2F2F2"/>
            <w:vAlign w:val="center"/>
          </w:tcPr>
          <w:p w:rsidR="005B60EA" w:rsidRPr="003E3902" w:rsidRDefault="005B60EA" w:rsidP="00F87636">
            <w:pPr>
              <w:rPr>
                <w:b/>
                <w:sz w:val="22"/>
                <w:szCs w:val="22"/>
              </w:rPr>
            </w:pPr>
          </w:p>
        </w:tc>
        <w:tc>
          <w:tcPr>
            <w:tcW w:w="536" w:type="dxa"/>
            <w:shd w:val="clear" w:color="auto" w:fill="F2F2F2"/>
          </w:tcPr>
          <w:p w:rsidR="005B60EA" w:rsidRPr="003E3902" w:rsidRDefault="005B60EA" w:rsidP="00F87636">
            <w:pPr>
              <w:rPr>
                <w:b/>
                <w:sz w:val="22"/>
                <w:szCs w:val="22"/>
              </w:rPr>
            </w:pPr>
          </w:p>
        </w:tc>
        <w:tc>
          <w:tcPr>
            <w:tcW w:w="779" w:type="dxa"/>
            <w:shd w:val="clear" w:color="auto" w:fill="F2F2F2"/>
            <w:vAlign w:val="center"/>
          </w:tcPr>
          <w:p w:rsidR="005B60EA" w:rsidRPr="003E3902" w:rsidRDefault="005B60EA" w:rsidP="00F87636">
            <w:pPr>
              <w:rPr>
                <w:b/>
                <w:sz w:val="22"/>
                <w:szCs w:val="22"/>
              </w:rPr>
            </w:pPr>
          </w:p>
        </w:tc>
        <w:tc>
          <w:tcPr>
            <w:tcW w:w="790" w:type="dxa"/>
            <w:shd w:val="clear" w:color="auto" w:fill="F2F2F2"/>
            <w:vAlign w:val="center"/>
          </w:tcPr>
          <w:p w:rsidR="005B60EA" w:rsidRPr="003E3902" w:rsidRDefault="005B60EA" w:rsidP="00F87636">
            <w:pPr>
              <w:rPr>
                <w:b/>
                <w:sz w:val="22"/>
                <w:szCs w:val="22"/>
              </w:rPr>
            </w:pPr>
          </w:p>
        </w:tc>
        <w:tc>
          <w:tcPr>
            <w:tcW w:w="567" w:type="dxa"/>
            <w:shd w:val="clear" w:color="auto" w:fill="F2F2F2"/>
          </w:tcPr>
          <w:p w:rsidR="005B60EA" w:rsidRPr="003E3902" w:rsidRDefault="005B60EA" w:rsidP="00F87636">
            <w:pPr>
              <w:rPr>
                <w:b/>
                <w:sz w:val="22"/>
                <w:szCs w:val="22"/>
              </w:rPr>
            </w:pPr>
          </w:p>
        </w:tc>
        <w:tc>
          <w:tcPr>
            <w:tcW w:w="933" w:type="dxa"/>
            <w:shd w:val="clear" w:color="auto" w:fill="F2F2F2"/>
            <w:vAlign w:val="center"/>
          </w:tcPr>
          <w:p w:rsidR="005B60EA" w:rsidRPr="003E3902" w:rsidRDefault="005B60EA" w:rsidP="00F87636">
            <w:pPr>
              <w:rPr>
                <w:b/>
                <w:sz w:val="22"/>
                <w:szCs w:val="22"/>
              </w:rPr>
            </w:pPr>
          </w:p>
        </w:tc>
        <w:tc>
          <w:tcPr>
            <w:tcW w:w="892" w:type="dxa"/>
            <w:shd w:val="clear" w:color="auto" w:fill="F2F2F2"/>
            <w:vAlign w:val="center"/>
          </w:tcPr>
          <w:p w:rsidR="005B60EA" w:rsidRPr="003E3902" w:rsidRDefault="005B60EA" w:rsidP="00F87636">
            <w:pPr>
              <w:rPr>
                <w:b/>
                <w:sz w:val="22"/>
                <w:szCs w:val="22"/>
              </w:rPr>
            </w:pPr>
          </w:p>
        </w:tc>
        <w:tc>
          <w:tcPr>
            <w:tcW w:w="621" w:type="dxa"/>
            <w:shd w:val="clear" w:color="auto" w:fill="F2F2F2"/>
          </w:tcPr>
          <w:p w:rsidR="005B60EA" w:rsidRPr="003E3902" w:rsidRDefault="005B60EA" w:rsidP="00F87636">
            <w:pPr>
              <w:rPr>
                <w:b/>
                <w:sz w:val="22"/>
                <w:szCs w:val="22"/>
              </w:rPr>
            </w:pPr>
          </w:p>
        </w:tc>
      </w:tr>
      <w:tr w:rsidR="005B60EA" w:rsidRPr="003E3902" w:rsidTr="00635D7D">
        <w:trPr>
          <w:trHeight w:val="229"/>
        </w:trPr>
        <w:tc>
          <w:tcPr>
            <w:tcW w:w="2668" w:type="dxa"/>
            <w:shd w:val="clear" w:color="auto" w:fill="auto"/>
            <w:vAlign w:val="center"/>
          </w:tcPr>
          <w:p w:rsidR="005B60EA" w:rsidRPr="003E3902" w:rsidRDefault="005B60EA" w:rsidP="00F87636">
            <w:pPr>
              <w:rPr>
                <w:b/>
                <w:caps/>
                <w:smallCaps/>
                <w:sz w:val="22"/>
                <w:szCs w:val="22"/>
              </w:rPr>
            </w:pPr>
            <w:r w:rsidRPr="003E3902">
              <w:rPr>
                <w:smallCaps/>
                <w:sz w:val="22"/>
                <w:szCs w:val="22"/>
              </w:rPr>
              <w:t>Горячее питание обучающихся в начальной школе</w:t>
            </w:r>
          </w:p>
        </w:tc>
        <w:tc>
          <w:tcPr>
            <w:tcW w:w="984" w:type="dxa"/>
            <w:shd w:val="clear" w:color="auto" w:fill="auto"/>
            <w:vAlign w:val="center"/>
          </w:tcPr>
          <w:p w:rsidR="005B60EA" w:rsidRPr="003E3902" w:rsidRDefault="005B60EA" w:rsidP="00F87636">
            <w:pPr>
              <w:rPr>
                <w:sz w:val="22"/>
                <w:szCs w:val="22"/>
              </w:rPr>
            </w:pPr>
            <w:r w:rsidRPr="003E3902">
              <w:rPr>
                <w:sz w:val="22"/>
                <w:szCs w:val="22"/>
              </w:rPr>
              <w:t>9 200,9</w:t>
            </w:r>
          </w:p>
        </w:tc>
        <w:tc>
          <w:tcPr>
            <w:tcW w:w="764" w:type="dxa"/>
            <w:shd w:val="clear" w:color="auto" w:fill="auto"/>
            <w:vAlign w:val="center"/>
          </w:tcPr>
          <w:p w:rsidR="005B60EA" w:rsidRPr="003E3902" w:rsidRDefault="005B60EA" w:rsidP="00F87636">
            <w:pPr>
              <w:rPr>
                <w:sz w:val="22"/>
                <w:szCs w:val="22"/>
              </w:rPr>
            </w:pPr>
            <w:r w:rsidRPr="003E3902">
              <w:rPr>
                <w:sz w:val="22"/>
                <w:szCs w:val="22"/>
              </w:rPr>
              <w:t>3 804,9</w:t>
            </w:r>
          </w:p>
        </w:tc>
        <w:tc>
          <w:tcPr>
            <w:tcW w:w="536" w:type="dxa"/>
            <w:shd w:val="clear" w:color="auto" w:fill="auto"/>
            <w:vAlign w:val="center"/>
          </w:tcPr>
          <w:p w:rsidR="005B60EA" w:rsidRPr="003E3902" w:rsidRDefault="005B60EA" w:rsidP="00F87636">
            <w:pPr>
              <w:rPr>
                <w:sz w:val="22"/>
                <w:szCs w:val="22"/>
              </w:rPr>
            </w:pPr>
            <w:r w:rsidRPr="003E3902">
              <w:rPr>
                <w:sz w:val="22"/>
                <w:szCs w:val="22"/>
              </w:rPr>
              <w:t>13,0</w:t>
            </w:r>
          </w:p>
        </w:tc>
        <w:tc>
          <w:tcPr>
            <w:tcW w:w="779" w:type="dxa"/>
            <w:shd w:val="clear" w:color="auto" w:fill="auto"/>
            <w:vAlign w:val="center"/>
          </w:tcPr>
          <w:p w:rsidR="005B60EA" w:rsidRPr="003E3902" w:rsidRDefault="005B60EA" w:rsidP="00F87636">
            <w:pPr>
              <w:rPr>
                <w:sz w:val="22"/>
                <w:szCs w:val="22"/>
              </w:rPr>
            </w:pPr>
            <w:r w:rsidRPr="003E3902">
              <w:rPr>
                <w:sz w:val="22"/>
                <w:szCs w:val="22"/>
              </w:rPr>
              <w:t>9 137,8</w:t>
            </w:r>
          </w:p>
        </w:tc>
        <w:tc>
          <w:tcPr>
            <w:tcW w:w="790" w:type="dxa"/>
            <w:shd w:val="clear" w:color="auto" w:fill="auto"/>
            <w:vAlign w:val="center"/>
          </w:tcPr>
          <w:p w:rsidR="005B60EA" w:rsidRPr="003E3902" w:rsidRDefault="005B60EA" w:rsidP="00F87636">
            <w:pPr>
              <w:rPr>
                <w:sz w:val="22"/>
                <w:szCs w:val="22"/>
              </w:rPr>
            </w:pPr>
            <w:r w:rsidRPr="003E3902">
              <w:rPr>
                <w:sz w:val="22"/>
                <w:szCs w:val="22"/>
              </w:rPr>
              <w:t>3 778,8</w:t>
            </w:r>
          </w:p>
        </w:tc>
        <w:tc>
          <w:tcPr>
            <w:tcW w:w="567" w:type="dxa"/>
            <w:vAlign w:val="center"/>
          </w:tcPr>
          <w:p w:rsidR="005B60EA" w:rsidRPr="003E3902" w:rsidRDefault="005B60EA" w:rsidP="00F87636">
            <w:pPr>
              <w:rPr>
                <w:sz w:val="22"/>
                <w:szCs w:val="22"/>
              </w:rPr>
            </w:pPr>
            <w:r w:rsidRPr="003E3902">
              <w:rPr>
                <w:sz w:val="22"/>
                <w:szCs w:val="22"/>
              </w:rPr>
              <w:t>12,9</w:t>
            </w:r>
          </w:p>
        </w:tc>
        <w:tc>
          <w:tcPr>
            <w:tcW w:w="933" w:type="dxa"/>
            <w:shd w:val="clear" w:color="auto" w:fill="auto"/>
            <w:vAlign w:val="center"/>
          </w:tcPr>
          <w:p w:rsidR="005B60EA" w:rsidRPr="003E3902" w:rsidRDefault="005B60EA" w:rsidP="00F87636">
            <w:pPr>
              <w:rPr>
                <w:sz w:val="22"/>
                <w:szCs w:val="22"/>
              </w:rPr>
            </w:pPr>
            <w:r w:rsidRPr="003E3902">
              <w:rPr>
                <w:sz w:val="22"/>
                <w:szCs w:val="22"/>
              </w:rPr>
              <w:t>3 718,2</w:t>
            </w:r>
          </w:p>
        </w:tc>
        <w:tc>
          <w:tcPr>
            <w:tcW w:w="892" w:type="dxa"/>
            <w:shd w:val="clear" w:color="auto" w:fill="auto"/>
            <w:vAlign w:val="center"/>
          </w:tcPr>
          <w:p w:rsidR="005B60EA" w:rsidRPr="003E3902" w:rsidRDefault="005B60EA" w:rsidP="00F87636">
            <w:pPr>
              <w:rPr>
                <w:sz w:val="22"/>
                <w:szCs w:val="22"/>
              </w:rPr>
            </w:pPr>
            <w:r w:rsidRPr="003E3902">
              <w:rPr>
                <w:sz w:val="22"/>
                <w:szCs w:val="22"/>
              </w:rPr>
              <w:t>1 537,6</w:t>
            </w:r>
          </w:p>
        </w:tc>
        <w:tc>
          <w:tcPr>
            <w:tcW w:w="621" w:type="dxa"/>
            <w:vAlign w:val="center"/>
          </w:tcPr>
          <w:p w:rsidR="005B60EA" w:rsidRPr="003E3902" w:rsidRDefault="005B60EA" w:rsidP="00F87636">
            <w:pPr>
              <w:rPr>
                <w:sz w:val="22"/>
                <w:szCs w:val="22"/>
              </w:rPr>
            </w:pPr>
            <w:r w:rsidRPr="003E3902">
              <w:rPr>
                <w:sz w:val="22"/>
                <w:szCs w:val="22"/>
              </w:rPr>
              <w:t>5,3</w:t>
            </w:r>
          </w:p>
        </w:tc>
      </w:tr>
    </w:tbl>
    <w:p w:rsidR="005B60EA" w:rsidRPr="003E3902" w:rsidRDefault="005B60EA" w:rsidP="00F87636">
      <w:pPr>
        <w:autoSpaceDE w:val="0"/>
        <w:autoSpaceDN w:val="0"/>
        <w:adjustRightInd w:val="0"/>
        <w:ind w:firstLine="567"/>
        <w:rPr>
          <w:szCs w:val="28"/>
        </w:rPr>
      </w:pPr>
      <w:r w:rsidRPr="003E3902">
        <w:rPr>
          <w:szCs w:val="28"/>
        </w:rPr>
        <w:t>В рамках рассмотрения проекта краевого бюджета на 2025-2027 годы в Законодательном собрании Красноярского края планируется уточнение расходов на реализацию национальных проектов и мер по реализации Послания Президента РФ с учетом дополнительного распределения средств федерального бюджета.</w:t>
      </w:r>
    </w:p>
    <w:p w:rsidR="00430A71" w:rsidRPr="003E3902" w:rsidRDefault="00430A71" w:rsidP="00F87636">
      <w:pPr>
        <w:pStyle w:val="2"/>
        <w:numPr>
          <w:ilvl w:val="0"/>
          <w:numId w:val="0"/>
        </w:numPr>
        <w:spacing w:before="0" w:after="0"/>
        <w:contextualSpacing/>
        <w:outlineLvl w:val="1"/>
        <w:rPr>
          <w:bCs w:val="0"/>
        </w:rPr>
      </w:pPr>
    </w:p>
    <w:p w:rsidR="00D209FC" w:rsidRPr="003E3902" w:rsidRDefault="002E4DC3" w:rsidP="00F87636">
      <w:pPr>
        <w:pStyle w:val="2"/>
        <w:numPr>
          <w:ilvl w:val="0"/>
          <w:numId w:val="0"/>
        </w:numPr>
        <w:tabs>
          <w:tab w:val="left" w:pos="0"/>
        </w:tabs>
        <w:spacing w:before="0" w:after="0"/>
        <w:contextualSpacing/>
        <w:outlineLvl w:val="1"/>
        <w:rPr>
          <w:i w:val="0"/>
          <w:color w:val="000000"/>
        </w:rPr>
      </w:pPr>
      <w:r w:rsidRPr="003E3902">
        <w:rPr>
          <w:i w:val="0"/>
          <w:color w:val="000000"/>
        </w:rPr>
        <w:t>2</w:t>
      </w:r>
      <w:r w:rsidR="00330DCB" w:rsidRPr="003E3902">
        <w:rPr>
          <w:i w:val="0"/>
          <w:color w:val="000000"/>
        </w:rPr>
        <w:t>.2.</w:t>
      </w:r>
      <w:r w:rsidR="00D209FC" w:rsidRPr="003E3902">
        <w:rPr>
          <w:i w:val="0"/>
          <w:color w:val="000000"/>
        </w:rPr>
        <w:t>Взаимодействие с краевыми органами власти по увеличению объема финансовой поддержки из краевого бюджета.</w:t>
      </w:r>
    </w:p>
    <w:p w:rsidR="00430A71" w:rsidRPr="003E3902" w:rsidRDefault="00430A71" w:rsidP="00F87636">
      <w:pPr>
        <w:pStyle w:val="2"/>
        <w:numPr>
          <w:ilvl w:val="0"/>
          <w:numId w:val="0"/>
        </w:numPr>
        <w:tabs>
          <w:tab w:val="left" w:pos="0"/>
        </w:tabs>
        <w:spacing w:before="0" w:after="0"/>
        <w:contextualSpacing/>
        <w:outlineLvl w:val="1"/>
        <w:rPr>
          <w:i w:val="0"/>
          <w:color w:val="000000"/>
        </w:rPr>
      </w:pPr>
    </w:p>
    <w:p w:rsidR="00B2743B" w:rsidRPr="003E3902" w:rsidRDefault="00B2743B" w:rsidP="00F87636">
      <w:pPr>
        <w:tabs>
          <w:tab w:val="right" w:pos="709"/>
        </w:tabs>
        <w:spacing w:before="120" w:after="120"/>
        <w:ind w:firstLine="709"/>
        <w:rPr>
          <w:rFonts w:eastAsia="Calibri"/>
          <w:szCs w:val="28"/>
        </w:rPr>
      </w:pPr>
      <w:r w:rsidRPr="003E3902">
        <w:rPr>
          <w:rFonts w:eastAsia="Calibri"/>
          <w:szCs w:val="28"/>
        </w:rPr>
        <w:t>Структурные изменения бюджетной политики, произошедшие на федеральном уровне в условиях обострения геополитической ситуации и масштабного санкционного давления, а также проведенная стратегическая приоритизация и переориентация расходов, отразились на межбюджетных отношениях с регионами.</w:t>
      </w:r>
    </w:p>
    <w:p w:rsidR="00B2743B" w:rsidRPr="003E3902" w:rsidRDefault="00B2743B" w:rsidP="00F87636">
      <w:pPr>
        <w:tabs>
          <w:tab w:val="left" w:pos="1080"/>
        </w:tabs>
        <w:ind w:firstLine="709"/>
        <w:rPr>
          <w:szCs w:val="28"/>
        </w:rPr>
      </w:pPr>
      <w:r w:rsidRPr="003E3902">
        <w:rPr>
          <w:szCs w:val="28"/>
        </w:rPr>
        <w:t>В предстоящем бюджетном периоде развитие межбюджетных отношений между Российской Федерацией и регионами будет осуществляться с учетом реализации комплекса мер, направленных на поддержание бюджетной устойчивости и самостоятельности региональных бюджетов, стимулирование инфраструктурного развития, обеспечения эффективного участия регионов в реализации новых национальных целей развития страны. Сохраняется акцент на усиление выравнивающего механизма межбюджетного регулирования, оказание необходимой финансовой поддержки регионам с невысоким уровнем социально-экономического развития, интеграцию новых регионов в систему межбюджетных отношений, которая планируется к завершению к 01.01.2026.</w:t>
      </w:r>
    </w:p>
    <w:p w:rsidR="00B2743B" w:rsidRPr="003E3902" w:rsidRDefault="00B2743B" w:rsidP="00F87636">
      <w:pPr>
        <w:tabs>
          <w:tab w:val="left" w:pos="1080"/>
        </w:tabs>
        <w:spacing w:before="120"/>
        <w:ind w:firstLine="709"/>
        <w:rPr>
          <w:szCs w:val="28"/>
        </w:rPr>
      </w:pPr>
      <w:r w:rsidRPr="003E3902">
        <w:rPr>
          <w:szCs w:val="28"/>
        </w:rPr>
        <w:t>Актуальными для Красноярского края являются следующие инструменты и механизмы федеральной бюджетной политики, направленные на развитие системы межбюджетных отношений с регионами и пространственное развитие:</w:t>
      </w:r>
    </w:p>
    <w:p w:rsidR="00B2743B" w:rsidRPr="003E3902" w:rsidRDefault="00B2743B" w:rsidP="00F87636">
      <w:pPr>
        <w:spacing w:before="120"/>
        <w:ind w:firstLine="709"/>
        <w:rPr>
          <w:szCs w:val="28"/>
        </w:rPr>
      </w:pPr>
      <w:r w:rsidRPr="003E3902">
        <w:rPr>
          <w:b/>
          <w:szCs w:val="28"/>
        </w:rPr>
        <w:t>в рамках стимулирования социально-экономического развития</w:t>
      </w:r>
      <w:r w:rsidRPr="003E3902">
        <w:rPr>
          <w:szCs w:val="28"/>
        </w:rPr>
        <w:t xml:space="preserve">, оказания финансовой поддержки регионам и повышения ответственности при </w:t>
      </w:r>
      <w:r w:rsidRPr="003E3902">
        <w:rPr>
          <w:szCs w:val="28"/>
        </w:rPr>
        <w:lastRenderedPageBreak/>
        <w:t>планировании, исполнении региональных бюджетов и осуществлении долговой политики:</w:t>
      </w:r>
    </w:p>
    <w:p w:rsidR="00B2743B" w:rsidRPr="003E3902" w:rsidRDefault="00B2743B" w:rsidP="00F87636">
      <w:pPr>
        <w:spacing w:before="120"/>
        <w:ind w:firstLine="709"/>
        <w:rPr>
          <w:szCs w:val="28"/>
        </w:rPr>
      </w:pPr>
      <w:r w:rsidRPr="003E3902">
        <w:rPr>
          <w:szCs w:val="28"/>
        </w:rPr>
        <w:t>совершенствование механизма софинансирования из федерального бюджета национальных и федеральных проектов в целях реализации национальных целей развития;</w:t>
      </w:r>
    </w:p>
    <w:p w:rsidR="00B2743B" w:rsidRPr="003E3902" w:rsidRDefault="00B2743B" w:rsidP="00F87636">
      <w:pPr>
        <w:spacing w:before="120"/>
        <w:ind w:firstLine="709"/>
        <w:rPr>
          <w:szCs w:val="28"/>
        </w:rPr>
      </w:pPr>
      <w:r w:rsidRPr="003E3902">
        <w:rPr>
          <w:szCs w:val="28"/>
        </w:rPr>
        <w:t>списание двух третей задолженности регионов по бюджетным кредитам (порядка 1,1 трлн рублей, за исключением задолженности по инфраструктурным бюджетным кредитам, бюджетным кредитам на пополнение остатка средств на едином счете бюджета и специальным казначейским кредитам), при условии целевого направления высвобождающихся средств на реализацию инфраструктурных проектов и поддержку инвестиций;</w:t>
      </w:r>
    </w:p>
    <w:p w:rsidR="00B2743B" w:rsidRPr="003E3902" w:rsidRDefault="00B2743B" w:rsidP="00F87636">
      <w:pPr>
        <w:spacing w:before="120"/>
        <w:ind w:firstLine="709"/>
        <w:rPr>
          <w:szCs w:val="28"/>
        </w:rPr>
      </w:pPr>
      <w:r w:rsidRPr="003E3902">
        <w:rPr>
          <w:szCs w:val="28"/>
        </w:rPr>
        <w:t>предоставление с 2025 года всем муниципальным образованиям права введения туристического налога в качестве дополнительного доходного источника местного бюджета, средства которого могли бы быть направлены в том числе на развитие туристической инфраструктуры;</w:t>
      </w:r>
    </w:p>
    <w:p w:rsidR="00B2743B" w:rsidRPr="003E3902" w:rsidRDefault="00B2743B" w:rsidP="00F87636">
      <w:pPr>
        <w:spacing w:before="120" w:after="120"/>
        <w:ind w:firstLine="709"/>
        <w:rPr>
          <w:szCs w:val="28"/>
        </w:rPr>
      </w:pPr>
      <w:r w:rsidRPr="003E3902">
        <w:rPr>
          <w:szCs w:val="28"/>
        </w:rPr>
        <w:t xml:space="preserve">в рамках реализации </w:t>
      </w:r>
      <w:r w:rsidRPr="003E3902">
        <w:rPr>
          <w:b/>
          <w:szCs w:val="28"/>
        </w:rPr>
        <w:t>стратегической инициативы«Инфраструктурное меню»</w:t>
      </w:r>
      <w:r w:rsidRPr="003E3902">
        <w:rPr>
          <w:szCs w:val="28"/>
        </w:rPr>
        <w:t>:</w:t>
      </w:r>
    </w:p>
    <w:p w:rsidR="00B2743B" w:rsidRPr="003E3902" w:rsidRDefault="00B2743B" w:rsidP="00F87636">
      <w:pPr>
        <w:tabs>
          <w:tab w:val="left" w:pos="709"/>
        </w:tabs>
        <w:spacing w:before="120" w:after="120"/>
        <w:ind w:firstLine="709"/>
        <w:rPr>
          <w:szCs w:val="28"/>
        </w:rPr>
      </w:pPr>
      <w:r w:rsidRPr="003E3902">
        <w:rPr>
          <w:szCs w:val="28"/>
        </w:rPr>
        <w:t>продолжение предоставления субъектам Российской Федерации бюджетных кредитов на реализацию инфраструктурных проектов, в том числе для реализации ранее одобренных Правительством Российской Федерации проектов;</w:t>
      </w:r>
    </w:p>
    <w:p w:rsidR="00B2743B" w:rsidRPr="003E3902" w:rsidRDefault="00B2743B" w:rsidP="00F87636">
      <w:pPr>
        <w:tabs>
          <w:tab w:val="left" w:pos="709"/>
        </w:tabs>
        <w:spacing w:before="120" w:after="120"/>
        <w:ind w:firstLine="709"/>
        <w:rPr>
          <w:szCs w:val="28"/>
        </w:rPr>
      </w:pPr>
      <w:r w:rsidRPr="003E3902">
        <w:rPr>
          <w:szCs w:val="28"/>
        </w:rPr>
        <w:t>развитие системы контроля за достижением целевых показателей инфраструктурных проектов, в том числе с использованием ГИИС «Электронный бюджет»;</w:t>
      </w:r>
    </w:p>
    <w:p w:rsidR="00B2743B" w:rsidRPr="003E3902" w:rsidRDefault="00B2743B" w:rsidP="00F87636">
      <w:pPr>
        <w:tabs>
          <w:tab w:val="left" w:pos="0"/>
        </w:tabs>
        <w:spacing w:before="120" w:after="120"/>
        <w:ind w:firstLine="709"/>
        <w:rPr>
          <w:szCs w:val="28"/>
        </w:rPr>
      </w:pPr>
      <w:r w:rsidRPr="003E3902">
        <w:rPr>
          <w:szCs w:val="28"/>
        </w:rPr>
        <w:t>определение мер ответственности за недостижение ключевых показателей инфраструктурных проектов за счет средств целевых бюджетных кредитов инвестиционного характера, а также за несоблюдение сроков реализации проектов за счет средств указанных бюджетных кредитов, предоставленных в 2021-2024 годах;</w:t>
      </w:r>
    </w:p>
    <w:p w:rsidR="00B2743B" w:rsidRPr="003E3902" w:rsidRDefault="00B2743B" w:rsidP="00F87636">
      <w:pPr>
        <w:spacing w:before="120" w:after="120"/>
        <w:ind w:firstLine="709"/>
        <w:rPr>
          <w:color w:val="000000"/>
          <w:szCs w:val="28"/>
        </w:rPr>
      </w:pPr>
      <w:r w:rsidRPr="003E3902">
        <w:rPr>
          <w:szCs w:val="28"/>
        </w:rPr>
        <w:t>в целях</w:t>
      </w:r>
      <w:r w:rsidRPr="003E3902">
        <w:rPr>
          <w:color w:val="000000"/>
          <w:szCs w:val="28"/>
        </w:rPr>
        <w:t xml:space="preserve"> стимулирования </w:t>
      </w:r>
      <w:r w:rsidRPr="003E3902">
        <w:rPr>
          <w:b/>
          <w:color w:val="000000"/>
          <w:szCs w:val="28"/>
        </w:rPr>
        <w:t>пространственного</w:t>
      </w:r>
      <w:r w:rsidR="00585D34" w:rsidRPr="003E3902">
        <w:rPr>
          <w:b/>
          <w:color w:val="000000"/>
          <w:szCs w:val="28"/>
        </w:rPr>
        <w:t xml:space="preserve"> </w:t>
      </w:r>
      <w:r w:rsidRPr="003E3902">
        <w:rPr>
          <w:b/>
          <w:color w:val="000000"/>
          <w:szCs w:val="28"/>
        </w:rPr>
        <w:t>развития</w:t>
      </w:r>
      <w:r w:rsidRPr="003E3902">
        <w:rPr>
          <w:color w:val="000000"/>
          <w:szCs w:val="28"/>
        </w:rPr>
        <w:t>:</w:t>
      </w:r>
    </w:p>
    <w:p w:rsidR="00B2743B" w:rsidRPr="003E3902" w:rsidRDefault="00B2743B" w:rsidP="00F87636">
      <w:pPr>
        <w:spacing w:before="120" w:after="120"/>
        <w:ind w:firstLine="709"/>
        <w:rPr>
          <w:szCs w:val="28"/>
        </w:rPr>
      </w:pPr>
      <w:r w:rsidRPr="003E3902">
        <w:rPr>
          <w:szCs w:val="28"/>
        </w:rPr>
        <w:t>благоустройство общественных территорий и реализация в малых городах и исторических поселениях лучших проектов создания комфортной городской среды;</w:t>
      </w:r>
    </w:p>
    <w:p w:rsidR="00B2743B" w:rsidRPr="003E3902" w:rsidRDefault="00B2743B" w:rsidP="00F87636">
      <w:pPr>
        <w:spacing w:before="120" w:after="120"/>
        <w:ind w:firstLine="709"/>
        <w:rPr>
          <w:szCs w:val="28"/>
        </w:rPr>
      </w:pPr>
      <w:r w:rsidRPr="003E3902">
        <w:rPr>
          <w:szCs w:val="28"/>
        </w:rPr>
        <w:t>формирование перечня опорных населенных пунктов, включающего в себя не менее 2 тысяч городов, городских агломераций и сельских населенных пунктов и приоритетное направление на их развитие бюджетных кредитов, предоставляемых на финансовое обеспечение реализации инфраструктурных проектов, и средств, высвобождающихся в связи со списанием двух третей задолженности субъектов Российской Федерации по бюджетным кредитам;</w:t>
      </w:r>
    </w:p>
    <w:p w:rsidR="00B2743B" w:rsidRPr="003E3902" w:rsidRDefault="00B2743B" w:rsidP="00F87636">
      <w:pPr>
        <w:spacing w:before="120" w:after="120"/>
        <w:ind w:firstLine="709"/>
        <w:rPr>
          <w:szCs w:val="28"/>
        </w:rPr>
      </w:pPr>
      <w:r w:rsidRPr="003E3902">
        <w:rPr>
          <w:szCs w:val="28"/>
        </w:rPr>
        <w:lastRenderedPageBreak/>
        <w:t xml:space="preserve">в целях реализации мероприятий по </w:t>
      </w:r>
      <w:r w:rsidRPr="003E3902">
        <w:rPr>
          <w:b/>
          <w:szCs w:val="28"/>
        </w:rPr>
        <w:t xml:space="preserve">развитию Арктической зоны Российской Федерации </w:t>
      </w:r>
      <w:r w:rsidRPr="003E3902">
        <w:rPr>
          <w:szCs w:val="28"/>
        </w:rPr>
        <w:t xml:space="preserve">–реализация планов развития городов субъектов Российской Федерации, входящих в состав Арктической зоны Российской Федерации. </w:t>
      </w:r>
    </w:p>
    <w:p w:rsidR="00B2743B" w:rsidRPr="003E3902" w:rsidRDefault="00B2743B" w:rsidP="00F87636">
      <w:pPr>
        <w:tabs>
          <w:tab w:val="left" w:pos="1080"/>
        </w:tabs>
        <w:spacing w:before="120" w:after="120"/>
        <w:ind w:firstLine="709"/>
        <w:rPr>
          <w:rFonts w:eastAsia="Calibri"/>
          <w:szCs w:val="28"/>
        </w:rPr>
      </w:pPr>
      <w:r w:rsidRPr="003E3902">
        <w:rPr>
          <w:rFonts w:eastAsia="Calibri"/>
          <w:szCs w:val="28"/>
        </w:rPr>
        <w:t>Стратегические перспективы</w:t>
      </w:r>
      <w:r w:rsidR="00216C1C" w:rsidRPr="003E3902">
        <w:rPr>
          <w:rFonts w:eastAsia="Calibri"/>
          <w:szCs w:val="28"/>
        </w:rPr>
        <w:t xml:space="preserve"> </w:t>
      </w:r>
      <w:r w:rsidRPr="003E3902">
        <w:rPr>
          <w:rFonts w:eastAsia="Calibri"/>
          <w:szCs w:val="28"/>
        </w:rPr>
        <w:t>развития Красноярского края связаны с реализацией целей и задач социально-экономического развития Красноярского края, определенных по итогам встречи Президента Российской Федерации с Губернатором Красноярского края и членами Правительства Российской Федерации 31.08.2023. В числе перспективных направлений – развитие системы газоснабжения,</w:t>
      </w:r>
      <w:r w:rsidR="00216C1C" w:rsidRPr="003E3902">
        <w:rPr>
          <w:rFonts w:eastAsia="Calibri"/>
          <w:szCs w:val="28"/>
        </w:rPr>
        <w:t xml:space="preserve"> </w:t>
      </w:r>
      <w:r w:rsidRPr="003E3902">
        <w:rPr>
          <w:rFonts w:eastAsia="Calibri"/>
          <w:szCs w:val="28"/>
        </w:rPr>
        <w:t>транспортной инфраструктуры (включая строительство</w:t>
      </w:r>
      <w:hyperlink r:id="rId19" w:tgtFrame="_blank" w:history="1">
        <w:r w:rsidRPr="003E3902">
          <w:rPr>
            <w:szCs w:val="28"/>
          </w:rPr>
          <w:t xml:space="preserve"> линии скоростного подземно-надземного легкорельсовоготранспорта </w:t>
        </w:r>
        <w:r w:rsidRPr="003E3902">
          <w:rPr>
            <w:rFonts w:eastAsia="Calibri"/>
            <w:szCs w:val="28"/>
          </w:rPr>
          <w:t>в городе Красноярске</w:t>
        </w:r>
      </w:hyperlink>
      <w:r w:rsidRPr="003E3902">
        <w:rPr>
          <w:rFonts w:eastAsia="Calibri"/>
          <w:szCs w:val="28"/>
        </w:rPr>
        <w:t xml:space="preserve">, расширение Транссибирской магистрали, наращивание возможностей </w:t>
      </w:r>
      <w:hyperlink r:id="rId20" w:tgtFrame="_blank" w:history="1">
        <w:r w:rsidRPr="003E3902">
          <w:rPr>
            <w:rFonts w:eastAsia="Calibri"/>
            <w:szCs w:val="28"/>
          </w:rPr>
          <w:t>Северного морского пути</w:t>
        </w:r>
      </w:hyperlink>
      <w:r w:rsidRPr="003E3902">
        <w:rPr>
          <w:rFonts w:eastAsia="Calibri"/>
          <w:szCs w:val="28"/>
        </w:rPr>
        <w:t>, арктических морских и речных портов, воздушных гаваней), развитие социальной инфраструктуры (в том числе в малых населенных пунктах).Согласованные на федеральном уровне решения будут обеспечены финансированием.</w:t>
      </w:r>
    </w:p>
    <w:p w:rsidR="00B2743B" w:rsidRPr="003E3902" w:rsidRDefault="00B2743B" w:rsidP="00F87636">
      <w:pPr>
        <w:tabs>
          <w:tab w:val="left" w:pos="1080"/>
        </w:tabs>
        <w:spacing w:before="120" w:after="120"/>
        <w:ind w:firstLine="709"/>
        <w:rPr>
          <w:rFonts w:eastAsia="Calibri"/>
          <w:szCs w:val="28"/>
        </w:rPr>
      </w:pPr>
      <w:r w:rsidRPr="003E3902">
        <w:rPr>
          <w:rFonts w:eastAsia="Calibri"/>
          <w:szCs w:val="28"/>
        </w:rPr>
        <w:t xml:space="preserve">Продолжится работа в рамках постановления Совета Федерации Российской Федерации от 10.07.2019 № 262-СФ «О государственной поддержке социально-экономического развития Красноярского края». </w:t>
      </w:r>
    </w:p>
    <w:p w:rsidR="00B2743B" w:rsidRPr="003E3902" w:rsidRDefault="00B2743B" w:rsidP="00F87636">
      <w:pPr>
        <w:tabs>
          <w:tab w:val="left" w:pos="1080"/>
        </w:tabs>
        <w:spacing w:before="120" w:after="120"/>
        <w:ind w:firstLine="709"/>
        <w:rPr>
          <w:szCs w:val="28"/>
        </w:rPr>
      </w:pPr>
      <w:r w:rsidRPr="003E3902">
        <w:rPr>
          <w:szCs w:val="28"/>
        </w:rPr>
        <w:t>Среди приоритетных направлений – реализация поставленной Губернатором Красноярского края задачи по привлечению средств федерального бюджета для решения актуальных для региона вопросов, в том числе в рамках реализации крупных проектов.</w:t>
      </w:r>
    </w:p>
    <w:p w:rsidR="00B2743B" w:rsidRPr="003E3902" w:rsidRDefault="00B2743B" w:rsidP="00F87636">
      <w:pPr>
        <w:tabs>
          <w:tab w:val="left" w:pos="1080"/>
        </w:tabs>
        <w:spacing w:before="120" w:after="120"/>
        <w:ind w:firstLine="709"/>
        <w:rPr>
          <w:szCs w:val="28"/>
        </w:rPr>
      </w:pPr>
      <w:r w:rsidRPr="003E3902">
        <w:rPr>
          <w:szCs w:val="28"/>
        </w:rPr>
        <w:t>Продолжится работа по привлечению средств федерального бюджета в соответствии с Приоритетным планом совместной деятельности Правительства Красноярского края, сенаторов Российской Федерации, депутатов Государственной Думы Федерального Собрания Российской Федерации от Красноярского края и Законодательного Собрания Красноярского края по решению актуальных для Красноярского края вопросов, требующих поддержки на федеральном уровне, на 2023 – 2026 годы (далее – План).</w:t>
      </w:r>
    </w:p>
    <w:p w:rsidR="00B2743B" w:rsidRPr="003E3902" w:rsidRDefault="00B2743B" w:rsidP="00F87636">
      <w:pPr>
        <w:tabs>
          <w:tab w:val="left" w:pos="1080"/>
        </w:tabs>
        <w:spacing w:before="120"/>
        <w:ind w:firstLine="709"/>
        <w:rPr>
          <w:szCs w:val="28"/>
        </w:rPr>
      </w:pPr>
      <w:r w:rsidRPr="003E3902">
        <w:rPr>
          <w:szCs w:val="28"/>
        </w:rPr>
        <w:t xml:space="preserve">В План включены темы, связанные с увеличением расходов федерального бюджета на предоставление жилых помещений детям-сиротам и детям, оставшимся без попечения родителей, снижение дефицита системы обязательного медицинского страхования, обеспечение мероприятий, предусмотренных постановлением Совета Федерации Федерального Собрания Российской Федерации от 03.11.2020 № 476-СФ «О социально-экономическом развитии г. Норильска Красноярского края» (далее – Постановление № 476-СФ)и решение иных социально-значимых задач. </w:t>
      </w:r>
    </w:p>
    <w:p w:rsidR="00B2743B" w:rsidRPr="003E3902" w:rsidRDefault="00B2743B" w:rsidP="00F87636">
      <w:pPr>
        <w:tabs>
          <w:tab w:val="left" w:pos="1080"/>
        </w:tabs>
        <w:spacing w:before="120"/>
        <w:ind w:firstLine="709"/>
        <w:rPr>
          <w:szCs w:val="28"/>
        </w:rPr>
      </w:pPr>
      <w:r w:rsidRPr="003E3902">
        <w:rPr>
          <w:szCs w:val="28"/>
        </w:rPr>
        <w:t xml:space="preserve">В предстоящем бюджетном периоде продолжится работа по выполнению заключенного в рамках Постановления № 476-СФ четырехстороннего соглашения о сотрудничестве между Правительством </w:t>
      </w:r>
      <w:r w:rsidRPr="003E3902">
        <w:rPr>
          <w:szCs w:val="28"/>
        </w:rPr>
        <w:lastRenderedPageBreak/>
        <w:t>Российской Федерации, Красноярским краем, ПАО «ГМК «Норильский никель» и городом Норильска</w:t>
      </w:r>
      <w:r w:rsidR="00216C1C" w:rsidRPr="003E3902">
        <w:rPr>
          <w:szCs w:val="28"/>
        </w:rPr>
        <w:t xml:space="preserve"> </w:t>
      </w:r>
      <w:r w:rsidRPr="003E3902">
        <w:rPr>
          <w:szCs w:val="28"/>
        </w:rPr>
        <w:t>на период до 2035 года. В перечне совместных</w:t>
      </w:r>
      <w:r w:rsidR="00216C1C" w:rsidRPr="003E3902">
        <w:rPr>
          <w:szCs w:val="28"/>
        </w:rPr>
        <w:t xml:space="preserve"> </w:t>
      </w:r>
      <w:r w:rsidRPr="003E3902">
        <w:rPr>
          <w:szCs w:val="28"/>
        </w:rPr>
        <w:t>проектов:</w:t>
      </w:r>
      <w:r w:rsidR="00216C1C" w:rsidRPr="003E3902">
        <w:rPr>
          <w:szCs w:val="28"/>
        </w:rPr>
        <w:t xml:space="preserve"> </w:t>
      </w:r>
      <w:r w:rsidRPr="003E3902">
        <w:rPr>
          <w:szCs w:val="28"/>
        </w:rPr>
        <w:t>реновация жилищного фонда, модернизация и капитальный ремонт объектов коммунальной и инженерной инфраструктуры;</w:t>
      </w:r>
      <w:r w:rsidR="00216C1C" w:rsidRPr="003E3902">
        <w:rPr>
          <w:szCs w:val="28"/>
        </w:rPr>
        <w:t xml:space="preserve"> </w:t>
      </w:r>
      <w:r w:rsidRPr="003E3902">
        <w:rPr>
          <w:szCs w:val="28"/>
        </w:rPr>
        <w:t>строительство, ремонт, реконструкция и развитие объектов социальной инфраструктуры, формирование комфортной и безопасной городской среды;переселение граждан из городов Норильска и Дудинки.</w:t>
      </w:r>
    </w:p>
    <w:p w:rsidR="00B2743B" w:rsidRPr="003E3902" w:rsidRDefault="00B2743B" w:rsidP="00F87636">
      <w:pPr>
        <w:tabs>
          <w:tab w:val="left" w:pos="1080"/>
        </w:tabs>
        <w:spacing w:before="120"/>
        <w:ind w:firstLine="709"/>
        <w:rPr>
          <w:szCs w:val="28"/>
        </w:rPr>
      </w:pPr>
      <w:r w:rsidRPr="003E3902">
        <w:rPr>
          <w:szCs w:val="28"/>
        </w:rPr>
        <w:t xml:space="preserve">Объем совместного финансирования, включенный в Комплексный план социально-экономического развития Норильска до 2035 года, составляет – 120 млрд рублей, из них 24 млрд рублей – федеральный бюджет, 14,7 млрд рублей –консолидированный бюджет Красноярского края </w:t>
      </w:r>
      <w:r w:rsidRPr="003E3902">
        <w:rPr>
          <w:szCs w:val="28"/>
        </w:rPr>
        <w:br/>
        <w:t>и 81,3 млрд рублей – средства ПАО ГМК «Норильский никель».</w:t>
      </w:r>
    </w:p>
    <w:p w:rsidR="00B2743B" w:rsidRPr="003E3902" w:rsidRDefault="00B2743B" w:rsidP="00F87636">
      <w:pPr>
        <w:tabs>
          <w:tab w:val="left" w:pos="1080"/>
        </w:tabs>
        <w:spacing w:before="120"/>
        <w:ind w:firstLine="709"/>
        <w:rPr>
          <w:szCs w:val="28"/>
        </w:rPr>
      </w:pPr>
      <w:r w:rsidRPr="003E3902">
        <w:rPr>
          <w:szCs w:val="28"/>
        </w:rPr>
        <w:t>Одновременно с этим Планом предусмотрена проработка вопросов, связанных с привлечением дополнительных средств федерального бюджета для реализации следующих крупных проектов:</w:t>
      </w:r>
    </w:p>
    <w:p w:rsidR="00B2743B" w:rsidRPr="003E3902" w:rsidRDefault="00B2743B" w:rsidP="00F87636">
      <w:pPr>
        <w:tabs>
          <w:tab w:val="left" w:pos="1080"/>
        </w:tabs>
        <w:spacing w:before="120"/>
        <w:ind w:firstLine="709"/>
        <w:rPr>
          <w:szCs w:val="28"/>
        </w:rPr>
      </w:pPr>
      <w:r w:rsidRPr="003E3902">
        <w:rPr>
          <w:szCs w:val="28"/>
        </w:rPr>
        <w:t>строительство федеральной автомобильной дороги Р-255 «Сибирь» на участках обходов п. Нижний Ингаш и г. Ачинск;</w:t>
      </w:r>
    </w:p>
    <w:p w:rsidR="00B2743B" w:rsidRPr="003E3902" w:rsidRDefault="00B2743B" w:rsidP="00F87636">
      <w:pPr>
        <w:tabs>
          <w:tab w:val="left" w:pos="1080"/>
        </w:tabs>
        <w:spacing w:before="120"/>
        <w:ind w:firstLine="709"/>
        <w:rPr>
          <w:szCs w:val="28"/>
        </w:rPr>
      </w:pPr>
      <w:r w:rsidRPr="003E3902">
        <w:rPr>
          <w:szCs w:val="28"/>
        </w:rPr>
        <w:t>проведение реконструкции плоскостных сооружений международного аэропорта Красноярск им. Д.А. Хворостовского;</w:t>
      </w:r>
    </w:p>
    <w:p w:rsidR="00B2743B" w:rsidRPr="003E3902" w:rsidRDefault="00B2743B" w:rsidP="00F87636">
      <w:pPr>
        <w:tabs>
          <w:tab w:val="left" w:pos="1080"/>
        </w:tabs>
        <w:spacing w:before="120"/>
        <w:ind w:firstLine="709"/>
        <w:rPr>
          <w:szCs w:val="28"/>
        </w:rPr>
      </w:pPr>
      <w:r w:rsidRPr="003E3902">
        <w:rPr>
          <w:szCs w:val="28"/>
        </w:rPr>
        <w:t>реконструкция искусственной взлетно-посадочной полосы в международном аэропорту Красноярск им. Д.А. Хворостовского;</w:t>
      </w:r>
    </w:p>
    <w:p w:rsidR="00B2743B" w:rsidRPr="003E3902" w:rsidRDefault="00B2743B" w:rsidP="00F87636">
      <w:pPr>
        <w:tabs>
          <w:tab w:val="left" w:pos="1080"/>
        </w:tabs>
        <w:spacing w:before="120"/>
        <w:ind w:firstLine="709"/>
        <w:rPr>
          <w:szCs w:val="28"/>
        </w:rPr>
      </w:pPr>
      <w:r w:rsidRPr="003E3902">
        <w:rPr>
          <w:szCs w:val="28"/>
        </w:rPr>
        <w:t>реконструкция автомобильных дорог Канск – Абан – Богучаны и Богучаны – Кодинск;</w:t>
      </w:r>
    </w:p>
    <w:p w:rsidR="00B2743B" w:rsidRPr="003E3902" w:rsidRDefault="00B2743B" w:rsidP="00F87636">
      <w:pPr>
        <w:tabs>
          <w:tab w:val="left" w:pos="1080"/>
        </w:tabs>
        <w:spacing w:before="120"/>
        <w:ind w:firstLine="709"/>
        <w:rPr>
          <w:szCs w:val="28"/>
        </w:rPr>
      </w:pPr>
      <w:r w:rsidRPr="003E3902">
        <w:rPr>
          <w:szCs w:val="28"/>
        </w:rPr>
        <w:t>завершение строительства железнодорожной линии «Карабула – Ярки»;</w:t>
      </w:r>
    </w:p>
    <w:p w:rsidR="00B2743B" w:rsidRPr="003E3902" w:rsidRDefault="00B2743B" w:rsidP="00F87636">
      <w:pPr>
        <w:spacing w:before="120"/>
        <w:ind w:firstLine="709"/>
        <w:rPr>
          <w:szCs w:val="28"/>
        </w:rPr>
      </w:pPr>
      <w:r w:rsidRPr="003E3902">
        <w:rPr>
          <w:szCs w:val="28"/>
        </w:rPr>
        <w:t>строительство многофункционального физкультурно – оздоровительного комплекса по адаптивным видам спорта в городе Красноярске;</w:t>
      </w:r>
    </w:p>
    <w:p w:rsidR="00B2743B" w:rsidRPr="003E3902" w:rsidRDefault="00B2743B" w:rsidP="00F87636">
      <w:pPr>
        <w:spacing w:before="120"/>
        <w:ind w:firstLine="709"/>
        <w:rPr>
          <w:szCs w:val="28"/>
        </w:rPr>
      </w:pPr>
      <w:r w:rsidRPr="003E3902">
        <w:rPr>
          <w:szCs w:val="28"/>
        </w:rPr>
        <w:t xml:space="preserve">строительство II очереди детской многопрофильной больницы в городе Красноярске (строительство хирургического комплекса мощностью 230 коек) и другие. </w:t>
      </w:r>
    </w:p>
    <w:p w:rsidR="00B2743B" w:rsidRPr="003E3902" w:rsidRDefault="00975903" w:rsidP="00F87636">
      <w:pPr>
        <w:tabs>
          <w:tab w:val="left" w:pos="1080"/>
        </w:tabs>
        <w:spacing w:before="120" w:after="120"/>
        <w:ind w:firstLine="709"/>
        <w:rPr>
          <w:rFonts w:eastAsia="Calibri"/>
          <w:szCs w:val="28"/>
        </w:rPr>
      </w:pPr>
      <w:r w:rsidRPr="003E3902">
        <w:rPr>
          <w:szCs w:val="28"/>
        </w:rPr>
        <w:t xml:space="preserve"> </w:t>
      </w:r>
      <w:r w:rsidR="00B2743B" w:rsidRPr="003E3902">
        <w:rPr>
          <w:szCs w:val="28"/>
        </w:rPr>
        <w:t xml:space="preserve">В рамках взаимодействия с федеральными органами власти будет обеспечено участие в пилотных проектах. В отдельных отраслях работа началась и Красноярский край уже включен в федеральные проекты. </w:t>
      </w:r>
      <w:r w:rsidR="00B2743B" w:rsidRPr="003E3902">
        <w:rPr>
          <w:rFonts w:eastAsia="Calibri"/>
          <w:szCs w:val="28"/>
        </w:rPr>
        <w:t xml:space="preserve">Например, продолжится участие Красноярского края в федеральном пилотном проекте по созданию системы долговременного ухода за гражданами пожилого возраста и инвалидами (далее – СДУ). Пилотный проект осуществляется в соответствии с планом мероприятий («дорожной картой»), согласованной с Минтрудом России, на территории трех муниципальных образований края: в городах Красноярске и Дивногорске, Березовском районе. </w:t>
      </w:r>
    </w:p>
    <w:p w:rsidR="00B2743B" w:rsidRPr="003E3902" w:rsidRDefault="00B2743B" w:rsidP="00F87636">
      <w:pPr>
        <w:widowControl w:val="0"/>
        <w:spacing w:before="120"/>
        <w:ind w:firstLine="708"/>
        <w:rPr>
          <w:rFonts w:eastAsia="Calibri"/>
          <w:szCs w:val="28"/>
        </w:rPr>
      </w:pPr>
      <w:r w:rsidRPr="003E3902">
        <w:rPr>
          <w:rFonts w:eastAsia="Calibri"/>
          <w:szCs w:val="28"/>
        </w:rPr>
        <w:t xml:space="preserve">Красноярским краем организована работа по участию в реализации </w:t>
      </w:r>
      <w:r w:rsidRPr="003E3902">
        <w:rPr>
          <w:rFonts w:eastAsia="Calibri"/>
          <w:szCs w:val="28"/>
        </w:rPr>
        <w:lastRenderedPageBreak/>
        <w:t xml:space="preserve">федерального проекта по развитию искусства и творчества, что обеспечивает дополнительную поддержку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 а также детских и кукольных театров. В рамках федерального проекта по сохранение культурного и исторического наследия, реализуются мероприятия по модернизации библиотек в части комплектования книжных фондов. </w:t>
      </w:r>
    </w:p>
    <w:p w:rsidR="00B2743B" w:rsidRPr="003E3902" w:rsidRDefault="00B2743B" w:rsidP="00F87636">
      <w:pPr>
        <w:widowControl w:val="0"/>
        <w:spacing w:before="120"/>
        <w:ind w:firstLine="708"/>
        <w:rPr>
          <w:rFonts w:eastAsia="Calibri"/>
          <w:szCs w:val="28"/>
        </w:rPr>
      </w:pPr>
      <w:r w:rsidRPr="003E3902">
        <w:rPr>
          <w:rFonts w:eastAsia="Calibri"/>
          <w:szCs w:val="28"/>
        </w:rPr>
        <w:t xml:space="preserve">Продолжится реализация механизмов социального заказа в рамках Федерального закона </w:t>
      </w:r>
      <w:r w:rsidRPr="003E3902">
        <w:rPr>
          <w:szCs w:val="28"/>
        </w:rPr>
        <w:t xml:space="preserve">от 13.07.2020 № 189-ФЗ «О государственном (муниципальном) социальном заказе на оказание государственных (муниципальных) услуг в социальной сфере», где Красноярский край вошел в число первых пилотных регионов (в 2021 году). </w:t>
      </w:r>
    </w:p>
    <w:p w:rsidR="00B2743B" w:rsidRPr="003E3902" w:rsidRDefault="00B2743B" w:rsidP="00F87636">
      <w:pPr>
        <w:tabs>
          <w:tab w:val="left" w:pos="1080"/>
        </w:tabs>
        <w:spacing w:before="120" w:after="120"/>
        <w:ind w:firstLine="709"/>
        <w:rPr>
          <w:rFonts w:eastAsia="Calibri"/>
          <w:szCs w:val="28"/>
        </w:rPr>
      </w:pPr>
      <w:r w:rsidRPr="003E3902">
        <w:rPr>
          <w:szCs w:val="28"/>
        </w:rPr>
        <w:t xml:space="preserve">В целях финансовой поддержки регионов, в том числе инфраструктурного развития и эффективного участия в реализации новых национальных целей развития в проекте </w:t>
      </w:r>
      <w:r w:rsidRPr="003E3902">
        <w:rPr>
          <w:rFonts w:eastAsia="Calibri"/>
          <w:szCs w:val="28"/>
        </w:rPr>
        <w:t>федерального бюджета на 2025-2027 годы запланировано</w:t>
      </w:r>
      <w:r w:rsidR="000779A2" w:rsidRPr="003E3902">
        <w:rPr>
          <w:rFonts w:eastAsia="Calibri"/>
          <w:szCs w:val="28"/>
        </w:rPr>
        <w:t xml:space="preserve"> </w:t>
      </w:r>
      <w:r w:rsidRPr="003E3902">
        <w:rPr>
          <w:szCs w:val="28"/>
        </w:rPr>
        <w:t xml:space="preserve">3,2 трлн рублей ежегодно. </w:t>
      </w:r>
      <w:r w:rsidRPr="003E3902">
        <w:rPr>
          <w:rFonts w:eastAsia="Calibri"/>
          <w:szCs w:val="28"/>
        </w:rPr>
        <w:t>В проекте федерального бюджета на 2024 год и плановый период 2025–2026 годов предусмотрены нераспределенные средства для предоставления межбюджетных трансфертов. В связи с этим в предстоящем бюджетном цикле планируется продолжить работу по взаимодействию с федеральными органами власти по увеличению объема финансовой поддержки Красноярскому краю.</w:t>
      </w:r>
    </w:p>
    <w:p w:rsidR="00B2743B" w:rsidRPr="003E3902" w:rsidRDefault="00585D34" w:rsidP="00F87636">
      <w:pPr>
        <w:tabs>
          <w:tab w:val="right" w:pos="709"/>
        </w:tabs>
        <w:spacing w:before="120" w:after="120"/>
        <w:ind w:firstLine="709"/>
        <w:rPr>
          <w:rFonts w:eastAsia="Calibri"/>
          <w:szCs w:val="28"/>
        </w:rPr>
      </w:pPr>
      <w:r w:rsidRPr="003E3902">
        <w:rPr>
          <w:rFonts w:eastAsia="Calibri"/>
          <w:szCs w:val="28"/>
        </w:rPr>
        <w:t>Красноярским краем п</w:t>
      </w:r>
      <w:r w:rsidR="00B2743B" w:rsidRPr="003E3902">
        <w:rPr>
          <w:rFonts w:eastAsia="Calibri"/>
          <w:szCs w:val="28"/>
        </w:rPr>
        <w:t xml:space="preserve">родолжится работа по подготовке предложений по совершенствованию федерального бюджетного и налогового законодательства в случае внесения (планирования) изменений, оказывающих влияние на формирование и исполнение бюджета Красноярского края.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Потенциал развития экономики во многом определяется состоянием инфраструктуры, обеспечивающей эффективное функционирование социально-экономических систем региона на макро- и микроуровнях.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Поэтому одной из стратегических целей на всех уровнях управления становится разработка эффективной инфраструктурной политики, которая предопределяет устойчивые тенденции экономического роста, создает необходимые условия для социально-экономического развития и повышения качества жизни населения.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Сформированные на федеральном уровне подходы к инфраструктурному развитию в числе ключевых моментов предусматривают расширение механизмов для развития инфраструктуры в регионах, повышение ресурсной эффективности в сфере жилищно-коммунального хозяйства, строительстве (включая улучшение жилищных условий граждан), приведение в нормативное состояние автомобильных дорог.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Обеспечение граждан инфраструктурой нового качества синхронизировано с такой национальной целью, определенной Указом Президента № 309, как создание комфортной и безопасной среды для жизни.</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lastRenderedPageBreak/>
        <w:t>На федеральном уровне в целях комплексного развития инфраструктуры для повышения качества жизни запланирован комплекс мероприятий по разработке и реализации мастер-планов 200 агломераций, крупных городов и населенных пунктов, комплексных планов долгосрочного развития, субсидирование процентной ставки по кредитам, выданным в целях реализации проектов комплексного развития.</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В части улучшения жилищных условий граждан за счет повышения обеспеченности жильем и обновления жилищного фонда будет обеспечена финансовая поддержка реализации региональных программ по расселению аварийного жилищного фонда, реализация дополнительных специальных решений для семей, которые приобретают жилье в малых городах, комплекс мер в части ипотечного кредитования.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В рамках модернизации коммунальной инфраструктуры предусмотрена реализация комплексной программы модернизации коммунальной инфраструктуры, строительство и реконструкция (модернизация) около 2 тысяч объектов питьевого водоснабжения и водоподготовки.</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В целях формирования эффективной транспортной системы, удовлетворяющей спрос населения, планируется реализация мероприятий по строительству и реконструкции, приведению в нормативное состояние автомобильных дорог общего пользования, обновление парка общественного транспорта и дополнительная поставка в регионы автобусов, троллейбусов, трамваев и электробусов отечественного производства реализация инфраструктурных проектов, направленных на комплексное развитие городского наземного электрического транспорта.</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Обозначенные на федеральном уровне подходы и мероприятия транслированы на региональный уровень, в том числе в рамках межбюджетных отношений.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На территории Красноярского края подходы к инфраструктурному развитию определены в Стратегии социально-экономического развития Красноярского края до 2030 года, утвержденной постановлением Правительства Красноярского края от 30.10.2018 № 647-п. Обеспечению перспективных потребностей населения и экономики, росту социально-экономического потенциала региона способствуют возможности для масштабного и эффективного развития строительного, транспортного, жилищно-коммунального и информационно-коммуникационного комплекса. </w:t>
      </w:r>
    </w:p>
    <w:p w:rsidR="0049450D" w:rsidRPr="003E3902" w:rsidRDefault="0049450D" w:rsidP="00F87636">
      <w:pPr>
        <w:shd w:val="clear" w:color="auto" w:fill="FFFFFF" w:themeFill="background1"/>
        <w:tabs>
          <w:tab w:val="right" w:pos="709"/>
        </w:tabs>
        <w:spacing w:before="120" w:after="120"/>
        <w:ind w:firstLine="709"/>
        <w:rPr>
          <w:szCs w:val="28"/>
          <w:shd w:val="clear" w:color="auto" w:fill="FFFFFF"/>
        </w:rPr>
      </w:pPr>
      <w:r w:rsidRPr="003E3902">
        <w:rPr>
          <w:szCs w:val="28"/>
          <w:shd w:val="clear" w:color="auto" w:fill="FFFFFF"/>
        </w:rPr>
        <w:t xml:space="preserve">Основные направления инфраструктурного развития отражены в государственных программах Красноярского края «Создание условий для обеспечения жильем граждан и формирование комфортной городской среды», «Развитие транспортной системы», «Реформирование и модернизация жилищно-коммунального хозяйства» (наименования приведены с учетом трансформации государственных программ). Мероприятия государственных программ синхронизированы с новым национальным проектом «Инфраструктура для жизни», направленным на </w:t>
      </w:r>
      <w:r w:rsidRPr="003E3902">
        <w:rPr>
          <w:szCs w:val="28"/>
          <w:shd w:val="clear" w:color="auto" w:fill="FFFFFF"/>
        </w:rPr>
        <w:lastRenderedPageBreak/>
        <w:t xml:space="preserve">достижение цели национального развития по формированию комфортной и безопасной среды для жизни. </w:t>
      </w:r>
    </w:p>
    <w:p w:rsidR="0049450D" w:rsidRPr="003E3902" w:rsidRDefault="0049450D" w:rsidP="00F87636">
      <w:pPr>
        <w:tabs>
          <w:tab w:val="left" w:pos="1080"/>
        </w:tabs>
        <w:spacing w:before="120"/>
        <w:ind w:firstLine="680"/>
        <w:rPr>
          <w:szCs w:val="28"/>
        </w:rPr>
      </w:pPr>
      <w:r w:rsidRPr="003E3902">
        <w:rPr>
          <w:szCs w:val="28"/>
        </w:rPr>
        <w:t xml:space="preserve">Финансовый потенциал Красноярского края позволяет реализовывать инфраструктурные проекты в сфере развития транспортной системы, дорожной сети, жилищного строительства, а также возводить жизненно-важные объекты социальной и коммунальной инфраструктуры, развивать инфраструктуру связи преимущественно с применением традиционных бюджетных механизмов. Например, путем предоставления средств дорожного фонда Красноярского края, межбюджетных трансфертов местным бюджетным бюджетам из краевого бюджета, субсидирования юридических лиц. </w:t>
      </w:r>
    </w:p>
    <w:p w:rsidR="0049450D" w:rsidRPr="003E3902" w:rsidRDefault="0049450D" w:rsidP="00F87636">
      <w:pPr>
        <w:tabs>
          <w:tab w:val="left" w:pos="1080"/>
        </w:tabs>
        <w:spacing w:before="120"/>
        <w:ind w:firstLine="680"/>
        <w:rPr>
          <w:szCs w:val="28"/>
        </w:rPr>
      </w:pPr>
      <w:r w:rsidRPr="003E3902">
        <w:rPr>
          <w:szCs w:val="28"/>
        </w:rPr>
        <w:t xml:space="preserve">Дополнительный импульс придает возможность использования новых инструментов территориального развития, определенных на федеральном уровне. На обеспечение финансирования реализации в субъектах Российской Федерации инфраструктурных проектов направлена стратегическая инициатива «Инфраструктурное меню», включающая механизмы государственной поддержки, которые позволяют осуществить наиболее дорогостоящие и значимые для социально-экономического развития регионов инфраструктурные проекты. </w:t>
      </w:r>
    </w:p>
    <w:p w:rsidR="0049450D" w:rsidRPr="003E3902" w:rsidRDefault="0049450D" w:rsidP="00F87636">
      <w:pPr>
        <w:tabs>
          <w:tab w:val="left" w:pos="1080"/>
        </w:tabs>
        <w:spacing w:before="120"/>
        <w:ind w:firstLine="680"/>
        <w:rPr>
          <w:szCs w:val="28"/>
        </w:rPr>
      </w:pPr>
      <w:r w:rsidRPr="003E3902">
        <w:rPr>
          <w:szCs w:val="28"/>
        </w:rPr>
        <w:t>В предстоящем бюджетном периоде в Красноярском крае предполагается использование ранее выработанных механизмов «Инфраструктурного меню», в частности инфраструктурных бюджетных кредитов.</w:t>
      </w:r>
    </w:p>
    <w:p w:rsidR="0049450D" w:rsidRPr="003E3902" w:rsidRDefault="0049450D" w:rsidP="00F87636">
      <w:pPr>
        <w:tabs>
          <w:tab w:val="left" w:pos="1080"/>
        </w:tabs>
        <w:spacing w:before="120"/>
        <w:ind w:firstLine="680"/>
        <w:rPr>
          <w:szCs w:val="28"/>
        </w:rPr>
      </w:pPr>
      <w:r w:rsidRPr="003E3902">
        <w:rPr>
          <w:szCs w:val="28"/>
        </w:rPr>
        <w:t>В краевом бюджете общий объем бюджетных ассигнований на реализацию крупных проектов в рамках «Инфраструктурного меню» с применением механизма инфраструктурных бюджетных кредитов в 2025–2027 годах запланирован в объеме 59,4 млрд рублей, в том числе на реализацию:</w:t>
      </w:r>
    </w:p>
    <w:p w:rsidR="0049450D" w:rsidRPr="003E3902" w:rsidRDefault="0049450D" w:rsidP="00F87636">
      <w:pPr>
        <w:tabs>
          <w:tab w:val="left" w:pos="1080"/>
        </w:tabs>
        <w:spacing w:before="120"/>
        <w:ind w:firstLine="680"/>
        <w:rPr>
          <w:szCs w:val="28"/>
        </w:rPr>
      </w:pPr>
      <w:r w:rsidRPr="003E3902">
        <w:rPr>
          <w:szCs w:val="28"/>
        </w:rPr>
        <w:t>проекта по строительству линии скоростного подземно-надземного легкорельсового транспорта в г. Красноярске (Первый этап);</w:t>
      </w:r>
    </w:p>
    <w:p w:rsidR="0049450D" w:rsidRPr="003E3902" w:rsidRDefault="0049450D" w:rsidP="00F87636">
      <w:pPr>
        <w:tabs>
          <w:tab w:val="left" w:pos="1080"/>
        </w:tabs>
        <w:spacing w:before="120"/>
        <w:ind w:firstLine="680"/>
        <w:rPr>
          <w:szCs w:val="28"/>
        </w:rPr>
      </w:pPr>
      <w:r w:rsidRPr="003E3902">
        <w:rPr>
          <w:szCs w:val="28"/>
        </w:rPr>
        <w:t>проектов по строительству автомобильной дороги в городе Красноярске, которая позволит значительно улучшить транспортную доступность, а также реконструкции автодороги «Раздолинск-Южно-Енисейский-Кировский» в Мотыгинском районе.</w:t>
      </w:r>
    </w:p>
    <w:p w:rsidR="0049450D" w:rsidRPr="003E3902" w:rsidRDefault="0049450D" w:rsidP="00F87636">
      <w:pPr>
        <w:tabs>
          <w:tab w:val="left" w:pos="1080"/>
        </w:tabs>
        <w:spacing w:before="120"/>
        <w:ind w:firstLine="680"/>
        <w:rPr>
          <w:szCs w:val="28"/>
        </w:rPr>
      </w:pPr>
      <w:r w:rsidRPr="003E3902">
        <w:rPr>
          <w:szCs w:val="28"/>
        </w:rPr>
        <w:t xml:space="preserve">Бюджетная политика Красноярского края ориентирована также на применение новых механизмов инфраструктурного развития регионов, обозначенных на федеральном уровне (списание 2/3 задолженности по бюджетным кредитам, предоставление новых инфраструктурных кредитов). С учетом рассмотрения указанных вопросов на расширенном заседании Совета по стратегическому развитию и национальным проектам и комиссий Государственного Совета по направлениям социально-экономического развития страны (29.05.2024) предполагается направление не менее 50% </w:t>
      </w:r>
      <w:r w:rsidRPr="003E3902">
        <w:rPr>
          <w:szCs w:val="28"/>
        </w:rPr>
        <w:lastRenderedPageBreak/>
        <w:t xml:space="preserve">средств на развитие жилищно-коммунального хозяйства (включая замену лифтов, проекты по обновлению общественного транспорта, проекты по развитию опорных пунктов и ряд других направлений), оставшаяся часть в зависимости от механизма – на реализацию новых инвестиционных проектов или иных инфраструктурных проектов. Вопросы участия Красноярского края (подачи заявок) будут рассмотрены по мере нормативного оформления порядка и условий применения новых мер федеральной поддержки. </w:t>
      </w:r>
    </w:p>
    <w:p w:rsidR="0049450D" w:rsidRPr="003E3902" w:rsidRDefault="0049450D" w:rsidP="00F87636">
      <w:pPr>
        <w:tabs>
          <w:tab w:val="left" w:pos="1080"/>
        </w:tabs>
        <w:spacing w:before="120"/>
        <w:ind w:firstLine="680"/>
        <w:rPr>
          <w:szCs w:val="28"/>
        </w:rPr>
      </w:pPr>
      <w:r w:rsidRPr="003E3902">
        <w:rPr>
          <w:szCs w:val="28"/>
        </w:rPr>
        <w:t xml:space="preserve">В текущих условиях использование механизмов «Инфраструктурного меню» рассматривается в качестве эффективной меры поддержки строительного сектора, который выполняет стабилизирующую и развивающую роль и имеет высокий мультипликативный эффект за счет создания новых рабочих мест и объемов сбыта для бизнеса, своевременного и качественного предоставления услуг населению через объекты инфраструктуры, развития инфраструктуры, создающей возможности для дальнейшего роста экономики и притока инвестиций. </w:t>
      </w:r>
    </w:p>
    <w:p w:rsidR="0049450D" w:rsidRPr="003E3902" w:rsidRDefault="0049450D" w:rsidP="00F87636">
      <w:pPr>
        <w:tabs>
          <w:tab w:val="left" w:pos="1080"/>
        </w:tabs>
        <w:spacing w:before="120"/>
        <w:ind w:firstLine="680"/>
        <w:rPr>
          <w:spacing w:val="-4"/>
          <w:szCs w:val="28"/>
        </w:rPr>
      </w:pPr>
      <w:r w:rsidRPr="003E3902">
        <w:rPr>
          <w:spacing w:val="-4"/>
          <w:szCs w:val="28"/>
        </w:rPr>
        <w:t>В Красноярском крае продолжает развиваться механизм комплексного развития территорий, который учитывается в стратегическом мастер-плане Красноярской агломерации до 2035 года. Документ включает программы развития городской среды по шести основным направлениям: транспорт и мобильность, жилая и общественно-деловая застройка, общественные пространства и природные территории, экология и системы жизнеобеспечения, туризм, общество. Часть из них будет реализована до 2028 года в рамках подготовки к 400-летию основания города Красноярска.</w:t>
      </w:r>
    </w:p>
    <w:p w:rsidR="0049450D" w:rsidRPr="003E3902" w:rsidRDefault="0049450D" w:rsidP="00F87636">
      <w:pPr>
        <w:tabs>
          <w:tab w:val="left" w:pos="1080"/>
        </w:tabs>
        <w:spacing w:before="120"/>
        <w:ind w:firstLine="680"/>
        <w:rPr>
          <w:szCs w:val="28"/>
        </w:rPr>
      </w:pPr>
      <w:r w:rsidRPr="003E3902">
        <w:rPr>
          <w:spacing w:val="-4"/>
          <w:szCs w:val="28"/>
        </w:rPr>
        <w:t xml:space="preserve">В качестве стратегического направления сохраняется развитие современной и эффективной транспортной инфраструктуры, дорожной сети. В краевом перечне строек предусмотрено 10 объектов дорожного хозяйства, в том числе 8 автомобильных дорог. В числе крупных – объекты, создаваемые с использованием механизмов «Инфраструктурного меню», а также </w:t>
      </w:r>
      <w:r w:rsidRPr="003E3902">
        <w:rPr>
          <w:szCs w:val="28"/>
        </w:rPr>
        <w:t>реконструкция автомобильной дороги «Енисейск – Высокогорский на участке км 27– км 57 (I очередь). II этап», реконструкция автомобильных дорог Красноярск – Кузнецово – Зыково и Красноярск-Железногорск в Березовском районе и другие.</w:t>
      </w:r>
    </w:p>
    <w:p w:rsidR="0049450D" w:rsidRPr="003E3902" w:rsidRDefault="0049450D" w:rsidP="00F87636">
      <w:pPr>
        <w:tabs>
          <w:tab w:val="left" w:pos="1080"/>
        </w:tabs>
        <w:spacing w:before="120" w:after="120"/>
        <w:ind w:firstLine="709"/>
        <w:rPr>
          <w:spacing w:val="-4"/>
          <w:szCs w:val="28"/>
        </w:rPr>
      </w:pPr>
      <w:r w:rsidRPr="003E3902">
        <w:rPr>
          <w:spacing w:val="-4"/>
          <w:szCs w:val="28"/>
        </w:rPr>
        <w:t>В целях улучшение жилищных условий граждан в Красноярском крае с учетом привлечения средств публично-правовой компании «Фонд развития территорий» реализуется региональная адресная программа «Переселение граждан из аварийного жилищного фонда в Красноярском крае» на 2019–2025 годы. В 2024 году завершается расселение аварийного жилищного фонда, признанного таковым до 01.01.2017. Начиная с 2025 года, планируется расселение граждан из ветхого и аварийного жилья, признанного непригодным для проживания с 2017 года. На эти цели в 2025 – 2027 годах предусмотрены средства краевого бюджета в объеме 5,5 млрд рублей, с учетом нового механизма расселения из аварийного жилья, который в настоящее время прорабатывается на федеральном уровне.</w:t>
      </w:r>
    </w:p>
    <w:p w:rsidR="0049450D" w:rsidRPr="003E3902" w:rsidRDefault="0049450D" w:rsidP="00F87636">
      <w:pPr>
        <w:tabs>
          <w:tab w:val="left" w:pos="1080"/>
        </w:tabs>
        <w:spacing w:before="120"/>
        <w:ind w:firstLine="680"/>
        <w:rPr>
          <w:szCs w:val="28"/>
          <w:shd w:val="clear" w:color="auto" w:fill="FFFFFF"/>
        </w:rPr>
      </w:pPr>
      <w:r w:rsidRPr="003E3902">
        <w:rPr>
          <w:spacing w:val="-4"/>
          <w:szCs w:val="28"/>
        </w:rPr>
        <w:lastRenderedPageBreak/>
        <w:t xml:space="preserve">В регионе обеспечивается последовательное развитие и модернизация жилищно-коммунального комплекса. В краевом перечне строек и объектов </w:t>
      </w:r>
      <w:r w:rsidRPr="003E3902">
        <w:rPr>
          <w:szCs w:val="28"/>
          <w:shd w:val="clear" w:color="auto" w:fill="FFFFFF"/>
        </w:rPr>
        <w:t xml:space="preserve">16 объектов жилищно-коммунального хозяйства, 15 из которых планируется ввести в течение 2025–2027 годов, включая очистные сооружения, объекты тепло- и водоснабжения. К 2030 году качественной питьевой водой из систем центрального водоснабжения планируется обеспечить до 98,5% населения. Модернизация, реконструкция, строительство объектов водоснабжения, в том числе по программе «Чистая вода», запланирована в Рыбинском, Курагинском, Нижнеингашском, Ужурском, Емельяновском, Шушенском района и в городе Енисейске. </w:t>
      </w:r>
    </w:p>
    <w:p w:rsidR="0049450D" w:rsidRPr="003E3902" w:rsidRDefault="0049450D" w:rsidP="00F87636">
      <w:pPr>
        <w:tabs>
          <w:tab w:val="left" w:pos="1080"/>
        </w:tabs>
        <w:spacing w:before="120"/>
        <w:ind w:firstLine="680"/>
        <w:rPr>
          <w:szCs w:val="28"/>
        </w:rPr>
      </w:pPr>
      <w:r w:rsidRPr="003E3902">
        <w:rPr>
          <w:szCs w:val="28"/>
        </w:rPr>
        <w:t xml:space="preserve">Отдельной стратегической задачей является обеспечение комплексного социально-экономического развития северных и арктических территорий Красноярского края, что нашло отражение в </w:t>
      </w:r>
      <w:hyperlink r:id="rId21" w:tgtFrame="_blank" w:history="1">
        <w:r w:rsidRPr="003E3902">
          <w:rPr>
            <w:szCs w:val="28"/>
          </w:rPr>
          <w:t>Стратеги</w:t>
        </w:r>
      </w:hyperlink>
      <w:r w:rsidRPr="003E3902">
        <w:rPr>
          <w:szCs w:val="28"/>
        </w:rPr>
        <w:t xml:space="preserve">и социально-экономического развития северных и арктических территорий и поддержки коренных малочисленных народов до 2035 года, утвержденной распоряжением Правительства Красноярского края от 03.02.2023 №81-р (далее – Стратегия). В основе ее принятия – реализация федеральных документов, направленных на обеспечение национальной безопасности Арктической зоны Российской Федерации, развитие Северного морского пути. В перечне основных региональных задач – поддержка экономики, социальное и инфраструктурное развитие, что обеспечивается путем создания (модернизации) объектов социальной, транспортной, коммунальной инфраструктуры, объектов в сфере обращения с отходами, объектов благоустройства и жилищного фонда. </w:t>
      </w:r>
    </w:p>
    <w:p w:rsidR="0049450D" w:rsidRPr="003E3902" w:rsidRDefault="0049450D" w:rsidP="00F87636">
      <w:pPr>
        <w:tabs>
          <w:tab w:val="left" w:pos="1080"/>
        </w:tabs>
        <w:spacing w:before="120"/>
        <w:ind w:firstLine="680"/>
        <w:rPr>
          <w:szCs w:val="28"/>
        </w:rPr>
      </w:pPr>
      <w:r w:rsidRPr="003E3902">
        <w:rPr>
          <w:szCs w:val="28"/>
        </w:rPr>
        <w:t xml:space="preserve">Таким образом, реализация инфраструктурных проектов призвана стимулировать градостроительное развитие, повысить транспортную доступность, в том числе развивающихся микрорайонов и отдаленных территорий, обеспечить решение наиболее актуальных вопросов в сфере жилищного строительства и жилищно-коммунального хозяйства. </w:t>
      </w:r>
    </w:p>
    <w:p w:rsidR="00CB263F" w:rsidRPr="003E3902" w:rsidRDefault="00CB263F" w:rsidP="00F87636">
      <w:pPr>
        <w:widowControl w:val="0"/>
        <w:autoSpaceDE w:val="0"/>
        <w:autoSpaceDN w:val="0"/>
        <w:adjustRightInd w:val="0"/>
        <w:spacing w:before="120"/>
        <w:ind w:firstLine="709"/>
        <w:rPr>
          <w:spacing w:val="-4"/>
          <w:szCs w:val="28"/>
        </w:rPr>
      </w:pPr>
      <w:r w:rsidRPr="003E3902">
        <w:rPr>
          <w:spacing w:val="-4"/>
          <w:szCs w:val="28"/>
        </w:rPr>
        <w:t>Приоритеты и цели государственной политики в сфере территориального развития Красноярского края и развития местного самоуправления определены Законом</w:t>
      </w:r>
      <w:r w:rsidR="00FB3A6E" w:rsidRPr="003E3902">
        <w:rPr>
          <w:spacing w:val="-4"/>
          <w:szCs w:val="28"/>
        </w:rPr>
        <w:t xml:space="preserve"> </w:t>
      </w:r>
      <w:r w:rsidRPr="003E3902">
        <w:rPr>
          <w:spacing w:val="-4"/>
          <w:szCs w:val="28"/>
        </w:rPr>
        <w:t>Красноярского края от 07.07.2016 № 10-4831 «О государственной поддержке развития местного самоуправления края», Стратегией социально-экономического развития Красноярского края до 2030 года (утверждена постановлением Правительства края от 30.10.2018 № 647-п) и в целом направлены на обеспечение комфортной и безопасной среды для жизни, что является одной из национальных целей развития, утвержденных Указом Президента № 309.</w:t>
      </w:r>
    </w:p>
    <w:p w:rsidR="00CB263F" w:rsidRPr="003E3902" w:rsidRDefault="00CB263F" w:rsidP="00F87636">
      <w:pPr>
        <w:widowControl w:val="0"/>
        <w:autoSpaceDE w:val="0"/>
        <w:autoSpaceDN w:val="0"/>
        <w:adjustRightInd w:val="0"/>
        <w:spacing w:before="120"/>
        <w:ind w:firstLine="709"/>
        <w:rPr>
          <w:spacing w:val="-4"/>
          <w:szCs w:val="28"/>
        </w:rPr>
      </w:pPr>
      <w:r w:rsidRPr="003E3902">
        <w:rPr>
          <w:spacing w:val="-4"/>
          <w:szCs w:val="28"/>
        </w:rPr>
        <w:t>Стратегией социально-экономического развития Красноярского края до 2030 года</w:t>
      </w:r>
      <w:r w:rsidR="00DB7828" w:rsidRPr="003E3902">
        <w:rPr>
          <w:spacing w:val="-4"/>
          <w:szCs w:val="28"/>
        </w:rPr>
        <w:t xml:space="preserve"> </w:t>
      </w:r>
      <w:r w:rsidRPr="003E3902">
        <w:rPr>
          <w:spacing w:val="-4"/>
          <w:szCs w:val="28"/>
        </w:rPr>
        <w:t>предусмотрено создание необходимых социальных и инфраструктурных условий с учетом экономического потенциала территорий. Среди задач долгосрочного развития:</w:t>
      </w:r>
    </w:p>
    <w:p w:rsidR="00CB263F" w:rsidRPr="003E3902" w:rsidRDefault="00CB263F" w:rsidP="00F87636">
      <w:pPr>
        <w:widowControl w:val="0"/>
        <w:autoSpaceDE w:val="0"/>
        <w:autoSpaceDN w:val="0"/>
        <w:adjustRightInd w:val="0"/>
        <w:spacing w:before="120"/>
        <w:ind w:firstLine="709"/>
        <w:rPr>
          <w:spacing w:val="-4"/>
          <w:szCs w:val="28"/>
        </w:rPr>
      </w:pPr>
      <w:r w:rsidRPr="003E3902">
        <w:rPr>
          <w:spacing w:val="-4"/>
          <w:szCs w:val="28"/>
        </w:rPr>
        <w:t xml:space="preserve">развитие транспортной, инженерной, коммунальной инфраструктур, </w:t>
      </w:r>
      <w:r w:rsidRPr="003E3902">
        <w:rPr>
          <w:spacing w:val="-4"/>
          <w:szCs w:val="28"/>
        </w:rPr>
        <w:lastRenderedPageBreak/>
        <w:t>способных повысить комфортность проживания на территории края и мобильность населения, ускорить экономический рост, увеличить конкурентоспособность продукции;</w:t>
      </w:r>
    </w:p>
    <w:p w:rsidR="00CB263F" w:rsidRPr="003E3902" w:rsidRDefault="00CB263F" w:rsidP="00F87636">
      <w:pPr>
        <w:widowControl w:val="0"/>
        <w:autoSpaceDE w:val="0"/>
        <w:autoSpaceDN w:val="0"/>
        <w:spacing w:before="120"/>
        <w:ind w:firstLine="709"/>
        <w:rPr>
          <w:spacing w:val="-4"/>
          <w:szCs w:val="28"/>
        </w:rPr>
      </w:pPr>
      <w:r w:rsidRPr="003E3902">
        <w:rPr>
          <w:spacing w:val="-4"/>
          <w:szCs w:val="28"/>
        </w:rPr>
        <w:t>создание комфортных и отвечающих современным требованиям условий жизни населения на основе высокого качества предоставляемых государственных, социальных, коммунальных, транспортных и бытовых услуг.</w:t>
      </w:r>
    </w:p>
    <w:p w:rsidR="00CB263F" w:rsidRPr="003E3902" w:rsidRDefault="00CB263F" w:rsidP="00F87636">
      <w:pPr>
        <w:shd w:val="clear" w:color="auto" w:fill="FFFFFF" w:themeFill="background1"/>
        <w:spacing w:before="120" w:after="120"/>
        <w:ind w:firstLine="709"/>
        <w:rPr>
          <w:szCs w:val="28"/>
        </w:rPr>
      </w:pPr>
      <w:r w:rsidRPr="003E3902">
        <w:rPr>
          <w:rFonts w:eastAsia="Calibri"/>
          <w:szCs w:val="28"/>
        </w:rPr>
        <w:t xml:space="preserve">К настоящему времени сформирован комплекс инструментов, призванных ускорить социально-экономическое развитие муниципальных образований Красноярского края, </w:t>
      </w:r>
      <w:r w:rsidRPr="003E3902">
        <w:rPr>
          <w:szCs w:val="28"/>
        </w:rPr>
        <w:t xml:space="preserve">целью которого является достижение высокого качества жизни местного населения. </w:t>
      </w:r>
      <w:r w:rsidRPr="003E3902">
        <w:rPr>
          <w:color w:val="000000"/>
          <w:szCs w:val="28"/>
        </w:rPr>
        <w:t xml:space="preserve">В целях содействия комплексному развитию муниципальных образований </w:t>
      </w:r>
      <w:r w:rsidRPr="003E3902">
        <w:rPr>
          <w:szCs w:val="28"/>
        </w:rPr>
        <w:t xml:space="preserve">используются финансовые инструменты, механизмы стимулирующей инвестиционной и экономической политики, управленческие решения и меры организационного характера (в том числе принимаемые по итогам поездок Губернатора Красноярского края, полномочных представителей Губернатора Красноярского края и членов Правительства Красноярского края по муниципальным образованиям). </w:t>
      </w:r>
    </w:p>
    <w:p w:rsidR="00CB263F" w:rsidRPr="003E3902" w:rsidRDefault="00CB263F" w:rsidP="00F87636">
      <w:pPr>
        <w:shd w:val="clear" w:color="auto" w:fill="FFFFFF" w:themeFill="background1"/>
        <w:spacing w:before="120" w:after="120"/>
        <w:ind w:firstLine="709"/>
        <w:rPr>
          <w:szCs w:val="28"/>
        </w:rPr>
      </w:pPr>
      <w:r w:rsidRPr="003E3902">
        <w:rPr>
          <w:szCs w:val="28"/>
        </w:rPr>
        <w:t>В ходе</w:t>
      </w:r>
      <w:r w:rsidR="000779A2" w:rsidRPr="003E3902">
        <w:rPr>
          <w:szCs w:val="28"/>
        </w:rPr>
        <w:t xml:space="preserve"> </w:t>
      </w:r>
      <w:r w:rsidRPr="003E3902">
        <w:rPr>
          <w:szCs w:val="28"/>
        </w:rPr>
        <w:t xml:space="preserve">проведенной в 2024 году трансформации системы государственных программ Красноярского края в целях повышения качества и эффективности управления мероприятия государственных программ «Комплексное территориальное развитие Красноярского края» и «Содействие развитию местного самоуправления» объединены в государственную программу «Комплексное развитие территорий и содействие развитию местного самоуправления». Реализация объединенной государственной программы призвана содействовать достижению национальной цели развития страны по формированию комфортной и безопасной среды для жизни. </w:t>
      </w:r>
    </w:p>
    <w:p w:rsidR="00CB263F" w:rsidRPr="003E3902" w:rsidRDefault="00CB263F" w:rsidP="00F87636">
      <w:pPr>
        <w:shd w:val="clear" w:color="auto" w:fill="FFFFFF" w:themeFill="background1"/>
        <w:spacing w:before="120" w:after="120"/>
        <w:ind w:firstLine="709"/>
        <w:rPr>
          <w:szCs w:val="28"/>
        </w:rPr>
      </w:pPr>
      <w:r w:rsidRPr="003E3902">
        <w:rPr>
          <w:szCs w:val="28"/>
        </w:rPr>
        <w:t>Бюджетные ассигнования для муниципальных образований сконцентрированы во всех государственных программах Красноярского края.</w:t>
      </w:r>
    </w:p>
    <w:p w:rsidR="00CB263F" w:rsidRPr="003E3902" w:rsidRDefault="00CB263F" w:rsidP="00F87636">
      <w:pPr>
        <w:shd w:val="clear" w:color="auto" w:fill="FFFFFF" w:themeFill="background1"/>
        <w:spacing w:before="120" w:after="120"/>
        <w:ind w:firstLine="709"/>
        <w:rPr>
          <w:szCs w:val="28"/>
        </w:rPr>
      </w:pPr>
      <w:r w:rsidRPr="003E3902">
        <w:rPr>
          <w:szCs w:val="28"/>
        </w:rPr>
        <w:t xml:space="preserve">В рамках межбюджетных отношений муниципальным образованиям Красноярского края направляются ресурсы для эффективного участия в реализации национальных целей развития страны, на развитие социальной сферы и отраслей экономики, финансирование объектов капитального строительства, развитие материально-технической базы муниципальных учреждений и по другим направлениям. </w:t>
      </w:r>
    </w:p>
    <w:p w:rsidR="00CB263F" w:rsidRPr="003E3902" w:rsidRDefault="00CB263F" w:rsidP="00F87636">
      <w:pPr>
        <w:shd w:val="clear" w:color="auto" w:fill="FFFFFF" w:themeFill="background1"/>
        <w:spacing w:before="120" w:after="120"/>
        <w:ind w:firstLine="709"/>
        <w:rPr>
          <w:szCs w:val="28"/>
        </w:rPr>
      </w:pPr>
      <w:r w:rsidRPr="003E3902">
        <w:rPr>
          <w:szCs w:val="28"/>
        </w:rPr>
        <w:t xml:space="preserve">В 2025 году объем межбюджетных трансфертов, запланированный для предоставления из краевого бюджета муниципальным образованиям Красноярского края, составляет 141,0 млрд рублей или 28,6% расходов краевого бюджета,что в абсолютном значении превышает первоначальные плановые показатели 2024 года. </w:t>
      </w:r>
    </w:p>
    <w:p w:rsidR="00CB263F" w:rsidRPr="003E3902" w:rsidRDefault="00CB263F" w:rsidP="00F87636">
      <w:pPr>
        <w:tabs>
          <w:tab w:val="left" w:pos="1080"/>
        </w:tabs>
        <w:spacing w:before="120" w:after="120"/>
        <w:ind w:firstLine="709"/>
        <w:rPr>
          <w:szCs w:val="28"/>
        </w:rPr>
      </w:pPr>
      <w:r w:rsidRPr="003E3902">
        <w:rPr>
          <w:szCs w:val="28"/>
        </w:rPr>
        <w:t xml:space="preserve">При планировании краевого бюджета объем межбюджетных трансфертов местным бюджетам распределен в 2025 году следующим образом: </w:t>
      </w:r>
    </w:p>
    <w:p w:rsidR="00CB263F" w:rsidRPr="003E3902" w:rsidRDefault="00CB263F" w:rsidP="00F87636">
      <w:pPr>
        <w:tabs>
          <w:tab w:val="left" w:pos="1080"/>
        </w:tabs>
        <w:spacing w:before="120" w:after="120"/>
        <w:ind w:firstLine="709"/>
        <w:rPr>
          <w:szCs w:val="28"/>
        </w:rPr>
      </w:pPr>
      <w:r w:rsidRPr="003E3902">
        <w:rPr>
          <w:szCs w:val="28"/>
        </w:rPr>
        <w:lastRenderedPageBreak/>
        <w:t xml:space="preserve">54,8% (77,3 млрд рублей) – субвенции на реализацию государственных полномочий (по 113 направлениям), </w:t>
      </w:r>
    </w:p>
    <w:p w:rsidR="00CB263F" w:rsidRPr="003E3902" w:rsidRDefault="00CB263F" w:rsidP="00F87636">
      <w:pPr>
        <w:tabs>
          <w:tab w:val="left" w:pos="1080"/>
        </w:tabs>
        <w:spacing w:before="120" w:after="120"/>
        <w:ind w:firstLine="709"/>
        <w:rPr>
          <w:szCs w:val="28"/>
        </w:rPr>
      </w:pPr>
      <w:r w:rsidRPr="003E3902">
        <w:rPr>
          <w:szCs w:val="28"/>
        </w:rPr>
        <w:t xml:space="preserve">23,2% (32,7 млрд рублей) – дотации, обеспечивающие сбалансированность местных бюджетов, </w:t>
      </w:r>
    </w:p>
    <w:p w:rsidR="00CB263F" w:rsidRPr="003E3902" w:rsidRDefault="00CB263F" w:rsidP="00F87636">
      <w:pPr>
        <w:tabs>
          <w:tab w:val="left" w:pos="1080"/>
        </w:tabs>
        <w:spacing w:before="120" w:after="120"/>
        <w:ind w:firstLine="709"/>
        <w:rPr>
          <w:szCs w:val="28"/>
        </w:rPr>
      </w:pPr>
      <w:r w:rsidRPr="003E3902">
        <w:rPr>
          <w:szCs w:val="28"/>
        </w:rPr>
        <w:t xml:space="preserve">19,2% (27,7 млрд рублей) – субсидии (по 96 направлениям), </w:t>
      </w:r>
    </w:p>
    <w:p w:rsidR="00CB263F" w:rsidRPr="003E3902" w:rsidRDefault="00CB263F" w:rsidP="00F87636">
      <w:pPr>
        <w:tabs>
          <w:tab w:val="left" w:pos="1080"/>
        </w:tabs>
        <w:spacing w:before="120" w:after="120"/>
        <w:ind w:firstLine="709"/>
        <w:rPr>
          <w:szCs w:val="28"/>
        </w:rPr>
      </w:pPr>
      <w:r w:rsidRPr="003E3902">
        <w:rPr>
          <w:szCs w:val="28"/>
        </w:rPr>
        <w:t xml:space="preserve">2,8% (3,3 млрд рублей) – иные межбюджетные трансферты (по 21 направлению). </w:t>
      </w:r>
    </w:p>
    <w:p w:rsidR="00CB263F" w:rsidRPr="003E3902" w:rsidRDefault="00CB263F" w:rsidP="00F87636">
      <w:pPr>
        <w:tabs>
          <w:tab w:val="left" w:pos="1080"/>
        </w:tabs>
        <w:spacing w:before="120" w:after="120"/>
        <w:ind w:firstLine="709"/>
        <w:rPr>
          <w:szCs w:val="28"/>
        </w:rPr>
      </w:pPr>
      <w:r w:rsidRPr="003E3902">
        <w:rPr>
          <w:szCs w:val="28"/>
        </w:rPr>
        <w:t>В рамках государственных программ Красноярского края бюджетные ассигнования для муниципальных образований (доля программных расходов для местных бюджетов – 99,6%) в 2025 году распределены по следующим направлениям:</w:t>
      </w:r>
    </w:p>
    <w:p w:rsidR="00CB263F" w:rsidRPr="003E3902" w:rsidRDefault="00CB263F" w:rsidP="00F87636">
      <w:pPr>
        <w:tabs>
          <w:tab w:val="left" w:pos="1080"/>
        </w:tabs>
        <w:spacing w:before="120" w:after="120"/>
        <w:ind w:firstLine="709"/>
        <w:rPr>
          <w:szCs w:val="28"/>
        </w:rPr>
      </w:pPr>
      <w:r w:rsidRPr="003E3902">
        <w:rPr>
          <w:szCs w:val="28"/>
        </w:rPr>
        <w:t>на повышение качества жизни населения – 75,4 млрд рублей или 53,7% от общего объема;</w:t>
      </w:r>
    </w:p>
    <w:p w:rsidR="00CB263F" w:rsidRPr="003E3902" w:rsidRDefault="00CB263F" w:rsidP="00F87636">
      <w:pPr>
        <w:tabs>
          <w:tab w:val="left" w:pos="1080"/>
        </w:tabs>
        <w:spacing w:before="120" w:after="120"/>
        <w:ind w:firstLine="709"/>
        <w:rPr>
          <w:szCs w:val="28"/>
        </w:rPr>
      </w:pPr>
      <w:r w:rsidRPr="003E3902">
        <w:rPr>
          <w:szCs w:val="28"/>
        </w:rPr>
        <w:t xml:space="preserve">на развитие экономики – 31,0 млрд рублей или 22,1% от общего объема; </w:t>
      </w:r>
    </w:p>
    <w:p w:rsidR="00CB263F" w:rsidRPr="003E3902" w:rsidRDefault="00CB263F" w:rsidP="00F87636">
      <w:pPr>
        <w:tabs>
          <w:tab w:val="left" w:pos="1080"/>
        </w:tabs>
        <w:spacing w:before="120" w:after="120"/>
        <w:ind w:firstLine="709"/>
        <w:rPr>
          <w:szCs w:val="28"/>
        </w:rPr>
      </w:pPr>
      <w:r w:rsidRPr="003E3902">
        <w:rPr>
          <w:szCs w:val="28"/>
        </w:rPr>
        <w:t xml:space="preserve">на повышение качества государственного и муниципального управления </w:t>
      </w:r>
      <w:r w:rsidRPr="003E3902">
        <w:rPr>
          <w:szCs w:val="28"/>
        </w:rPr>
        <w:br/>
        <w:t>в муниципальных образованиях – 34,1 млрд рублей или 24,2% от общего объема.</w:t>
      </w:r>
    </w:p>
    <w:p w:rsidR="00CB263F" w:rsidRPr="003E3902" w:rsidRDefault="00CB263F" w:rsidP="00F87636">
      <w:pPr>
        <w:autoSpaceDE w:val="0"/>
        <w:autoSpaceDN w:val="0"/>
        <w:adjustRightInd w:val="0"/>
        <w:spacing w:before="120" w:after="120"/>
        <w:ind w:firstLine="709"/>
        <w:rPr>
          <w:szCs w:val="28"/>
        </w:rPr>
      </w:pPr>
      <w:r w:rsidRPr="003E3902">
        <w:rPr>
          <w:szCs w:val="28"/>
        </w:rPr>
        <w:t xml:space="preserve">Бюджетная политика ориентирована на сохранение </w:t>
      </w:r>
      <w:r w:rsidRPr="003E3902">
        <w:rPr>
          <w:szCs w:val="28"/>
          <w:shd w:val="clear" w:color="auto" w:fill="FFFFFF" w:themeFill="background1"/>
        </w:rPr>
        <w:t>действующих мер государственной поддержки муниципальных образований Красноярского краяи увеличение расходов по отдельным направлениям.</w:t>
      </w:r>
    </w:p>
    <w:p w:rsidR="00CB263F" w:rsidRPr="003E3902" w:rsidRDefault="00CB263F" w:rsidP="00F87636">
      <w:pPr>
        <w:spacing w:before="120" w:after="120"/>
        <w:ind w:firstLine="709"/>
        <w:rPr>
          <w:szCs w:val="28"/>
        </w:rPr>
      </w:pPr>
      <w:r w:rsidRPr="003E3902">
        <w:rPr>
          <w:szCs w:val="28"/>
        </w:rPr>
        <w:t xml:space="preserve">В Красноярском крае продолжит развитие практика реализация муниципальных комплексных проектов развития, введенная в связи с принятием Закона Красноярского края от 11.07.2019 № 2-2919 «Об инвестиционной политике в Красноярском крае». Реализация таких проектов сопровождается созданием необходимых социальных и инфраструктурных условий в муниципальных образованиях. С использованием данного механизма планируется ремонт дорог, объектов образования, культуры, спорта, жилищно-коммунального хозяйства, а также разработка проектной документации. </w:t>
      </w:r>
    </w:p>
    <w:p w:rsidR="00CB263F" w:rsidRPr="003E3902" w:rsidRDefault="00CB263F" w:rsidP="00F87636">
      <w:pPr>
        <w:spacing w:before="120" w:after="120"/>
        <w:ind w:firstLine="709"/>
        <w:rPr>
          <w:szCs w:val="28"/>
        </w:rPr>
      </w:pPr>
      <w:r w:rsidRPr="003E3902">
        <w:rPr>
          <w:szCs w:val="28"/>
        </w:rPr>
        <w:t xml:space="preserve">Начиная с 2019 года к реализации в Красноярском крае было отобрано 24 проекта, в том числе в 2024 году – 5 проекта. На поддержку муниципальных комплексных проектов развития в 2025–2027 годах планируется направить 1,7 млрд рублей, в том числе в 2025 году – 1,0 млрд рублей. </w:t>
      </w:r>
    </w:p>
    <w:p w:rsidR="00CB263F" w:rsidRPr="003E3902" w:rsidRDefault="00CB263F" w:rsidP="00F87636">
      <w:pPr>
        <w:shd w:val="clear" w:color="auto" w:fill="FFFFFF" w:themeFill="background1"/>
        <w:spacing w:before="120" w:after="120"/>
        <w:ind w:firstLine="709"/>
        <w:rPr>
          <w:rFonts w:eastAsia="Calibri"/>
          <w:szCs w:val="28"/>
        </w:rPr>
      </w:pPr>
      <w:r w:rsidRPr="003E3902">
        <w:rPr>
          <w:rFonts w:eastAsia="Calibri"/>
          <w:szCs w:val="28"/>
        </w:rPr>
        <w:t xml:space="preserve">В качестве эффективного механизма поддержки экономики, малого </w:t>
      </w:r>
      <w:r w:rsidRPr="003E3902">
        <w:rPr>
          <w:rFonts w:eastAsia="Calibri"/>
          <w:szCs w:val="28"/>
        </w:rPr>
        <w:br/>
        <w:t xml:space="preserve">и среднего бизнеса, обеспечения занятости населения сохраняется формирование и использование средств Бюджета развития края (капитальные расходы, в том числе на строительство, реконструкцию, капитальный ремонт, улучшение материально-технической базы и иные расходы капитального характера). </w:t>
      </w:r>
    </w:p>
    <w:p w:rsidR="00CB263F" w:rsidRPr="003E3902" w:rsidRDefault="00CB263F" w:rsidP="00F87636">
      <w:pPr>
        <w:spacing w:before="120" w:after="120"/>
        <w:ind w:firstLine="709"/>
        <w:rPr>
          <w:rFonts w:eastAsia="Calibri"/>
          <w:szCs w:val="28"/>
        </w:rPr>
      </w:pPr>
      <w:r w:rsidRPr="003E3902">
        <w:rPr>
          <w:rFonts w:eastAsia="Calibri"/>
          <w:szCs w:val="28"/>
        </w:rPr>
        <w:lastRenderedPageBreak/>
        <w:t xml:space="preserve">Бюджет развития края в 2025 году сформирован в размере 113,4 млрд рублей (23,0% от общего объема расходов краевого бюджета). </w:t>
      </w:r>
    </w:p>
    <w:p w:rsidR="00CB263F" w:rsidRPr="003E3902" w:rsidRDefault="00CB263F" w:rsidP="00F87636">
      <w:pPr>
        <w:spacing w:before="120" w:after="120"/>
        <w:ind w:firstLine="709"/>
        <w:rPr>
          <w:rFonts w:eastAsia="Calibri"/>
          <w:szCs w:val="28"/>
        </w:rPr>
      </w:pPr>
      <w:r w:rsidRPr="003E3902">
        <w:rPr>
          <w:rFonts w:eastAsia="Calibri"/>
          <w:szCs w:val="28"/>
        </w:rPr>
        <w:t xml:space="preserve">65,4 млрд рублей или 57,7% Бюджета развития края запланировано на развитие дорожной и транспортной инфраструктуры, в том числе </w:t>
      </w:r>
      <w:r w:rsidRPr="003E3902">
        <w:rPr>
          <w:rFonts w:eastAsia="Calibri"/>
          <w:szCs w:val="28"/>
        </w:rPr>
        <w:br/>
        <w:t xml:space="preserve">42,4 млрд рублей на реализацию </w:t>
      </w:r>
      <w:r w:rsidRPr="003E3902">
        <w:rPr>
          <w:szCs w:val="28"/>
        </w:rPr>
        <w:t>проекта по строительству линии скоростного подземно-надземного легкорельсового транспорта в г. Красноярске (Первый этап)</w:t>
      </w:r>
      <w:r w:rsidRPr="003E3902">
        <w:rPr>
          <w:rFonts w:eastAsia="Calibri"/>
          <w:szCs w:val="28"/>
        </w:rPr>
        <w:t xml:space="preserve"> за счет средств инфраструктурного бюджетного кредита.</w:t>
      </w:r>
    </w:p>
    <w:p w:rsidR="00CB263F" w:rsidRPr="003E3902" w:rsidRDefault="00CB263F" w:rsidP="00F87636">
      <w:pPr>
        <w:spacing w:before="120" w:after="120"/>
        <w:ind w:firstLine="709"/>
        <w:rPr>
          <w:rFonts w:eastAsia="Calibri"/>
          <w:szCs w:val="28"/>
        </w:rPr>
      </w:pPr>
      <w:r w:rsidRPr="003E3902">
        <w:rPr>
          <w:rFonts w:eastAsia="Calibri"/>
          <w:szCs w:val="28"/>
        </w:rPr>
        <w:t xml:space="preserve">Основная часть Бюджета развития края направляется в муниципальные образования в форме межбюджетных трансфертов и на строительство социальных объектов в рамках краевого перечня строек и объектов. </w:t>
      </w:r>
    </w:p>
    <w:p w:rsidR="00CB263F" w:rsidRPr="003E3902" w:rsidRDefault="00CB263F" w:rsidP="00F87636">
      <w:pPr>
        <w:spacing w:before="120" w:after="120"/>
        <w:ind w:firstLine="709"/>
        <w:rPr>
          <w:rFonts w:eastAsia="Calibri"/>
          <w:szCs w:val="28"/>
        </w:rPr>
      </w:pPr>
      <w:r w:rsidRPr="003E3902">
        <w:rPr>
          <w:rFonts w:eastAsia="Calibri"/>
          <w:szCs w:val="28"/>
        </w:rPr>
        <w:t xml:space="preserve">Определение перечня строек и объектов осуществляется исходя </w:t>
      </w:r>
      <w:r w:rsidRPr="003E3902">
        <w:rPr>
          <w:rFonts w:eastAsia="Calibri"/>
          <w:szCs w:val="28"/>
        </w:rPr>
        <w:br/>
        <w:t>из необходимости завершения начатого строительства и строительства объектов, по которым предусмотрена разработка проектно-сметной документации, приоритетного финансирования строительства объектов социальной сферы, начала строительства объектов с привлечением средств федерального бюджета.</w:t>
      </w:r>
    </w:p>
    <w:p w:rsidR="00CB263F" w:rsidRPr="003E3902" w:rsidRDefault="00CB263F" w:rsidP="00F87636">
      <w:pPr>
        <w:spacing w:before="120" w:after="120"/>
        <w:ind w:firstLine="709"/>
        <w:rPr>
          <w:rFonts w:eastAsia="Calibri"/>
          <w:szCs w:val="28"/>
        </w:rPr>
      </w:pPr>
      <w:r w:rsidRPr="003E3902">
        <w:rPr>
          <w:rFonts w:eastAsia="Calibri"/>
          <w:szCs w:val="28"/>
        </w:rPr>
        <w:t xml:space="preserve">В трехлетнем периоде (2025-2027 годы) в рамках перечня строек </w:t>
      </w:r>
      <w:r w:rsidRPr="003E3902">
        <w:rPr>
          <w:rFonts w:eastAsia="Calibri"/>
          <w:szCs w:val="28"/>
        </w:rPr>
        <w:br/>
        <w:t xml:space="preserve">и объектов запланированы бюджетные ассигнования в размере 113,4 млрд рублей, в том числе в 2025 году – 67,3 млрд рублей. </w:t>
      </w:r>
    </w:p>
    <w:p w:rsidR="00CB263F" w:rsidRPr="003E3902" w:rsidRDefault="00CB263F" w:rsidP="00F87636">
      <w:pPr>
        <w:spacing w:before="120" w:after="120"/>
        <w:ind w:firstLine="709"/>
        <w:rPr>
          <w:rFonts w:eastAsia="Calibri"/>
          <w:szCs w:val="28"/>
        </w:rPr>
      </w:pPr>
      <w:r w:rsidRPr="003E3902">
        <w:rPr>
          <w:rFonts w:eastAsia="Calibri"/>
          <w:szCs w:val="28"/>
        </w:rPr>
        <w:t xml:space="preserve">Учтены расходы на строительство (реконструкцию) и проектирование в отношении 145 объектов капитального строительства (без учета средств субсидий муниципальным образованиям Красноярского края). По большинству из них продолжится строительство или начнется возведение на основании разработанной в текущем бюджетном цикле проектно-сметной документации. </w:t>
      </w:r>
    </w:p>
    <w:tbl>
      <w:tblPr>
        <w:tblW w:w="8359" w:type="dxa"/>
        <w:jc w:val="center"/>
        <w:tblLook w:val="04A0"/>
      </w:tblPr>
      <w:tblGrid>
        <w:gridCol w:w="3690"/>
        <w:gridCol w:w="1586"/>
        <w:gridCol w:w="1836"/>
        <w:gridCol w:w="1247"/>
      </w:tblGrid>
      <w:tr w:rsidR="00CB263F" w:rsidRPr="003E3902" w:rsidTr="00AB1078">
        <w:trPr>
          <w:trHeight w:val="340"/>
          <w:jc w:val="center"/>
        </w:trPr>
        <w:tc>
          <w:tcPr>
            <w:tcW w:w="4254" w:type="dxa"/>
            <w:vMerge w:val="restart"/>
            <w:tcBorders>
              <w:top w:val="single" w:sz="4" w:space="0" w:color="auto"/>
              <w:left w:val="single" w:sz="4" w:space="0" w:color="auto"/>
              <w:bottom w:val="single" w:sz="4" w:space="0" w:color="auto"/>
              <w:right w:val="single" w:sz="4" w:space="0" w:color="auto"/>
            </w:tcBorders>
            <w:shd w:val="clear" w:color="auto" w:fill="244A22"/>
            <w:vAlign w:val="center"/>
            <w:hideMark/>
          </w:tcPr>
          <w:p w:rsidR="00CB263F" w:rsidRPr="003E3902" w:rsidRDefault="00CB263F" w:rsidP="00F87636">
            <w:pPr>
              <w:spacing w:line="276" w:lineRule="auto"/>
              <w:rPr>
                <w:b/>
                <w:caps/>
                <w:sz w:val="24"/>
              </w:rPr>
            </w:pPr>
            <w:r w:rsidRPr="003E3902">
              <w:rPr>
                <w:b/>
                <w:caps/>
                <w:sz w:val="24"/>
              </w:rPr>
              <w:t>СФЕРА (ОТРАСЛЬ)</w:t>
            </w:r>
          </w:p>
        </w:tc>
        <w:tc>
          <w:tcPr>
            <w:tcW w:w="1130" w:type="dxa"/>
            <w:vMerge w:val="restart"/>
            <w:tcBorders>
              <w:top w:val="single" w:sz="4" w:space="0" w:color="auto"/>
              <w:left w:val="single" w:sz="4" w:space="0" w:color="auto"/>
              <w:bottom w:val="single" w:sz="4" w:space="0" w:color="auto"/>
              <w:right w:val="single" w:sz="4" w:space="0" w:color="auto"/>
            </w:tcBorders>
            <w:shd w:val="clear" w:color="auto" w:fill="244A22"/>
            <w:vAlign w:val="center"/>
            <w:hideMark/>
          </w:tcPr>
          <w:p w:rsidR="00CB263F" w:rsidRPr="003E3902" w:rsidRDefault="00CB263F" w:rsidP="00F87636">
            <w:pPr>
              <w:spacing w:line="276" w:lineRule="auto"/>
              <w:rPr>
                <w:b/>
                <w:bCs/>
                <w:caps/>
                <w:sz w:val="24"/>
              </w:rPr>
            </w:pPr>
            <w:r w:rsidRPr="003E3902">
              <w:rPr>
                <w:b/>
                <w:bCs/>
                <w:caps/>
                <w:sz w:val="24"/>
              </w:rPr>
              <w:t>кол-во объектов</w:t>
            </w:r>
          </w:p>
        </w:tc>
        <w:tc>
          <w:tcPr>
            <w:tcW w:w="2975" w:type="dxa"/>
            <w:gridSpan w:val="2"/>
            <w:tcBorders>
              <w:top w:val="single" w:sz="4" w:space="0" w:color="auto"/>
              <w:left w:val="nil"/>
              <w:bottom w:val="single" w:sz="4" w:space="0" w:color="auto"/>
              <w:right w:val="single" w:sz="4" w:space="0" w:color="auto"/>
            </w:tcBorders>
            <w:shd w:val="clear" w:color="auto" w:fill="244A22"/>
          </w:tcPr>
          <w:p w:rsidR="00CB263F" w:rsidRPr="003E3902" w:rsidRDefault="00CB263F" w:rsidP="00F87636">
            <w:pPr>
              <w:spacing w:line="276" w:lineRule="auto"/>
              <w:rPr>
                <w:b/>
                <w:caps/>
                <w:sz w:val="24"/>
              </w:rPr>
            </w:pPr>
            <w:r w:rsidRPr="003E3902">
              <w:rPr>
                <w:b/>
                <w:caps/>
                <w:sz w:val="24"/>
              </w:rPr>
              <w:t>в том числе</w:t>
            </w:r>
          </w:p>
        </w:tc>
      </w:tr>
      <w:tr w:rsidR="00CB263F" w:rsidRPr="003E3902" w:rsidTr="00AB1078">
        <w:trPr>
          <w:trHeight w:val="340"/>
          <w:jc w:val="center"/>
        </w:trPr>
        <w:tc>
          <w:tcPr>
            <w:tcW w:w="4254" w:type="dxa"/>
            <w:vMerge/>
            <w:tcBorders>
              <w:top w:val="single" w:sz="4" w:space="0" w:color="auto"/>
              <w:left w:val="single" w:sz="4" w:space="0" w:color="auto"/>
              <w:bottom w:val="single" w:sz="4" w:space="0" w:color="auto"/>
              <w:right w:val="single" w:sz="4" w:space="0" w:color="auto"/>
            </w:tcBorders>
            <w:vAlign w:val="center"/>
            <w:hideMark/>
          </w:tcPr>
          <w:p w:rsidR="00CB263F" w:rsidRPr="003E3902" w:rsidRDefault="00CB263F" w:rsidP="00F87636">
            <w:pPr>
              <w:spacing w:line="276" w:lineRule="auto"/>
              <w:rPr>
                <w:b/>
                <w:caps/>
                <w:sz w:val="24"/>
              </w:rPr>
            </w:pPr>
          </w:p>
        </w:tc>
        <w:tc>
          <w:tcPr>
            <w:tcW w:w="1130" w:type="dxa"/>
            <w:vMerge/>
            <w:tcBorders>
              <w:top w:val="single" w:sz="4" w:space="0" w:color="auto"/>
              <w:left w:val="single" w:sz="4" w:space="0" w:color="auto"/>
              <w:bottom w:val="single" w:sz="4" w:space="0" w:color="auto"/>
              <w:right w:val="single" w:sz="4" w:space="0" w:color="auto"/>
            </w:tcBorders>
            <w:vAlign w:val="center"/>
            <w:hideMark/>
          </w:tcPr>
          <w:p w:rsidR="00CB263F" w:rsidRPr="003E3902" w:rsidRDefault="00CB263F" w:rsidP="00F87636">
            <w:pPr>
              <w:spacing w:line="276" w:lineRule="auto"/>
              <w:rPr>
                <w:b/>
                <w:bCs/>
                <w:caps/>
                <w:sz w:val="24"/>
              </w:rPr>
            </w:pPr>
          </w:p>
        </w:tc>
        <w:tc>
          <w:tcPr>
            <w:tcW w:w="1557" w:type="dxa"/>
            <w:tcBorders>
              <w:top w:val="nil"/>
              <w:left w:val="nil"/>
              <w:bottom w:val="single" w:sz="4" w:space="0" w:color="auto"/>
              <w:right w:val="single" w:sz="4" w:space="0" w:color="auto"/>
            </w:tcBorders>
            <w:shd w:val="clear" w:color="auto" w:fill="244A22"/>
            <w:vAlign w:val="center"/>
            <w:hideMark/>
          </w:tcPr>
          <w:p w:rsidR="00CB263F" w:rsidRPr="003E3902" w:rsidRDefault="00CB263F" w:rsidP="00F87636">
            <w:pPr>
              <w:spacing w:line="276" w:lineRule="auto"/>
              <w:rPr>
                <w:b/>
                <w:caps/>
                <w:sz w:val="24"/>
              </w:rPr>
            </w:pPr>
            <w:r w:rsidRPr="003E3902">
              <w:rPr>
                <w:b/>
                <w:caps/>
                <w:sz w:val="24"/>
              </w:rPr>
              <w:t>разработка ПСД</w:t>
            </w:r>
          </w:p>
        </w:tc>
        <w:tc>
          <w:tcPr>
            <w:tcW w:w="1418" w:type="dxa"/>
            <w:tcBorders>
              <w:top w:val="nil"/>
              <w:left w:val="nil"/>
              <w:bottom w:val="single" w:sz="4" w:space="0" w:color="auto"/>
              <w:right w:val="single" w:sz="4" w:space="0" w:color="auto"/>
            </w:tcBorders>
            <w:shd w:val="clear" w:color="auto" w:fill="244A22"/>
            <w:vAlign w:val="center"/>
          </w:tcPr>
          <w:p w:rsidR="00CB263F" w:rsidRPr="003E3902" w:rsidRDefault="00CB263F" w:rsidP="00F87636">
            <w:pPr>
              <w:spacing w:line="276" w:lineRule="auto"/>
              <w:rPr>
                <w:b/>
                <w:caps/>
                <w:sz w:val="24"/>
              </w:rPr>
            </w:pPr>
            <w:r w:rsidRPr="003E3902">
              <w:rPr>
                <w:b/>
                <w:caps/>
                <w:sz w:val="24"/>
              </w:rPr>
              <w:t>ввод 2025-2027 годы</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vAlign w:val="center"/>
            <w:hideMark/>
          </w:tcPr>
          <w:p w:rsidR="00CB263F" w:rsidRPr="003E3902" w:rsidRDefault="00CB263F" w:rsidP="00F87636">
            <w:pPr>
              <w:spacing w:line="276" w:lineRule="auto"/>
              <w:rPr>
                <w:b/>
                <w:bCs/>
                <w:iCs/>
                <w:sz w:val="24"/>
              </w:rPr>
            </w:pPr>
            <w:r w:rsidRPr="003E3902">
              <w:rPr>
                <w:b/>
                <w:bCs/>
                <w:iCs/>
                <w:sz w:val="24"/>
              </w:rPr>
              <w:t>ВСЕГО, в том числе</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
                <w:bCs/>
                <w:sz w:val="24"/>
              </w:rPr>
            </w:pPr>
            <w:r w:rsidRPr="003E3902">
              <w:rPr>
                <w:b/>
                <w:bCs/>
                <w:sz w:val="24"/>
              </w:rPr>
              <w:t>145</w:t>
            </w:r>
          </w:p>
        </w:tc>
        <w:tc>
          <w:tcPr>
            <w:tcW w:w="1557"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
                <w:bCs/>
                <w:sz w:val="24"/>
              </w:rPr>
            </w:pPr>
            <w:r w:rsidRPr="003E3902">
              <w:rPr>
                <w:b/>
                <w:bCs/>
                <w:sz w:val="24"/>
              </w:rPr>
              <w:t>29</w:t>
            </w:r>
          </w:p>
        </w:tc>
        <w:tc>
          <w:tcPr>
            <w:tcW w:w="1418"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
                <w:bCs/>
                <w:sz w:val="24"/>
              </w:rPr>
            </w:pPr>
            <w:r w:rsidRPr="003E3902">
              <w:rPr>
                <w:b/>
                <w:bCs/>
                <w:sz w:val="24"/>
              </w:rPr>
              <w:t>112</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ОБРАЗОВАНИЕ</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42</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7</w:t>
            </w: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34</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ЗДРАВООХРАНЕНИЕ</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25</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25</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КУЛЬТУРА И ТУРИЗМ</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20</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5</w:t>
            </w: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15</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ФИЗКУЛЬТУРА И СПОРТ</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8</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8</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 xml:space="preserve">ЖИЛИЩНО-КОММУНАЛЬНОЕ ХОЗЯЙСТВО </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16</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1</w:t>
            </w: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15</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 xml:space="preserve">ДОРОЖНОЕ ХОЗЙСТВО </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10</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2</w:t>
            </w: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5</w:t>
            </w: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ОХРАНА ОКРУЖАЮЩЕЙ СРЕДЫ</w:t>
            </w:r>
          </w:p>
        </w:tc>
        <w:tc>
          <w:tcPr>
            <w:tcW w:w="1130" w:type="dxa"/>
            <w:tcBorders>
              <w:top w:val="nil"/>
              <w:left w:val="nil"/>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9</w:t>
            </w:r>
          </w:p>
        </w:tc>
        <w:tc>
          <w:tcPr>
            <w:tcW w:w="1557"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9</w:t>
            </w:r>
          </w:p>
        </w:tc>
        <w:tc>
          <w:tcPr>
            <w:tcW w:w="1418" w:type="dxa"/>
            <w:tcBorders>
              <w:top w:val="nil"/>
              <w:left w:val="nil"/>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p>
        </w:tc>
      </w:tr>
      <w:tr w:rsidR="00CB263F" w:rsidRPr="003E3902" w:rsidTr="00AB1078">
        <w:trPr>
          <w:trHeight w:val="340"/>
          <w:jc w:val="cent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CB263F" w:rsidRPr="003E3902" w:rsidRDefault="00CB263F" w:rsidP="00F87636">
            <w:pPr>
              <w:spacing w:line="276" w:lineRule="auto"/>
              <w:rPr>
                <w:b/>
                <w:bCs/>
                <w:sz w:val="24"/>
              </w:rPr>
            </w:pPr>
            <w:r w:rsidRPr="003E3902">
              <w:rPr>
                <w:b/>
                <w:bCs/>
                <w:sz w:val="24"/>
              </w:rPr>
              <w:t>ПРОЧИЕ</w:t>
            </w:r>
          </w:p>
        </w:tc>
        <w:tc>
          <w:tcPr>
            <w:tcW w:w="1130" w:type="dxa"/>
            <w:tcBorders>
              <w:top w:val="single" w:sz="4" w:space="0" w:color="auto"/>
              <w:left w:val="single" w:sz="4" w:space="0" w:color="auto"/>
              <w:bottom w:val="single" w:sz="4" w:space="0" w:color="auto"/>
              <w:right w:val="single" w:sz="4" w:space="0" w:color="auto"/>
            </w:tcBorders>
            <w:vAlign w:val="center"/>
          </w:tcPr>
          <w:p w:rsidR="00CB263F" w:rsidRPr="003E3902" w:rsidRDefault="00CB263F" w:rsidP="00F87636">
            <w:pPr>
              <w:spacing w:line="276" w:lineRule="auto"/>
              <w:rPr>
                <w:bCs/>
                <w:sz w:val="24"/>
              </w:rPr>
            </w:pPr>
            <w:r w:rsidRPr="003E3902">
              <w:rPr>
                <w:bCs/>
                <w:sz w:val="24"/>
              </w:rPr>
              <w:t>15</w:t>
            </w:r>
          </w:p>
        </w:tc>
        <w:tc>
          <w:tcPr>
            <w:tcW w:w="1557" w:type="dxa"/>
            <w:tcBorders>
              <w:top w:val="single" w:sz="4" w:space="0" w:color="auto"/>
              <w:left w:val="single" w:sz="4" w:space="0" w:color="auto"/>
              <w:bottom w:val="single" w:sz="4" w:space="0" w:color="auto"/>
              <w:right w:val="single" w:sz="4" w:space="0" w:color="auto"/>
            </w:tcBorders>
            <w:shd w:val="clear" w:color="auto" w:fill="FFFFFF"/>
            <w:vAlign w:val="center"/>
          </w:tcPr>
          <w:p w:rsidR="00CB263F" w:rsidRPr="003E3902" w:rsidRDefault="00CB263F" w:rsidP="00F87636">
            <w:pPr>
              <w:spacing w:line="276" w:lineRule="auto"/>
              <w:rPr>
                <w:sz w:val="24"/>
              </w:rPr>
            </w:pPr>
            <w:r w:rsidRPr="003E3902">
              <w:rPr>
                <w:sz w:val="24"/>
              </w:rPr>
              <w:t>5</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CB263F" w:rsidRPr="003E3902" w:rsidRDefault="00CB263F" w:rsidP="00F87636">
            <w:pPr>
              <w:spacing w:line="276" w:lineRule="auto"/>
              <w:rPr>
                <w:bCs/>
                <w:sz w:val="24"/>
              </w:rPr>
            </w:pPr>
            <w:r w:rsidRPr="003E3902">
              <w:rPr>
                <w:bCs/>
                <w:sz w:val="24"/>
              </w:rPr>
              <w:t>10</w:t>
            </w:r>
          </w:p>
        </w:tc>
      </w:tr>
    </w:tbl>
    <w:p w:rsidR="00CB263F" w:rsidRPr="003E3902" w:rsidRDefault="00CB263F" w:rsidP="00F87636">
      <w:pPr>
        <w:spacing w:before="120" w:after="120"/>
        <w:ind w:firstLine="709"/>
        <w:rPr>
          <w:rFonts w:eastAsia="Calibri"/>
          <w:szCs w:val="28"/>
        </w:rPr>
      </w:pPr>
      <w:r w:rsidRPr="003E3902">
        <w:rPr>
          <w:rFonts w:eastAsia="Calibri"/>
          <w:szCs w:val="28"/>
        </w:rPr>
        <w:lastRenderedPageBreak/>
        <w:t>Охват муниципальных образований, на территории которых планируется строительство (реконструкция) и проектирование – 76%.</w:t>
      </w:r>
    </w:p>
    <w:p w:rsidR="00CB263F" w:rsidRPr="003E3902" w:rsidRDefault="00CB263F" w:rsidP="00F87636">
      <w:pPr>
        <w:spacing w:before="120" w:after="120"/>
        <w:ind w:firstLine="709"/>
        <w:rPr>
          <w:rFonts w:eastAsia="Calibri"/>
          <w:szCs w:val="28"/>
        </w:rPr>
      </w:pPr>
      <w:r w:rsidRPr="003E3902">
        <w:rPr>
          <w:rFonts w:eastAsia="Calibri"/>
          <w:szCs w:val="28"/>
        </w:rPr>
        <w:t>Продолжится создание инфраструктуры в рамках региональной программы модернизации первичного звена здравоохранения Красноярского края В дополнение к объектам, включенным в краевой перечень строек и объектов, запланировано возведение фельдшерско-акушерских пунктов, проведение капитального ремонта в медицинских организациях, продолжится оснащение (переоснащение) медицинских организаций оборудованием, дополнительное приобретение автомобилей.</w:t>
      </w:r>
    </w:p>
    <w:p w:rsidR="00CB263F" w:rsidRPr="003E3902" w:rsidRDefault="00CB263F" w:rsidP="00F87636">
      <w:pPr>
        <w:spacing w:before="120"/>
        <w:ind w:firstLine="709"/>
        <w:rPr>
          <w:szCs w:val="28"/>
        </w:rPr>
      </w:pPr>
      <w:r w:rsidRPr="003E3902">
        <w:rPr>
          <w:szCs w:val="28"/>
        </w:rPr>
        <w:t xml:space="preserve">В перечне приоритетных направлений поддержки муниципальных образования Красноярского края, сформированном в том числе с учетом мнения граждан, ремонт дорог местного значения, благоустройство территорий, развитие и модернизация жилищно-коммунального комплекса, ремонт учреждений социальный сферы, приобретение техники и другие направления. </w:t>
      </w:r>
    </w:p>
    <w:p w:rsidR="00CB263F" w:rsidRPr="003E3902" w:rsidRDefault="00CB263F" w:rsidP="00F87636">
      <w:pPr>
        <w:spacing w:before="120"/>
        <w:ind w:firstLine="709"/>
        <w:rPr>
          <w:szCs w:val="28"/>
        </w:rPr>
      </w:pPr>
      <w:r w:rsidRPr="003E3902">
        <w:rPr>
          <w:szCs w:val="28"/>
        </w:rPr>
        <w:t xml:space="preserve">Ускоренное развитие инфраструктуры сельских территорий будет осуществляться на базе опорных населенных пунктов и прилегающих территорий Красноярского края, перечень которых определен постановлением Правительства Красноярского края от 31.03.2023 № 235-п и включает 38 муниципальных образований. </w:t>
      </w:r>
    </w:p>
    <w:p w:rsidR="00CB263F" w:rsidRPr="003E3902" w:rsidRDefault="00CB263F" w:rsidP="00F87636">
      <w:pPr>
        <w:spacing w:before="120"/>
        <w:ind w:firstLine="709"/>
        <w:rPr>
          <w:rFonts w:eastAsia="Calibri"/>
          <w:szCs w:val="28"/>
        </w:rPr>
      </w:pPr>
      <w:r w:rsidRPr="003E3902">
        <w:rPr>
          <w:szCs w:val="28"/>
          <w:shd w:val="clear" w:color="auto" w:fill="FFFFFF" w:themeFill="background1"/>
        </w:rPr>
        <w:t>Особенностью предстоящего периода является</w:t>
      </w:r>
      <w:r w:rsidR="000779A2" w:rsidRPr="003E3902">
        <w:rPr>
          <w:szCs w:val="28"/>
          <w:shd w:val="clear" w:color="auto" w:fill="FFFFFF" w:themeFill="background1"/>
        </w:rPr>
        <w:t xml:space="preserve"> </w:t>
      </w:r>
      <w:r w:rsidRPr="003E3902">
        <w:rPr>
          <w:rFonts w:eastAsia="Calibri"/>
          <w:szCs w:val="28"/>
        </w:rPr>
        <w:t>развитие сети опорных городов в Красноярском крае– Ачинск Канск, Лесосибирск, Минусинск, которые станут административными, экономическими и логистическими центрами для четырех групп районов края. По поручению Губернатора Красноярского края в течение 2024 года для каждого из этих городов разработан комплексный план социально-экономического развития до 2035 года, определены основные направления инвестиционного и инфраструктурного развития.</w:t>
      </w:r>
    </w:p>
    <w:p w:rsidR="00CB263F" w:rsidRPr="003E3902" w:rsidRDefault="00CB263F" w:rsidP="00F87636">
      <w:pPr>
        <w:spacing w:before="120"/>
        <w:ind w:firstLine="720"/>
        <w:rPr>
          <w:rFonts w:eastAsia="Calibri"/>
          <w:szCs w:val="28"/>
        </w:rPr>
      </w:pPr>
      <w:r w:rsidRPr="003E3902">
        <w:rPr>
          <w:rFonts w:eastAsia="Calibri"/>
          <w:szCs w:val="28"/>
        </w:rPr>
        <w:t xml:space="preserve">Вышеперечисленный комплекс мероприятий является важным инструментом бюджетной политики, призванным обеспечить социально-экономическое развитие муниципальных образований Красноярского края. При этом концентрация финансовых ресурсов по данным направлениям, с одной стороны, позволит поддержать органы местного самоуправления в период адаптации к новым условиям, с другой, будет содействовать сохранению доверия к целостности конструкции последовательно проводимой на краевом уровне бюджетной политики, несмотря на новые вызовы времени. </w:t>
      </w:r>
    </w:p>
    <w:p w:rsidR="00CD05CC" w:rsidRPr="003E3902" w:rsidRDefault="00CD05CC" w:rsidP="00F87636">
      <w:pPr>
        <w:shd w:val="clear" w:color="auto" w:fill="FFFFFF"/>
        <w:ind w:firstLine="709"/>
        <w:contextualSpacing/>
        <w:rPr>
          <w:szCs w:val="28"/>
        </w:rPr>
      </w:pPr>
      <w:r w:rsidRPr="003E3902">
        <w:rPr>
          <w:color w:val="000000"/>
          <w:szCs w:val="28"/>
        </w:rPr>
        <w:t xml:space="preserve">За последние годы сложилась устойчивая тенденция увеличения расходных обязательств города в результате решений, принятых на федеральном и краевом  уровнях, но, как правило, с недостаточным финансовым обеспечением.  Основная цель, которую ставит перед собой администрация города Боготола - активное участие в государственных программах Красноярского края с привлечением дополнительных </w:t>
      </w:r>
      <w:r w:rsidRPr="003E3902">
        <w:rPr>
          <w:color w:val="000000"/>
          <w:szCs w:val="28"/>
        </w:rPr>
        <w:lastRenderedPageBreak/>
        <w:t xml:space="preserve">финансовых ресурсов для более качественного выполнения задач, которые стоят перед муниципалитетом, работа по компенсации «выпадающих» доходов и покрытию дополнительных расходов бюджета города, связанных с решениями, принимаемыми на федеральном  и краевом уровнях  в целях </w:t>
      </w:r>
      <w:r w:rsidRPr="003E3902">
        <w:rPr>
          <w:szCs w:val="28"/>
        </w:rPr>
        <w:t>достижения высокого качества жизни  населения города.</w:t>
      </w:r>
    </w:p>
    <w:p w:rsidR="00BF29E2" w:rsidRPr="003E3902" w:rsidRDefault="00BF29E2" w:rsidP="00865F87">
      <w:pPr>
        <w:tabs>
          <w:tab w:val="left" w:pos="1080"/>
        </w:tabs>
        <w:ind w:firstLine="709"/>
        <w:rPr>
          <w:rFonts w:eastAsia="Calibri"/>
          <w:szCs w:val="28"/>
        </w:rPr>
      </w:pPr>
      <w:r w:rsidRPr="003E3902">
        <w:rPr>
          <w:rFonts w:eastAsia="Calibri"/>
          <w:szCs w:val="28"/>
        </w:rPr>
        <w:t xml:space="preserve">Проектом краевого бюджета на 2025 год и плановый период 2026 и 2027 годов городу Боготолу предусмотрено 27 межбюджетных трансфертов, в том числе: 8 – в форме субсидии, 19 – в форме субвенции. </w:t>
      </w:r>
    </w:p>
    <w:p w:rsidR="00BF29E2" w:rsidRPr="003E3902" w:rsidRDefault="008553C8" w:rsidP="00F87636">
      <w:pPr>
        <w:ind w:firstLine="709"/>
        <w:rPr>
          <w:szCs w:val="28"/>
        </w:rPr>
      </w:pPr>
      <w:r w:rsidRPr="003E3902">
        <w:rPr>
          <w:szCs w:val="28"/>
        </w:rPr>
        <w:t xml:space="preserve"> </w:t>
      </w:r>
      <w:r w:rsidR="00BF29E2" w:rsidRPr="003E3902">
        <w:rPr>
          <w:szCs w:val="28"/>
        </w:rPr>
        <w:t>В 2025 году объем межбюджетных трансфертов бюджету города</w:t>
      </w:r>
      <w:r w:rsidR="0023757E" w:rsidRPr="003E3902">
        <w:rPr>
          <w:szCs w:val="28"/>
        </w:rPr>
        <w:t xml:space="preserve"> Боготола </w:t>
      </w:r>
      <w:r w:rsidR="00BF29E2" w:rsidRPr="003E3902">
        <w:rPr>
          <w:szCs w:val="28"/>
        </w:rPr>
        <w:t xml:space="preserve"> составит 645 321,6 тыс. рублей или 68% расходов бюджета города, что в абсолютном значении ниже первоначальных плановых показателей 2024 года. </w:t>
      </w:r>
    </w:p>
    <w:p w:rsidR="00BF29E2" w:rsidRPr="003E3902" w:rsidRDefault="00BF29E2" w:rsidP="00F87636">
      <w:pPr>
        <w:tabs>
          <w:tab w:val="left" w:pos="1080"/>
        </w:tabs>
        <w:ind w:firstLine="709"/>
        <w:rPr>
          <w:szCs w:val="28"/>
        </w:rPr>
      </w:pPr>
      <w:r w:rsidRPr="003E3902">
        <w:rPr>
          <w:szCs w:val="28"/>
        </w:rPr>
        <w:t xml:space="preserve">При планировании бюджета города объем межбюджетных трансфертов распределен в 2025 году следующим образом: </w:t>
      </w:r>
    </w:p>
    <w:p w:rsidR="00BF29E2" w:rsidRPr="003E3902" w:rsidRDefault="00BF29E2" w:rsidP="00F87636">
      <w:pPr>
        <w:tabs>
          <w:tab w:val="left" w:pos="1080"/>
        </w:tabs>
        <w:ind w:firstLine="709"/>
        <w:rPr>
          <w:szCs w:val="28"/>
        </w:rPr>
      </w:pPr>
      <w:r w:rsidRPr="003E3902">
        <w:rPr>
          <w:szCs w:val="28"/>
        </w:rPr>
        <w:t xml:space="preserve">53,8% (347 455,5 тыс. рублей) – субвенции на реализацию государственных полномочий (по 19 направлениям), </w:t>
      </w:r>
    </w:p>
    <w:p w:rsidR="00BF29E2" w:rsidRPr="003E3902" w:rsidRDefault="00BF29E2" w:rsidP="00F87636">
      <w:pPr>
        <w:tabs>
          <w:tab w:val="left" w:pos="1080"/>
        </w:tabs>
        <w:ind w:firstLine="709"/>
        <w:rPr>
          <w:szCs w:val="28"/>
        </w:rPr>
      </w:pPr>
      <w:r w:rsidRPr="003E3902">
        <w:rPr>
          <w:szCs w:val="28"/>
        </w:rPr>
        <w:t xml:space="preserve">43,0% (277 321,1 тыс. рублей) – дотации, обеспечивающие сбалансированность местных бюджетов, </w:t>
      </w:r>
    </w:p>
    <w:p w:rsidR="00BF29E2" w:rsidRPr="003E3902" w:rsidRDefault="00BF29E2" w:rsidP="00F87636">
      <w:pPr>
        <w:tabs>
          <w:tab w:val="left" w:pos="1080"/>
        </w:tabs>
        <w:ind w:firstLine="709"/>
        <w:rPr>
          <w:szCs w:val="28"/>
        </w:rPr>
      </w:pPr>
      <w:r w:rsidRPr="003E3902">
        <w:rPr>
          <w:szCs w:val="28"/>
        </w:rPr>
        <w:t xml:space="preserve">3,2% (20 545,0 тыс. рублей) – субсидии (по 8 направлениям), </w:t>
      </w:r>
    </w:p>
    <w:p w:rsidR="0079289F" w:rsidRPr="003E3902" w:rsidRDefault="0079289F" w:rsidP="00F87636">
      <w:pPr>
        <w:ind w:firstLine="567"/>
        <w:rPr>
          <w:szCs w:val="28"/>
        </w:rPr>
      </w:pPr>
      <w:r w:rsidRPr="003E3902">
        <w:rPr>
          <w:szCs w:val="28"/>
        </w:rPr>
        <w:t xml:space="preserve">Общий объем межбюджетных трансфертов </w:t>
      </w:r>
      <w:r w:rsidR="0023757E" w:rsidRPr="003E3902">
        <w:rPr>
          <w:szCs w:val="28"/>
        </w:rPr>
        <w:t xml:space="preserve">городу </w:t>
      </w:r>
      <w:r w:rsidRPr="003E3902">
        <w:rPr>
          <w:szCs w:val="28"/>
        </w:rPr>
        <w:t>на 2025-2027 годы в сравнении с общий объемом межбюджетных трансфертов, предусмотренн</w:t>
      </w:r>
      <w:r w:rsidR="0023757E" w:rsidRPr="003E3902">
        <w:rPr>
          <w:szCs w:val="28"/>
        </w:rPr>
        <w:t xml:space="preserve">ый </w:t>
      </w:r>
      <w:r w:rsidRPr="003E3902">
        <w:rPr>
          <w:szCs w:val="28"/>
        </w:rPr>
        <w:t xml:space="preserve">Законом Красноярского края от 07.12.2023 № 6-2296 «О краевом бюджете на 2024 год и плановый период 2025–2026 годов» (с учетом осенней корректировки) сложился следующим образом: </w:t>
      </w:r>
    </w:p>
    <w:p w:rsidR="0079289F" w:rsidRPr="003E3902" w:rsidRDefault="0079289F" w:rsidP="00F87636">
      <w:pPr>
        <w:autoSpaceDE w:val="0"/>
        <w:autoSpaceDN w:val="0"/>
        <w:adjustRightInd w:val="0"/>
        <w:ind w:firstLine="709"/>
        <w:rPr>
          <w:szCs w:val="28"/>
        </w:rPr>
      </w:pPr>
      <w:r w:rsidRPr="003E3902">
        <w:rPr>
          <w:szCs w:val="28"/>
        </w:rPr>
        <w:tab/>
      </w:r>
    </w:p>
    <w:p w:rsidR="0079289F" w:rsidRPr="003E3902" w:rsidRDefault="0079289F" w:rsidP="00865F87">
      <w:pPr>
        <w:autoSpaceDE w:val="0"/>
        <w:autoSpaceDN w:val="0"/>
        <w:adjustRightInd w:val="0"/>
        <w:ind w:firstLine="709"/>
        <w:jc w:val="right"/>
        <w:rPr>
          <w:szCs w:val="28"/>
        </w:rPr>
      </w:pPr>
      <w:r w:rsidRPr="003E3902">
        <w:rPr>
          <w:szCs w:val="28"/>
        </w:rPr>
        <w:t>тыс. рублей</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2126"/>
        <w:gridCol w:w="1134"/>
        <w:gridCol w:w="1134"/>
        <w:gridCol w:w="1276"/>
        <w:gridCol w:w="1245"/>
        <w:gridCol w:w="1165"/>
        <w:gridCol w:w="1134"/>
      </w:tblGrid>
      <w:tr w:rsidR="0079289F" w:rsidRPr="003E3902" w:rsidTr="00635D7D">
        <w:trPr>
          <w:trHeight w:val="1942"/>
        </w:trPr>
        <w:tc>
          <w:tcPr>
            <w:tcW w:w="534" w:type="dxa"/>
            <w:vMerge w:val="restart"/>
            <w:tcBorders>
              <w:bottom w:val="single" w:sz="4" w:space="0" w:color="auto"/>
            </w:tcBorders>
          </w:tcPr>
          <w:p w:rsidR="0079289F" w:rsidRPr="003E3902" w:rsidRDefault="0079289F" w:rsidP="00F87636">
            <w:pPr>
              <w:rPr>
                <w:b/>
                <w:sz w:val="22"/>
                <w:szCs w:val="22"/>
              </w:rPr>
            </w:pPr>
            <w:r w:rsidRPr="003E3902">
              <w:rPr>
                <w:b/>
                <w:sz w:val="22"/>
                <w:szCs w:val="22"/>
              </w:rPr>
              <w:t>№ п/п</w:t>
            </w:r>
          </w:p>
        </w:tc>
        <w:tc>
          <w:tcPr>
            <w:tcW w:w="2126" w:type="dxa"/>
            <w:vMerge w:val="restart"/>
            <w:tcBorders>
              <w:bottom w:val="single" w:sz="4" w:space="0" w:color="auto"/>
            </w:tcBorders>
          </w:tcPr>
          <w:p w:rsidR="0079289F" w:rsidRPr="003E3902" w:rsidRDefault="0079289F" w:rsidP="00F87636">
            <w:pPr>
              <w:rPr>
                <w:b/>
                <w:sz w:val="22"/>
                <w:szCs w:val="22"/>
              </w:rPr>
            </w:pPr>
            <w:r w:rsidRPr="003E3902">
              <w:rPr>
                <w:b/>
                <w:sz w:val="22"/>
                <w:szCs w:val="22"/>
              </w:rPr>
              <w:t>Наименование</w:t>
            </w:r>
          </w:p>
        </w:tc>
        <w:tc>
          <w:tcPr>
            <w:tcW w:w="2268" w:type="dxa"/>
            <w:gridSpan w:val="2"/>
            <w:tcBorders>
              <w:bottom w:val="single" w:sz="4" w:space="0" w:color="auto"/>
            </w:tcBorders>
          </w:tcPr>
          <w:p w:rsidR="0079289F" w:rsidRPr="003E3902" w:rsidRDefault="0079289F" w:rsidP="00F87636">
            <w:pPr>
              <w:rPr>
                <w:b/>
                <w:sz w:val="22"/>
                <w:szCs w:val="22"/>
              </w:rPr>
            </w:pPr>
            <w:r w:rsidRPr="003E3902">
              <w:rPr>
                <w:b/>
                <w:sz w:val="22"/>
                <w:szCs w:val="22"/>
              </w:rPr>
              <w:t>Сумма межбюджетных трансфертов, предусмотренная проектом краевого бюджета на 2025-2027 гг.</w:t>
            </w:r>
          </w:p>
        </w:tc>
        <w:tc>
          <w:tcPr>
            <w:tcW w:w="2521" w:type="dxa"/>
            <w:gridSpan w:val="2"/>
            <w:tcBorders>
              <w:bottom w:val="single" w:sz="4" w:space="0" w:color="auto"/>
            </w:tcBorders>
          </w:tcPr>
          <w:p w:rsidR="0079289F" w:rsidRPr="003E3902" w:rsidRDefault="0079289F" w:rsidP="00F87636">
            <w:pPr>
              <w:rPr>
                <w:b/>
                <w:sz w:val="22"/>
                <w:szCs w:val="22"/>
              </w:rPr>
            </w:pPr>
            <w:r w:rsidRPr="003E3902">
              <w:rPr>
                <w:b/>
                <w:sz w:val="22"/>
                <w:szCs w:val="22"/>
              </w:rPr>
              <w:t xml:space="preserve">Сумма межбюджетных трансфертов, предусмотренная Законом Красноярского края от 07.12.2023 № 6-2296 «О краевом бюджете на 2024 год и плановый период 2025–2026 годов» (с учетом осенней корректировки)  </w:t>
            </w:r>
          </w:p>
        </w:tc>
        <w:tc>
          <w:tcPr>
            <w:tcW w:w="2299" w:type="dxa"/>
            <w:gridSpan w:val="2"/>
            <w:tcBorders>
              <w:bottom w:val="single" w:sz="4" w:space="0" w:color="auto"/>
            </w:tcBorders>
          </w:tcPr>
          <w:p w:rsidR="0079289F" w:rsidRPr="003E3902" w:rsidRDefault="0079289F" w:rsidP="00F87636">
            <w:pPr>
              <w:rPr>
                <w:b/>
                <w:sz w:val="22"/>
                <w:szCs w:val="22"/>
              </w:rPr>
            </w:pPr>
            <w:r w:rsidRPr="003E3902">
              <w:rPr>
                <w:b/>
                <w:sz w:val="22"/>
                <w:szCs w:val="22"/>
              </w:rPr>
              <w:t>Отклонение</w:t>
            </w:r>
          </w:p>
        </w:tc>
      </w:tr>
      <w:tr w:rsidR="0079289F" w:rsidRPr="003E3902" w:rsidTr="00635D7D">
        <w:tc>
          <w:tcPr>
            <w:tcW w:w="534" w:type="dxa"/>
            <w:vMerge/>
          </w:tcPr>
          <w:p w:rsidR="0079289F" w:rsidRPr="003E3902" w:rsidRDefault="0079289F" w:rsidP="00F87636">
            <w:pPr>
              <w:rPr>
                <w:b/>
                <w:sz w:val="22"/>
                <w:szCs w:val="22"/>
              </w:rPr>
            </w:pPr>
          </w:p>
        </w:tc>
        <w:tc>
          <w:tcPr>
            <w:tcW w:w="2126" w:type="dxa"/>
            <w:vMerge/>
            <w:vAlign w:val="bottom"/>
          </w:tcPr>
          <w:p w:rsidR="0079289F" w:rsidRPr="003E3902" w:rsidRDefault="0079289F" w:rsidP="00F87636">
            <w:pPr>
              <w:rPr>
                <w:b/>
                <w:sz w:val="22"/>
                <w:szCs w:val="22"/>
              </w:rPr>
            </w:pPr>
          </w:p>
        </w:tc>
        <w:tc>
          <w:tcPr>
            <w:tcW w:w="1134" w:type="dxa"/>
          </w:tcPr>
          <w:p w:rsidR="0079289F" w:rsidRPr="003E3902" w:rsidRDefault="0079289F" w:rsidP="00F87636">
            <w:pPr>
              <w:rPr>
                <w:b/>
                <w:sz w:val="22"/>
                <w:szCs w:val="22"/>
              </w:rPr>
            </w:pPr>
            <w:r w:rsidRPr="003E3902">
              <w:rPr>
                <w:b/>
                <w:sz w:val="22"/>
                <w:szCs w:val="22"/>
              </w:rPr>
              <w:t>2025</w:t>
            </w:r>
          </w:p>
        </w:tc>
        <w:tc>
          <w:tcPr>
            <w:tcW w:w="1134" w:type="dxa"/>
          </w:tcPr>
          <w:p w:rsidR="0079289F" w:rsidRPr="003E3902" w:rsidRDefault="0079289F" w:rsidP="00F87636">
            <w:pPr>
              <w:rPr>
                <w:b/>
                <w:sz w:val="22"/>
                <w:szCs w:val="22"/>
              </w:rPr>
            </w:pPr>
            <w:r w:rsidRPr="003E3902">
              <w:rPr>
                <w:b/>
                <w:sz w:val="22"/>
                <w:szCs w:val="22"/>
              </w:rPr>
              <w:t>2026</w:t>
            </w:r>
          </w:p>
        </w:tc>
        <w:tc>
          <w:tcPr>
            <w:tcW w:w="1276" w:type="dxa"/>
          </w:tcPr>
          <w:p w:rsidR="0079289F" w:rsidRPr="003E3902" w:rsidRDefault="0079289F" w:rsidP="00F87636">
            <w:pPr>
              <w:rPr>
                <w:b/>
                <w:sz w:val="22"/>
                <w:szCs w:val="22"/>
              </w:rPr>
            </w:pPr>
            <w:r w:rsidRPr="003E3902">
              <w:rPr>
                <w:b/>
                <w:sz w:val="22"/>
                <w:szCs w:val="22"/>
              </w:rPr>
              <w:t>2025</w:t>
            </w:r>
          </w:p>
        </w:tc>
        <w:tc>
          <w:tcPr>
            <w:tcW w:w="1245" w:type="dxa"/>
          </w:tcPr>
          <w:p w:rsidR="0079289F" w:rsidRPr="003E3902" w:rsidRDefault="0079289F" w:rsidP="00F87636">
            <w:pPr>
              <w:rPr>
                <w:b/>
                <w:sz w:val="22"/>
                <w:szCs w:val="22"/>
              </w:rPr>
            </w:pPr>
            <w:r w:rsidRPr="003E3902">
              <w:rPr>
                <w:b/>
                <w:sz w:val="22"/>
                <w:szCs w:val="22"/>
              </w:rPr>
              <w:t>2026</w:t>
            </w:r>
          </w:p>
        </w:tc>
        <w:tc>
          <w:tcPr>
            <w:tcW w:w="1165" w:type="dxa"/>
          </w:tcPr>
          <w:p w:rsidR="0079289F" w:rsidRPr="003E3902" w:rsidRDefault="0079289F" w:rsidP="00F87636">
            <w:pPr>
              <w:rPr>
                <w:b/>
                <w:sz w:val="22"/>
                <w:szCs w:val="22"/>
              </w:rPr>
            </w:pPr>
            <w:r w:rsidRPr="003E3902">
              <w:rPr>
                <w:b/>
                <w:sz w:val="22"/>
                <w:szCs w:val="22"/>
              </w:rPr>
              <w:t>2025</w:t>
            </w:r>
          </w:p>
        </w:tc>
        <w:tc>
          <w:tcPr>
            <w:tcW w:w="1134" w:type="dxa"/>
          </w:tcPr>
          <w:p w:rsidR="0079289F" w:rsidRPr="003E3902" w:rsidRDefault="0079289F" w:rsidP="00F87636">
            <w:pPr>
              <w:rPr>
                <w:b/>
                <w:sz w:val="22"/>
                <w:szCs w:val="22"/>
              </w:rPr>
            </w:pPr>
            <w:r w:rsidRPr="003E3902">
              <w:rPr>
                <w:b/>
                <w:sz w:val="22"/>
                <w:szCs w:val="22"/>
              </w:rPr>
              <w:t>2026</w:t>
            </w:r>
          </w:p>
        </w:tc>
      </w:tr>
      <w:tr w:rsidR="0079289F" w:rsidRPr="003E3902" w:rsidTr="00635D7D">
        <w:tc>
          <w:tcPr>
            <w:tcW w:w="534" w:type="dxa"/>
          </w:tcPr>
          <w:p w:rsidR="0079289F" w:rsidRPr="003E3902" w:rsidRDefault="0079289F" w:rsidP="00F87636">
            <w:pPr>
              <w:rPr>
                <w:b/>
                <w:sz w:val="22"/>
                <w:szCs w:val="22"/>
              </w:rPr>
            </w:pPr>
            <w:r w:rsidRPr="003E3902">
              <w:rPr>
                <w:b/>
                <w:sz w:val="22"/>
                <w:szCs w:val="22"/>
              </w:rPr>
              <w:t>1</w:t>
            </w:r>
          </w:p>
        </w:tc>
        <w:tc>
          <w:tcPr>
            <w:tcW w:w="2126" w:type="dxa"/>
            <w:vAlign w:val="bottom"/>
          </w:tcPr>
          <w:p w:rsidR="0079289F" w:rsidRPr="003E3902" w:rsidRDefault="0079289F" w:rsidP="00F87636">
            <w:pPr>
              <w:rPr>
                <w:b/>
                <w:sz w:val="22"/>
                <w:szCs w:val="22"/>
              </w:rPr>
            </w:pPr>
            <w:r w:rsidRPr="003E3902">
              <w:rPr>
                <w:b/>
                <w:sz w:val="22"/>
                <w:szCs w:val="22"/>
              </w:rPr>
              <w:t>БЕЗВОЗМЕЗДНЫЕ ПОСТУПЛЕНИЯ</w:t>
            </w:r>
          </w:p>
        </w:tc>
        <w:tc>
          <w:tcPr>
            <w:tcW w:w="1134" w:type="dxa"/>
          </w:tcPr>
          <w:p w:rsidR="0079289F" w:rsidRPr="003E3902" w:rsidRDefault="0079289F" w:rsidP="00F87636">
            <w:pPr>
              <w:rPr>
                <w:b/>
                <w:sz w:val="22"/>
                <w:szCs w:val="22"/>
              </w:rPr>
            </w:pPr>
            <w:r w:rsidRPr="003E3902">
              <w:rPr>
                <w:b/>
                <w:sz w:val="22"/>
                <w:szCs w:val="22"/>
              </w:rPr>
              <w:t>368 000,5</w:t>
            </w:r>
          </w:p>
        </w:tc>
        <w:tc>
          <w:tcPr>
            <w:tcW w:w="1134" w:type="dxa"/>
          </w:tcPr>
          <w:p w:rsidR="0079289F" w:rsidRPr="003E3902" w:rsidRDefault="0079289F" w:rsidP="00F87636">
            <w:pPr>
              <w:rPr>
                <w:b/>
                <w:sz w:val="22"/>
                <w:szCs w:val="22"/>
              </w:rPr>
            </w:pPr>
            <w:r w:rsidRPr="003E3902">
              <w:rPr>
                <w:b/>
                <w:sz w:val="22"/>
                <w:szCs w:val="22"/>
              </w:rPr>
              <w:t>365 597,6</w:t>
            </w:r>
          </w:p>
        </w:tc>
        <w:tc>
          <w:tcPr>
            <w:tcW w:w="1276" w:type="dxa"/>
          </w:tcPr>
          <w:p w:rsidR="0079289F" w:rsidRPr="003E3902" w:rsidRDefault="0079289F" w:rsidP="00F87636">
            <w:pPr>
              <w:rPr>
                <w:b/>
                <w:sz w:val="22"/>
                <w:szCs w:val="22"/>
              </w:rPr>
            </w:pPr>
            <w:r w:rsidRPr="003E3902">
              <w:rPr>
                <w:b/>
                <w:sz w:val="22"/>
                <w:szCs w:val="22"/>
              </w:rPr>
              <w:t>379 398,1</w:t>
            </w:r>
          </w:p>
        </w:tc>
        <w:tc>
          <w:tcPr>
            <w:tcW w:w="1245" w:type="dxa"/>
          </w:tcPr>
          <w:p w:rsidR="0079289F" w:rsidRPr="003E3902" w:rsidRDefault="0079289F" w:rsidP="00F87636">
            <w:pPr>
              <w:rPr>
                <w:b/>
                <w:sz w:val="22"/>
                <w:szCs w:val="22"/>
              </w:rPr>
            </w:pPr>
            <w:r w:rsidRPr="003E3902">
              <w:rPr>
                <w:b/>
                <w:sz w:val="22"/>
                <w:szCs w:val="22"/>
              </w:rPr>
              <w:t>378 646,5</w:t>
            </w:r>
          </w:p>
        </w:tc>
        <w:tc>
          <w:tcPr>
            <w:tcW w:w="1165" w:type="dxa"/>
          </w:tcPr>
          <w:p w:rsidR="0079289F" w:rsidRPr="003E3902" w:rsidRDefault="0079289F" w:rsidP="00F87636">
            <w:pPr>
              <w:rPr>
                <w:b/>
                <w:sz w:val="22"/>
                <w:szCs w:val="22"/>
              </w:rPr>
            </w:pPr>
            <w:r w:rsidRPr="003E3902">
              <w:rPr>
                <w:b/>
                <w:sz w:val="22"/>
                <w:szCs w:val="22"/>
              </w:rPr>
              <w:t>- 11 397,6</w:t>
            </w:r>
          </w:p>
        </w:tc>
        <w:tc>
          <w:tcPr>
            <w:tcW w:w="1134" w:type="dxa"/>
          </w:tcPr>
          <w:p w:rsidR="0079289F" w:rsidRPr="003E3902" w:rsidRDefault="0079289F" w:rsidP="00F87636">
            <w:pPr>
              <w:rPr>
                <w:b/>
                <w:sz w:val="22"/>
                <w:szCs w:val="22"/>
              </w:rPr>
            </w:pPr>
            <w:r w:rsidRPr="003E3902">
              <w:rPr>
                <w:b/>
                <w:sz w:val="22"/>
                <w:szCs w:val="22"/>
              </w:rPr>
              <w:t>- 13 048,9</w:t>
            </w:r>
          </w:p>
        </w:tc>
      </w:tr>
      <w:tr w:rsidR="0079289F" w:rsidRPr="003E3902" w:rsidTr="00635D7D">
        <w:tc>
          <w:tcPr>
            <w:tcW w:w="534" w:type="dxa"/>
          </w:tcPr>
          <w:p w:rsidR="0079289F" w:rsidRPr="003E3902" w:rsidRDefault="0079289F" w:rsidP="00F87636">
            <w:pPr>
              <w:rPr>
                <w:sz w:val="22"/>
                <w:szCs w:val="22"/>
              </w:rPr>
            </w:pPr>
            <w:r w:rsidRPr="003E3902">
              <w:rPr>
                <w:sz w:val="22"/>
                <w:szCs w:val="22"/>
              </w:rPr>
              <w:t>2</w:t>
            </w:r>
          </w:p>
        </w:tc>
        <w:tc>
          <w:tcPr>
            <w:tcW w:w="2126" w:type="dxa"/>
          </w:tcPr>
          <w:p w:rsidR="0079289F" w:rsidRPr="003E3902" w:rsidRDefault="0079289F" w:rsidP="00F87636">
            <w:pPr>
              <w:rPr>
                <w:sz w:val="22"/>
                <w:szCs w:val="22"/>
              </w:rPr>
            </w:pPr>
            <w:r w:rsidRPr="003E3902">
              <w:rPr>
                <w:sz w:val="22"/>
                <w:szCs w:val="22"/>
              </w:rPr>
              <w:t>ИНЫЕ  МЕЖБЮДЖЕТНЫЕ ТРАНСФЕРТЫ</w:t>
            </w:r>
          </w:p>
        </w:tc>
        <w:tc>
          <w:tcPr>
            <w:tcW w:w="1134" w:type="dxa"/>
          </w:tcPr>
          <w:p w:rsidR="0079289F" w:rsidRPr="003E3902" w:rsidRDefault="0079289F" w:rsidP="00F87636">
            <w:pPr>
              <w:rPr>
                <w:sz w:val="22"/>
                <w:szCs w:val="22"/>
              </w:rPr>
            </w:pPr>
            <w:r w:rsidRPr="003E3902">
              <w:rPr>
                <w:sz w:val="22"/>
                <w:szCs w:val="22"/>
              </w:rPr>
              <w:t>0,0</w:t>
            </w:r>
          </w:p>
        </w:tc>
        <w:tc>
          <w:tcPr>
            <w:tcW w:w="1134" w:type="dxa"/>
          </w:tcPr>
          <w:p w:rsidR="0079289F" w:rsidRPr="003E3902" w:rsidRDefault="0079289F" w:rsidP="00F87636">
            <w:pPr>
              <w:rPr>
                <w:sz w:val="22"/>
                <w:szCs w:val="22"/>
              </w:rPr>
            </w:pPr>
            <w:r w:rsidRPr="003E3902">
              <w:rPr>
                <w:sz w:val="22"/>
                <w:szCs w:val="22"/>
              </w:rPr>
              <w:t>0,0</w:t>
            </w:r>
          </w:p>
        </w:tc>
        <w:tc>
          <w:tcPr>
            <w:tcW w:w="1276" w:type="dxa"/>
          </w:tcPr>
          <w:p w:rsidR="0079289F" w:rsidRPr="003E3902" w:rsidRDefault="0079289F" w:rsidP="00F87636">
            <w:pPr>
              <w:rPr>
                <w:sz w:val="22"/>
                <w:szCs w:val="22"/>
              </w:rPr>
            </w:pPr>
            <w:r w:rsidRPr="003E3902">
              <w:rPr>
                <w:sz w:val="22"/>
                <w:szCs w:val="22"/>
              </w:rPr>
              <w:t>16 861,4</w:t>
            </w:r>
          </w:p>
        </w:tc>
        <w:tc>
          <w:tcPr>
            <w:tcW w:w="1245" w:type="dxa"/>
          </w:tcPr>
          <w:p w:rsidR="0079289F" w:rsidRPr="003E3902" w:rsidRDefault="0079289F" w:rsidP="00F87636">
            <w:pPr>
              <w:rPr>
                <w:sz w:val="22"/>
                <w:szCs w:val="22"/>
              </w:rPr>
            </w:pPr>
            <w:r w:rsidRPr="003E3902">
              <w:rPr>
                <w:sz w:val="22"/>
                <w:szCs w:val="22"/>
              </w:rPr>
              <w:t>17 260,1</w:t>
            </w:r>
          </w:p>
        </w:tc>
        <w:tc>
          <w:tcPr>
            <w:tcW w:w="1165" w:type="dxa"/>
          </w:tcPr>
          <w:p w:rsidR="0079289F" w:rsidRPr="003E3902" w:rsidRDefault="0079289F" w:rsidP="00F87636">
            <w:pPr>
              <w:rPr>
                <w:sz w:val="22"/>
                <w:szCs w:val="22"/>
              </w:rPr>
            </w:pPr>
            <w:r w:rsidRPr="003E3902">
              <w:rPr>
                <w:sz w:val="22"/>
                <w:szCs w:val="22"/>
              </w:rPr>
              <w:t>-16 861,4</w:t>
            </w:r>
          </w:p>
        </w:tc>
        <w:tc>
          <w:tcPr>
            <w:tcW w:w="1134" w:type="dxa"/>
          </w:tcPr>
          <w:p w:rsidR="0079289F" w:rsidRPr="003E3902" w:rsidRDefault="0079289F" w:rsidP="00F87636">
            <w:pPr>
              <w:rPr>
                <w:sz w:val="22"/>
                <w:szCs w:val="22"/>
              </w:rPr>
            </w:pPr>
            <w:r w:rsidRPr="003E3902">
              <w:rPr>
                <w:sz w:val="22"/>
                <w:szCs w:val="22"/>
              </w:rPr>
              <w:t>- 17 260,1</w:t>
            </w:r>
          </w:p>
        </w:tc>
      </w:tr>
      <w:tr w:rsidR="0079289F" w:rsidRPr="003E3902" w:rsidTr="00635D7D">
        <w:tc>
          <w:tcPr>
            <w:tcW w:w="534" w:type="dxa"/>
          </w:tcPr>
          <w:p w:rsidR="0079289F" w:rsidRPr="003E3902" w:rsidRDefault="0079289F" w:rsidP="00F87636">
            <w:pPr>
              <w:rPr>
                <w:sz w:val="22"/>
                <w:szCs w:val="22"/>
              </w:rPr>
            </w:pPr>
            <w:r w:rsidRPr="003E3902">
              <w:rPr>
                <w:sz w:val="22"/>
                <w:szCs w:val="22"/>
              </w:rPr>
              <w:t>3</w:t>
            </w:r>
          </w:p>
        </w:tc>
        <w:tc>
          <w:tcPr>
            <w:tcW w:w="2126" w:type="dxa"/>
          </w:tcPr>
          <w:p w:rsidR="0079289F" w:rsidRPr="003E3902" w:rsidRDefault="0079289F" w:rsidP="00F87636">
            <w:pPr>
              <w:rPr>
                <w:sz w:val="22"/>
                <w:szCs w:val="22"/>
              </w:rPr>
            </w:pPr>
            <w:r w:rsidRPr="003E3902">
              <w:rPr>
                <w:sz w:val="22"/>
                <w:szCs w:val="22"/>
              </w:rPr>
              <w:t>СУБСИДИИ БЮДЖЕТАМ МУНИЦИПАЛЬНЫХ  ОБРАЗОВАНИЙ</w:t>
            </w:r>
          </w:p>
        </w:tc>
        <w:tc>
          <w:tcPr>
            <w:tcW w:w="1134" w:type="dxa"/>
          </w:tcPr>
          <w:p w:rsidR="0079289F" w:rsidRPr="003E3902" w:rsidRDefault="0079289F" w:rsidP="00F87636">
            <w:pPr>
              <w:rPr>
                <w:sz w:val="22"/>
                <w:szCs w:val="22"/>
              </w:rPr>
            </w:pPr>
            <w:r w:rsidRPr="003E3902">
              <w:rPr>
                <w:sz w:val="22"/>
                <w:szCs w:val="22"/>
              </w:rPr>
              <w:t>20 545,0</w:t>
            </w:r>
          </w:p>
        </w:tc>
        <w:tc>
          <w:tcPr>
            <w:tcW w:w="1134" w:type="dxa"/>
          </w:tcPr>
          <w:p w:rsidR="0079289F" w:rsidRPr="003E3902" w:rsidRDefault="0079289F" w:rsidP="00F87636">
            <w:pPr>
              <w:rPr>
                <w:sz w:val="22"/>
                <w:szCs w:val="22"/>
              </w:rPr>
            </w:pPr>
            <w:r w:rsidRPr="003E3902">
              <w:rPr>
                <w:sz w:val="22"/>
                <w:szCs w:val="22"/>
              </w:rPr>
              <w:t>20 455,5</w:t>
            </w:r>
          </w:p>
        </w:tc>
        <w:tc>
          <w:tcPr>
            <w:tcW w:w="1276" w:type="dxa"/>
          </w:tcPr>
          <w:p w:rsidR="0079289F" w:rsidRPr="003E3902" w:rsidRDefault="0079289F" w:rsidP="00F87636">
            <w:pPr>
              <w:rPr>
                <w:sz w:val="22"/>
                <w:szCs w:val="22"/>
              </w:rPr>
            </w:pPr>
            <w:r w:rsidRPr="003E3902">
              <w:rPr>
                <w:sz w:val="22"/>
                <w:szCs w:val="22"/>
              </w:rPr>
              <w:t>22 624,1</w:t>
            </w:r>
          </w:p>
        </w:tc>
        <w:tc>
          <w:tcPr>
            <w:tcW w:w="1245" w:type="dxa"/>
          </w:tcPr>
          <w:p w:rsidR="0079289F" w:rsidRPr="003E3902" w:rsidRDefault="0079289F" w:rsidP="00F87636">
            <w:pPr>
              <w:rPr>
                <w:sz w:val="22"/>
                <w:szCs w:val="22"/>
              </w:rPr>
            </w:pPr>
            <w:r w:rsidRPr="003E3902">
              <w:rPr>
                <w:sz w:val="22"/>
                <w:szCs w:val="22"/>
              </w:rPr>
              <w:t>22 490,8</w:t>
            </w:r>
          </w:p>
        </w:tc>
        <w:tc>
          <w:tcPr>
            <w:tcW w:w="1165" w:type="dxa"/>
          </w:tcPr>
          <w:p w:rsidR="0079289F" w:rsidRPr="003E3902" w:rsidRDefault="0079289F" w:rsidP="00F87636">
            <w:pPr>
              <w:rPr>
                <w:sz w:val="22"/>
                <w:szCs w:val="22"/>
              </w:rPr>
            </w:pPr>
            <w:r w:rsidRPr="003E3902">
              <w:rPr>
                <w:sz w:val="22"/>
                <w:szCs w:val="22"/>
              </w:rPr>
              <w:t>-2 079,1</w:t>
            </w:r>
          </w:p>
        </w:tc>
        <w:tc>
          <w:tcPr>
            <w:tcW w:w="1134" w:type="dxa"/>
          </w:tcPr>
          <w:p w:rsidR="0079289F" w:rsidRPr="003E3902" w:rsidRDefault="0079289F" w:rsidP="00F87636">
            <w:pPr>
              <w:rPr>
                <w:sz w:val="22"/>
                <w:szCs w:val="22"/>
              </w:rPr>
            </w:pPr>
            <w:r w:rsidRPr="003E3902">
              <w:rPr>
                <w:sz w:val="22"/>
                <w:szCs w:val="22"/>
              </w:rPr>
              <w:t>- 2 035,3</w:t>
            </w:r>
          </w:p>
        </w:tc>
      </w:tr>
      <w:tr w:rsidR="0079289F" w:rsidRPr="003E3902" w:rsidTr="00635D7D">
        <w:tc>
          <w:tcPr>
            <w:tcW w:w="534" w:type="dxa"/>
          </w:tcPr>
          <w:p w:rsidR="0079289F" w:rsidRPr="003E3902" w:rsidRDefault="0079289F" w:rsidP="00F87636">
            <w:pPr>
              <w:rPr>
                <w:sz w:val="22"/>
                <w:szCs w:val="22"/>
              </w:rPr>
            </w:pPr>
            <w:r w:rsidRPr="003E3902">
              <w:rPr>
                <w:sz w:val="22"/>
                <w:szCs w:val="22"/>
              </w:rPr>
              <w:lastRenderedPageBreak/>
              <w:t>4</w:t>
            </w:r>
          </w:p>
        </w:tc>
        <w:tc>
          <w:tcPr>
            <w:tcW w:w="2126" w:type="dxa"/>
          </w:tcPr>
          <w:p w:rsidR="0079289F" w:rsidRPr="003E3902" w:rsidRDefault="0079289F" w:rsidP="00F87636">
            <w:pPr>
              <w:rPr>
                <w:sz w:val="22"/>
                <w:szCs w:val="22"/>
              </w:rPr>
            </w:pPr>
            <w:r w:rsidRPr="003E3902">
              <w:rPr>
                <w:sz w:val="22"/>
                <w:szCs w:val="22"/>
              </w:rPr>
              <w:t>СУБВЕНЦИИ БЮДЖЕТАМ  МУНИЦИПАЛЬНЫХ ОБРАЗОВАНИЙ</w:t>
            </w:r>
          </w:p>
        </w:tc>
        <w:tc>
          <w:tcPr>
            <w:tcW w:w="1134" w:type="dxa"/>
          </w:tcPr>
          <w:p w:rsidR="0079289F" w:rsidRPr="003E3902" w:rsidRDefault="0079289F" w:rsidP="00F87636">
            <w:pPr>
              <w:rPr>
                <w:sz w:val="22"/>
                <w:szCs w:val="22"/>
              </w:rPr>
            </w:pPr>
            <w:r w:rsidRPr="003E3902">
              <w:rPr>
                <w:sz w:val="22"/>
                <w:szCs w:val="22"/>
              </w:rPr>
              <w:t>347 455,5</w:t>
            </w:r>
          </w:p>
        </w:tc>
        <w:tc>
          <w:tcPr>
            <w:tcW w:w="1134" w:type="dxa"/>
          </w:tcPr>
          <w:p w:rsidR="0079289F" w:rsidRPr="003E3902" w:rsidRDefault="0079289F" w:rsidP="00F87636">
            <w:pPr>
              <w:rPr>
                <w:sz w:val="22"/>
                <w:szCs w:val="22"/>
              </w:rPr>
            </w:pPr>
            <w:r w:rsidRPr="003E3902">
              <w:rPr>
                <w:sz w:val="22"/>
                <w:szCs w:val="22"/>
              </w:rPr>
              <w:t>345 142,1</w:t>
            </w:r>
          </w:p>
        </w:tc>
        <w:tc>
          <w:tcPr>
            <w:tcW w:w="1276" w:type="dxa"/>
          </w:tcPr>
          <w:p w:rsidR="0079289F" w:rsidRPr="003E3902" w:rsidRDefault="0079289F" w:rsidP="00F87636">
            <w:pPr>
              <w:rPr>
                <w:sz w:val="22"/>
                <w:szCs w:val="22"/>
              </w:rPr>
            </w:pPr>
            <w:r w:rsidRPr="003E3902">
              <w:rPr>
                <w:sz w:val="22"/>
                <w:szCs w:val="22"/>
              </w:rPr>
              <w:t>339 912,6</w:t>
            </w:r>
          </w:p>
        </w:tc>
        <w:tc>
          <w:tcPr>
            <w:tcW w:w="1245" w:type="dxa"/>
          </w:tcPr>
          <w:p w:rsidR="0079289F" w:rsidRPr="003E3902" w:rsidRDefault="0079289F" w:rsidP="00F87636">
            <w:pPr>
              <w:rPr>
                <w:sz w:val="22"/>
                <w:szCs w:val="22"/>
              </w:rPr>
            </w:pPr>
            <w:r w:rsidRPr="003E3902">
              <w:rPr>
                <w:sz w:val="22"/>
                <w:szCs w:val="22"/>
              </w:rPr>
              <w:t>338 895,6</w:t>
            </w:r>
          </w:p>
        </w:tc>
        <w:tc>
          <w:tcPr>
            <w:tcW w:w="1165" w:type="dxa"/>
          </w:tcPr>
          <w:p w:rsidR="0079289F" w:rsidRPr="003E3902" w:rsidRDefault="0079289F" w:rsidP="00F87636">
            <w:pPr>
              <w:rPr>
                <w:sz w:val="22"/>
                <w:szCs w:val="22"/>
              </w:rPr>
            </w:pPr>
            <w:r w:rsidRPr="003E3902">
              <w:rPr>
                <w:sz w:val="22"/>
                <w:szCs w:val="22"/>
              </w:rPr>
              <w:t>+ 7 542,9</w:t>
            </w:r>
          </w:p>
        </w:tc>
        <w:tc>
          <w:tcPr>
            <w:tcW w:w="1134" w:type="dxa"/>
          </w:tcPr>
          <w:p w:rsidR="0079289F" w:rsidRPr="003E3902" w:rsidRDefault="0079289F" w:rsidP="00F87636">
            <w:pPr>
              <w:rPr>
                <w:sz w:val="22"/>
                <w:szCs w:val="22"/>
              </w:rPr>
            </w:pPr>
            <w:r w:rsidRPr="003E3902">
              <w:rPr>
                <w:sz w:val="22"/>
                <w:szCs w:val="22"/>
              </w:rPr>
              <w:t>+ 6 246,5</w:t>
            </w:r>
          </w:p>
        </w:tc>
      </w:tr>
    </w:tbl>
    <w:p w:rsidR="00BF29E2" w:rsidRPr="003E3902" w:rsidRDefault="00BF29E2" w:rsidP="00F87636">
      <w:pPr>
        <w:ind w:firstLine="567"/>
        <w:rPr>
          <w:szCs w:val="28"/>
        </w:rPr>
      </w:pPr>
    </w:p>
    <w:p w:rsidR="00BF29E2" w:rsidRPr="003E3902" w:rsidRDefault="00BF29E2" w:rsidP="00F87636">
      <w:pPr>
        <w:ind w:firstLine="567"/>
        <w:rPr>
          <w:color w:val="000000"/>
          <w:szCs w:val="28"/>
        </w:rPr>
      </w:pPr>
    </w:p>
    <w:p w:rsidR="002D135D" w:rsidRPr="003E3902" w:rsidRDefault="002E4DC3" w:rsidP="00F87636">
      <w:pPr>
        <w:pStyle w:val="20"/>
        <w:numPr>
          <w:ilvl w:val="0"/>
          <w:numId w:val="0"/>
        </w:numPr>
        <w:spacing w:before="0" w:after="0"/>
        <w:contextualSpacing/>
        <w:rPr>
          <w:rFonts w:ascii="Times New Roman" w:hAnsi="Times New Roman" w:cs="Times New Roman"/>
          <w:i w:val="0"/>
          <w:color w:val="000000"/>
        </w:rPr>
      </w:pPr>
      <w:r w:rsidRPr="003E3902">
        <w:rPr>
          <w:rFonts w:ascii="Times New Roman" w:hAnsi="Times New Roman" w:cs="Times New Roman"/>
          <w:i w:val="0"/>
          <w:color w:val="000000"/>
        </w:rPr>
        <w:t>2</w:t>
      </w:r>
      <w:r w:rsidR="00982C51" w:rsidRPr="003E3902">
        <w:rPr>
          <w:rFonts w:ascii="Times New Roman" w:hAnsi="Times New Roman" w:cs="Times New Roman"/>
          <w:i w:val="0"/>
          <w:color w:val="000000"/>
        </w:rPr>
        <w:t>.</w:t>
      </w:r>
      <w:r w:rsidR="00D209FC" w:rsidRPr="003E3902">
        <w:rPr>
          <w:rFonts w:ascii="Times New Roman" w:hAnsi="Times New Roman" w:cs="Times New Roman"/>
          <w:i w:val="0"/>
          <w:color w:val="000000"/>
        </w:rPr>
        <w:t>3</w:t>
      </w:r>
      <w:r w:rsidR="002D135D" w:rsidRPr="003E3902">
        <w:rPr>
          <w:rFonts w:ascii="Times New Roman" w:hAnsi="Times New Roman" w:cs="Times New Roman"/>
          <w:i w:val="0"/>
          <w:color w:val="000000"/>
        </w:rPr>
        <w:t xml:space="preserve">. </w:t>
      </w:r>
      <w:r w:rsidR="002D4479" w:rsidRPr="003E3902">
        <w:rPr>
          <w:rFonts w:ascii="Times New Roman" w:hAnsi="Times New Roman" w:cs="Times New Roman"/>
          <w:bCs w:val="0"/>
          <w:i w:val="0"/>
          <w:color w:val="000000"/>
        </w:rPr>
        <w:t>Обеспечение сбалансированности бюджета города</w:t>
      </w:r>
    </w:p>
    <w:p w:rsidR="002D135D" w:rsidRPr="003E3902" w:rsidRDefault="002D135D" w:rsidP="00F87636">
      <w:pPr>
        <w:ind w:firstLine="708"/>
        <w:contextualSpacing/>
        <w:rPr>
          <w:color w:val="000000"/>
          <w:szCs w:val="28"/>
        </w:rPr>
      </w:pPr>
    </w:p>
    <w:p w:rsidR="00AB1078" w:rsidRPr="003E3902" w:rsidRDefault="00744A2C" w:rsidP="00F87636">
      <w:pPr>
        <w:spacing w:before="120"/>
        <w:ind w:firstLine="720"/>
        <w:rPr>
          <w:rFonts w:eastAsia="Calibri"/>
          <w:szCs w:val="28"/>
        </w:rPr>
      </w:pPr>
      <w:r w:rsidRPr="003E3902">
        <w:rPr>
          <w:rFonts w:eastAsia="Calibri"/>
          <w:szCs w:val="28"/>
        </w:rPr>
        <w:t xml:space="preserve"> </w:t>
      </w:r>
      <w:r w:rsidR="00AB1078" w:rsidRPr="003E3902">
        <w:rPr>
          <w:rFonts w:eastAsia="Calibri"/>
          <w:szCs w:val="28"/>
        </w:rPr>
        <w:t xml:space="preserve">В рамках межбюджетных отношений будут реализованы решения, набавленные на поддержание финансовой устойчивости, сбалансированности </w:t>
      </w:r>
      <w:r w:rsidR="00AB1078" w:rsidRPr="003E3902">
        <w:rPr>
          <w:rFonts w:eastAsia="Calibri"/>
          <w:szCs w:val="28"/>
        </w:rPr>
        <w:br/>
        <w:t>и самостоятельности местных бюджетов, снижение рисков неисполнения первоочередных расходных обязательств.</w:t>
      </w:r>
    </w:p>
    <w:p w:rsidR="00AB1078" w:rsidRPr="003E3902" w:rsidRDefault="00AB1078" w:rsidP="00F87636">
      <w:pPr>
        <w:tabs>
          <w:tab w:val="left" w:pos="1080"/>
        </w:tabs>
        <w:spacing w:before="120" w:after="120"/>
        <w:ind w:firstLine="709"/>
        <w:rPr>
          <w:szCs w:val="28"/>
        </w:rPr>
      </w:pPr>
      <w:r w:rsidRPr="003E3902">
        <w:rPr>
          <w:szCs w:val="28"/>
        </w:rPr>
        <w:t xml:space="preserve">Параметры местных бюджетов на 2025–2027 годы будут определяться </w:t>
      </w:r>
      <w:r w:rsidRPr="003E3902">
        <w:rPr>
          <w:szCs w:val="28"/>
        </w:rPr>
        <w:br/>
        <w:t>с учетом разграничения доходов между краевым бюджетом и бюджетами соответствующих муниципальных образований края, межбюджетных трансфертов из краевого бюджета (в том числе за счет федеральных средств), роста собственной доходной базы.</w:t>
      </w:r>
    </w:p>
    <w:p w:rsidR="00AB1078" w:rsidRPr="003E3902" w:rsidRDefault="00AB1078" w:rsidP="00F87636">
      <w:pPr>
        <w:spacing w:before="120"/>
        <w:ind w:firstLine="709"/>
        <w:rPr>
          <w:color w:val="FF0000"/>
          <w:szCs w:val="28"/>
        </w:rPr>
      </w:pPr>
      <w:r w:rsidRPr="003E3902">
        <w:rPr>
          <w:rFonts w:eastAsia="Calibri"/>
          <w:szCs w:val="28"/>
        </w:rPr>
        <w:t xml:space="preserve">Исполнение местных бюджетов будет осуществляться с учетом </w:t>
      </w:r>
      <w:r w:rsidRPr="003E3902">
        <w:rPr>
          <w:szCs w:val="28"/>
        </w:rPr>
        <w:t xml:space="preserve">особенностей, установленных проектом федерального закона </w:t>
      </w:r>
      <w:r w:rsidRPr="003E3902">
        <w:rPr>
          <w:rFonts w:eastAsia="Calibri"/>
          <w:szCs w:val="28"/>
        </w:rPr>
        <w:t>№ 727327-8</w:t>
      </w:r>
      <w:r w:rsidRPr="003E3902">
        <w:rPr>
          <w:szCs w:val="28"/>
        </w:rPr>
        <w:br/>
        <w:t>«О приостановлении действия отдельных положений Бюджетного кодекса Российской Федерации, об установлении особенностей исполнения бюджетов бюджетной системы Российской Федерации в 2025 году и о внесении изменений в отдельные законодательные акты Ро</w:t>
      </w:r>
      <w:r w:rsidR="00457428" w:rsidRPr="003E3902">
        <w:rPr>
          <w:szCs w:val="28"/>
        </w:rPr>
        <w:t xml:space="preserve">ссийской Федерации», внесенном </w:t>
      </w:r>
      <w:r w:rsidRPr="003E3902">
        <w:rPr>
          <w:szCs w:val="28"/>
        </w:rPr>
        <w:t>в Государственную Думу одновременно с проектом федерального бюджета на 2025-2027 годы.</w:t>
      </w:r>
    </w:p>
    <w:p w:rsidR="00AB1078" w:rsidRPr="003E3902" w:rsidRDefault="00AB1078" w:rsidP="00F87636">
      <w:pPr>
        <w:spacing w:before="120" w:after="120"/>
        <w:ind w:firstLine="709"/>
        <w:rPr>
          <w:szCs w:val="28"/>
        </w:rPr>
      </w:pPr>
      <w:r w:rsidRPr="003E3902">
        <w:rPr>
          <w:szCs w:val="28"/>
        </w:rPr>
        <w:t xml:space="preserve">Положительным образом на финансовых показателях местных бюджетов отражаются нижеперечисленные решения. </w:t>
      </w:r>
    </w:p>
    <w:p w:rsidR="00AB1078" w:rsidRPr="003E3902" w:rsidRDefault="00AB1078" w:rsidP="00F87636">
      <w:pPr>
        <w:spacing w:before="120" w:after="120"/>
        <w:ind w:firstLine="709"/>
        <w:rPr>
          <w:rFonts w:eastAsia="Calibri"/>
          <w:szCs w:val="28"/>
        </w:rPr>
      </w:pPr>
      <w:r w:rsidRPr="003E3902">
        <w:rPr>
          <w:szCs w:val="28"/>
        </w:rPr>
        <w:t xml:space="preserve">1) В целях </w:t>
      </w:r>
      <w:r w:rsidRPr="003E3902">
        <w:rPr>
          <w:rFonts w:eastAsia="Calibri"/>
          <w:szCs w:val="28"/>
        </w:rPr>
        <w:t xml:space="preserve">поддержания финансовой устойчивости бюджетов в предстоящем периоде обеспечено сохранение нормативов отчислений в местные бюджеты, предусмотренных </w:t>
      </w:r>
      <w:r w:rsidRPr="003E3902">
        <w:rPr>
          <w:szCs w:val="28"/>
        </w:rPr>
        <w:t xml:space="preserve">Законом Красноярского края от 10.07.2007 № 2-317 «О межбюджетных отношениях в Красноярском крае» (далее – Закон края № 2-317), </w:t>
      </w:r>
      <w:r w:rsidRPr="003E3902">
        <w:rPr>
          <w:rFonts w:eastAsia="Calibri"/>
          <w:szCs w:val="28"/>
        </w:rPr>
        <w:t>по следующим налогам:</w:t>
      </w:r>
    </w:p>
    <w:p w:rsidR="00AB1078" w:rsidRPr="003E3902" w:rsidRDefault="00AB1078" w:rsidP="00F87636">
      <w:pPr>
        <w:spacing w:before="120" w:after="120"/>
        <w:ind w:firstLine="709"/>
        <w:rPr>
          <w:szCs w:val="28"/>
        </w:rPr>
      </w:pPr>
      <w:r w:rsidRPr="003E3902">
        <w:rPr>
          <w:szCs w:val="28"/>
        </w:rPr>
        <w:t>налогу на доходы физических лиц в размере 15 процентов налоговых доходов консолидированного бюджета Красноярского края от указанного налога муниципальным районам, муниципальным округам и городским округам;</w:t>
      </w:r>
    </w:p>
    <w:p w:rsidR="00AB1078" w:rsidRPr="003E3902" w:rsidRDefault="00AB1078" w:rsidP="00F87636">
      <w:pPr>
        <w:spacing w:before="120" w:after="120"/>
        <w:ind w:firstLine="709"/>
        <w:rPr>
          <w:szCs w:val="28"/>
        </w:rPr>
      </w:pPr>
      <w:r w:rsidRPr="003E3902">
        <w:rPr>
          <w:szCs w:val="28"/>
        </w:rPr>
        <w:t>упрощенной системе налогообложения в размере 70 процентов муниципальным районам и муниципальным округам и 50 процентов городским округам;</w:t>
      </w:r>
    </w:p>
    <w:p w:rsidR="00AB1078" w:rsidRPr="003E3902" w:rsidRDefault="00AB1078" w:rsidP="00F87636">
      <w:pPr>
        <w:spacing w:before="120" w:after="120"/>
        <w:ind w:firstLine="709"/>
        <w:rPr>
          <w:szCs w:val="28"/>
        </w:rPr>
      </w:pPr>
      <w:r w:rsidRPr="003E3902">
        <w:rPr>
          <w:szCs w:val="28"/>
        </w:rPr>
        <w:t xml:space="preserve">акцизам на автомобильный и прямогонный бензин, дизельное топливо, моторные масла для дизельных и (или) карбюраторных (инжекторных) двигателей, производимые на территории Российской Федерации, в размере </w:t>
      </w:r>
      <w:r w:rsidRPr="003E3902">
        <w:rPr>
          <w:szCs w:val="28"/>
        </w:rPr>
        <w:lastRenderedPageBreak/>
        <w:t>20 процентов налоговых доходов консолидированного бюджета Красноярского края от указанного налога;</w:t>
      </w:r>
    </w:p>
    <w:p w:rsidR="00AB1078" w:rsidRPr="003E3902" w:rsidRDefault="00AB1078" w:rsidP="00F87636">
      <w:pPr>
        <w:spacing w:before="120" w:after="120"/>
        <w:ind w:firstLine="709"/>
        <w:rPr>
          <w:szCs w:val="28"/>
        </w:rPr>
      </w:pPr>
      <w:r w:rsidRPr="003E3902">
        <w:rPr>
          <w:szCs w:val="28"/>
        </w:rPr>
        <w:t>единому сельскохозяйственному налогу в бюджеты сельских поселений, находящихся на территории соответст</w:t>
      </w:r>
      <w:r w:rsidR="00457428" w:rsidRPr="003E3902">
        <w:rPr>
          <w:szCs w:val="28"/>
        </w:rPr>
        <w:t xml:space="preserve">вующего муниципального района, </w:t>
      </w:r>
      <w:r w:rsidRPr="003E3902">
        <w:rPr>
          <w:szCs w:val="28"/>
        </w:rPr>
        <w:t>в размере 20 процентов налоговых доходов консолидированного бюджета Красноярского края от указанного налога, взимаемого на территории сельских поселений;</w:t>
      </w:r>
    </w:p>
    <w:p w:rsidR="00AB1078" w:rsidRPr="003E3902" w:rsidRDefault="00AB1078" w:rsidP="00F87636">
      <w:pPr>
        <w:spacing w:before="120" w:after="120"/>
        <w:ind w:firstLine="709"/>
        <w:rPr>
          <w:szCs w:val="28"/>
        </w:rPr>
      </w:pPr>
      <w:r w:rsidRPr="003E3902">
        <w:rPr>
          <w:szCs w:val="28"/>
        </w:rPr>
        <w:t>дифференцированным нормативам отчислений в бюджеты муниципальных районов, муниципальных округов и городских округов от налога на прибыль организаций по ставке, установленной для зачисления указанного налога в бюджеты субъектов Российской Федерации, исходя из зачисления в местные бюджеты 10 процентов налоговых доходов консолидированного бюджета Красноярского края от указанного налога.</w:t>
      </w:r>
    </w:p>
    <w:p w:rsidR="00AB1078" w:rsidRPr="003E3902" w:rsidRDefault="00AB1078" w:rsidP="00F87636">
      <w:pPr>
        <w:tabs>
          <w:tab w:val="left" w:pos="1080"/>
        </w:tabs>
        <w:spacing w:before="120"/>
        <w:ind w:firstLine="709"/>
        <w:rPr>
          <w:szCs w:val="28"/>
        </w:rPr>
      </w:pPr>
      <w:r w:rsidRPr="003E3902">
        <w:rPr>
          <w:szCs w:val="28"/>
        </w:rPr>
        <w:t>В соответствии с Законом края № 2-317 размеры дифференцированных нормативов отчислений в бюджеты муниципальных районов, муниципальных округов и городских округов от налога на прибыль организаций по ставке, установленной для зачисления указанного налога в бюджеты субъектов Российской Федерации, и методика их определения утверждаются законом края о краевом бюджете на очередной финансовый год и плановый период. С 2026 года планируется возобновить действие положений Закона № 2-317, предусматривающих единый норматив отчислений от налога на прибыль организаций, зачисляемого в бюджеты субъектов Российской Федерации, в бюджеты муниципальных районов, муниципальных округов и городских округов в размере 10 процентов от указанного налога.</w:t>
      </w:r>
    </w:p>
    <w:p w:rsidR="00AB1078" w:rsidRPr="003E3902" w:rsidRDefault="00AB1078" w:rsidP="00F87636">
      <w:pPr>
        <w:tabs>
          <w:tab w:val="left" w:pos="1080"/>
        </w:tabs>
        <w:spacing w:before="120"/>
        <w:ind w:firstLine="709"/>
        <w:rPr>
          <w:szCs w:val="28"/>
        </w:rPr>
      </w:pPr>
      <w:r w:rsidRPr="003E3902">
        <w:rPr>
          <w:szCs w:val="28"/>
        </w:rPr>
        <w:t>2) Для укрепления финансовой устойчивости местных бюджетов на Президиуме Правительства края при рассмотрении подходов к формированию краевого бюджета на 2025–2027 годы в сфере межбюджетных отношений приняты следующие решения об:</w:t>
      </w:r>
    </w:p>
    <w:p w:rsidR="00AB1078" w:rsidRPr="003E3902" w:rsidRDefault="00AB1078" w:rsidP="00F87636">
      <w:pPr>
        <w:tabs>
          <w:tab w:val="left" w:pos="1080"/>
        </w:tabs>
        <w:spacing w:before="120"/>
        <w:ind w:firstLine="709"/>
        <w:rPr>
          <w:szCs w:val="28"/>
        </w:rPr>
      </w:pPr>
      <w:r w:rsidRPr="003E3902">
        <w:rPr>
          <w:szCs w:val="28"/>
        </w:rPr>
        <w:t>индексации расчетного объема дотации на выравнивание бюджетной обеспеченности муниципальных образований края на 5%;</w:t>
      </w:r>
    </w:p>
    <w:p w:rsidR="00AB1078" w:rsidRPr="003E3902" w:rsidRDefault="00AB1078" w:rsidP="00F87636">
      <w:pPr>
        <w:tabs>
          <w:tab w:val="left" w:pos="1080"/>
        </w:tabs>
        <w:spacing w:before="120"/>
        <w:ind w:firstLine="709"/>
        <w:rPr>
          <w:szCs w:val="28"/>
        </w:rPr>
      </w:pPr>
      <w:r w:rsidRPr="003E3902">
        <w:rPr>
          <w:szCs w:val="28"/>
        </w:rPr>
        <w:t>индексации расходов местных бюджетов на оплату коммунальных услуг на 7,4%, расходов на питание, содержание объектов благоустройства и транспортных услуг на 5%;</w:t>
      </w:r>
    </w:p>
    <w:p w:rsidR="00AB1078" w:rsidRPr="003E3902" w:rsidRDefault="00AB1078" w:rsidP="00F87636">
      <w:pPr>
        <w:tabs>
          <w:tab w:val="left" w:pos="1080"/>
        </w:tabs>
        <w:spacing w:before="120"/>
        <w:ind w:firstLine="709"/>
        <w:rPr>
          <w:szCs w:val="28"/>
        </w:rPr>
      </w:pPr>
      <w:r w:rsidRPr="003E3902">
        <w:rPr>
          <w:szCs w:val="28"/>
        </w:rPr>
        <w:t>увеличении минимального уровня заработной платы работников бюджетной сферы с 1 января 2024 года.</w:t>
      </w:r>
    </w:p>
    <w:p w:rsidR="00AB1078" w:rsidRPr="003E3902" w:rsidRDefault="00AB1078" w:rsidP="00F87636">
      <w:pPr>
        <w:tabs>
          <w:tab w:val="left" w:pos="1080"/>
        </w:tabs>
        <w:spacing w:before="120"/>
        <w:ind w:firstLine="709"/>
        <w:rPr>
          <w:szCs w:val="28"/>
        </w:rPr>
      </w:pPr>
      <w:r w:rsidRPr="003E3902">
        <w:rPr>
          <w:szCs w:val="28"/>
        </w:rPr>
        <w:t>3) В целях усиления выравнивающего механизма межбюджетного регулирования и оказания финансовой поддержки общий объем дотации на выравнивание бюджетной обеспеченности муниципальных районов (муниципальных округов, городских округов) Красноярского края на 2025 год увеличивается в целом на 1,9 млрд рублей или на 9,2% относительно объема дотации в текущем году.</w:t>
      </w:r>
    </w:p>
    <w:p w:rsidR="00AB1078" w:rsidRPr="003E3902" w:rsidRDefault="00AB1078" w:rsidP="00F87636">
      <w:pPr>
        <w:tabs>
          <w:tab w:val="left" w:pos="1080"/>
        </w:tabs>
        <w:spacing w:before="120"/>
        <w:ind w:firstLine="709"/>
        <w:rPr>
          <w:szCs w:val="28"/>
        </w:rPr>
      </w:pPr>
      <w:r w:rsidRPr="003E3902">
        <w:rPr>
          <w:szCs w:val="28"/>
        </w:rPr>
        <w:lastRenderedPageBreak/>
        <w:t>Продолжится предоставление дотаций бюджетам муниципальных образований края на частичную компенсацию расходов на оплату труда работников муниципальных учреждений в общем объеме 3,4 млрд рублей ежегодно.</w:t>
      </w:r>
    </w:p>
    <w:p w:rsidR="00AB1078" w:rsidRPr="003E3902" w:rsidRDefault="00AB1078" w:rsidP="00F87636">
      <w:pPr>
        <w:tabs>
          <w:tab w:val="left" w:pos="1080"/>
        </w:tabs>
        <w:ind w:firstLine="709"/>
        <w:rPr>
          <w:color w:val="FF0000"/>
          <w:szCs w:val="28"/>
        </w:rPr>
      </w:pPr>
      <w:r w:rsidRPr="003E3902">
        <w:rPr>
          <w:szCs w:val="28"/>
        </w:rPr>
        <w:t>В целом предоставление финансовой помощи местным бюджетам, предусмотренной комплексом процессных мероприятий «Создание условий для эффективного и ответственного управления муниципальными финансами, повышения устойчивости бюджетов муниципальных образований» государственной программы Красноярского края «Управление государственными финансами», наряду с обеспечением сбалансированности местных бюджетов, будет способствовать достижению целевого показателя «обеспечение повышения опережающими темпами минимального размера оплаты труда, в том числе его рост к 2030 году более чем в два раза по сравнениюс суммой, установленной на 2023 год, с достижением его величины не менее чем 35 тыс. рублей в месяц», установленного Указом Президента № 309 в рамках национальной цели «Сохранение населения, укрепление здоровья и повышение благополучия людей, поддержка семьи».</w:t>
      </w:r>
    </w:p>
    <w:p w:rsidR="00AB1078" w:rsidRPr="003E3902" w:rsidRDefault="00AB1078" w:rsidP="00F87636">
      <w:pPr>
        <w:tabs>
          <w:tab w:val="left" w:pos="1080"/>
        </w:tabs>
        <w:spacing w:before="120"/>
        <w:ind w:firstLine="709"/>
        <w:rPr>
          <w:szCs w:val="28"/>
        </w:rPr>
      </w:pPr>
      <w:r w:rsidRPr="003E3902">
        <w:rPr>
          <w:szCs w:val="28"/>
        </w:rPr>
        <w:t xml:space="preserve">4) Предусмотрено сохранение действующих мер государственной поддержки муниципальных образований Красноярского края, способствующих укреплению финансовой основы местных бюджетов. </w:t>
      </w:r>
    </w:p>
    <w:p w:rsidR="00AB1078" w:rsidRPr="003E3902" w:rsidRDefault="00AB1078" w:rsidP="00F87636">
      <w:pPr>
        <w:tabs>
          <w:tab w:val="left" w:pos="1080"/>
        </w:tabs>
        <w:spacing w:before="120"/>
        <w:ind w:firstLine="709"/>
        <w:rPr>
          <w:szCs w:val="28"/>
        </w:rPr>
      </w:pPr>
      <w:r w:rsidRPr="003E3902">
        <w:rPr>
          <w:szCs w:val="28"/>
        </w:rPr>
        <w:t>Сохраняется механизм, направленный на стимулирование муниципальных образований Красноярского края к наращиванию налогового потенциала по собираемости единого сельскохозяйственного налога, налога, взимаемого в связи с применением патентной системы налогообложения, налога на имущество физических лиц, земельного налога. На каждый рубль прироста по указанным налогам из краевого бюджета в виде иного межбюджетного трансферта выделяется рубль бюджету муниципального образования. Ежегодно из краевого бюджета планируется направлять иные межбюджетные трансферты бюджетам муниципальных образований края за содействие развитию налогового потенциала в объеме 150 млн рублей.</w:t>
      </w:r>
    </w:p>
    <w:p w:rsidR="00164F9A" w:rsidRPr="003E3902" w:rsidRDefault="00164F9A" w:rsidP="00F87636">
      <w:pPr>
        <w:widowControl w:val="0"/>
        <w:autoSpaceDE w:val="0"/>
        <w:autoSpaceDN w:val="0"/>
        <w:adjustRightInd w:val="0"/>
        <w:ind w:firstLine="709"/>
        <w:rPr>
          <w:bCs/>
          <w:szCs w:val="28"/>
        </w:rPr>
      </w:pPr>
      <w:r w:rsidRPr="003E3902">
        <w:rPr>
          <w:bCs/>
          <w:szCs w:val="28"/>
        </w:rPr>
        <w:t xml:space="preserve">Повышение качества администрирования доходов является одним </w:t>
      </w:r>
      <w:r w:rsidRPr="003E3902">
        <w:rPr>
          <w:bCs/>
          <w:szCs w:val="28"/>
        </w:rPr>
        <w:br/>
        <w:t>из резервов увеличения доходов бюджета города Боготола. В предстоящем бюджетном чикле будет продолжена работа по снижению дебиторской задолженности перед бюджетом, легализации налоговой базы и повышению качества прогнозирования доходов.</w:t>
      </w:r>
    </w:p>
    <w:p w:rsidR="00164F9A" w:rsidRPr="003E3902" w:rsidRDefault="00AF1E9B" w:rsidP="00F87636">
      <w:pPr>
        <w:widowControl w:val="0"/>
        <w:autoSpaceDE w:val="0"/>
        <w:autoSpaceDN w:val="0"/>
        <w:adjustRightInd w:val="0"/>
        <w:ind w:firstLine="709"/>
        <w:rPr>
          <w:bCs/>
          <w:szCs w:val="28"/>
        </w:rPr>
      </w:pPr>
      <w:r w:rsidRPr="003E3902">
        <w:rPr>
          <w:szCs w:val="28"/>
        </w:rPr>
        <w:t xml:space="preserve">В настоящее время </w:t>
      </w:r>
      <w:r w:rsidRPr="003E3902">
        <w:rPr>
          <w:bCs/>
          <w:szCs w:val="28"/>
        </w:rPr>
        <w:t>г</w:t>
      </w:r>
      <w:r w:rsidR="00164F9A" w:rsidRPr="003E3902">
        <w:rPr>
          <w:bCs/>
          <w:szCs w:val="28"/>
        </w:rPr>
        <w:t xml:space="preserve">лавными администраторами доходов бюджета (ГАДБ) города Боготола утверждены методики прогнозирования поступления доходов в бюджеты бюджетной системы Российской Федерации, на постоянной основе происходит их актуализация, в том числе в соответствии с изменениями, внесенными в Постановление Правительства РФ от 23.06.2016 № 574 «Об общих требованиях к методике прогнозирования поступлений доходов в бюджеты бюджетной системы Российской Федерации». </w:t>
      </w:r>
    </w:p>
    <w:p w:rsidR="00164F9A" w:rsidRPr="003E3902" w:rsidRDefault="00164F9A" w:rsidP="00F87636">
      <w:pPr>
        <w:ind w:firstLine="709"/>
        <w:rPr>
          <w:color w:val="000000"/>
          <w:szCs w:val="28"/>
        </w:rPr>
      </w:pPr>
      <w:r w:rsidRPr="003E3902">
        <w:rPr>
          <w:color w:val="000000"/>
          <w:szCs w:val="28"/>
        </w:rPr>
        <w:t xml:space="preserve">С учетом включения в 2023 году в постановление администрации города Боготола от 26.06.2015 № 0866-п «Об утверждении Порядка </w:t>
      </w:r>
      <w:r w:rsidRPr="003E3902">
        <w:rPr>
          <w:color w:val="000000"/>
          <w:szCs w:val="28"/>
        </w:rPr>
        <w:lastRenderedPageBreak/>
        <w:t>осуществления бюджетных полномочий главных администраторов доходов бюджета города Боготола, являющихся органами местного самоуправления и (или) находящимися в их ведении казенными учреждениями» требования о необходимости установления главными администраторами (администраторами) доходов бюджетов регламента реализации полномочий по взысканию дебиторской задолженности по платежам в бюджет, пеням и штрафам по ним, проведена работа по внесению изменений в правовые акты ГАДБ и установлению администраторами доходов бюджетов регламентов реализации полномочий по взысканию дебиторской задолженности по платежам в бюджет, пеням и штрафам по ним.</w:t>
      </w:r>
    </w:p>
    <w:p w:rsidR="00164F9A" w:rsidRPr="003E3902" w:rsidRDefault="00164F9A" w:rsidP="00F87636">
      <w:pPr>
        <w:ind w:firstLine="709"/>
        <w:rPr>
          <w:bCs/>
          <w:szCs w:val="28"/>
        </w:rPr>
      </w:pPr>
      <w:r w:rsidRPr="003E3902">
        <w:rPr>
          <w:bCs/>
          <w:szCs w:val="28"/>
        </w:rPr>
        <w:t xml:space="preserve">В рамках продолжения работы по исполнению пункта 2 Перечня поручений Президента Российской Федерации от 02.07.2023 № Пр-1313 </w:t>
      </w:r>
      <w:r w:rsidR="00AF1E9B" w:rsidRPr="003E3902">
        <w:rPr>
          <w:bCs/>
          <w:szCs w:val="28"/>
        </w:rPr>
        <w:t xml:space="preserve">будут </w:t>
      </w:r>
      <w:r w:rsidR="00AF1E9B" w:rsidRPr="003E3902">
        <w:rPr>
          <w:szCs w:val="28"/>
        </w:rPr>
        <w:t>приняты меры по повышению эффективности управления дебиторской задолженностью по доходам бюджета города, в том числе по приведению нормативных правовых актов в соответствие с требованиями законодательства, актуализации данных учета и отчетности об объемах дебиторской задолженности путем проведения ее инвентаризации, мониторингу динамики дебиторской задолженности и оценке исполнения полномочий по администрированию доходов, повышению качества претензионно-исковой работы.</w:t>
      </w:r>
    </w:p>
    <w:p w:rsidR="00430A71" w:rsidRPr="003E3902" w:rsidRDefault="00F66754" w:rsidP="00F87636">
      <w:pPr>
        <w:rPr>
          <w:rFonts w:eastAsia="Calibri"/>
          <w:szCs w:val="28"/>
        </w:rPr>
      </w:pPr>
      <w:r w:rsidRPr="003E3902">
        <w:rPr>
          <w:szCs w:val="28"/>
        </w:rPr>
        <w:t xml:space="preserve"> </w:t>
      </w:r>
      <w:r w:rsidR="00A83A14" w:rsidRPr="003E3902">
        <w:rPr>
          <w:szCs w:val="28"/>
        </w:rPr>
        <w:t xml:space="preserve"> </w:t>
      </w:r>
    </w:p>
    <w:p w:rsidR="00430A71" w:rsidRPr="003E3902" w:rsidRDefault="002E4DC3" w:rsidP="00F87636">
      <w:pPr>
        <w:pStyle w:val="111"/>
        <w:numPr>
          <w:ilvl w:val="0"/>
          <w:numId w:val="0"/>
        </w:numPr>
        <w:spacing w:before="0" w:after="0"/>
        <w:jc w:val="both"/>
        <w:rPr>
          <w:color w:val="000000"/>
          <w:szCs w:val="28"/>
        </w:rPr>
      </w:pPr>
      <w:r w:rsidRPr="003E3902">
        <w:rPr>
          <w:color w:val="000000"/>
          <w:szCs w:val="28"/>
        </w:rPr>
        <w:t>2</w:t>
      </w:r>
      <w:r w:rsidR="00982C51" w:rsidRPr="003E3902">
        <w:rPr>
          <w:color w:val="000000"/>
          <w:szCs w:val="28"/>
        </w:rPr>
        <w:t>.</w:t>
      </w:r>
      <w:r w:rsidR="00D209FC" w:rsidRPr="003E3902">
        <w:rPr>
          <w:color w:val="000000"/>
          <w:szCs w:val="28"/>
        </w:rPr>
        <w:t>4</w:t>
      </w:r>
      <w:r w:rsidR="00B20BFD" w:rsidRPr="003E3902">
        <w:rPr>
          <w:color w:val="000000"/>
          <w:szCs w:val="28"/>
        </w:rPr>
        <w:t>.</w:t>
      </w:r>
      <w:r w:rsidR="002D135D" w:rsidRPr="003E3902">
        <w:rPr>
          <w:color w:val="000000"/>
          <w:szCs w:val="28"/>
        </w:rPr>
        <w:t>Повышение эффективности бюджетных расходов</w:t>
      </w:r>
      <w:r w:rsidR="001960D6" w:rsidRPr="003E3902">
        <w:rPr>
          <w:color w:val="000000"/>
          <w:szCs w:val="28"/>
        </w:rPr>
        <w:t>.</w:t>
      </w:r>
    </w:p>
    <w:p w:rsidR="00933FE2" w:rsidRPr="003E3902" w:rsidRDefault="00933FE2" w:rsidP="00F87636">
      <w:pPr>
        <w:pStyle w:val="111"/>
        <w:numPr>
          <w:ilvl w:val="0"/>
          <w:numId w:val="0"/>
        </w:numPr>
        <w:spacing w:before="0" w:after="0"/>
        <w:jc w:val="both"/>
        <w:rPr>
          <w:szCs w:val="28"/>
        </w:rPr>
      </w:pPr>
    </w:p>
    <w:p w:rsidR="007068E1" w:rsidRPr="003E3902" w:rsidRDefault="007068E1" w:rsidP="00F87636">
      <w:pPr>
        <w:pStyle w:val="Default"/>
        <w:jc w:val="both"/>
        <w:rPr>
          <w:sz w:val="28"/>
          <w:szCs w:val="28"/>
        </w:rPr>
      </w:pPr>
      <w:r w:rsidRPr="003E3902">
        <w:rPr>
          <w:sz w:val="28"/>
          <w:szCs w:val="28"/>
        </w:rPr>
        <w:t xml:space="preserve">           Одним из основных направлений повышения эффективности бюджетных расходов является </w:t>
      </w:r>
      <w:r w:rsidRPr="003E3902">
        <w:rPr>
          <w:b/>
          <w:bCs/>
          <w:i/>
          <w:iCs/>
          <w:sz w:val="28"/>
          <w:szCs w:val="28"/>
        </w:rPr>
        <w:t>программно-целевое бюджетное планирование на основе государственных программ</w:t>
      </w:r>
      <w:r w:rsidRPr="003E3902">
        <w:rPr>
          <w:sz w:val="28"/>
          <w:szCs w:val="28"/>
        </w:rPr>
        <w:t xml:space="preserve">. Программное бюджетирование реализуется в Красноярском крае с 2014 года. </w:t>
      </w:r>
    </w:p>
    <w:p w:rsidR="007068E1" w:rsidRPr="003E3902" w:rsidRDefault="007068E1" w:rsidP="00F87636">
      <w:pPr>
        <w:pStyle w:val="Default"/>
        <w:jc w:val="both"/>
        <w:rPr>
          <w:sz w:val="28"/>
          <w:szCs w:val="28"/>
        </w:rPr>
      </w:pPr>
      <w:r w:rsidRPr="003E3902">
        <w:rPr>
          <w:sz w:val="28"/>
          <w:szCs w:val="28"/>
        </w:rPr>
        <w:t xml:space="preserve">          На федеральном уровне в целях развития института государственных программ и проектных принципов управления для повышения эффективности и обеспечения дополнительной оперативности и гибкости осуществления расходов с учетом начала реализации новых национальных проектов предполагается: </w:t>
      </w:r>
    </w:p>
    <w:p w:rsidR="007068E1" w:rsidRPr="003E3902" w:rsidRDefault="007068E1" w:rsidP="00F87636">
      <w:pPr>
        <w:pStyle w:val="Default"/>
        <w:jc w:val="both"/>
        <w:rPr>
          <w:sz w:val="28"/>
          <w:szCs w:val="28"/>
        </w:rPr>
      </w:pPr>
      <w:r w:rsidRPr="003E3902">
        <w:rPr>
          <w:sz w:val="28"/>
          <w:szCs w:val="28"/>
        </w:rPr>
        <w:t xml:space="preserve">-    уточнение критериев отнесения направлений деятельности и бюджетных расходов на их осуществление к проектной и процессной частям государственных программ; </w:t>
      </w:r>
    </w:p>
    <w:p w:rsidR="007068E1" w:rsidRPr="003E3902" w:rsidRDefault="007068E1" w:rsidP="00F87636">
      <w:pPr>
        <w:pStyle w:val="Default"/>
        <w:jc w:val="both"/>
        <w:rPr>
          <w:sz w:val="28"/>
          <w:szCs w:val="28"/>
        </w:rPr>
      </w:pPr>
      <w:r w:rsidRPr="003E3902">
        <w:rPr>
          <w:sz w:val="28"/>
          <w:szCs w:val="28"/>
        </w:rPr>
        <w:t xml:space="preserve">-    законодательное закрепление возможности оперативного перераспределения бюджетных ассигнований на реализацию национальных проектов с целью повышения оперативности управления бюджетными расходами; </w:t>
      </w:r>
    </w:p>
    <w:p w:rsidR="007068E1" w:rsidRPr="003E3902" w:rsidRDefault="007068E1" w:rsidP="00F87636">
      <w:pPr>
        <w:pStyle w:val="Default"/>
        <w:jc w:val="both"/>
        <w:rPr>
          <w:sz w:val="28"/>
          <w:szCs w:val="28"/>
        </w:rPr>
      </w:pPr>
      <w:r w:rsidRPr="003E3902">
        <w:rPr>
          <w:sz w:val="28"/>
          <w:szCs w:val="28"/>
        </w:rPr>
        <w:t xml:space="preserve">-     уточнение порядка и особенностей отражения отдельных «длящихся» мероприятий национальных проектов и расходов на их реализацию; </w:t>
      </w:r>
    </w:p>
    <w:p w:rsidR="007068E1" w:rsidRPr="003E3902" w:rsidRDefault="007068E1" w:rsidP="00F87636">
      <w:pPr>
        <w:rPr>
          <w:rFonts w:eastAsia="Calibri"/>
          <w:szCs w:val="28"/>
        </w:rPr>
      </w:pPr>
      <w:r w:rsidRPr="003E3902">
        <w:rPr>
          <w:szCs w:val="28"/>
        </w:rPr>
        <w:t xml:space="preserve">-    оптимизация количества и процессов заключения соглашений с регионами в рамках проектной и программной </w:t>
      </w:r>
      <w:r w:rsidR="00A42FF9" w:rsidRPr="003E3902">
        <w:rPr>
          <w:szCs w:val="28"/>
        </w:rPr>
        <w:t>деятельности с цель</w:t>
      </w:r>
      <w:r w:rsidRPr="003E3902">
        <w:rPr>
          <w:szCs w:val="28"/>
        </w:rPr>
        <w:t>ю совершенствование механизма координации госпрограмм федерального и регионального уровней.</w:t>
      </w:r>
    </w:p>
    <w:p w:rsidR="007068E1" w:rsidRPr="003E3902" w:rsidRDefault="00A42FF9" w:rsidP="00F87636">
      <w:pPr>
        <w:pStyle w:val="Default"/>
        <w:jc w:val="both"/>
        <w:rPr>
          <w:sz w:val="28"/>
          <w:szCs w:val="28"/>
        </w:rPr>
      </w:pPr>
      <w:r w:rsidRPr="003E3902">
        <w:rPr>
          <w:sz w:val="28"/>
          <w:szCs w:val="28"/>
        </w:rPr>
        <w:lastRenderedPageBreak/>
        <w:t xml:space="preserve">           </w:t>
      </w:r>
      <w:r w:rsidR="007068E1" w:rsidRPr="003E3902">
        <w:rPr>
          <w:sz w:val="28"/>
          <w:szCs w:val="28"/>
        </w:rPr>
        <w:t xml:space="preserve">В целях обеспечения сквозного мониторинга достижения параметров государственных программ на всей территории Российской Федерации предполагается тиражирование ключевых принципов управления государственными программами на муниципальный уровень по результатам проведения апробации в отдельных муниципальных образованиях. </w:t>
      </w:r>
    </w:p>
    <w:p w:rsidR="007068E1" w:rsidRPr="003E3902" w:rsidRDefault="00A42FF9" w:rsidP="00F87636">
      <w:pPr>
        <w:pStyle w:val="Default"/>
        <w:jc w:val="both"/>
        <w:rPr>
          <w:sz w:val="28"/>
          <w:szCs w:val="28"/>
        </w:rPr>
      </w:pPr>
      <w:r w:rsidRPr="003E3902">
        <w:rPr>
          <w:sz w:val="28"/>
          <w:szCs w:val="28"/>
        </w:rPr>
        <w:t xml:space="preserve">          </w:t>
      </w:r>
      <w:r w:rsidR="007068E1" w:rsidRPr="003E3902">
        <w:rPr>
          <w:sz w:val="28"/>
          <w:szCs w:val="28"/>
        </w:rPr>
        <w:t>В Красноярском крае реализация программно-целевого бюджетного планирования будет осуществляться с у</w:t>
      </w:r>
      <w:r w:rsidRPr="003E3902">
        <w:rPr>
          <w:sz w:val="28"/>
          <w:szCs w:val="28"/>
        </w:rPr>
        <w:t xml:space="preserve">четом состоявшегося перехода на </w:t>
      </w:r>
      <w:r w:rsidR="007068E1" w:rsidRPr="003E3902">
        <w:rPr>
          <w:sz w:val="28"/>
          <w:szCs w:val="28"/>
        </w:rPr>
        <w:t xml:space="preserve">новую систему управления государственными программами, предусматривающую их перевод на единые проектные принципы управления с повышением управленческой гибкости, совершенствование механизма целеполагания с ориентацией на достижение новых национальных целей развития, цифровой формат взаимодействия. </w:t>
      </w:r>
    </w:p>
    <w:p w:rsidR="007068E1" w:rsidRPr="003E3902" w:rsidRDefault="00EE50E3" w:rsidP="00F87636">
      <w:pPr>
        <w:pStyle w:val="Default"/>
        <w:jc w:val="both"/>
        <w:rPr>
          <w:sz w:val="28"/>
          <w:szCs w:val="28"/>
        </w:rPr>
      </w:pPr>
      <w:r w:rsidRPr="003E3902">
        <w:rPr>
          <w:sz w:val="28"/>
          <w:szCs w:val="28"/>
        </w:rPr>
        <w:t xml:space="preserve">          </w:t>
      </w:r>
      <w:r w:rsidR="007068E1" w:rsidRPr="003E3902">
        <w:rPr>
          <w:sz w:val="28"/>
          <w:szCs w:val="28"/>
        </w:rPr>
        <w:t xml:space="preserve">Измененной структурой государственных программ предусмотрено разграничение проектной работы на конкретный результат (региональные и ведомственные проекты) и процессной работы – на его поддержание (в рамках комплексов процессных мероприятий). Проектная часть ориентирована на получение конкретного, измеримого результата в определенный срок. </w:t>
      </w:r>
    </w:p>
    <w:p w:rsidR="007068E1" w:rsidRPr="003E3902" w:rsidRDefault="00EE50E3" w:rsidP="00F87636">
      <w:pPr>
        <w:pStyle w:val="Default"/>
        <w:jc w:val="both"/>
        <w:rPr>
          <w:sz w:val="28"/>
          <w:szCs w:val="28"/>
        </w:rPr>
      </w:pPr>
      <w:r w:rsidRPr="003E3902">
        <w:rPr>
          <w:sz w:val="28"/>
          <w:szCs w:val="28"/>
        </w:rPr>
        <w:t xml:space="preserve">         </w:t>
      </w:r>
      <w:r w:rsidR="007068E1" w:rsidRPr="003E3902">
        <w:rPr>
          <w:sz w:val="28"/>
          <w:szCs w:val="28"/>
        </w:rPr>
        <w:t xml:space="preserve">С 2025 года к реализации запланирована 21 государственная программа Красноярского края. Государственные программы рассмотрены и утверждены на заседании Правительства Красноярского края 26.09.2024. В состав государственных программ Красноярского края включены показатели новых национальных целей развития, определенных Указом Президента № 309. </w:t>
      </w:r>
    </w:p>
    <w:p w:rsidR="007068E1" w:rsidRPr="003E3902" w:rsidRDefault="00EE50E3" w:rsidP="00F87636">
      <w:pPr>
        <w:pStyle w:val="Default"/>
        <w:jc w:val="both"/>
        <w:rPr>
          <w:sz w:val="28"/>
          <w:szCs w:val="28"/>
        </w:rPr>
      </w:pPr>
      <w:r w:rsidRPr="003E3902">
        <w:rPr>
          <w:sz w:val="28"/>
          <w:szCs w:val="28"/>
        </w:rPr>
        <w:t xml:space="preserve">          </w:t>
      </w:r>
      <w:r w:rsidR="007068E1" w:rsidRPr="003E3902">
        <w:rPr>
          <w:sz w:val="28"/>
          <w:szCs w:val="28"/>
        </w:rPr>
        <w:t xml:space="preserve">С учетом высокого туристического потенциала Красноярского края в предстоящем периоде начнется реализация новой государственной программы «Развитие туризма», разработанной по поручению Президента Российской Федерации (озвучено в ходе совещания по социально-экономическому развитию Красноярского края 31.08.2023). </w:t>
      </w:r>
    </w:p>
    <w:p w:rsidR="007068E1" w:rsidRPr="003E3902" w:rsidRDefault="00EE50E3" w:rsidP="00F87636">
      <w:pPr>
        <w:pStyle w:val="Default"/>
        <w:jc w:val="both"/>
        <w:rPr>
          <w:sz w:val="28"/>
          <w:szCs w:val="28"/>
        </w:rPr>
      </w:pPr>
      <w:r w:rsidRPr="003E3902">
        <w:rPr>
          <w:sz w:val="28"/>
          <w:szCs w:val="28"/>
        </w:rPr>
        <w:t xml:space="preserve">          </w:t>
      </w:r>
      <w:r w:rsidR="007068E1" w:rsidRPr="003E3902">
        <w:rPr>
          <w:sz w:val="28"/>
          <w:szCs w:val="28"/>
        </w:rPr>
        <w:t xml:space="preserve">В связи с изменением структуры органов исполнительной власти края и перераспределением полномочий, а также в целях в повышения качества и эффективности управления произошла трансформация десяти государственных программ Красноярского края, действовавших в 2024 году, с перераспределением мероприятий между государственными программами и изменением их наименований. </w:t>
      </w:r>
    </w:p>
    <w:p w:rsidR="007068E1" w:rsidRPr="003E3902" w:rsidRDefault="00EE50E3" w:rsidP="00F87636">
      <w:pPr>
        <w:pStyle w:val="Default"/>
        <w:jc w:val="both"/>
        <w:rPr>
          <w:sz w:val="28"/>
          <w:szCs w:val="28"/>
        </w:rPr>
      </w:pPr>
      <w:r w:rsidRPr="003E3902">
        <w:rPr>
          <w:sz w:val="28"/>
          <w:szCs w:val="28"/>
        </w:rPr>
        <w:t xml:space="preserve">          </w:t>
      </w:r>
      <w:r w:rsidR="007068E1" w:rsidRPr="003E3902">
        <w:rPr>
          <w:sz w:val="28"/>
          <w:szCs w:val="28"/>
        </w:rPr>
        <w:t xml:space="preserve">К числу обновленных государственных программ Красноярского края относятся: </w:t>
      </w:r>
    </w:p>
    <w:p w:rsidR="007068E1" w:rsidRPr="003E3902" w:rsidRDefault="00DF2C11" w:rsidP="00F87636">
      <w:pPr>
        <w:pStyle w:val="Default"/>
        <w:jc w:val="both"/>
        <w:rPr>
          <w:sz w:val="28"/>
          <w:szCs w:val="28"/>
        </w:rPr>
      </w:pPr>
      <w:r w:rsidRPr="003E3902">
        <w:rPr>
          <w:sz w:val="28"/>
          <w:szCs w:val="28"/>
        </w:rPr>
        <w:t xml:space="preserve">- </w:t>
      </w:r>
      <w:r w:rsidR="007068E1" w:rsidRPr="003E3902">
        <w:rPr>
          <w:sz w:val="28"/>
          <w:szCs w:val="28"/>
        </w:rPr>
        <w:t xml:space="preserve">государственная программа «Создание условий для обеспечения жильём граждан и формирование комфортной городской среды», объединившая вопросы благоустройства и жилищной политики; </w:t>
      </w:r>
    </w:p>
    <w:p w:rsidR="007068E1" w:rsidRPr="003E3902" w:rsidRDefault="00DF2C11" w:rsidP="00F87636">
      <w:pPr>
        <w:rPr>
          <w:rFonts w:eastAsia="Calibri"/>
          <w:szCs w:val="28"/>
        </w:rPr>
      </w:pPr>
      <w:r w:rsidRPr="003E3902">
        <w:rPr>
          <w:szCs w:val="28"/>
        </w:rPr>
        <w:t xml:space="preserve">- </w:t>
      </w:r>
      <w:r w:rsidR="007068E1" w:rsidRPr="003E3902">
        <w:rPr>
          <w:szCs w:val="28"/>
        </w:rPr>
        <w:t>государственная программа «Развитие промышленности, энергетики, малого и среднего предпринимательства и инновационной деятельности», объединившая все механизмы поддержки бизнеса;</w:t>
      </w:r>
    </w:p>
    <w:p w:rsidR="007068E1" w:rsidRPr="003E3902" w:rsidRDefault="00DF2C11" w:rsidP="00F87636">
      <w:pPr>
        <w:pStyle w:val="Default"/>
        <w:jc w:val="both"/>
        <w:rPr>
          <w:sz w:val="28"/>
          <w:szCs w:val="28"/>
        </w:rPr>
      </w:pPr>
      <w:r w:rsidRPr="003E3902">
        <w:rPr>
          <w:sz w:val="28"/>
          <w:szCs w:val="28"/>
        </w:rPr>
        <w:t xml:space="preserve">- </w:t>
      </w:r>
      <w:r w:rsidR="007068E1" w:rsidRPr="003E3902">
        <w:rPr>
          <w:sz w:val="28"/>
          <w:szCs w:val="28"/>
        </w:rPr>
        <w:t xml:space="preserve">государственная программа «Комплексное развитие территорий и содействие развитию местного самоуправления», объединившая меры поддержки и развитие территорий; </w:t>
      </w:r>
    </w:p>
    <w:p w:rsidR="007068E1" w:rsidRPr="003E3902" w:rsidRDefault="00DF2C11" w:rsidP="00F87636">
      <w:pPr>
        <w:pStyle w:val="Default"/>
        <w:jc w:val="both"/>
        <w:rPr>
          <w:sz w:val="28"/>
          <w:szCs w:val="28"/>
        </w:rPr>
      </w:pPr>
      <w:r w:rsidRPr="003E3902">
        <w:rPr>
          <w:sz w:val="28"/>
          <w:szCs w:val="28"/>
        </w:rPr>
        <w:lastRenderedPageBreak/>
        <w:t xml:space="preserve">- </w:t>
      </w:r>
      <w:r w:rsidR="007068E1" w:rsidRPr="003E3902">
        <w:rPr>
          <w:sz w:val="28"/>
          <w:szCs w:val="28"/>
        </w:rPr>
        <w:t xml:space="preserve">государственная программа «Развитие лесного хозяйства, воспроизводство и использование природных ресурсов», объединившая политику в области природных запасов Красноярского края; </w:t>
      </w:r>
    </w:p>
    <w:p w:rsidR="007068E1" w:rsidRPr="003E3902" w:rsidRDefault="00DF2C11" w:rsidP="00F87636">
      <w:pPr>
        <w:rPr>
          <w:rFonts w:eastAsia="Calibri"/>
          <w:szCs w:val="28"/>
        </w:rPr>
      </w:pPr>
      <w:r w:rsidRPr="003E3902">
        <w:rPr>
          <w:szCs w:val="28"/>
        </w:rPr>
        <w:t xml:space="preserve">- </w:t>
      </w:r>
      <w:r w:rsidR="007068E1" w:rsidRPr="003E3902">
        <w:rPr>
          <w:szCs w:val="28"/>
        </w:rPr>
        <w:t>государственная программа «Укрепление единства российской нации, реализация государственной национальной политики и содействие развитию институтов гражданского общества», объединившая национальную и общественную политику.</w:t>
      </w:r>
    </w:p>
    <w:p w:rsidR="007068E1" w:rsidRPr="003E3902" w:rsidRDefault="00DF2C11" w:rsidP="00F87636">
      <w:pPr>
        <w:pStyle w:val="Default"/>
        <w:jc w:val="both"/>
        <w:rPr>
          <w:sz w:val="28"/>
          <w:szCs w:val="28"/>
        </w:rPr>
      </w:pPr>
      <w:r w:rsidRPr="003E3902">
        <w:rPr>
          <w:sz w:val="28"/>
          <w:szCs w:val="28"/>
        </w:rPr>
        <w:t xml:space="preserve">          </w:t>
      </w:r>
      <w:r w:rsidR="007068E1" w:rsidRPr="003E3902">
        <w:rPr>
          <w:sz w:val="28"/>
          <w:szCs w:val="28"/>
        </w:rPr>
        <w:t xml:space="preserve">В предстоящем бюджетном периоде продолжится корректировка государственных программ, в том числе с учетом доработки системы их целеполагания с ориентацией на достижение новых национальных целей развития страны и новых национальных проектов. Будет проведена работа c федеральными органами власти по заключению соглашений о реализации новых региональных проектов, содержащих показатели национальных целей. </w:t>
      </w:r>
    </w:p>
    <w:p w:rsidR="007068E1" w:rsidRPr="003E3902" w:rsidRDefault="007068E1" w:rsidP="00F87636">
      <w:pPr>
        <w:pStyle w:val="Default"/>
        <w:jc w:val="both"/>
        <w:rPr>
          <w:sz w:val="28"/>
          <w:szCs w:val="28"/>
        </w:rPr>
      </w:pPr>
      <w:r w:rsidRPr="003E3902">
        <w:rPr>
          <w:sz w:val="28"/>
          <w:szCs w:val="28"/>
        </w:rPr>
        <w:t xml:space="preserve">           Начиная с 2024 года государственные программы субъектов Российской Федерации реализуются в новом формате с учетом положений постановления Правительства РФ от 26.05.2021 № 786 «О системе управления государственными программами Российской Федерации». </w:t>
      </w:r>
    </w:p>
    <w:p w:rsidR="007068E1" w:rsidRPr="003E3902" w:rsidRDefault="007068E1" w:rsidP="00F87636">
      <w:pPr>
        <w:ind w:firstLine="709"/>
        <w:rPr>
          <w:rFonts w:eastAsia="Calibri"/>
          <w:szCs w:val="28"/>
        </w:rPr>
      </w:pPr>
      <w:r w:rsidRPr="003E3902">
        <w:rPr>
          <w:szCs w:val="28"/>
        </w:rPr>
        <w:t>Совместным письмом Минэкономразвития России и Минфина России от 6 февраля 2023 г. № 3493-ПК/Д19и / 26-02-06/9321 до субъектов Российской Федерации доведены Методические рекомендации по разработке и реализации государственных программ субъектов Российской Федерации и муниципальных программ, учитывающие подходы и принципы, предусмотренные постановлением Правительства Российской Федерации</w:t>
      </w:r>
    </w:p>
    <w:p w:rsidR="007068E1" w:rsidRPr="003E3902" w:rsidRDefault="007068E1" w:rsidP="00F87636">
      <w:pPr>
        <w:pStyle w:val="Default"/>
        <w:jc w:val="both"/>
        <w:rPr>
          <w:sz w:val="28"/>
          <w:szCs w:val="28"/>
        </w:rPr>
      </w:pPr>
      <w:r w:rsidRPr="003E3902">
        <w:rPr>
          <w:sz w:val="28"/>
          <w:szCs w:val="28"/>
        </w:rPr>
        <w:t xml:space="preserve">от 26 мая 2021 г. № 786 «О системе управления государственными программами Российской Федерации» (далее – Методические рекомендации). Указанные Методические рекомендации также размещены в аналитической информационной системе обеспечения открытости деятельности федеральных органов исполнительной власти, размещенной в информационно-телекоммуникационной сети «Интернет» (www.programs.gov.ru). </w:t>
      </w:r>
    </w:p>
    <w:p w:rsidR="007068E1" w:rsidRPr="003E3902" w:rsidRDefault="00DF2C11" w:rsidP="00F87636">
      <w:pPr>
        <w:pStyle w:val="Default"/>
        <w:jc w:val="both"/>
        <w:rPr>
          <w:sz w:val="28"/>
          <w:szCs w:val="28"/>
        </w:rPr>
      </w:pPr>
      <w:r w:rsidRPr="003E3902">
        <w:rPr>
          <w:sz w:val="28"/>
          <w:szCs w:val="28"/>
        </w:rPr>
        <w:t xml:space="preserve">          </w:t>
      </w:r>
      <w:r w:rsidR="007068E1" w:rsidRPr="003E3902">
        <w:rPr>
          <w:sz w:val="28"/>
          <w:szCs w:val="28"/>
        </w:rPr>
        <w:t xml:space="preserve">Правительством Красноярского края проведена работа по переходу на новую систему управления государственными программами Красноярского края, сформированную с учетом рекомендаций государственных органов власти Российской Федерации и норм федерального законодательства в области реализации государственных программ. </w:t>
      </w:r>
    </w:p>
    <w:p w:rsidR="007068E1" w:rsidRPr="003E3902" w:rsidRDefault="00DF2C11" w:rsidP="00F87636">
      <w:pPr>
        <w:pStyle w:val="Default"/>
        <w:jc w:val="both"/>
        <w:rPr>
          <w:sz w:val="28"/>
          <w:szCs w:val="28"/>
        </w:rPr>
      </w:pPr>
      <w:r w:rsidRPr="003E3902">
        <w:rPr>
          <w:sz w:val="28"/>
          <w:szCs w:val="28"/>
        </w:rPr>
        <w:t xml:space="preserve">          </w:t>
      </w:r>
      <w:r w:rsidR="007068E1" w:rsidRPr="003E3902">
        <w:rPr>
          <w:sz w:val="28"/>
          <w:szCs w:val="28"/>
        </w:rPr>
        <w:t xml:space="preserve">Государственные программы Красноярского края с 1 января 2024 года сформированы и реализуются в соответствии с Порядком принятия решений о разработке государственных программ Красноярского края, их формирования и реализации, утвержденным постановлением Правительства Красноярского края от 20.09.2023 № 736-п. </w:t>
      </w:r>
    </w:p>
    <w:p w:rsidR="007068E1" w:rsidRPr="003E3902" w:rsidRDefault="007068E1" w:rsidP="00F87636">
      <w:pPr>
        <w:ind w:firstLine="709"/>
        <w:rPr>
          <w:rFonts w:eastAsia="Calibri"/>
          <w:szCs w:val="28"/>
        </w:rPr>
      </w:pPr>
      <w:r w:rsidRPr="003E3902">
        <w:rPr>
          <w:szCs w:val="28"/>
        </w:rPr>
        <w:t>В соответствии с пунктом 4 Методических рекомендаций срок разработки и начала реализации муниципальных программ, сформированных в соответствии с новой системой управления устанавливается муниципальными образованиями самостоятельно.</w:t>
      </w:r>
    </w:p>
    <w:p w:rsidR="00430A71" w:rsidRPr="003E3902" w:rsidRDefault="007068E1" w:rsidP="00F87636">
      <w:pPr>
        <w:ind w:firstLine="709"/>
        <w:rPr>
          <w:rFonts w:eastAsia="Calibri"/>
          <w:szCs w:val="28"/>
        </w:rPr>
      </w:pPr>
      <w:r w:rsidRPr="003E3902">
        <w:rPr>
          <w:szCs w:val="28"/>
        </w:rPr>
        <w:lastRenderedPageBreak/>
        <w:t>Порядок принятия решений о разработке муниципальных программ их формирования и реализации в соответствии со статьей 179 Бюджетного кодекса Российской Федерации устанавливается муниципальным правовым актом местной администрации муниципального образования.</w:t>
      </w:r>
    </w:p>
    <w:p w:rsidR="00B74FE0" w:rsidRPr="003E3902" w:rsidRDefault="00DC45D7" w:rsidP="00F87636">
      <w:pPr>
        <w:autoSpaceDE w:val="0"/>
        <w:autoSpaceDN w:val="0"/>
        <w:adjustRightInd w:val="0"/>
        <w:ind w:firstLine="709"/>
        <w:rPr>
          <w:szCs w:val="28"/>
        </w:rPr>
      </w:pPr>
      <w:r w:rsidRPr="003E3902">
        <w:rPr>
          <w:szCs w:val="28"/>
        </w:rPr>
        <w:t xml:space="preserve">В предстоящем бюджетном цикле сохраняется программный принцип формирования расходов в рамках  </w:t>
      </w:r>
      <w:r w:rsidR="00850769" w:rsidRPr="003E3902">
        <w:rPr>
          <w:szCs w:val="28"/>
        </w:rPr>
        <w:t xml:space="preserve"> </w:t>
      </w:r>
      <w:r w:rsidR="006C1FB3" w:rsidRPr="003E3902">
        <w:rPr>
          <w:szCs w:val="28"/>
        </w:rPr>
        <w:t xml:space="preserve">12 </w:t>
      </w:r>
      <w:r w:rsidRPr="003E3902">
        <w:rPr>
          <w:szCs w:val="28"/>
        </w:rPr>
        <w:t>муниципальных программ, утвержденных администрацией города Боготола.</w:t>
      </w:r>
      <w:r w:rsidR="002E306D" w:rsidRPr="003E3902">
        <w:rPr>
          <w:szCs w:val="28"/>
        </w:rPr>
        <w:t xml:space="preserve">   </w:t>
      </w:r>
      <w:r w:rsidR="00B74FE0" w:rsidRPr="003E3902">
        <w:rPr>
          <w:szCs w:val="28"/>
        </w:rPr>
        <w:t>Доля программных р</w:t>
      </w:r>
      <w:r w:rsidR="00DD6D2F" w:rsidRPr="003E3902">
        <w:rPr>
          <w:szCs w:val="28"/>
        </w:rPr>
        <w:t>асходов в бюджете города на 2025</w:t>
      </w:r>
      <w:r w:rsidR="00B74FE0" w:rsidRPr="003E3902">
        <w:rPr>
          <w:szCs w:val="28"/>
        </w:rPr>
        <w:t xml:space="preserve"> год планируется на уровне </w:t>
      </w:r>
      <w:r w:rsidR="006C1FB3" w:rsidRPr="003E3902">
        <w:rPr>
          <w:szCs w:val="28"/>
        </w:rPr>
        <w:t>93,2</w:t>
      </w:r>
      <w:r w:rsidR="00B74FE0" w:rsidRPr="003E3902">
        <w:rPr>
          <w:szCs w:val="28"/>
        </w:rPr>
        <w:t xml:space="preserve">%, что составляет </w:t>
      </w:r>
      <w:r w:rsidR="006C1FB3" w:rsidRPr="003E3902">
        <w:rPr>
          <w:szCs w:val="28"/>
        </w:rPr>
        <w:t xml:space="preserve">884 377,1 </w:t>
      </w:r>
      <w:r w:rsidR="00B74FE0" w:rsidRPr="003E3902">
        <w:rPr>
          <w:szCs w:val="28"/>
        </w:rPr>
        <w:t xml:space="preserve">тыс.рублей. </w:t>
      </w:r>
    </w:p>
    <w:p w:rsidR="00C81E98" w:rsidRPr="003E3902" w:rsidRDefault="00C81E98" w:rsidP="00865F87">
      <w:pPr>
        <w:autoSpaceDE w:val="0"/>
        <w:autoSpaceDN w:val="0"/>
        <w:adjustRightInd w:val="0"/>
        <w:ind w:firstLine="709"/>
        <w:jc w:val="right"/>
        <w:rPr>
          <w:szCs w:val="28"/>
        </w:rPr>
      </w:pPr>
      <w:r w:rsidRPr="003E3902">
        <w:rPr>
          <w:bCs/>
          <w:color w:val="000000"/>
          <w:szCs w:val="28"/>
        </w:rPr>
        <w:t>тыс.руб.</w:t>
      </w:r>
    </w:p>
    <w:tbl>
      <w:tblPr>
        <w:tblW w:w="5000" w:type="pct"/>
        <w:tblLook w:val="04A0"/>
      </w:tblPr>
      <w:tblGrid>
        <w:gridCol w:w="456"/>
        <w:gridCol w:w="5398"/>
        <w:gridCol w:w="1176"/>
        <w:gridCol w:w="1368"/>
        <w:gridCol w:w="1229"/>
      </w:tblGrid>
      <w:tr w:rsidR="00C81E98" w:rsidRPr="003E3902" w:rsidTr="00635D7D">
        <w:trPr>
          <w:trHeight w:val="33"/>
          <w:tblHeader/>
        </w:trPr>
        <w:tc>
          <w:tcPr>
            <w:tcW w:w="231" w:type="pct"/>
            <w:tcBorders>
              <w:top w:val="single" w:sz="4" w:space="0" w:color="auto"/>
              <w:left w:val="single" w:sz="4" w:space="0" w:color="auto"/>
              <w:bottom w:val="single" w:sz="4" w:space="0" w:color="auto"/>
              <w:right w:val="single" w:sz="4" w:space="0" w:color="auto"/>
            </w:tcBorders>
            <w:shd w:val="clear" w:color="auto" w:fill="4D8568"/>
            <w:vAlign w:val="center"/>
            <w:hideMark/>
          </w:tcPr>
          <w:p w:rsidR="00C81E98" w:rsidRPr="003E3902" w:rsidRDefault="00C81E98" w:rsidP="00F87636">
            <w:pPr>
              <w:rPr>
                <w:sz w:val="24"/>
              </w:rPr>
            </w:pPr>
          </w:p>
        </w:tc>
        <w:tc>
          <w:tcPr>
            <w:tcW w:w="2816" w:type="pct"/>
            <w:tcBorders>
              <w:top w:val="single" w:sz="4" w:space="0" w:color="auto"/>
              <w:left w:val="single" w:sz="4" w:space="0" w:color="auto"/>
              <w:bottom w:val="single" w:sz="4" w:space="0" w:color="auto"/>
              <w:right w:val="single" w:sz="4" w:space="0" w:color="auto"/>
            </w:tcBorders>
            <w:shd w:val="clear" w:color="auto" w:fill="4D8568"/>
            <w:vAlign w:val="center"/>
            <w:hideMark/>
          </w:tcPr>
          <w:p w:rsidR="00C81E98" w:rsidRPr="003E3902" w:rsidRDefault="00C81E98" w:rsidP="00F87636">
            <w:pPr>
              <w:rPr>
                <w:b/>
                <w:bCs/>
                <w:color w:val="FFFFFF"/>
                <w:sz w:val="24"/>
                <w:lang w:eastAsia="en-US"/>
              </w:rPr>
            </w:pPr>
            <w:r w:rsidRPr="003E3902">
              <w:rPr>
                <w:b/>
                <w:bCs/>
                <w:color w:val="FFFFFF"/>
                <w:sz w:val="24"/>
              </w:rPr>
              <w:t>Наименование муниципальных программ города Боготола</w:t>
            </w:r>
          </w:p>
        </w:tc>
        <w:tc>
          <w:tcPr>
            <w:tcW w:w="579" w:type="pct"/>
            <w:tcBorders>
              <w:top w:val="single" w:sz="4" w:space="0" w:color="auto"/>
              <w:left w:val="nil"/>
              <w:bottom w:val="single" w:sz="4" w:space="0" w:color="auto"/>
              <w:right w:val="single" w:sz="4" w:space="0" w:color="auto"/>
            </w:tcBorders>
            <w:shd w:val="clear" w:color="auto" w:fill="4D8568"/>
            <w:vAlign w:val="center"/>
            <w:hideMark/>
          </w:tcPr>
          <w:p w:rsidR="00C81E98" w:rsidRPr="003E3902" w:rsidRDefault="00C81E98" w:rsidP="00F87636">
            <w:pPr>
              <w:rPr>
                <w:b/>
                <w:bCs/>
                <w:color w:val="FFFFFF"/>
                <w:sz w:val="24"/>
                <w:lang w:eastAsia="en-US"/>
              </w:rPr>
            </w:pPr>
            <w:r w:rsidRPr="003E3902">
              <w:rPr>
                <w:b/>
                <w:bCs/>
                <w:color w:val="FFFFFF"/>
                <w:sz w:val="24"/>
              </w:rPr>
              <w:t>2025</w:t>
            </w:r>
          </w:p>
        </w:tc>
        <w:tc>
          <w:tcPr>
            <w:tcW w:w="723" w:type="pct"/>
            <w:tcBorders>
              <w:top w:val="single" w:sz="4" w:space="0" w:color="auto"/>
              <w:left w:val="nil"/>
              <w:bottom w:val="single" w:sz="4" w:space="0" w:color="auto"/>
              <w:right w:val="single" w:sz="4" w:space="0" w:color="auto"/>
            </w:tcBorders>
            <w:shd w:val="clear" w:color="auto" w:fill="4D8568"/>
            <w:vAlign w:val="center"/>
            <w:hideMark/>
          </w:tcPr>
          <w:p w:rsidR="00C81E98" w:rsidRPr="003E3902" w:rsidRDefault="00C81E98" w:rsidP="00F87636">
            <w:pPr>
              <w:rPr>
                <w:b/>
                <w:bCs/>
                <w:color w:val="FFFFFF"/>
                <w:sz w:val="24"/>
                <w:lang w:eastAsia="en-US"/>
              </w:rPr>
            </w:pPr>
            <w:r w:rsidRPr="003E3902">
              <w:rPr>
                <w:b/>
                <w:bCs/>
                <w:color w:val="FFFFFF"/>
                <w:sz w:val="24"/>
              </w:rPr>
              <w:t>2026</w:t>
            </w:r>
          </w:p>
        </w:tc>
        <w:tc>
          <w:tcPr>
            <w:tcW w:w="651" w:type="pct"/>
            <w:tcBorders>
              <w:top w:val="single" w:sz="4" w:space="0" w:color="auto"/>
              <w:left w:val="nil"/>
              <w:bottom w:val="single" w:sz="4" w:space="0" w:color="auto"/>
              <w:right w:val="single" w:sz="4" w:space="0" w:color="auto"/>
            </w:tcBorders>
            <w:shd w:val="clear" w:color="auto" w:fill="4D8568"/>
            <w:vAlign w:val="center"/>
            <w:hideMark/>
          </w:tcPr>
          <w:p w:rsidR="00C81E98" w:rsidRPr="003E3902" w:rsidRDefault="00C81E98" w:rsidP="00F87636">
            <w:pPr>
              <w:rPr>
                <w:b/>
                <w:bCs/>
                <w:color w:val="FFFFFF"/>
                <w:sz w:val="24"/>
                <w:lang w:eastAsia="en-US"/>
              </w:rPr>
            </w:pPr>
            <w:r w:rsidRPr="003E3902">
              <w:rPr>
                <w:b/>
                <w:bCs/>
                <w:color w:val="FFFFFF"/>
                <w:sz w:val="24"/>
                <w:lang w:eastAsia="en-US"/>
              </w:rPr>
              <w:t>2027</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D8D8D8"/>
            <w:noWrap/>
            <w:vAlign w:val="center"/>
            <w:hideMark/>
          </w:tcPr>
          <w:p w:rsidR="00C81E98" w:rsidRPr="003E3902" w:rsidRDefault="00C81E98" w:rsidP="00F87636">
            <w:pPr>
              <w:rPr>
                <w:sz w:val="24"/>
              </w:rPr>
            </w:pPr>
          </w:p>
        </w:tc>
        <w:tc>
          <w:tcPr>
            <w:tcW w:w="2816" w:type="pct"/>
            <w:tcBorders>
              <w:top w:val="nil"/>
              <w:left w:val="nil"/>
              <w:bottom w:val="single" w:sz="4" w:space="0" w:color="auto"/>
              <w:right w:val="single" w:sz="4" w:space="0" w:color="auto"/>
            </w:tcBorders>
            <w:shd w:val="clear" w:color="auto" w:fill="D8D8D8"/>
            <w:vAlign w:val="center"/>
            <w:hideMark/>
          </w:tcPr>
          <w:p w:rsidR="00C81E98" w:rsidRPr="003E3902" w:rsidRDefault="00C81E98" w:rsidP="00F87636">
            <w:pPr>
              <w:rPr>
                <w:b/>
                <w:bCs/>
                <w:color w:val="000000"/>
                <w:sz w:val="24"/>
                <w:lang w:eastAsia="en-US"/>
              </w:rPr>
            </w:pPr>
            <w:r w:rsidRPr="003E3902">
              <w:rPr>
                <w:b/>
                <w:bCs/>
                <w:color w:val="000000"/>
                <w:sz w:val="24"/>
              </w:rPr>
              <w:t>Всего по муниципальным программам</w:t>
            </w:r>
          </w:p>
        </w:tc>
        <w:tc>
          <w:tcPr>
            <w:tcW w:w="579" w:type="pct"/>
            <w:tcBorders>
              <w:top w:val="nil"/>
              <w:left w:val="nil"/>
              <w:bottom w:val="single" w:sz="4" w:space="0" w:color="auto"/>
              <w:right w:val="single" w:sz="4" w:space="0" w:color="auto"/>
            </w:tcBorders>
            <w:shd w:val="clear" w:color="auto" w:fill="D8D8D8"/>
            <w:vAlign w:val="center"/>
          </w:tcPr>
          <w:p w:rsidR="00C81E98" w:rsidRPr="003E3902" w:rsidRDefault="00C81E98" w:rsidP="00F87636">
            <w:pPr>
              <w:rPr>
                <w:b/>
                <w:bCs/>
                <w:sz w:val="24"/>
                <w:lang w:eastAsia="en-US"/>
              </w:rPr>
            </w:pPr>
            <w:r w:rsidRPr="003E3902">
              <w:rPr>
                <w:b/>
                <w:bCs/>
                <w:sz w:val="24"/>
                <w:lang w:eastAsia="en-US"/>
              </w:rPr>
              <w:t>884 377,1</w:t>
            </w:r>
          </w:p>
        </w:tc>
        <w:tc>
          <w:tcPr>
            <w:tcW w:w="723" w:type="pct"/>
            <w:tcBorders>
              <w:top w:val="nil"/>
              <w:left w:val="nil"/>
              <w:bottom w:val="single" w:sz="4" w:space="0" w:color="auto"/>
              <w:right w:val="single" w:sz="4" w:space="0" w:color="auto"/>
            </w:tcBorders>
            <w:shd w:val="clear" w:color="auto" w:fill="D8D8D8"/>
            <w:vAlign w:val="center"/>
          </w:tcPr>
          <w:p w:rsidR="00C81E98" w:rsidRPr="003E3902" w:rsidRDefault="00C81E98" w:rsidP="00F87636">
            <w:pPr>
              <w:rPr>
                <w:b/>
                <w:bCs/>
                <w:sz w:val="24"/>
                <w:lang w:eastAsia="en-US"/>
              </w:rPr>
            </w:pPr>
            <w:r w:rsidRPr="003E3902">
              <w:rPr>
                <w:b/>
                <w:bCs/>
                <w:sz w:val="24"/>
                <w:lang w:eastAsia="en-US"/>
              </w:rPr>
              <w:t>856 892,9</w:t>
            </w:r>
          </w:p>
        </w:tc>
        <w:tc>
          <w:tcPr>
            <w:tcW w:w="651" w:type="pct"/>
            <w:tcBorders>
              <w:top w:val="nil"/>
              <w:left w:val="nil"/>
              <w:bottom w:val="single" w:sz="4" w:space="0" w:color="auto"/>
              <w:right w:val="single" w:sz="4" w:space="0" w:color="auto"/>
            </w:tcBorders>
            <w:shd w:val="clear" w:color="auto" w:fill="D8D8D8"/>
            <w:vAlign w:val="center"/>
          </w:tcPr>
          <w:p w:rsidR="00C81E98" w:rsidRPr="003E3902" w:rsidRDefault="00C81E98" w:rsidP="00F87636">
            <w:pPr>
              <w:rPr>
                <w:b/>
                <w:bCs/>
                <w:sz w:val="24"/>
                <w:lang w:eastAsia="en-US"/>
              </w:rPr>
            </w:pPr>
            <w:r w:rsidRPr="003E3902">
              <w:rPr>
                <w:b/>
                <w:bCs/>
                <w:sz w:val="24"/>
                <w:lang w:eastAsia="en-US"/>
              </w:rPr>
              <w:t>844 821,2</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1</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Развитие образования</w:t>
            </w:r>
          </w:p>
        </w:tc>
        <w:tc>
          <w:tcPr>
            <w:tcW w:w="579" w:type="pct"/>
            <w:tcBorders>
              <w:top w:val="nil"/>
              <w:left w:val="nil"/>
              <w:bottom w:val="single" w:sz="4" w:space="0" w:color="auto"/>
              <w:right w:val="single" w:sz="4" w:space="0" w:color="auto"/>
            </w:tcBorders>
            <w:shd w:val="clear" w:color="auto" w:fill="FFFFFF"/>
            <w:vAlign w:val="center"/>
            <w:hideMark/>
          </w:tcPr>
          <w:p w:rsidR="00C81E98" w:rsidRPr="003E3902" w:rsidRDefault="00C81E98" w:rsidP="00F87636">
            <w:pPr>
              <w:rPr>
                <w:bCs/>
                <w:color w:val="000000"/>
                <w:sz w:val="24"/>
                <w:lang w:eastAsia="en-US"/>
              </w:rPr>
            </w:pPr>
            <w:r w:rsidRPr="003E3902">
              <w:rPr>
                <w:bCs/>
                <w:color w:val="000000"/>
                <w:sz w:val="24"/>
                <w:lang w:eastAsia="en-US"/>
              </w:rPr>
              <w:t>538 225,4</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514 551,3</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502 454,7</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2</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Развитие культуры</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98 156,4</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98 831,7</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98 747,7</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3</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Развитие физической культуры и спорта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64 375,6</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66 193,6</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67 679,6</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4</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lang w:eastAsia="en-US"/>
              </w:rPr>
              <w:t>Молодёжь</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10 659,6</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10 709,1</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10 709,1</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5</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Реформирование и модернизация жилищно-коммунального хозяйства;  повышение энергетической эффективности; благоустройство территории города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76 992,0</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69 842,1</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70 399,0</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6</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Развитие транспортной системы</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47 821,7</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49 261,1</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49 261,1</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7</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lang w:eastAsia="en-US"/>
              </w:rPr>
              <w:t>Развитие инвестиционной деятельности, малого и среднего предпринимательства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880,0</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880,0</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880,0</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8</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Обеспечение доступным и комфортным жильем жителей города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25 667,8</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25 087,2</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23 153,2</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9</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Гражданское общество - открытый муниципалитет</w:t>
            </w:r>
          </w:p>
        </w:tc>
        <w:tc>
          <w:tcPr>
            <w:tcW w:w="579" w:type="pct"/>
            <w:tcBorders>
              <w:top w:val="nil"/>
              <w:left w:val="nil"/>
              <w:bottom w:val="single" w:sz="4" w:space="0" w:color="auto"/>
              <w:right w:val="single" w:sz="4" w:space="0" w:color="auto"/>
            </w:tcBorders>
            <w:shd w:val="clear" w:color="auto" w:fill="FFFFFF"/>
            <w:vAlign w:val="center"/>
            <w:hideMark/>
          </w:tcPr>
          <w:p w:rsidR="00C81E98" w:rsidRPr="003E3902" w:rsidRDefault="00C81E98" w:rsidP="00F87636">
            <w:pPr>
              <w:rPr>
                <w:bCs/>
                <w:color w:val="000000"/>
                <w:sz w:val="24"/>
                <w:lang w:eastAsia="en-US"/>
              </w:rPr>
            </w:pPr>
            <w:r w:rsidRPr="003E3902">
              <w:rPr>
                <w:bCs/>
                <w:color w:val="000000"/>
                <w:sz w:val="24"/>
                <w:lang w:eastAsia="en-US"/>
              </w:rPr>
              <w:t>2 082,3</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2 762,3</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2 762,3</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10</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Управление муниципальными финансами</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11 900,9</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12 028,0</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12 028,0</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11</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rPr>
              <w:t>Обеспечение безопасности населения города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6 643,9</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6 283,8</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6 283,8</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hideMark/>
          </w:tcPr>
          <w:p w:rsidR="00C81E98" w:rsidRPr="003E3902" w:rsidRDefault="00C81E98" w:rsidP="00F87636">
            <w:pPr>
              <w:rPr>
                <w:color w:val="000000"/>
                <w:sz w:val="24"/>
                <w:lang w:eastAsia="en-US"/>
              </w:rPr>
            </w:pPr>
            <w:r w:rsidRPr="003E3902">
              <w:rPr>
                <w:color w:val="000000"/>
                <w:sz w:val="24"/>
              </w:rPr>
              <w:t>12</w:t>
            </w:r>
          </w:p>
        </w:tc>
        <w:tc>
          <w:tcPr>
            <w:tcW w:w="2816" w:type="pct"/>
            <w:tcBorders>
              <w:top w:val="nil"/>
              <w:left w:val="nil"/>
              <w:bottom w:val="single" w:sz="4" w:space="0" w:color="auto"/>
              <w:right w:val="single" w:sz="4" w:space="0" w:color="auto"/>
            </w:tcBorders>
            <w:hideMark/>
          </w:tcPr>
          <w:p w:rsidR="00C81E98" w:rsidRPr="003E3902" w:rsidRDefault="00C81E98" w:rsidP="00F87636">
            <w:pPr>
              <w:rPr>
                <w:color w:val="000000"/>
                <w:sz w:val="24"/>
                <w:lang w:eastAsia="en-US"/>
              </w:rPr>
            </w:pPr>
            <w:r w:rsidRPr="003E3902">
              <w:rPr>
                <w:color w:val="000000"/>
                <w:sz w:val="24"/>
                <w:lang w:eastAsia="en-US"/>
              </w:rPr>
              <w:t>Формирование современной городской среды города Боготола</w:t>
            </w:r>
          </w:p>
        </w:tc>
        <w:tc>
          <w:tcPr>
            <w:tcW w:w="579" w:type="pct"/>
            <w:tcBorders>
              <w:top w:val="nil"/>
              <w:left w:val="nil"/>
              <w:bottom w:val="single" w:sz="4" w:space="0" w:color="auto"/>
              <w:right w:val="single" w:sz="4" w:space="0" w:color="auto"/>
            </w:tcBorders>
            <w:shd w:val="clear" w:color="auto" w:fill="FFFFFF"/>
            <w:vAlign w:val="center"/>
          </w:tcPr>
          <w:p w:rsidR="00C81E98" w:rsidRPr="003E3902" w:rsidRDefault="00C81E98" w:rsidP="00F87636">
            <w:pPr>
              <w:rPr>
                <w:bCs/>
                <w:color w:val="000000"/>
                <w:sz w:val="24"/>
                <w:lang w:eastAsia="en-US"/>
              </w:rPr>
            </w:pPr>
            <w:r w:rsidRPr="003E3902">
              <w:rPr>
                <w:bCs/>
                <w:color w:val="000000"/>
                <w:sz w:val="24"/>
                <w:lang w:eastAsia="en-US"/>
              </w:rPr>
              <w:t>971,5</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462,7</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Cs/>
                <w:color w:val="000000"/>
                <w:sz w:val="24"/>
                <w:lang w:eastAsia="en-US"/>
              </w:rPr>
            </w:pPr>
            <w:r w:rsidRPr="003E3902">
              <w:rPr>
                <w:bCs/>
                <w:color w:val="000000"/>
                <w:sz w:val="24"/>
                <w:lang w:eastAsia="en-US"/>
              </w:rPr>
              <w:t>462,7</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D8D8D8"/>
            <w:noWrap/>
            <w:vAlign w:val="center"/>
            <w:hideMark/>
          </w:tcPr>
          <w:p w:rsidR="00C81E98" w:rsidRPr="003E3902" w:rsidRDefault="00C81E98" w:rsidP="00F87636">
            <w:pPr>
              <w:rPr>
                <w:sz w:val="24"/>
              </w:rPr>
            </w:pPr>
          </w:p>
        </w:tc>
        <w:tc>
          <w:tcPr>
            <w:tcW w:w="2816" w:type="pct"/>
            <w:tcBorders>
              <w:top w:val="nil"/>
              <w:left w:val="nil"/>
              <w:bottom w:val="single" w:sz="4" w:space="0" w:color="auto"/>
              <w:right w:val="single" w:sz="4" w:space="0" w:color="auto"/>
            </w:tcBorders>
            <w:shd w:val="clear" w:color="auto" w:fill="D8D8D8"/>
            <w:hideMark/>
          </w:tcPr>
          <w:p w:rsidR="00C81E98" w:rsidRPr="003E3902" w:rsidRDefault="00C81E98" w:rsidP="00F87636">
            <w:pPr>
              <w:rPr>
                <w:b/>
                <w:bCs/>
                <w:color w:val="000000"/>
                <w:sz w:val="24"/>
                <w:lang w:eastAsia="en-US"/>
              </w:rPr>
            </w:pPr>
            <w:r w:rsidRPr="003E3902">
              <w:rPr>
                <w:b/>
                <w:bCs/>
                <w:color w:val="000000"/>
                <w:sz w:val="24"/>
              </w:rPr>
              <w:t>Непрограммные расходы</w:t>
            </w:r>
          </w:p>
        </w:tc>
        <w:tc>
          <w:tcPr>
            <w:tcW w:w="579" w:type="pct"/>
            <w:tcBorders>
              <w:top w:val="nil"/>
              <w:left w:val="nil"/>
              <w:bottom w:val="single" w:sz="4" w:space="0" w:color="auto"/>
              <w:right w:val="single" w:sz="4" w:space="0" w:color="auto"/>
            </w:tcBorders>
            <w:shd w:val="clear" w:color="auto" w:fill="D8D8D8"/>
            <w:noWrap/>
            <w:vAlign w:val="center"/>
            <w:hideMark/>
          </w:tcPr>
          <w:p w:rsidR="00C81E98" w:rsidRPr="003E3902" w:rsidRDefault="00C81E98" w:rsidP="00F87636">
            <w:pPr>
              <w:rPr>
                <w:b/>
                <w:bCs/>
                <w:color w:val="000000"/>
                <w:sz w:val="24"/>
                <w:lang w:eastAsia="en-US"/>
              </w:rPr>
            </w:pPr>
            <w:r w:rsidRPr="003E3902">
              <w:rPr>
                <w:b/>
                <w:bCs/>
                <w:color w:val="000000"/>
                <w:sz w:val="24"/>
                <w:lang w:eastAsia="en-US"/>
              </w:rPr>
              <w:t>64 695,1</w:t>
            </w:r>
          </w:p>
        </w:tc>
        <w:tc>
          <w:tcPr>
            <w:tcW w:w="723" w:type="pct"/>
            <w:tcBorders>
              <w:top w:val="nil"/>
              <w:left w:val="nil"/>
              <w:bottom w:val="single" w:sz="4" w:space="0" w:color="auto"/>
              <w:right w:val="single" w:sz="4" w:space="0" w:color="auto"/>
            </w:tcBorders>
            <w:shd w:val="clear" w:color="auto" w:fill="D8D8D8"/>
            <w:noWrap/>
            <w:vAlign w:val="center"/>
            <w:hideMark/>
          </w:tcPr>
          <w:p w:rsidR="00C81E98" w:rsidRPr="003E3902" w:rsidRDefault="00C81E98" w:rsidP="00F87636">
            <w:pPr>
              <w:rPr>
                <w:b/>
                <w:bCs/>
                <w:color w:val="000000"/>
                <w:sz w:val="24"/>
                <w:lang w:eastAsia="en-US"/>
              </w:rPr>
            </w:pPr>
            <w:r w:rsidRPr="003E3902">
              <w:rPr>
                <w:b/>
                <w:bCs/>
                <w:color w:val="000000"/>
                <w:sz w:val="24"/>
                <w:lang w:eastAsia="en-US"/>
              </w:rPr>
              <w:t>58 378,8</w:t>
            </w:r>
          </w:p>
        </w:tc>
        <w:tc>
          <w:tcPr>
            <w:tcW w:w="651" w:type="pct"/>
            <w:tcBorders>
              <w:top w:val="nil"/>
              <w:left w:val="nil"/>
              <w:bottom w:val="single" w:sz="4" w:space="0" w:color="auto"/>
              <w:right w:val="single" w:sz="4" w:space="0" w:color="auto"/>
            </w:tcBorders>
            <w:shd w:val="clear" w:color="auto" w:fill="D8D8D8"/>
            <w:noWrap/>
            <w:vAlign w:val="center"/>
            <w:hideMark/>
          </w:tcPr>
          <w:p w:rsidR="00C81E98" w:rsidRPr="003E3902" w:rsidRDefault="00C81E98" w:rsidP="00F87636">
            <w:pPr>
              <w:rPr>
                <w:b/>
                <w:bCs/>
                <w:color w:val="000000"/>
                <w:sz w:val="24"/>
                <w:lang w:eastAsia="en-US"/>
              </w:rPr>
            </w:pPr>
            <w:r w:rsidRPr="003E3902">
              <w:rPr>
                <w:b/>
                <w:bCs/>
                <w:color w:val="000000"/>
                <w:sz w:val="24"/>
                <w:lang w:eastAsia="en-US"/>
              </w:rPr>
              <w:t>56 532,9</w:t>
            </w:r>
          </w:p>
        </w:tc>
      </w:tr>
      <w:tr w:rsidR="00C81E98" w:rsidRPr="003E3902" w:rsidTr="00635D7D">
        <w:trPr>
          <w:trHeight w:val="609"/>
        </w:trPr>
        <w:tc>
          <w:tcPr>
            <w:tcW w:w="231" w:type="pct"/>
            <w:tcBorders>
              <w:top w:val="nil"/>
              <w:left w:val="single" w:sz="4" w:space="0" w:color="auto"/>
              <w:bottom w:val="single" w:sz="4" w:space="0" w:color="auto"/>
              <w:right w:val="single" w:sz="4" w:space="0" w:color="auto"/>
            </w:tcBorders>
            <w:shd w:val="clear" w:color="auto" w:fill="D8D8D8"/>
            <w:noWrap/>
            <w:vAlign w:val="center"/>
            <w:hideMark/>
          </w:tcPr>
          <w:p w:rsidR="00C81E98" w:rsidRPr="003E3902" w:rsidRDefault="00C81E98" w:rsidP="00F87636">
            <w:pPr>
              <w:rPr>
                <w:sz w:val="24"/>
              </w:rPr>
            </w:pPr>
          </w:p>
        </w:tc>
        <w:tc>
          <w:tcPr>
            <w:tcW w:w="2816" w:type="pct"/>
            <w:tcBorders>
              <w:top w:val="nil"/>
              <w:left w:val="nil"/>
              <w:bottom w:val="single" w:sz="4" w:space="0" w:color="auto"/>
              <w:right w:val="single" w:sz="4" w:space="0" w:color="auto"/>
            </w:tcBorders>
            <w:shd w:val="clear" w:color="auto" w:fill="D8D8D8"/>
            <w:vAlign w:val="center"/>
            <w:hideMark/>
          </w:tcPr>
          <w:p w:rsidR="00C81E98" w:rsidRPr="003E3902" w:rsidRDefault="00C81E98" w:rsidP="00F87636">
            <w:pPr>
              <w:rPr>
                <w:b/>
                <w:color w:val="000000"/>
                <w:sz w:val="24"/>
                <w:lang w:eastAsia="en-US"/>
              </w:rPr>
            </w:pPr>
            <w:r w:rsidRPr="003E3902">
              <w:rPr>
                <w:b/>
                <w:color w:val="000000"/>
                <w:sz w:val="24"/>
              </w:rPr>
              <w:t>Условно утвержденные расходы</w:t>
            </w:r>
          </w:p>
        </w:tc>
        <w:tc>
          <w:tcPr>
            <w:tcW w:w="579" w:type="pct"/>
            <w:tcBorders>
              <w:top w:val="nil"/>
              <w:left w:val="nil"/>
              <w:bottom w:val="single" w:sz="4" w:space="0" w:color="auto"/>
              <w:right w:val="single" w:sz="4" w:space="0" w:color="auto"/>
            </w:tcBorders>
            <w:shd w:val="clear" w:color="auto" w:fill="D8D8D8"/>
            <w:hideMark/>
          </w:tcPr>
          <w:p w:rsidR="00C81E98" w:rsidRPr="003E3902" w:rsidRDefault="00C81E98" w:rsidP="00F87636">
            <w:pPr>
              <w:rPr>
                <w:sz w:val="24"/>
              </w:rPr>
            </w:pPr>
          </w:p>
        </w:tc>
        <w:tc>
          <w:tcPr>
            <w:tcW w:w="723" w:type="pct"/>
            <w:tcBorders>
              <w:top w:val="nil"/>
              <w:left w:val="nil"/>
              <w:bottom w:val="single" w:sz="4" w:space="0" w:color="auto"/>
              <w:right w:val="single" w:sz="4" w:space="0" w:color="auto"/>
            </w:tcBorders>
            <w:shd w:val="clear" w:color="auto" w:fill="D8D8D8"/>
            <w:noWrap/>
            <w:vAlign w:val="center"/>
            <w:hideMark/>
          </w:tcPr>
          <w:p w:rsidR="00C81E98" w:rsidRPr="003E3902" w:rsidRDefault="00C81E98" w:rsidP="00F87636">
            <w:pPr>
              <w:rPr>
                <w:b/>
                <w:bCs/>
                <w:color w:val="000000"/>
                <w:sz w:val="24"/>
                <w:lang w:eastAsia="en-US"/>
              </w:rPr>
            </w:pPr>
            <w:r w:rsidRPr="003E3902">
              <w:rPr>
                <w:b/>
                <w:bCs/>
                <w:color w:val="000000"/>
                <w:sz w:val="24"/>
                <w:lang w:eastAsia="en-US"/>
              </w:rPr>
              <w:t>14 079,9</w:t>
            </w:r>
          </w:p>
        </w:tc>
        <w:tc>
          <w:tcPr>
            <w:tcW w:w="651" w:type="pct"/>
            <w:tcBorders>
              <w:top w:val="nil"/>
              <w:left w:val="nil"/>
              <w:bottom w:val="single" w:sz="4" w:space="0" w:color="auto"/>
              <w:right w:val="single" w:sz="4" w:space="0" w:color="auto"/>
            </w:tcBorders>
            <w:shd w:val="clear" w:color="auto" w:fill="D8D8D8"/>
            <w:noWrap/>
            <w:vAlign w:val="center"/>
            <w:hideMark/>
          </w:tcPr>
          <w:p w:rsidR="00C81E98" w:rsidRPr="003E3902" w:rsidRDefault="00C81E98" w:rsidP="00F87636">
            <w:pPr>
              <w:rPr>
                <w:b/>
                <w:bCs/>
                <w:color w:val="000000"/>
                <w:sz w:val="24"/>
                <w:lang w:eastAsia="en-US"/>
              </w:rPr>
            </w:pPr>
            <w:r w:rsidRPr="003E3902">
              <w:rPr>
                <w:b/>
                <w:bCs/>
                <w:color w:val="000000"/>
                <w:sz w:val="24"/>
                <w:lang w:eastAsia="en-US"/>
              </w:rPr>
              <w:t>28 636,3</w:t>
            </w:r>
          </w:p>
        </w:tc>
      </w:tr>
      <w:tr w:rsidR="00C81E98" w:rsidRPr="003E3902" w:rsidTr="00635D7D">
        <w:trPr>
          <w:trHeight w:val="33"/>
        </w:trPr>
        <w:tc>
          <w:tcPr>
            <w:tcW w:w="231" w:type="pct"/>
            <w:tcBorders>
              <w:top w:val="nil"/>
              <w:left w:val="single" w:sz="4" w:space="0" w:color="auto"/>
              <w:bottom w:val="single" w:sz="4" w:space="0" w:color="auto"/>
              <w:right w:val="single" w:sz="4" w:space="0" w:color="auto"/>
            </w:tcBorders>
            <w:shd w:val="clear" w:color="auto" w:fill="FFFFFF"/>
            <w:noWrap/>
            <w:vAlign w:val="center"/>
            <w:hideMark/>
          </w:tcPr>
          <w:p w:rsidR="00C81E98" w:rsidRPr="003E3902" w:rsidRDefault="00C81E98" w:rsidP="00F87636">
            <w:pPr>
              <w:rPr>
                <w:sz w:val="24"/>
              </w:rPr>
            </w:pPr>
          </w:p>
        </w:tc>
        <w:tc>
          <w:tcPr>
            <w:tcW w:w="2816" w:type="pct"/>
            <w:tcBorders>
              <w:top w:val="nil"/>
              <w:left w:val="nil"/>
              <w:bottom w:val="single" w:sz="4" w:space="0" w:color="auto"/>
              <w:right w:val="single" w:sz="4" w:space="0" w:color="auto"/>
            </w:tcBorders>
            <w:shd w:val="clear" w:color="auto" w:fill="FFFFFF"/>
            <w:vAlign w:val="center"/>
            <w:hideMark/>
          </w:tcPr>
          <w:p w:rsidR="00C81E98" w:rsidRPr="003E3902" w:rsidRDefault="00C81E98" w:rsidP="00F87636">
            <w:pPr>
              <w:rPr>
                <w:b/>
                <w:bCs/>
                <w:color w:val="000000"/>
                <w:sz w:val="24"/>
                <w:lang w:eastAsia="en-US"/>
              </w:rPr>
            </w:pPr>
            <w:r w:rsidRPr="003E3902">
              <w:rPr>
                <w:b/>
                <w:bCs/>
                <w:color w:val="000000"/>
                <w:sz w:val="24"/>
              </w:rPr>
              <w:t>ИТОГО РАСХОДОВ</w:t>
            </w:r>
          </w:p>
        </w:tc>
        <w:tc>
          <w:tcPr>
            <w:tcW w:w="579"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
                <w:bCs/>
                <w:color w:val="000000"/>
                <w:sz w:val="24"/>
                <w:lang w:eastAsia="en-US"/>
              </w:rPr>
            </w:pPr>
            <w:r w:rsidRPr="003E3902">
              <w:rPr>
                <w:b/>
                <w:bCs/>
                <w:color w:val="000000"/>
                <w:sz w:val="24"/>
                <w:lang w:eastAsia="en-US"/>
              </w:rPr>
              <w:t>949 072,2</w:t>
            </w:r>
          </w:p>
        </w:tc>
        <w:tc>
          <w:tcPr>
            <w:tcW w:w="723"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
                <w:bCs/>
                <w:color w:val="000000"/>
                <w:sz w:val="24"/>
                <w:lang w:eastAsia="en-US"/>
              </w:rPr>
            </w:pPr>
            <w:r w:rsidRPr="003E3902">
              <w:rPr>
                <w:b/>
                <w:bCs/>
                <w:color w:val="000000"/>
                <w:sz w:val="24"/>
                <w:lang w:eastAsia="en-US"/>
              </w:rPr>
              <w:t>929 351,6</w:t>
            </w:r>
          </w:p>
        </w:tc>
        <w:tc>
          <w:tcPr>
            <w:tcW w:w="651" w:type="pct"/>
            <w:tcBorders>
              <w:top w:val="nil"/>
              <w:left w:val="nil"/>
              <w:bottom w:val="single" w:sz="4" w:space="0" w:color="auto"/>
              <w:right w:val="single" w:sz="4" w:space="0" w:color="auto"/>
            </w:tcBorders>
            <w:shd w:val="clear" w:color="auto" w:fill="FFFFFF"/>
            <w:noWrap/>
            <w:vAlign w:val="center"/>
          </w:tcPr>
          <w:p w:rsidR="00C81E98" w:rsidRPr="003E3902" w:rsidRDefault="00C81E98" w:rsidP="00F87636">
            <w:pPr>
              <w:rPr>
                <w:b/>
                <w:bCs/>
                <w:color w:val="000000"/>
                <w:sz w:val="24"/>
                <w:lang w:eastAsia="en-US"/>
              </w:rPr>
            </w:pPr>
            <w:r w:rsidRPr="003E3902">
              <w:rPr>
                <w:b/>
                <w:bCs/>
                <w:color w:val="000000"/>
                <w:sz w:val="24"/>
                <w:lang w:eastAsia="en-US"/>
              </w:rPr>
              <w:t>929 990,4</w:t>
            </w:r>
          </w:p>
        </w:tc>
      </w:tr>
    </w:tbl>
    <w:p w:rsidR="00C81E98" w:rsidRPr="003E3902" w:rsidRDefault="00C81E98" w:rsidP="00F87636">
      <w:pPr>
        <w:autoSpaceDE w:val="0"/>
        <w:autoSpaceDN w:val="0"/>
        <w:adjustRightInd w:val="0"/>
        <w:ind w:firstLine="709"/>
        <w:rPr>
          <w:sz w:val="24"/>
        </w:rPr>
      </w:pPr>
    </w:p>
    <w:p w:rsidR="005834E9" w:rsidRPr="003E3902" w:rsidRDefault="005834E9" w:rsidP="00F87636">
      <w:pPr>
        <w:autoSpaceDE w:val="0"/>
        <w:autoSpaceDN w:val="0"/>
        <w:adjustRightInd w:val="0"/>
        <w:ind w:firstLine="709"/>
        <w:rPr>
          <w:szCs w:val="28"/>
        </w:rPr>
      </w:pPr>
    </w:p>
    <w:p w:rsidR="00D074F4" w:rsidRPr="003E3902" w:rsidRDefault="00777C27" w:rsidP="00F87636">
      <w:pPr>
        <w:ind w:firstLine="709"/>
        <w:rPr>
          <w:szCs w:val="28"/>
        </w:rPr>
      </w:pPr>
      <w:r w:rsidRPr="003E3902">
        <w:rPr>
          <w:szCs w:val="28"/>
        </w:rPr>
        <w:t xml:space="preserve">В предстоящем бюджетном периоде </w:t>
      </w:r>
      <w:r w:rsidR="00DD6D2F" w:rsidRPr="003E3902">
        <w:rPr>
          <w:szCs w:val="28"/>
        </w:rPr>
        <w:t>администрацией города будет установлен срок разработки и начала реализации муниципальных программ, сформированных в соответствии с новой системой управления</w:t>
      </w:r>
      <w:r w:rsidRPr="003E3902">
        <w:rPr>
          <w:szCs w:val="28"/>
        </w:rPr>
        <w:t>.</w:t>
      </w:r>
      <w:r w:rsidR="00B952F5" w:rsidRPr="003E3902">
        <w:rPr>
          <w:szCs w:val="28"/>
        </w:rPr>
        <w:t xml:space="preserve">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Одним из принципов повышения эффективности бюджетных расходов является </w:t>
      </w:r>
      <w:r w:rsidR="000C2354" w:rsidRPr="003E3902">
        <w:rPr>
          <w:b/>
          <w:bCs/>
          <w:i/>
          <w:iCs/>
          <w:sz w:val="28"/>
          <w:szCs w:val="28"/>
        </w:rPr>
        <w:t xml:space="preserve">совершенствование системы финансового обеспечения оказания </w:t>
      </w:r>
      <w:r w:rsidRPr="003E3902">
        <w:rPr>
          <w:b/>
          <w:bCs/>
          <w:i/>
          <w:iCs/>
          <w:sz w:val="28"/>
          <w:szCs w:val="28"/>
        </w:rPr>
        <w:t>муниципальных</w:t>
      </w:r>
      <w:r w:rsidR="000C2354" w:rsidRPr="003E3902">
        <w:rPr>
          <w:b/>
          <w:bCs/>
          <w:i/>
          <w:iCs/>
          <w:sz w:val="28"/>
          <w:szCs w:val="28"/>
        </w:rPr>
        <w:t xml:space="preserve"> услуг, повышение эффективности и качества их оказания</w:t>
      </w:r>
      <w:r w:rsidR="000C2354" w:rsidRPr="003E3902">
        <w:rPr>
          <w:sz w:val="28"/>
          <w:szCs w:val="28"/>
        </w:rPr>
        <w:t xml:space="preserve">.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Согласно бюджетному законодательству деятельность </w:t>
      </w:r>
      <w:r w:rsidRPr="003E3902">
        <w:rPr>
          <w:sz w:val="28"/>
          <w:szCs w:val="28"/>
        </w:rPr>
        <w:t>муниципальных</w:t>
      </w:r>
      <w:r w:rsidR="000C2354" w:rsidRPr="003E3902">
        <w:rPr>
          <w:sz w:val="28"/>
          <w:szCs w:val="28"/>
        </w:rPr>
        <w:t xml:space="preserve"> учреждений осуществляется посредством выполнения </w:t>
      </w:r>
      <w:r w:rsidRPr="003E3902">
        <w:rPr>
          <w:sz w:val="28"/>
          <w:szCs w:val="28"/>
        </w:rPr>
        <w:t xml:space="preserve">муниципального </w:t>
      </w:r>
      <w:r w:rsidR="000C2354" w:rsidRPr="003E3902">
        <w:rPr>
          <w:sz w:val="28"/>
          <w:szCs w:val="28"/>
        </w:rPr>
        <w:t xml:space="preserve">задания, сформированного в соответствии с видами деятельности, </w:t>
      </w:r>
      <w:r w:rsidR="000C2354" w:rsidRPr="003E3902">
        <w:rPr>
          <w:sz w:val="28"/>
          <w:szCs w:val="28"/>
        </w:rPr>
        <w:lastRenderedPageBreak/>
        <w:t xml:space="preserve">отнесенными уставом учреждения к основным видам его деятельности. </w:t>
      </w:r>
      <w:r w:rsidRPr="003E3902">
        <w:rPr>
          <w:sz w:val="28"/>
          <w:szCs w:val="28"/>
        </w:rPr>
        <w:t xml:space="preserve">       </w:t>
      </w:r>
      <w:r w:rsidR="000C2354" w:rsidRPr="003E3902">
        <w:rPr>
          <w:sz w:val="28"/>
          <w:szCs w:val="28"/>
        </w:rPr>
        <w:t xml:space="preserve">Данный документ определяет требования к объему и качеству оказываемых </w:t>
      </w:r>
      <w:r w:rsidRPr="003E3902">
        <w:rPr>
          <w:sz w:val="28"/>
          <w:szCs w:val="28"/>
        </w:rPr>
        <w:t>муниципальных</w:t>
      </w:r>
      <w:r w:rsidR="000C2354" w:rsidRPr="003E3902">
        <w:rPr>
          <w:sz w:val="28"/>
          <w:szCs w:val="28"/>
        </w:rPr>
        <w:t xml:space="preserve"> услуг, выполняемых работ, что позволяет использовать его в качестве инструмента планирования расходов бюджета на оказание </w:t>
      </w:r>
      <w:r w:rsidRPr="003E3902">
        <w:rPr>
          <w:sz w:val="28"/>
          <w:szCs w:val="28"/>
        </w:rPr>
        <w:t>муниципальных</w:t>
      </w:r>
      <w:r w:rsidR="000C2354" w:rsidRPr="003E3902">
        <w:rPr>
          <w:sz w:val="28"/>
          <w:szCs w:val="28"/>
        </w:rPr>
        <w:t xml:space="preserve"> услуг, выполнение работ. </w:t>
      </w:r>
    </w:p>
    <w:p w:rsidR="00E52150" w:rsidRPr="003E3902" w:rsidRDefault="000C2354" w:rsidP="00F87636">
      <w:pPr>
        <w:pStyle w:val="af5"/>
        <w:spacing w:after="0"/>
        <w:ind w:left="0" w:firstLine="709"/>
        <w:jc w:val="both"/>
        <w:rPr>
          <w:sz w:val="28"/>
          <w:szCs w:val="28"/>
        </w:rPr>
      </w:pPr>
      <w:r w:rsidRPr="003E3902">
        <w:rPr>
          <w:sz w:val="28"/>
          <w:szCs w:val="28"/>
        </w:rPr>
        <w:t xml:space="preserve">В ходе применения инструмента </w:t>
      </w:r>
      <w:r w:rsidR="003E624C" w:rsidRPr="003E3902">
        <w:rPr>
          <w:sz w:val="28"/>
          <w:szCs w:val="28"/>
        </w:rPr>
        <w:t>муниципального</w:t>
      </w:r>
      <w:r w:rsidRPr="003E3902">
        <w:rPr>
          <w:sz w:val="28"/>
          <w:szCs w:val="28"/>
        </w:rPr>
        <w:t xml:space="preserve"> задания в целях его совершенствования были упорядочены однотипные </w:t>
      </w:r>
      <w:r w:rsidR="003E624C" w:rsidRPr="003E3902">
        <w:rPr>
          <w:sz w:val="28"/>
          <w:szCs w:val="28"/>
        </w:rPr>
        <w:t xml:space="preserve">муниципальные </w:t>
      </w:r>
      <w:r w:rsidRPr="003E3902">
        <w:rPr>
          <w:sz w:val="28"/>
          <w:szCs w:val="28"/>
        </w:rPr>
        <w:t>услуги, работы (исходя из гарантий и обязательств государства сформированы общероссийские базовые (отраслевые) перечни (классификаторы) государственных (муниципальных) услуг, оказываемых физическим лицам, а также федеральные и региональные перечни государственных (муниципальных) услуг, работ, в соответствии с которыми формируются</w:t>
      </w:r>
    </w:p>
    <w:p w:rsidR="000C2354" w:rsidRPr="003E3902" w:rsidRDefault="003E624C" w:rsidP="00F87636">
      <w:pPr>
        <w:pStyle w:val="Default"/>
        <w:jc w:val="both"/>
        <w:rPr>
          <w:sz w:val="28"/>
          <w:szCs w:val="28"/>
        </w:rPr>
      </w:pPr>
      <w:r w:rsidRPr="003E3902">
        <w:rPr>
          <w:sz w:val="28"/>
          <w:szCs w:val="28"/>
        </w:rPr>
        <w:t xml:space="preserve">муниципальные </w:t>
      </w:r>
      <w:r w:rsidR="000C2354" w:rsidRPr="003E3902">
        <w:rPr>
          <w:sz w:val="28"/>
          <w:szCs w:val="28"/>
        </w:rPr>
        <w:t xml:space="preserve">задания. Создана система нормативного финансирования </w:t>
      </w:r>
      <w:r w:rsidRPr="003E3902">
        <w:rPr>
          <w:sz w:val="28"/>
          <w:szCs w:val="28"/>
        </w:rPr>
        <w:t xml:space="preserve">муниципальных </w:t>
      </w:r>
      <w:r w:rsidR="000C2354" w:rsidRPr="003E3902">
        <w:rPr>
          <w:sz w:val="28"/>
          <w:szCs w:val="28"/>
        </w:rPr>
        <w:t xml:space="preserve">услуг, работ, основанная на нормировании в расчете на единицу услуги, работы, а не на одно учреждение.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К настоящему времени в </w:t>
      </w:r>
      <w:r w:rsidRPr="003E3902">
        <w:rPr>
          <w:sz w:val="28"/>
          <w:szCs w:val="28"/>
        </w:rPr>
        <w:t>городе</w:t>
      </w:r>
      <w:r w:rsidR="000C2354" w:rsidRPr="003E3902">
        <w:rPr>
          <w:sz w:val="28"/>
          <w:szCs w:val="28"/>
        </w:rPr>
        <w:t xml:space="preserve"> сформирована устойчивая система финансового обеспечения оказания </w:t>
      </w:r>
      <w:r w:rsidRPr="003E3902">
        <w:rPr>
          <w:sz w:val="28"/>
          <w:szCs w:val="28"/>
        </w:rPr>
        <w:t>муниципальных</w:t>
      </w:r>
      <w:r w:rsidR="000C2354" w:rsidRPr="003E3902">
        <w:rPr>
          <w:sz w:val="28"/>
          <w:szCs w:val="28"/>
        </w:rPr>
        <w:t xml:space="preserve"> услуг. Вопрос о ее совершенствовании будет рассмотрен по мере появления и реализации новых федеральных</w:t>
      </w:r>
      <w:r w:rsidRPr="003E3902">
        <w:rPr>
          <w:sz w:val="28"/>
          <w:szCs w:val="28"/>
        </w:rPr>
        <w:t xml:space="preserve">, региональных </w:t>
      </w:r>
      <w:r w:rsidR="000C2354" w:rsidRPr="003E3902">
        <w:rPr>
          <w:sz w:val="28"/>
          <w:szCs w:val="28"/>
        </w:rPr>
        <w:t xml:space="preserve"> подходов.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Параллельно в целях повышения эффективности и качества оказания </w:t>
      </w:r>
      <w:r w:rsidRPr="003E3902">
        <w:rPr>
          <w:sz w:val="28"/>
          <w:szCs w:val="28"/>
        </w:rPr>
        <w:t>(государственных) муниципальных</w:t>
      </w:r>
      <w:r w:rsidR="000C2354" w:rsidRPr="003E3902">
        <w:rPr>
          <w:sz w:val="28"/>
          <w:szCs w:val="28"/>
        </w:rPr>
        <w:t xml:space="preserve"> услуг продолжается реализация механизмов оказания </w:t>
      </w:r>
      <w:r w:rsidRPr="003E3902">
        <w:rPr>
          <w:sz w:val="28"/>
          <w:szCs w:val="28"/>
        </w:rPr>
        <w:t>(государственных) муниципальных</w:t>
      </w:r>
      <w:r w:rsidR="000C2354" w:rsidRPr="003E3902">
        <w:rPr>
          <w:sz w:val="28"/>
          <w:szCs w:val="28"/>
        </w:rPr>
        <w:t xml:space="preserve"> услуг (выполнения работ), а также развитие конкуренции на рынке оказания </w:t>
      </w:r>
      <w:r w:rsidRPr="003E3902">
        <w:rPr>
          <w:sz w:val="28"/>
          <w:szCs w:val="28"/>
        </w:rPr>
        <w:t>(государственных) муниципальных</w:t>
      </w:r>
      <w:r w:rsidR="000C2354" w:rsidRPr="003E3902">
        <w:rPr>
          <w:sz w:val="28"/>
          <w:szCs w:val="28"/>
        </w:rPr>
        <w:t xml:space="preserve"> услуг (выполнения работ), в том числе путем привлечения негосударственных организаций к оказанию </w:t>
      </w:r>
      <w:r w:rsidRPr="003E3902">
        <w:rPr>
          <w:sz w:val="28"/>
          <w:szCs w:val="28"/>
        </w:rPr>
        <w:t>муниципальных</w:t>
      </w:r>
      <w:r w:rsidR="000C2354" w:rsidRPr="003E3902">
        <w:rPr>
          <w:sz w:val="28"/>
          <w:szCs w:val="28"/>
        </w:rPr>
        <w:t xml:space="preserve"> услуг (выполнению работ) в соответствии Федеральным законом № 189-ФЗ о социальном заказе.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Федеральный закон № 189-ФЗ о социальном заказе действует в 38 субъектах Российской Федерации, включая Красноярский край. С 01.01.2025 его действие будет распространено на постоянной основе для всех регионов. При этом перечень услуг, предоставляемых посредством механизмов социального заказа, субъекту Российской Федерации необходимо установить самостоятельно. </w:t>
      </w:r>
    </w:p>
    <w:p w:rsidR="000F57A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В период 2025-2027 годов на региональном уровне будет продолжена реализация механизмов социального заказа с доработкой необходимой правовой базы и информационным сопровождением в средствах массовой информации. В Красноярском крае предполагается сохранение перечня услуг, предоставляемых с использованием социального сертификата в период апробации Федерального закона № 189-ФЗ о социальном заказе в Красноярском крае (социальное обслуживание на дому и в полустационарной форме, содействие занятости населения, предоставление туристических услуг детям 5-9 классов, дополнительное образование детей). Начиная с IV квартала 2024 года механизмы социального заказа в Красноярском крае применяются по физкультурно-оздоровительным услугам для граждан старшего возраста. С 2025 года планируется конкурсный отбор исполнителей </w:t>
      </w:r>
      <w:r w:rsidR="000C2354" w:rsidRPr="003E3902">
        <w:rPr>
          <w:sz w:val="28"/>
          <w:szCs w:val="28"/>
        </w:rPr>
        <w:lastRenderedPageBreak/>
        <w:t xml:space="preserve">государственных услуг по профилактике социально значимых заболеваний (профилактика и раннее выявление ВИЧ-инфекции). </w:t>
      </w:r>
    </w:p>
    <w:p w:rsidR="00F01157" w:rsidRPr="003E3902" w:rsidRDefault="000F57A4" w:rsidP="00F87636">
      <w:pPr>
        <w:ind w:firstLine="567"/>
        <w:rPr>
          <w:szCs w:val="28"/>
        </w:rPr>
      </w:pPr>
      <w:r w:rsidRPr="003E3902">
        <w:rPr>
          <w:szCs w:val="28"/>
        </w:rPr>
        <w:t>В предстоящем бюджетном цикле</w:t>
      </w:r>
      <w:r w:rsidR="00F01157" w:rsidRPr="003E3902">
        <w:rPr>
          <w:szCs w:val="28"/>
        </w:rPr>
        <w:t xml:space="preserve"> согласно </w:t>
      </w:r>
      <w:r w:rsidR="00551594" w:rsidRPr="003E3902">
        <w:rPr>
          <w:szCs w:val="28"/>
        </w:rPr>
        <w:t>прогнозному</w:t>
      </w:r>
      <w:r w:rsidR="00F01157" w:rsidRPr="003E3902">
        <w:rPr>
          <w:szCs w:val="28"/>
        </w:rPr>
        <w:t xml:space="preserve"> социальному заказу на 2025 год в городе Боготоле услуги по реализации дополнительных образовательных программ  жителям города в возрасте 5-18 лет оказывают муниципальные бюджетные  учреждения (ДО Детский дом творчества  и общеобразовательные учреждения города)  на основании муниципального задания.  Так же в рамках реализации социального заказа МБУДО ДДТ и МБОУ СОШ №6 реализуют социальные сертификаты (сертификаты персонифицированного финансирования дополнительного образования). </w:t>
      </w:r>
      <w:r w:rsidR="00F01157" w:rsidRPr="003E3902">
        <w:rPr>
          <w:rFonts w:eastAsia="Calibri"/>
          <w:szCs w:val="28"/>
          <w:lang w:eastAsia="en-US"/>
        </w:rPr>
        <w:t>В рамках муниципального заказа реализуются дополнительные общеразвивающие программы по следующим направленностям: техническая, естественнонаучная, физкультурно-спортивная, художественная и социально-педагогическая.</w:t>
      </w:r>
    </w:p>
    <w:p w:rsidR="000F57A4" w:rsidRPr="003E3902" w:rsidRDefault="00F01157" w:rsidP="00F87636">
      <w:pPr>
        <w:ind w:firstLine="567"/>
        <w:rPr>
          <w:szCs w:val="28"/>
        </w:rPr>
      </w:pPr>
      <w:r w:rsidRPr="003E3902">
        <w:rPr>
          <w:rFonts w:eastAsia="Calibri"/>
          <w:szCs w:val="28"/>
        </w:rPr>
        <w:t xml:space="preserve">Прогнозируется, что в </w:t>
      </w:r>
      <w:r w:rsidR="00551594" w:rsidRPr="003E3902">
        <w:rPr>
          <w:szCs w:val="28"/>
        </w:rPr>
        <w:t xml:space="preserve"> 2025</w:t>
      </w:r>
      <w:r w:rsidRPr="003E3902">
        <w:rPr>
          <w:szCs w:val="28"/>
        </w:rPr>
        <w:t xml:space="preserve"> году </w:t>
      </w:r>
      <w:r w:rsidR="00551594" w:rsidRPr="003E3902">
        <w:rPr>
          <w:szCs w:val="28"/>
        </w:rPr>
        <w:t>400</w:t>
      </w:r>
      <w:r w:rsidRPr="003E3902">
        <w:rPr>
          <w:szCs w:val="28"/>
        </w:rPr>
        <w:t xml:space="preserve"> детей </w:t>
      </w:r>
      <w:r w:rsidRPr="003E3902">
        <w:rPr>
          <w:rFonts w:eastAsia="Calibri"/>
          <w:szCs w:val="28"/>
        </w:rPr>
        <w:t>в возрасте от 5 до 18 лет воспользуются средствами социального сертификата.</w:t>
      </w:r>
      <w:r w:rsidRPr="003E3902">
        <w:rPr>
          <w:szCs w:val="28"/>
        </w:rPr>
        <w:t xml:space="preserve"> </w:t>
      </w:r>
      <w:r w:rsidR="00551594" w:rsidRPr="003E3902">
        <w:rPr>
          <w:szCs w:val="28"/>
        </w:rPr>
        <w:t>По мере выделения бюджету города краевых средств</w:t>
      </w:r>
      <w:r w:rsidR="00F51CF7" w:rsidRPr="003E3902">
        <w:rPr>
          <w:szCs w:val="28"/>
        </w:rPr>
        <w:t xml:space="preserve"> на увеличение охвата детей обучающихся по дополнительным общеразвивающим программам количество детей воспользовавшихся социальным сертификатом увеличится.</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В дальнейшем будет рассмотрен вопрос о расширении перечня направлений, по которым оказание услуг для населения станет возможным посредством конкурентного способа отбора исполнителей. </w:t>
      </w:r>
    </w:p>
    <w:p w:rsidR="000C2354" w:rsidRPr="003E3902" w:rsidRDefault="003E624C" w:rsidP="00F87636">
      <w:pPr>
        <w:pStyle w:val="Default"/>
        <w:jc w:val="both"/>
        <w:rPr>
          <w:sz w:val="28"/>
          <w:szCs w:val="28"/>
        </w:rPr>
      </w:pPr>
      <w:r w:rsidRPr="003E3902">
        <w:rPr>
          <w:sz w:val="28"/>
          <w:szCs w:val="28"/>
        </w:rPr>
        <w:t xml:space="preserve">         </w:t>
      </w:r>
      <w:r w:rsidR="000C2354" w:rsidRPr="003E3902">
        <w:rPr>
          <w:sz w:val="28"/>
          <w:szCs w:val="28"/>
        </w:rPr>
        <w:t xml:space="preserve">В предстоящем бюджетном цикле будет обеспечена </w:t>
      </w:r>
      <w:r w:rsidR="000C2354" w:rsidRPr="003E3902">
        <w:rPr>
          <w:b/>
          <w:bCs/>
          <w:i/>
          <w:iCs/>
          <w:sz w:val="28"/>
          <w:szCs w:val="28"/>
        </w:rPr>
        <w:t xml:space="preserve">актуализация перечня </w:t>
      </w:r>
      <w:r w:rsidR="002B2F2F" w:rsidRPr="003E3902">
        <w:rPr>
          <w:b/>
          <w:bCs/>
          <w:i/>
          <w:sz w:val="28"/>
          <w:szCs w:val="28"/>
        </w:rPr>
        <w:t>мероприятий по росту доходов, оптимизации расходов, совершенствованию межбюджетных отношений и долговой политики</w:t>
      </w:r>
      <w:r w:rsidR="002B2F2F" w:rsidRPr="003E3902">
        <w:rPr>
          <w:bCs/>
          <w:sz w:val="28"/>
          <w:szCs w:val="28"/>
        </w:rPr>
        <w:t xml:space="preserve"> </w:t>
      </w:r>
      <w:r w:rsidR="002B2F2F" w:rsidRPr="003E3902">
        <w:rPr>
          <w:b/>
          <w:bCs/>
          <w:i/>
          <w:sz w:val="28"/>
          <w:szCs w:val="28"/>
        </w:rPr>
        <w:t>города Боготола</w:t>
      </w:r>
      <w:r w:rsidR="000C2354" w:rsidRPr="003E3902">
        <w:rPr>
          <w:sz w:val="28"/>
          <w:szCs w:val="28"/>
        </w:rPr>
        <w:t xml:space="preserve">, направленных на повышение эффективности управления муниципальными финансами. </w:t>
      </w:r>
    </w:p>
    <w:p w:rsidR="000C2354" w:rsidRPr="003E3902" w:rsidRDefault="000C2354" w:rsidP="00F87636">
      <w:pPr>
        <w:pStyle w:val="af5"/>
        <w:spacing w:after="0"/>
        <w:ind w:left="0" w:firstLine="709"/>
        <w:jc w:val="both"/>
        <w:rPr>
          <w:sz w:val="28"/>
          <w:szCs w:val="28"/>
        </w:rPr>
      </w:pPr>
      <w:r w:rsidRPr="003E3902">
        <w:rPr>
          <w:sz w:val="28"/>
          <w:szCs w:val="28"/>
        </w:rPr>
        <w:t xml:space="preserve">Утвержденный </w:t>
      </w:r>
      <w:r w:rsidR="00CA2C43" w:rsidRPr="003E3902">
        <w:rPr>
          <w:bCs/>
          <w:sz w:val="28"/>
          <w:szCs w:val="28"/>
        </w:rPr>
        <w:t>распоряжением администрации города Боготола от 19.02.2020 № 069-р</w:t>
      </w:r>
      <w:r w:rsidRPr="003E3902">
        <w:rPr>
          <w:sz w:val="28"/>
          <w:szCs w:val="28"/>
        </w:rPr>
        <w:t xml:space="preserve"> План </w:t>
      </w:r>
      <w:r w:rsidR="002B2F2F" w:rsidRPr="003E3902">
        <w:rPr>
          <w:bCs/>
          <w:sz w:val="28"/>
          <w:szCs w:val="28"/>
        </w:rPr>
        <w:t xml:space="preserve">мероприятий по росту доходов, оптимизации расходов, совершенствованию межбюджетных отношений </w:t>
      </w:r>
      <w:r w:rsidR="002B2F2F" w:rsidRPr="003E3902">
        <w:rPr>
          <w:bCs/>
          <w:sz w:val="28"/>
          <w:szCs w:val="28"/>
        </w:rPr>
        <w:br/>
        <w:t xml:space="preserve">и долговой политики города Боготола </w:t>
      </w:r>
      <w:r w:rsidRPr="003E3902">
        <w:rPr>
          <w:sz w:val="28"/>
          <w:szCs w:val="28"/>
        </w:rPr>
        <w:t xml:space="preserve">завершает свое действие в 2024 году. </w:t>
      </w:r>
    </w:p>
    <w:p w:rsidR="000C2354" w:rsidRPr="003E3902" w:rsidRDefault="000C2354" w:rsidP="00F87636">
      <w:pPr>
        <w:pStyle w:val="af5"/>
        <w:spacing w:after="0"/>
        <w:ind w:left="0" w:firstLine="709"/>
        <w:jc w:val="both"/>
        <w:rPr>
          <w:sz w:val="28"/>
          <w:szCs w:val="28"/>
        </w:rPr>
      </w:pPr>
      <w:r w:rsidRPr="003E3902">
        <w:rPr>
          <w:sz w:val="28"/>
          <w:szCs w:val="28"/>
        </w:rPr>
        <w:t xml:space="preserve">Размещение информации будет продолжено на сайте </w:t>
      </w:r>
      <w:r w:rsidR="002B2F2F" w:rsidRPr="003E3902">
        <w:rPr>
          <w:bCs/>
          <w:sz w:val="28"/>
          <w:szCs w:val="28"/>
        </w:rPr>
        <w:t>администрации города Боготола</w:t>
      </w:r>
      <w:r w:rsidRPr="003E3902">
        <w:rPr>
          <w:sz w:val="28"/>
          <w:szCs w:val="28"/>
        </w:rPr>
        <w:t xml:space="preserve">: </w:t>
      </w:r>
      <w:r w:rsidR="00F579EB" w:rsidRPr="003E3902">
        <w:rPr>
          <w:sz w:val="28"/>
          <w:szCs w:val="28"/>
        </w:rPr>
        <w:t>https://bogotolcity.gosuslugi.ru/</w:t>
      </w:r>
    </w:p>
    <w:p w:rsidR="000C2354" w:rsidRPr="003E3902" w:rsidRDefault="000C2354" w:rsidP="00F87636">
      <w:pPr>
        <w:pStyle w:val="af5"/>
        <w:spacing w:after="0"/>
        <w:ind w:left="0" w:firstLine="709"/>
        <w:jc w:val="both"/>
        <w:rPr>
          <w:sz w:val="28"/>
          <w:szCs w:val="28"/>
        </w:rPr>
      </w:pPr>
    </w:p>
    <w:p w:rsidR="00E52150" w:rsidRPr="003E3902" w:rsidRDefault="002E4DC3" w:rsidP="00F87636">
      <w:pPr>
        <w:pStyle w:val="20"/>
        <w:numPr>
          <w:ilvl w:val="2"/>
          <w:numId w:val="0"/>
        </w:numPr>
        <w:tabs>
          <w:tab w:val="left" w:pos="709"/>
        </w:tabs>
        <w:spacing w:after="0"/>
        <w:rPr>
          <w:rFonts w:ascii="Times New Roman" w:hAnsi="Times New Roman" w:cs="Times New Roman"/>
          <w:i w:val="0"/>
        </w:rPr>
      </w:pPr>
      <w:bookmarkStart w:id="97" w:name="_Toc179826243"/>
      <w:r w:rsidRPr="003E3902">
        <w:rPr>
          <w:rFonts w:ascii="Times New Roman" w:hAnsi="Times New Roman" w:cs="Times New Roman"/>
          <w:bCs w:val="0"/>
          <w:i w:val="0"/>
          <w:iCs w:val="0"/>
        </w:rPr>
        <w:t xml:space="preserve">2.5. </w:t>
      </w:r>
      <w:r w:rsidR="00C620CA" w:rsidRPr="003E3902">
        <w:rPr>
          <w:rFonts w:ascii="Times New Roman" w:hAnsi="Times New Roman" w:cs="Times New Roman"/>
          <w:i w:val="0"/>
        </w:rPr>
        <w:t>Вовлечение граждан в бюджетный процесс, развитие инициативного бюджетирования, повышение финансовой грамотности и формирование финансовой культуры</w:t>
      </w:r>
      <w:bookmarkEnd w:id="97"/>
      <w:r w:rsidR="0044671F" w:rsidRPr="003E3902">
        <w:rPr>
          <w:rFonts w:ascii="Times New Roman" w:hAnsi="Times New Roman" w:cs="Times New Roman"/>
          <w:i w:val="0"/>
        </w:rPr>
        <w:t xml:space="preserve"> </w:t>
      </w:r>
    </w:p>
    <w:p w:rsidR="00865F87" w:rsidRPr="003E3902" w:rsidRDefault="00865F87" w:rsidP="00865F87"/>
    <w:p w:rsidR="00C620CA" w:rsidRPr="003E3902" w:rsidRDefault="009C2B61" w:rsidP="00F87636">
      <w:pPr>
        <w:autoSpaceDE w:val="0"/>
        <w:autoSpaceDN w:val="0"/>
        <w:adjustRightInd w:val="0"/>
        <w:spacing w:before="120" w:after="120"/>
        <w:ind w:firstLine="709"/>
        <w:rPr>
          <w:szCs w:val="28"/>
        </w:rPr>
      </w:pPr>
      <w:r w:rsidRPr="003E3902">
        <w:rPr>
          <w:szCs w:val="28"/>
        </w:rPr>
        <w:t xml:space="preserve"> </w:t>
      </w:r>
      <w:bookmarkEnd w:id="86"/>
      <w:r w:rsidR="00C620CA" w:rsidRPr="003E3902">
        <w:rPr>
          <w:szCs w:val="28"/>
        </w:rPr>
        <w:t>Одним из основополагающих принципов бюджетной системы Российской Федерации, закрепленных Бюджетном кодексе Российской Федерации, является участие участия граждан в бюджетном процессе.</w:t>
      </w:r>
    </w:p>
    <w:p w:rsidR="00C620CA" w:rsidRPr="003E3902" w:rsidRDefault="00C620CA" w:rsidP="00F87636">
      <w:pPr>
        <w:autoSpaceDE w:val="0"/>
        <w:autoSpaceDN w:val="0"/>
        <w:adjustRightInd w:val="0"/>
        <w:spacing w:before="120" w:after="120"/>
        <w:ind w:firstLine="709"/>
        <w:rPr>
          <w:rFonts w:eastAsia="Calibri"/>
          <w:szCs w:val="28"/>
        </w:rPr>
      </w:pPr>
      <w:r w:rsidRPr="003E3902">
        <w:rPr>
          <w:szCs w:val="28"/>
        </w:rPr>
        <w:lastRenderedPageBreak/>
        <w:t>В условиях отсутствия в Бюджетном кодексе Российской Федерации специальной статьи, определяющей содержание данного принципа, п</w:t>
      </w:r>
      <w:r w:rsidRPr="003E3902">
        <w:rPr>
          <w:rFonts w:eastAsia="Calibri"/>
          <w:szCs w:val="28"/>
        </w:rPr>
        <w:t>ри его практической реализации необходимыми условиямистали:</w:t>
      </w:r>
    </w:p>
    <w:p w:rsidR="00C620CA" w:rsidRPr="003E3902" w:rsidRDefault="00C620CA" w:rsidP="00F87636">
      <w:pPr>
        <w:spacing w:before="120"/>
        <w:ind w:firstLine="709"/>
        <w:rPr>
          <w:rFonts w:eastAsia="Calibri"/>
          <w:szCs w:val="28"/>
        </w:rPr>
      </w:pPr>
      <w:r w:rsidRPr="003E3902">
        <w:rPr>
          <w:rFonts w:eastAsia="Calibri"/>
          <w:szCs w:val="28"/>
        </w:rPr>
        <w:t>информационная открытость бюджетной информации, свободный доступ к бюджетным показателям;</w:t>
      </w:r>
    </w:p>
    <w:p w:rsidR="00C620CA" w:rsidRPr="003E3902" w:rsidRDefault="00C620CA" w:rsidP="00F87636">
      <w:pPr>
        <w:spacing w:before="120"/>
        <w:ind w:firstLine="709"/>
        <w:rPr>
          <w:rFonts w:eastAsia="Calibri"/>
          <w:szCs w:val="28"/>
        </w:rPr>
      </w:pPr>
      <w:r w:rsidRPr="003E3902">
        <w:rPr>
          <w:rFonts w:eastAsia="Calibri"/>
          <w:szCs w:val="28"/>
        </w:rPr>
        <w:t>вовлечение граждан в бюджетный процесс через реализацию инициативных проектов;</w:t>
      </w:r>
    </w:p>
    <w:p w:rsidR="00C620CA" w:rsidRPr="003E3902" w:rsidRDefault="00C620CA" w:rsidP="00F87636">
      <w:pPr>
        <w:spacing w:before="120"/>
        <w:ind w:firstLine="709"/>
        <w:rPr>
          <w:rFonts w:eastAsia="Calibri"/>
          <w:szCs w:val="28"/>
        </w:rPr>
      </w:pPr>
      <w:r w:rsidRPr="003E3902">
        <w:rPr>
          <w:rFonts w:eastAsia="Calibri"/>
          <w:szCs w:val="28"/>
        </w:rPr>
        <w:t>повышение уровня доверия граждан, что достигается прозрачностью и понятностью бюджетных решений;</w:t>
      </w:r>
    </w:p>
    <w:p w:rsidR="00C620CA" w:rsidRPr="003E3902" w:rsidRDefault="00C620CA" w:rsidP="00F87636">
      <w:pPr>
        <w:spacing w:before="120"/>
        <w:ind w:firstLine="709"/>
        <w:rPr>
          <w:rFonts w:eastAsia="Calibri"/>
          <w:szCs w:val="28"/>
        </w:rPr>
      </w:pPr>
      <w:r w:rsidRPr="003E3902">
        <w:rPr>
          <w:rFonts w:eastAsia="Calibri"/>
          <w:szCs w:val="28"/>
        </w:rPr>
        <w:t xml:space="preserve">повышение финансовой грамотности и формирование финансовой культуры населения. </w:t>
      </w:r>
    </w:p>
    <w:p w:rsidR="00C620CA" w:rsidRPr="003E3902" w:rsidRDefault="00C620CA" w:rsidP="00F87636">
      <w:pPr>
        <w:spacing w:before="120"/>
        <w:ind w:firstLine="709"/>
        <w:rPr>
          <w:rFonts w:eastAsia="Calibri"/>
          <w:szCs w:val="28"/>
        </w:rPr>
      </w:pPr>
      <w:r w:rsidRPr="003E3902">
        <w:rPr>
          <w:rFonts w:eastAsia="Calibri"/>
          <w:szCs w:val="28"/>
        </w:rPr>
        <w:t>Учитывая наличие</w:t>
      </w:r>
      <w:r w:rsidR="00231CC0" w:rsidRPr="003E3902">
        <w:rPr>
          <w:rFonts w:eastAsia="Calibri"/>
          <w:szCs w:val="28"/>
        </w:rPr>
        <w:t xml:space="preserve"> </w:t>
      </w:r>
      <w:r w:rsidRPr="003E3902">
        <w:rPr>
          <w:rFonts w:eastAsia="Calibri"/>
          <w:szCs w:val="28"/>
        </w:rPr>
        <w:t>широкого спектра механизмов, заинтересованность населения в формировании бюджетных приоритетов и внедрение человекоцентричного подхода в систему государственного управления, в качестве отдельной цели бюджетной политики Красноярского края</w:t>
      </w:r>
      <w:r w:rsidR="00231CC0" w:rsidRPr="003E3902">
        <w:rPr>
          <w:rFonts w:eastAsia="Calibri"/>
          <w:szCs w:val="28"/>
        </w:rPr>
        <w:t>, города Боготола</w:t>
      </w:r>
      <w:r w:rsidRPr="003E3902">
        <w:rPr>
          <w:rFonts w:eastAsia="Calibri"/>
          <w:szCs w:val="28"/>
        </w:rPr>
        <w:t xml:space="preserve"> выделяется – участие граждан в бюджетном процессе.</w:t>
      </w:r>
    </w:p>
    <w:p w:rsidR="00C620CA" w:rsidRPr="003E3902" w:rsidRDefault="00C620CA" w:rsidP="00F87636">
      <w:pPr>
        <w:spacing w:before="120"/>
        <w:ind w:firstLine="709"/>
        <w:rPr>
          <w:rFonts w:eastAsia="Calibri"/>
          <w:szCs w:val="28"/>
        </w:rPr>
      </w:pPr>
      <w:r w:rsidRPr="003E3902">
        <w:rPr>
          <w:rFonts w:eastAsia="Calibri"/>
          <w:szCs w:val="28"/>
        </w:rPr>
        <w:t xml:space="preserve">При этом особенностью является наличие </w:t>
      </w:r>
      <w:r w:rsidRPr="003E3902">
        <w:rPr>
          <w:szCs w:val="28"/>
        </w:rPr>
        <w:t>специальной инфраструктуры с открытыми каналами связи в социальных сетях, открытые диалоги с населением в рамках личных приемов, которые помогают выделять основные темы, требующие</w:t>
      </w:r>
      <w:r w:rsidR="00231CC0" w:rsidRPr="003E3902">
        <w:rPr>
          <w:szCs w:val="28"/>
        </w:rPr>
        <w:t xml:space="preserve"> </w:t>
      </w:r>
      <w:r w:rsidRPr="003E3902">
        <w:rPr>
          <w:szCs w:val="28"/>
        </w:rPr>
        <w:t>повышенного внимания при формировании бюджета.</w:t>
      </w:r>
    </w:p>
    <w:p w:rsidR="00C620CA" w:rsidRPr="003E3902" w:rsidRDefault="00C620CA" w:rsidP="00F87636">
      <w:pPr>
        <w:spacing w:before="120"/>
        <w:ind w:firstLine="709"/>
        <w:rPr>
          <w:rFonts w:eastAsia="Calibri"/>
          <w:szCs w:val="28"/>
        </w:rPr>
      </w:pPr>
      <w:r w:rsidRPr="003E3902">
        <w:rPr>
          <w:rFonts w:eastAsia="Calibri"/>
          <w:b/>
          <w:i/>
          <w:szCs w:val="28"/>
        </w:rPr>
        <w:t>Информационная открытость бюджетной информации, свободный доступ к бюджетным показателям</w:t>
      </w:r>
      <w:r w:rsidRPr="003E3902">
        <w:rPr>
          <w:rFonts w:eastAsia="Calibri"/>
          <w:szCs w:val="28"/>
        </w:rPr>
        <w:t xml:space="preserve">. </w:t>
      </w:r>
    </w:p>
    <w:p w:rsidR="00C620CA" w:rsidRPr="003E3902" w:rsidRDefault="00C620CA" w:rsidP="00F87636">
      <w:pPr>
        <w:spacing w:before="120"/>
        <w:ind w:firstLine="709"/>
        <w:rPr>
          <w:rFonts w:eastAsia="Calibri"/>
          <w:szCs w:val="28"/>
        </w:rPr>
      </w:pPr>
      <w:r w:rsidRPr="003E3902">
        <w:rPr>
          <w:rFonts w:eastAsia="Calibri"/>
          <w:szCs w:val="28"/>
        </w:rPr>
        <w:t xml:space="preserve">С учетом федеральных подходов и ранее сложившейся региональной практики в </w:t>
      </w:r>
      <w:r w:rsidR="00231CC0" w:rsidRPr="003E3902">
        <w:rPr>
          <w:rFonts w:eastAsia="Calibri"/>
          <w:szCs w:val="28"/>
        </w:rPr>
        <w:t xml:space="preserve">городе </w:t>
      </w:r>
      <w:r w:rsidRPr="003E3902">
        <w:rPr>
          <w:rFonts w:eastAsia="Calibri"/>
          <w:szCs w:val="28"/>
        </w:rPr>
        <w:t xml:space="preserve"> продолжится работа по следующим направлениям:</w:t>
      </w:r>
    </w:p>
    <w:p w:rsidR="00C620CA" w:rsidRPr="003E3902" w:rsidRDefault="00C620CA" w:rsidP="00F87636">
      <w:pPr>
        <w:spacing w:before="120"/>
        <w:ind w:firstLine="709"/>
        <w:rPr>
          <w:rFonts w:eastAsia="Calibri"/>
          <w:szCs w:val="28"/>
        </w:rPr>
      </w:pPr>
      <w:r w:rsidRPr="003E3902">
        <w:rPr>
          <w:rFonts w:eastAsia="Calibri"/>
          <w:szCs w:val="28"/>
        </w:rPr>
        <w:t>информационное наполнение единого портала бюджетной системы Российской Федерации, как ключевого инструмента, обеспечивающего прозрачность и открытость бюджетов бюджетной системы Российской Федерации, бюджетного процесса и финансового состояния публично-правовых образований для общества;</w:t>
      </w:r>
    </w:p>
    <w:p w:rsidR="00C620CA" w:rsidRPr="003E3902" w:rsidRDefault="00C620CA" w:rsidP="00F87636">
      <w:pPr>
        <w:spacing w:before="120"/>
        <w:ind w:firstLine="709"/>
        <w:rPr>
          <w:rFonts w:eastAsia="Calibri"/>
          <w:szCs w:val="28"/>
        </w:rPr>
      </w:pPr>
      <w:r w:rsidRPr="003E3902">
        <w:rPr>
          <w:rFonts w:eastAsia="Calibri"/>
          <w:szCs w:val="28"/>
        </w:rPr>
        <w:t>формирование и представление на постоянной основе в информационно-телекоммуникационной сети «Интернет» открытых бюджетных данных</w:t>
      </w:r>
      <w:r w:rsidR="00231CC0" w:rsidRPr="003E3902">
        <w:rPr>
          <w:rFonts w:eastAsia="Calibri"/>
          <w:szCs w:val="28"/>
        </w:rPr>
        <w:t xml:space="preserve"> </w:t>
      </w:r>
      <w:r w:rsidRPr="003E3902">
        <w:rPr>
          <w:rFonts w:eastAsia="Calibri"/>
          <w:szCs w:val="28"/>
        </w:rPr>
        <w:t xml:space="preserve">Информация размещается на сайте </w:t>
      </w:r>
      <w:r w:rsidR="003D2162" w:rsidRPr="003E3902">
        <w:rPr>
          <w:rFonts w:eastAsia="Calibri"/>
          <w:szCs w:val="28"/>
        </w:rPr>
        <w:t>администрации</w:t>
      </w:r>
      <w:r w:rsidRPr="003E3902">
        <w:rPr>
          <w:rFonts w:eastAsia="Calibri"/>
          <w:szCs w:val="28"/>
        </w:rPr>
        <w:t xml:space="preserve"> </w:t>
      </w:r>
      <w:r w:rsidR="003D2162" w:rsidRPr="003E3902">
        <w:rPr>
          <w:rFonts w:eastAsia="Calibri"/>
          <w:szCs w:val="28"/>
        </w:rPr>
        <w:t>города</w:t>
      </w:r>
      <w:r w:rsidRPr="003E3902">
        <w:rPr>
          <w:rFonts w:eastAsia="Calibri"/>
          <w:szCs w:val="28"/>
        </w:rPr>
        <w:t xml:space="preserve"> в разделе «ОТКРЫТЫЙ БЮДЖЕТ» (</w:t>
      </w:r>
      <w:r w:rsidR="00EA604C" w:rsidRPr="003E3902">
        <w:rPr>
          <w:szCs w:val="28"/>
        </w:rPr>
        <w:t>https://bogotolcity.gosuslugi.ru/deyatelnost/napravleniya-deyatelnosti/finansy/otkrytyy-byudzhet/</w:t>
      </w:r>
      <w:r w:rsidRPr="003E3902">
        <w:rPr>
          <w:rFonts w:eastAsia="Calibri"/>
          <w:szCs w:val="28"/>
        </w:rPr>
        <w:t>);</w:t>
      </w:r>
    </w:p>
    <w:p w:rsidR="00C620CA" w:rsidRPr="003E3902" w:rsidRDefault="0068785D" w:rsidP="00F87636">
      <w:pPr>
        <w:spacing w:before="120"/>
        <w:ind w:firstLine="709"/>
        <w:rPr>
          <w:rFonts w:eastAsia="Calibri"/>
          <w:szCs w:val="28"/>
        </w:rPr>
      </w:pPr>
      <w:r w:rsidRPr="003E3902">
        <w:rPr>
          <w:rFonts w:eastAsia="Calibri"/>
          <w:szCs w:val="28"/>
        </w:rPr>
        <w:t xml:space="preserve">участие в </w:t>
      </w:r>
      <w:r w:rsidR="00C620CA" w:rsidRPr="003E3902">
        <w:rPr>
          <w:rFonts w:eastAsia="Calibri"/>
          <w:szCs w:val="28"/>
        </w:rPr>
        <w:t xml:space="preserve"> регионально</w:t>
      </w:r>
      <w:r w:rsidRPr="003E3902">
        <w:rPr>
          <w:rFonts w:eastAsia="Calibri"/>
          <w:szCs w:val="28"/>
        </w:rPr>
        <w:t>м</w:t>
      </w:r>
      <w:r w:rsidR="00C620CA" w:rsidRPr="003E3902">
        <w:rPr>
          <w:rFonts w:eastAsia="Calibri"/>
          <w:szCs w:val="28"/>
        </w:rPr>
        <w:t xml:space="preserve"> этапа ежегодного федерального конкурса «Бюджет для граждан» (по представлению регионального и местных бюджетов в понятной для граждан форме);</w:t>
      </w:r>
    </w:p>
    <w:p w:rsidR="00C620CA" w:rsidRPr="003E3902" w:rsidRDefault="00C620CA" w:rsidP="00F87636">
      <w:pPr>
        <w:spacing w:before="120"/>
        <w:ind w:firstLine="709"/>
        <w:rPr>
          <w:rFonts w:eastAsia="Calibri"/>
          <w:szCs w:val="28"/>
        </w:rPr>
      </w:pPr>
      <w:r w:rsidRPr="003E3902">
        <w:rPr>
          <w:rFonts w:eastAsia="Calibri"/>
          <w:szCs w:val="28"/>
        </w:rPr>
        <w:t xml:space="preserve">издание брошюры «Путеводитель по бюджету </w:t>
      </w:r>
      <w:r w:rsidR="0068785D" w:rsidRPr="003E3902">
        <w:rPr>
          <w:rFonts w:eastAsia="Calibri"/>
          <w:szCs w:val="28"/>
        </w:rPr>
        <w:t>города</w:t>
      </w:r>
      <w:r w:rsidRPr="003E3902">
        <w:rPr>
          <w:rFonts w:eastAsia="Calibri"/>
          <w:szCs w:val="28"/>
        </w:rPr>
        <w:t>»;</w:t>
      </w:r>
    </w:p>
    <w:p w:rsidR="00C620CA" w:rsidRPr="003E3902" w:rsidRDefault="00C620CA" w:rsidP="00F87636">
      <w:pPr>
        <w:spacing w:before="120"/>
        <w:ind w:firstLine="709"/>
        <w:rPr>
          <w:szCs w:val="28"/>
        </w:rPr>
      </w:pPr>
      <w:r w:rsidRPr="003E3902">
        <w:rPr>
          <w:rFonts w:eastAsia="Calibri"/>
          <w:szCs w:val="28"/>
        </w:rPr>
        <w:lastRenderedPageBreak/>
        <w:t>по повышению открытости бюджетных данных в муниципальных образованиях, с учетом внедренных механизмов мониторинга и комплексной оценки уровня открытости бюджетных данных (</w:t>
      </w:r>
      <w:r w:rsidRPr="003E3902">
        <w:rPr>
          <w:szCs w:val="28"/>
        </w:rPr>
        <w:t>приказ министерства финансов Красноярского края от 01.03.2023 № 27 «Об утверждении Порядка проведения мониторинга и оценки уровня открытости бюджетных данных в муниципальных районах, муниципальных округах и городских округах Красноярского края»), интегрированных с показателями работы муниципальных образований по повышению финансовой грамотности населения и оценкой качества муниципальных финансов (приказ министерства финансов Красноярского края от 31.01.2014 № 10 «Об утверждении Порядка проведения мониторинга и оценки качества управления муниципальными финансами в муниципальных районах, муниципальных округах и городских округах Красноярского края»).</w:t>
      </w:r>
    </w:p>
    <w:p w:rsidR="00C620CA" w:rsidRPr="003E3902" w:rsidRDefault="00C620CA" w:rsidP="00F87636">
      <w:pPr>
        <w:spacing w:before="120"/>
        <w:ind w:firstLine="709"/>
        <w:rPr>
          <w:rFonts w:eastAsia="Calibri"/>
          <w:b/>
          <w:i/>
          <w:szCs w:val="28"/>
        </w:rPr>
      </w:pPr>
      <w:r w:rsidRPr="003E3902">
        <w:rPr>
          <w:rFonts w:eastAsia="Calibri"/>
          <w:b/>
          <w:i/>
          <w:szCs w:val="28"/>
        </w:rPr>
        <w:t>Вовлечение граждан в бюджетный процесс, развитие инициативного бюджетирования.</w:t>
      </w:r>
    </w:p>
    <w:p w:rsidR="00C620CA" w:rsidRPr="003E3902" w:rsidRDefault="00C620CA" w:rsidP="00F87636">
      <w:pPr>
        <w:spacing w:before="120"/>
        <w:ind w:firstLine="709"/>
        <w:rPr>
          <w:rFonts w:eastAsia="Calibri"/>
          <w:szCs w:val="28"/>
        </w:rPr>
      </w:pPr>
      <w:r w:rsidRPr="003E3902">
        <w:rPr>
          <w:rFonts w:eastAsia="Calibri"/>
          <w:szCs w:val="28"/>
        </w:rPr>
        <w:t>В 2025 году будет продолжена работа по повышению открытости бюджета и вовлечения граждан в бюджетный процесс. На федеральном уровне планируется:</w:t>
      </w:r>
    </w:p>
    <w:p w:rsidR="00C620CA" w:rsidRPr="003E3902" w:rsidRDefault="00C620CA" w:rsidP="00F87636">
      <w:pPr>
        <w:spacing w:before="120"/>
        <w:ind w:firstLine="709"/>
        <w:rPr>
          <w:szCs w:val="28"/>
        </w:rPr>
      </w:pPr>
      <w:r w:rsidRPr="003E3902">
        <w:rPr>
          <w:color w:val="000000" w:themeColor="text1"/>
          <w:szCs w:val="28"/>
        </w:rPr>
        <w:t xml:space="preserve">расширение инструментов и подходов к участию граждан в бюджетном процессе </w:t>
      </w:r>
      <w:r w:rsidRPr="003E3902">
        <w:rPr>
          <w:szCs w:val="28"/>
        </w:rPr>
        <w:t>(цифровизация практик инициативного бюджетирования, организация цифрового мониторинга, расширение сфер и направлений реализации, типологии применяемых практик, определение стратегической концепции развития инструментов участия граждан в бюджетном процессе на среднесрочную перспективу);</w:t>
      </w:r>
    </w:p>
    <w:p w:rsidR="00C620CA" w:rsidRPr="003E3902" w:rsidRDefault="00C620CA" w:rsidP="00F87636">
      <w:pPr>
        <w:spacing w:before="120"/>
        <w:ind w:firstLine="709"/>
        <w:rPr>
          <w:szCs w:val="28"/>
        </w:rPr>
      </w:pPr>
      <w:r w:rsidRPr="003E3902">
        <w:rPr>
          <w:szCs w:val="28"/>
        </w:rPr>
        <w:t>включение мероприятий по реализации проектов инициативного бюджетирования в государственные программы субъектов Российской Федерации и муниципальные программы.</w:t>
      </w:r>
    </w:p>
    <w:p w:rsidR="00C620CA" w:rsidRPr="003E3902" w:rsidRDefault="00C620CA" w:rsidP="00F87636">
      <w:pPr>
        <w:spacing w:before="120"/>
        <w:ind w:firstLine="709"/>
        <w:rPr>
          <w:szCs w:val="28"/>
        </w:rPr>
      </w:pPr>
      <w:r w:rsidRPr="003E3902">
        <w:rPr>
          <w:rFonts w:eastAsia="Calibri"/>
          <w:szCs w:val="28"/>
        </w:rPr>
        <w:t xml:space="preserve">В Красноярском крае вовлечение граждан в бюджетный процесс осуществляется на основании Закона Красноярского края </w:t>
      </w:r>
      <w:r w:rsidRPr="003E3902">
        <w:rPr>
          <w:szCs w:val="28"/>
        </w:rPr>
        <w:t xml:space="preserve">от 07.07.2016 </w:t>
      </w:r>
      <w:r w:rsidRPr="003E3902">
        <w:rPr>
          <w:szCs w:val="28"/>
        </w:rPr>
        <w:br/>
        <w:t xml:space="preserve">№ 10-4831 «О государственной поддержке развития местного самоуправления Красноярского края». </w:t>
      </w:r>
    </w:p>
    <w:p w:rsidR="00C620CA" w:rsidRPr="003E3902" w:rsidRDefault="00C620CA" w:rsidP="00F87636">
      <w:pPr>
        <w:spacing w:before="120"/>
        <w:ind w:firstLine="709"/>
        <w:rPr>
          <w:rFonts w:eastAsia="Calibri"/>
          <w:szCs w:val="28"/>
        </w:rPr>
      </w:pPr>
      <w:r w:rsidRPr="003E3902">
        <w:rPr>
          <w:rFonts w:eastAsia="Calibri"/>
          <w:szCs w:val="28"/>
        </w:rPr>
        <w:t>В 2024 году механизмы участия населения в решении вопросов местного значения применяются в рамках мероприятий трех государственных программ Красноярского края: «Содействие органам местного самоуправления в формировании городской среды», «Содействие развитию органов местного самоуправления», «Развитие физической культуры и спорта».</w:t>
      </w:r>
    </w:p>
    <w:p w:rsidR="00C620CA" w:rsidRPr="003E3902" w:rsidRDefault="00C620CA" w:rsidP="00F87636">
      <w:pPr>
        <w:spacing w:before="120"/>
        <w:ind w:firstLine="709"/>
        <w:rPr>
          <w:szCs w:val="28"/>
        </w:rPr>
      </w:pPr>
      <w:r w:rsidRPr="003E3902">
        <w:rPr>
          <w:szCs w:val="28"/>
        </w:rPr>
        <w:t xml:space="preserve">В 2025 году мероприятия с участием граждан в бюджетном процессе сохранены в следующих государственных программах Красноярского края:«Поддержка комплексного развития территорий и содействие развитию местного самоуправления», «Создание условий для обеспечения жильем граждан и формирование комфортной городской среды», «Развитие </w:t>
      </w:r>
      <w:r w:rsidRPr="003E3902">
        <w:rPr>
          <w:szCs w:val="28"/>
        </w:rPr>
        <w:lastRenderedPageBreak/>
        <w:t xml:space="preserve">физической культуры и спорта» (наименования приведены с учетом трансформации государственных программ). Критерии о необходимости выявления мнения населения предусмотрены в порядках предоставления субсидий и иных межбюджетных трансфертов муниципальным образованиям Красноярского края по 10 направлениям. </w:t>
      </w:r>
    </w:p>
    <w:p w:rsidR="00C620CA" w:rsidRPr="003E3902" w:rsidRDefault="00C620CA" w:rsidP="00F87636">
      <w:pPr>
        <w:spacing w:before="120"/>
        <w:ind w:firstLine="709"/>
        <w:rPr>
          <w:szCs w:val="28"/>
        </w:rPr>
      </w:pPr>
      <w:r w:rsidRPr="003E3902">
        <w:rPr>
          <w:szCs w:val="28"/>
        </w:rPr>
        <w:t>Наибольший объем бюджетных ассигнований, распределяемых с учетом мнения населения, в 2025 году сконцентрирован в рамках ведомственного проекта «Вовлечение населения в решение вопросов местного занижения» государственной программы «Поддержка комплексного развития территорий и содействие развитию местного самоуправления», где реализуется поддержка инициативных проектов, имеющих приоритетное значение для жителей муниципального образования проект (далее – Программа поддержки местных инициатив, инициативное бюджетирование). В предстоящем бюджетном периоде сохранены введенные с 2024 года подходы в части финансирования (бюджетные ассигнования на 2025–2027 годы предусмотрены в размере 600 млн рублей ежегодно) и распространения Программы поддержки местных инициатив на все муниципальные образования Красноярского края. В целях совершенствования механизма инициативного бюджетирования увеличены сроки подачи заявок с одновременным сокращением сроков конкурсного отбора.</w:t>
      </w:r>
    </w:p>
    <w:p w:rsidR="009C2B70" w:rsidRPr="003E3902" w:rsidRDefault="009C2B70" w:rsidP="00F87636">
      <w:pPr>
        <w:ind w:firstLine="708"/>
        <w:rPr>
          <w:szCs w:val="28"/>
        </w:rPr>
      </w:pPr>
      <w:r w:rsidRPr="003E3902">
        <w:rPr>
          <w:szCs w:val="28"/>
        </w:rPr>
        <w:t xml:space="preserve">Для участия города в конкурсном отборе на реализацию инициативных проектов в рамках ППМИ в 2025 году подготовлена документация по трем максимально возможным для подачи заявок инициативным проектам.Пятого декабря 2024 годабыло проведено собрание жителей города для обсуждений и голосования по данным проектам. Жителями города все три инициативных проекта были одобрены. Результаты голосования по проектам выглядит следующим образом: </w:t>
      </w:r>
    </w:p>
    <w:p w:rsidR="009C2B70" w:rsidRPr="003E3902" w:rsidRDefault="009C2B70" w:rsidP="00F87636">
      <w:pPr>
        <w:ind w:firstLine="708"/>
        <w:rPr>
          <w:szCs w:val="28"/>
        </w:rPr>
      </w:pPr>
      <w:r w:rsidRPr="003E3902">
        <w:rPr>
          <w:szCs w:val="28"/>
        </w:rPr>
        <w:t>- инициативный проект «Сквер Школьный» (благоустройство территории по ул. Школьная в районе больницы) - 176 «за», 23 «против», 98 «воздержались»;</w:t>
      </w:r>
    </w:p>
    <w:p w:rsidR="009C2B70" w:rsidRPr="003E3902" w:rsidRDefault="009C2B70" w:rsidP="00F87636">
      <w:pPr>
        <w:ind w:firstLine="708"/>
        <w:rPr>
          <w:szCs w:val="28"/>
        </w:rPr>
      </w:pPr>
      <w:r w:rsidRPr="003E3902">
        <w:rPr>
          <w:szCs w:val="28"/>
        </w:rPr>
        <w:t>- инициативный проект «Добро пожаловать» (благоустройство территории при въезде в город) - 72 «за», 58 «против», 167 «воздержались»;</w:t>
      </w:r>
    </w:p>
    <w:p w:rsidR="009C2B70" w:rsidRPr="003E3902" w:rsidRDefault="009C2B70" w:rsidP="00F87636">
      <w:pPr>
        <w:ind w:firstLine="708"/>
        <w:rPr>
          <w:szCs w:val="28"/>
        </w:rPr>
      </w:pPr>
      <w:r w:rsidRPr="003E3902">
        <w:rPr>
          <w:szCs w:val="28"/>
        </w:rPr>
        <w:t>- инициативный проект благоустройство территории хоккейной коробки «Снежный Барс», расположенной по ул. Советская 96 (рядом с ФОК «Сибиряк»)- 49 «за», 40 «против», 208 «воздержались».</w:t>
      </w:r>
    </w:p>
    <w:p w:rsidR="009C2B70" w:rsidRPr="003E3902" w:rsidRDefault="009C2B70" w:rsidP="00F87636">
      <w:pPr>
        <w:ind w:firstLine="708"/>
        <w:rPr>
          <w:szCs w:val="28"/>
        </w:rPr>
      </w:pPr>
      <w:r w:rsidRPr="003E3902">
        <w:rPr>
          <w:szCs w:val="28"/>
        </w:rPr>
        <w:t>Собрание жителей постановило, что необходимо направить все3 инициативных проекта для участия в конкурсном отборе по реализации инициативных проектов, направленных на развитие объектов общественной инфраструктуры территорий городских и сельских поселений, городских округов муниципальных округов Красноярского края, в рамках ППМИ.</w:t>
      </w:r>
    </w:p>
    <w:p w:rsidR="009C2B70" w:rsidRPr="003E3902" w:rsidRDefault="009C2B70" w:rsidP="00F87636">
      <w:pPr>
        <w:ind w:firstLine="709"/>
        <w:rPr>
          <w:szCs w:val="28"/>
        </w:rPr>
      </w:pPr>
      <w:r w:rsidRPr="003E3902">
        <w:rPr>
          <w:color w:val="000000"/>
          <w:szCs w:val="28"/>
        </w:rPr>
        <w:t>В 2025 году в рамках реализации мероприятий по благоустройству общественного пространства по результатам электронного голосования проведенного в</w:t>
      </w:r>
      <w:r w:rsidR="0068785D" w:rsidRPr="003E3902">
        <w:rPr>
          <w:color w:val="000000"/>
          <w:szCs w:val="28"/>
        </w:rPr>
        <w:t xml:space="preserve"> </w:t>
      </w:r>
      <w:r w:rsidRPr="003E3902">
        <w:rPr>
          <w:color w:val="000000"/>
          <w:szCs w:val="28"/>
        </w:rPr>
        <w:t xml:space="preserve">2024 году выбран сквер «Имени Шикунова». Данное мероприятие реализуется </w:t>
      </w:r>
      <w:r w:rsidRPr="003E3902">
        <w:rPr>
          <w:szCs w:val="28"/>
        </w:rPr>
        <w:t xml:space="preserve">в рамках федерального проекта «Формирование комфортной городской среды» с целью привлечения и участия граждан в </w:t>
      </w:r>
      <w:r w:rsidRPr="003E3902">
        <w:rPr>
          <w:szCs w:val="28"/>
        </w:rPr>
        <w:lastRenderedPageBreak/>
        <w:t>формирование комфортной городской среды. На 2025 год на реализациюмероприятий</w:t>
      </w:r>
      <w:r w:rsidRPr="003E3902">
        <w:rPr>
          <w:color w:val="000000"/>
          <w:szCs w:val="28"/>
        </w:rPr>
        <w:t xml:space="preserve"> по благоустройству общественного пространства</w:t>
      </w:r>
      <w:r w:rsidRPr="003E3902">
        <w:rPr>
          <w:szCs w:val="28"/>
        </w:rPr>
        <w:t>запланированы средства в сумме 881,5 тыс. рублей, которые будут увеличены после внесения изменений в Закон Красноярского края «О краевом бюджете на 2025 год и плановый период 2026-2027 годов» до 9 769,9 тыс. рублей.</w:t>
      </w:r>
    </w:p>
    <w:p w:rsidR="009C2B70" w:rsidRPr="003E3902" w:rsidRDefault="009C2B70" w:rsidP="00F87636">
      <w:pPr>
        <w:ind w:firstLine="709"/>
        <w:rPr>
          <w:szCs w:val="28"/>
        </w:rPr>
      </w:pPr>
      <w:r w:rsidRPr="003E3902">
        <w:rPr>
          <w:szCs w:val="28"/>
        </w:rPr>
        <w:t>В 2024 году для реализации в 2025 годув рамках государственной программы Красноярского края «Содействие развитию местного самоуправления»с учетом мнения граждан определены проекты, направленные наразвитие и повышение качества работы муниципальных учреждений:Капитальный ремонт крыши МБОУ СОШ № 3,  Утепление межпанельных швов МБДОУ № 10,Капитальный ремонт крыши МБУ «МЦ г. Боготола», Ремонт кровли спортивного зала МБОУ СОШ № 4, Ремонт фасада библиотеки им. Л. Антонова. Для реализации в 2025 году будут определены проекты, прошедшие отбор  Советом по развитию местного самоуправления в Красноярском крае.</w:t>
      </w:r>
    </w:p>
    <w:p w:rsidR="0068785D" w:rsidRPr="003E3902" w:rsidRDefault="0068785D" w:rsidP="00F87636">
      <w:pPr>
        <w:adjustRightInd w:val="0"/>
        <w:ind w:firstLine="709"/>
        <w:rPr>
          <w:szCs w:val="28"/>
        </w:rPr>
      </w:pPr>
      <w:r w:rsidRPr="003E3902">
        <w:rPr>
          <w:szCs w:val="28"/>
        </w:rPr>
        <w:t xml:space="preserve">Для определения мероприятий и направлений, имеющих приоритетное значение для  жителей города Боготола и использования части средств местного бюджета с учетом их мнения, среди жителей города Боготола проводятся электронные голосования на платформе обратной связи  «Активный гражданин Красноярский край». Перечень мероприятий, имеющих приоритетное значение для жителей города, определен ГРБСгорода Боготола  (Постановления администрации г. Боготола № 0877-п от 01.08.2024, № 0854 от 29.07.2024, № 0844-п от 24.07.2024). В период с 01.08.2024 года по 27.09.2024 года проведены голосования по расходам 2025 года по следующим направлениям: </w:t>
      </w:r>
    </w:p>
    <w:p w:rsidR="0068785D" w:rsidRPr="003E3902" w:rsidRDefault="0068785D" w:rsidP="00F87636">
      <w:pPr>
        <w:adjustRightInd w:val="0"/>
        <w:ind w:firstLine="709"/>
        <w:rPr>
          <w:szCs w:val="28"/>
        </w:rPr>
      </w:pPr>
      <w:r w:rsidRPr="003E3902">
        <w:rPr>
          <w:szCs w:val="28"/>
        </w:rPr>
        <w:t>проведение культурных мероприятий на территории города Боготола;</w:t>
      </w:r>
    </w:p>
    <w:p w:rsidR="0068785D" w:rsidRPr="003E3902" w:rsidRDefault="0068785D" w:rsidP="00F87636">
      <w:pPr>
        <w:adjustRightInd w:val="0"/>
        <w:ind w:firstLine="709"/>
        <w:rPr>
          <w:szCs w:val="28"/>
        </w:rPr>
      </w:pPr>
      <w:r w:rsidRPr="003E3902">
        <w:rPr>
          <w:szCs w:val="28"/>
        </w:rPr>
        <w:t>мероприятия, проводимые в области молодежной политики на территории города Боготола;</w:t>
      </w:r>
    </w:p>
    <w:p w:rsidR="0068785D" w:rsidRPr="003E3902" w:rsidRDefault="0068785D" w:rsidP="00F87636">
      <w:pPr>
        <w:adjustRightInd w:val="0"/>
        <w:ind w:firstLine="709"/>
        <w:rPr>
          <w:szCs w:val="28"/>
        </w:rPr>
      </w:pPr>
      <w:r w:rsidRPr="003E3902">
        <w:rPr>
          <w:szCs w:val="28"/>
        </w:rPr>
        <w:t>спортивные мероприятия на территории города Боготола;</w:t>
      </w:r>
    </w:p>
    <w:p w:rsidR="0068785D" w:rsidRPr="003E3902" w:rsidRDefault="0068785D" w:rsidP="00F87636">
      <w:pPr>
        <w:adjustRightInd w:val="0"/>
        <w:ind w:firstLine="709"/>
        <w:rPr>
          <w:szCs w:val="28"/>
        </w:rPr>
      </w:pPr>
      <w:r w:rsidRPr="003E3902">
        <w:rPr>
          <w:szCs w:val="28"/>
        </w:rPr>
        <w:t>мероприятия, проводимые в области благоустройства объектов образовательной деятельности;</w:t>
      </w:r>
    </w:p>
    <w:p w:rsidR="0068785D" w:rsidRPr="003E3902" w:rsidRDefault="0068785D" w:rsidP="00F87636">
      <w:pPr>
        <w:adjustRightInd w:val="0"/>
        <w:ind w:firstLine="709"/>
        <w:rPr>
          <w:szCs w:val="28"/>
        </w:rPr>
      </w:pPr>
      <w:r w:rsidRPr="003E3902">
        <w:rPr>
          <w:szCs w:val="28"/>
        </w:rPr>
        <w:t>благоустройство на территории города Боготола;</w:t>
      </w:r>
    </w:p>
    <w:p w:rsidR="0068785D" w:rsidRPr="003E3902" w:rsidRDefault="0068785D" w:rsidP="00F87636">
      <w:pPr>
        <w:adjustRightInd w:val="0"/>
        <w:ind w:firstLine="709"/>
        <w:rPr>
          <w:szCs w:val="28"/>
        </w:rPr>
      </w:pPr>
      <w:r w:rsidRPr="003E3902">
        <w:rPr>
          <w:szCs w:val="28"/>
        </w:rPr>
        <w:t>обновление материально-технической базы и ремонт муниципальных учреждений.</w:t>
      </w:r>
    </w:p>
    <w:p w:rsidR="0068785D" w:rsidRPr="003E3902" w:rsidRDefault="0068785D" w:rsidP="00F87636">
      <w:pPr>
        <w:ind w:firstLine="709"/>
        <w:rPr>
          <w:szCs w:val="28"/>
        </w:rPr>
      </w:pPr>
      <w:r w:rsidRPr="003E3902">
        <w:rPr>
          <w:szCs w:val="28"/>
        </w:rPr>
        <w:t>При планировании бюджета на 2025 год на данные мероприятия были направлены средства в размере 26 542,2 тыс. рублей, в т.ч.:</w:t>
      </w:r>
    </w:p>
    <w:p w:rsidR="0068785D" w:rsidRPr="003E3902" w:rsidRDefault="0068785D" w:rsidP="00F87636">
      <w:pPr>
        <w:ind w:firstLine="709"/>
        <w:rPr>
          <w:szCs w:val="28"/>
        </w:rPr>
      </w:pPr>
      <w:r w:rsidRPr="003E3902">
        <w:rPr>
          <w:szCs w:val="28"/>
        </w:rPr>
        <w:t xml:space="preserve">проведение культурных мероприятий на территории города Боготола - </w:t>
      </w:r>
    </w:p>
    <w:p w:rsidR="0068785D" w:rsidRPr="003E3902" w:rsidRDefault="0068785D" w:rsidP="00F87636">
      <w:pPr>
        <w:rPr>
          <w:szCs w:val="28"/>
        </w:rPr>
      </w:pPr>
      <w:r w:rsidRPr="003E3902">
        <w:rPr>
          <w:szCs w:val="28"/>
        </w:rPr>
        <w:t>1 468,0 тыс. рублей;</w:t>
      </w:r>
    </w:p>
    <w:p w:rsidR="0068785D" w:rsidRPr="003E3902" w:rsidRDefault="0068785D" w:rsidP="00F87636">
      <w:pPr>
        <w:ind w:firstLine="709"/>
        <w:rPr>
          <w:szCs w:val="28"/>
        </w:rPr>
      </w:pPr>
      <w:r w:rsidRPr="003E3902">
        <w:rPr>
          <w:szCs w:val="28"/>
        </w:rPr>
        <w:t>мероприятия, проводимые в области молодежной политики на территории города Боготола – 1 885,4 тыс. рублей;</w:t>
      </w:r>
    </w:p>
    <w:p w:rsidR="0068785D" w:rsidRPr="003E3902" w:rsidRDefault="0068785D" w:rsidP="00F87636">
      <w:pPr>
        <w:adjustRightInd w:val="0"/>
        <w:ind w:firstLine="709"/>
        <w:rPr>
          <w:szCs w:val="28"/>
        </w:rPr>
      </w:pPr>
      <w:r w:rsidRPr="003E3902">
        <w:rPr>
          <w:szCs w:val="28"/>
        </w:rPr>
        <w:t>мероприятия, проводимые в области благоустройства объектов образовательной деятельности – 2 766,2 тыс. рублей;</w:t>
      </w:r>
    </w:p>
    <w:p w:rsidR="0068785D" w:rsidRPr="003E3902" w:rsidRDefault="0068785D" w:rsidP="00F87636">
      <w:pPr>
        <w:ind w:firstLine="709"/>
        <w:rPr>
          <w:szCs w:val="28"/>
        </w:rPr>
      </w:pPr>
      <w:r w:rsidRPr="003E3902">
        <w:rPr>
          <w:szCs w:val="28"/>
        </w:rPr>
        <w:t>спортивные мероприятия на территории города Боготола – 1 098,4 тыс. рублей;</w:t>
      </w:r>
    </w:p>
    <w:p w:rsidR="0068785D" w:rsidRPr="003E3902" w:rsidRDefault="0068785D" w:rsidP="00F87636">
      <w:pPr>
        <w:ind w:firstLine="709"/>
        <w:rPr>
          <w:szCs w:val="28"/>
        </w:rPr>
      </w:pPr>
      <w:r w:rsidRPr="003E3902">
        <w:rPr>
          <w:szCs w:val="28"/>
        </w:rPr>
        <w:lastRenderedPageBreak/>
        <w:t>благоустройство на территории города Боготола – 18 889,7 тыс. рублей;</w:t>
      </w:r>
    </w:p>
    <w:p w:rsidR="0068785D" w:rsidRPr="003E3902" w:rsidRDefault="0068785D" w:rsidP="00F87636">
      <w:pPr>
        <w:ind w:firstLine="709"/>
        <w:rPr>
          <w:szCs w:val="28"/>
        </w:rPr>
      </w:pPr>
      <w:r w:rsidRPr="003E3902">
        <w:rPr>
          <w:szCs w:val="28"/>
        </w:rPr>
        <w:t>обновление материально-технической базы и ремонт муниципальных учреждений – 434,5 тыс. рублей.</w:t>
      </w:r>
    </w:p>
    <w:p w:rsidR="00C620CA" w:rsidRPr="003E3902" w:rsidRDefault="00C620CA" w:rsidP="00F87636">
      <w:pPr>
        <w:spacing w:before="120"/>
        <w:ind w:firstLine="709"/>
        <w:rPr>
          <w:rFonts w:eastAsia="Calibri"/>
          <w:szCs w:val="28"/>
        </w:rPr>
      </w:pPr>
      <w:r w:rsidRPr="003E3902">
        <w:rPr>
          <w:rFonts w:eastAsia="Calibri"/>
          <w:szCs w:val="28"/>
        </w:rPr>
        <w:t>С учетом поручения Губернатора Красноярского края (протокол заседания Президиума Правительства Красноярского края от 17.06.2024 № 8ЗП) бюджетная политика ориентирована на расширение механизмов участия граждан в решении вопросов местного значения, с разработкой (донастройкой) нормативной правовой базы, в том числе в части порядков предоставления межбюджетных трансфертов из краевого бюджета местным бюджетам.</w:t>
      </w:r>
    </w:p>
    <w:p w:rsidR="00C620CA" w:rsidRPr="003E3902" w:rsidRDefault="00C620CA" w:rsidP="00F87636">
      <w:pPr>
        <w:spacing w:before="120"/>
        <w:ind w:firstLine="709"/>
        <w:rPr>
          <w:szCs w:val="28"/>
        </w:rPr>
      </w:pPr>
      <w:r w:rsidRPr="003E3902">
        <w:rPr>
          <w:szCs w:val="28"/>
        </w:rPr>
        <w:t xml:space="preserve">Дополнительно с 2025 года механизм участия граждан в бюджетном процессе введен в рамках государственной программы Красноярского края «Развитие культуры» (при предоставлении субсидии местным бюджетам на оказание государственной поддержки на комплексное развитие муниципальных учреждений культуры и образовательных организаций в области культуры). </w:t>
      </w:r>
    </w:p>
    <w:p w:rsidR="00C620CA" w:rsidRPr="003E3902" w:rsidRDefault="00C620CA" w:rsidP="00F87636">
      <w:pPr>
        <w:spacing w:before="120"/>
        <w:ind w:firstLine="709"/>
        <w:rPr>
          <w:szCs w:val="28"/>
        </w:rPr>
      </w:pPr>
      <w:r w:rsidRPr="003E3902">
        <w:rPr>
          <w:szCs w:val="28"/>
        </w:rPr>
        <w:t xml:space="preserve">В плановом периоде (2026-2027 годы) механизмы выявления мнения граждан планируется внедрить в государственные программы Красноярского края «Развитие туризма» (при предоставлении субсидий местным бюджетам на организацию туристско-рекреационных зон) и «Развитие транспортной системы» (при предоставлении субсидий местным бюджетам на ремонт дорог общего пользования местного значения на подъездах к садоводческим (огородническим) некоммерческим товариществам, капитальный ремонт дорог общего пользования местного значения, строительство и реконструкция дорог общего пользования местного значения в новых микрорайонах). </w:t>
      </w:r>
    </w:p>
    <w:p w:rsidR="00C620CA" w:rsidRPr="003E3902" w:rsidRDefault="00C620CA" w:rsidP="00F87636">
      <w:pPr>
        <w:spacing w:before="120"/>
        <w:ind w:firstLine="709"/>
        <w:rPr>
          <w:rFonts w:eastAsia="Calibri"/>
          <w:szCs w:val="28"/>
        </w:rPr>
      </w:pPr>
      <w:r w:rsidRPr="003E3902">
        <w:rPr>
          <w:szCs w:val="28"/>
        </w:rPr>
        <w:t>С учетом планируемых изменений к</w:t>
      </w:r>
      <w:r w:rsidRPr="003E3902">
        <w:rPr>
          <w:rFonts w:eastAsia="Calibri"/>
          <w:szCs w:val="28"/>
        </w:rPr>
        <w:t>оличество межбюджетных трансфертов, распределяемых с учетом мнения населения,увеличится с 10 в 2024 году до 17 в 2027 году.</w:t>
      </w:r>
    </w:p>
    <w:p w:rsidR="00C620CA" w:rsidRPr="003E3902" w:rsidRDefault="00C620CA" w:rsidP="00F87636">
      <w:pPr>
        <w:spacing w:before="120"/>
        <w:ind w:firstLine="709"/>
        <w:rPr>
          <w:bCs/>
          <w:iCs/>
          <w:szCs w:val="28"/>
        </w:rPr>
      </w:pPr>
      <w:r w:rsidRPr="003E3902">
        <w:rPr>
          <w:bCs/>
          <w:iCs/>
          <w:szCs w:val="28"/>
        </w:rPr>
        <w:t>Таким образом, поэтапное развитие инициативного бюджетирования и расширение механизмов учета мнения (инициатив) граждан обеспечивается в результате принятия организационных решений (сопровождающихся, в том числе внесением изменений в порядки предоставления межбюджетных трансфертов муниципальным образованиям Красноярского края) и увеличения объемов финансирования. В основе изменений – высокая заинтересованность жителей Красноярского края в реализации инициативных проектов и участии в решении вопросов локального характера с использованием иных механизмов.</w:t>
      </w:r>
    </w:p>
    <w:p w:rsidR="00C620CA" w:rsidRPr="003E3902" w:rsidRDefault="00C620CA" w:rsidP="00F87636">
      <w:pPr>
        <w:spacing w:before="120" w:after="120"/>
        <w:ind w:firstLine="709"/>
        <w:rPr>
          <w:rFonts w:eastAsia="Calibri"/>
          <w:b/>
          <w:i/>
          <w:szCs w:val="28"/>
        </w:rPr>
      </w:pPr>
      <w:r w:rsidRPr="003E3902">
        <w:rPr>
          <w:rFonts w:eastAsia="Calibri"/>
          <w:b/>
          <w:i/>
          <w:szCs w:val="28"/>
        </w:rPr>
        <w:t>Повышение уровня доверия граждан посредством принятия прозрачных и понятных бюджетных решений</w:t>
      </w:r>
      <w:r w:rsidRPr="003E3902">
        <w:rPr>
          <w:rFonts w:eastAsia="Calibri"/>
          <w:i/>
          <w:szCs w:val="28"/>
        </w:rPr>
        <w:t>.</w:t>
      </w:r>
    </w:p>
    <w:p w:rsidR="00C620CA" w:rsidRPr="003E3902" w:rsidRDefault="00C620CA" w:rsidP="00F87636">
      <w:pPr>
        <w:spacing w:before="120" w:after="120"/>
        <w:ind w:firstLine="709"/>
        <w:rPr>
          <w:rFonts w:eastAsia="Calibri"/>
          <w:szCs w:val="28"/>
        </w:rPr>
      </w:pPr>
      <w:r w:rsidRPr="003E3902">
        <w:rPr>
          <w:rFonts w:eastAsia="Calibri"/>
          <w:szCs w:val="28"/>
        </w:rPr>
        <w:t xml:space="preserve">Реализация данного направления в </w:t>
      </w:r>
      <w:r w:rsidR="003649CE" w:rsidRPr="003E3902">
        <w:rPr>
          <w:rFonts w:eastAsia="Calibri"/>
          <w:szCs w:val="28"/>
        </w:rPr>
        <w:t>городе</w:t>
      </w:r>
      <w:r w:rsidRPr="003E3902">
        <w:rPr>
          <w:rFonts w:eastAsia="Calibri"/>
          <w:szCs w:val="28"/>
        </w:rPr>
        <w:t xml:space="preserve"> будет обеспечена в рамках</w:t>
      </w:r>
      <w:r w:rsidR="003649CE" w:rsidRPr="003E3902">
        <w:rPr>
          <w:rFonts w:eastAsia="Calibri"/>
          <w:szCs w:val="28"/>
        </w:rPr>
        <w:t xml:space="preserve"> </w:t>
      </w:r>
      <w:r w:rsidRPr="003E3902">
        <w:rPr>
          <w:rFonts w:eastAsia="Calibri"/>
          <w:szCs w:val="28"/>
        </w:rPr>
        <w:t xml:space="preserve">проведения </w:t>
      </w:r>
      <w:r w:rsidRPr="003E3902">
        <w:rPr>
          <w:szCs w:val="28"/>
        </w:rPr>
        <w:t xml:space="preserve">публичных слушаний проектов </w:t>
      </w:r>
      <w:r w:rsidR="003649CE" w:rsidRPr="003E3902">
        <w:rPr>
          <w:szCs w:val="28"/>
        </w:rPr>
        <w:t xml:space="preserve">решений </w:t>
      </w:r>
      <w:r w:rsidRPr="003E3902">
        <w:rPr>
          <w:szCs w:val="28"/>
        </w:rPr>
        <w:t>о бюджете</w:t>
      </w:r>
      <w:r w:rsidR="003649CE" w:rsidRPr="003E3902">
        <w:rPr>
          <w:szCs w:val="28"/>
        </w:rPr>
        <w:t xml:space="preserve"> города </w:t>
      </w:r>
      <w:r w:rsidRPr="003E3902">
        <w:rPr>
          <w:szCs w:val="28"/>
        </w:rPr>
        <w:t xml:space="preserve">на </w:t>
      </w:r>
      <w:r w:rsidRPr="003E3902">
        <w:rPr>
          <w:szCs w:val="28"/>
        </w:rPr>
        <w:lastRenderedPageBreak/>
        <w:t>очередной финансовый год и плановый период (об исполнении бюджета</w:t>
      </w:r>
      <w:r w:rsidR="003649CE" w:rsidRPr="003E3902">
        <w:rPr>
          <w:szCs w:val="28"/>
        </w:rPr>
        <w:t xml:space="preserve"> города</w:t>
      </w:r>
      <w:r w:rsidRPr="003E3902">
        <w:rPr>
          <w:szCs w:val="28"/>
        </w:rPr>
        <w:t>), вовлечения общественности в обсуждение бюджетных вопросов в ходе деятельности общественных советов</w:t>
      </w:r>
      <w:r w:rsidRPr="003E3902">
        <w:rPr>
          <w:rFonts w:eastAsia="Calibri"/>
          <w:szCs w:val="28"/>
        </w:rPr>
        <w:t>.</w:t>
      </w:r>
    </w:p>
    <w:p w:rsidR="00C620CA" w:rsidRPr="003E3902" w:rsidRDefault="00C620CA" w:rsidP="00F87636">
      <w:pPr>
        <w:spacing w:before="120" w:after="120"/>
        <w:ind w:firstLine="709"/>
        <w:rPr>
          <w:rFonts w:eastAsia="Calibri"/>
          <w:b/>
          <w:i/>
          <w:szCs w:val="28"/>
        </w:rPr>
      </w:pPr>
      <w:r w:rsidRPr="003E3902">
        <w:rPr>
          <w:rFonts w:eastAsia="Calibri"/>
          <w:b/>
          <w:i/>
          <w:szCs w:val="28"/>
        </w:rPr>
        <w:t>Повышение финансовой грамотности и формирование финансовой культуры населения.</w:t>
      </w:r>
    </w:p>
    <w:p w:rsidR="00C620CA" w:rsidRPr="003E3902" w:rsidRDefault="00C620CA" w:rsidP="00F87636">
      <w:pPr>
        <w:spacing w:before="120"/>
        <w:ind w:firstLine="709"/>
        <w:rPr>
          <w:rFonts w:eastAsia="Calibri"/>
          <w:szCs w:val="28"/>
        </w:rPr>
      </w:pPr>
      <w:r w:rsidRPr="003E3902">
        <w:rPr>
          <w:rFonts w:eastAsia="Calibri"/>
          <w:szCs w:val="28"/>
        </w:rPr>
        <w:t xml:space="preserve">Повышению открытости бюджетного процесса будет способствовать реализация мероприятий, проводимых в рамках Стратегии повышения финансовой грамотности и формирования финансовой культуры до 2030 года и региональной программы «Повышение финансовой грамотности и формирование культуры населения Красноярского края на 2024 – 2030 годы». </w:t>
      </w:r>
    </w:p>
    <w:p w:rsidR="00C620CA" w:rsidRPr="003E3902" w:rsidRDefault="00C620CA" w:rsidP="00F87636">
      <w:pPr>
        <w:spacing w:before="120"/>
        <w:ind w:firstLine="709"/>
        <w:rPr>
          <w:rFonts w:eastAsia="Calibri"/>
          <w:szCs w:val="28"/>
        </w:rPr>
      </w:pPr>
      <w:r w:rsidRPr="003E3902">
        <w:rPr>
          <w:rFonts w:eastAsia="Calibri"/>
          <w:szCs w:val="28"/>
        </w:rPr>
        <w:t>Реализация данных документов обеспечивает</w:t>
      </w:r>
      <w:r w:rsidR="003649CE" w:rsidRPr="003E3902">
        <w:rPr>
          <w:rFonts w:eastAsia="Calibri"/>
          <w:szCs w:val="28"/>
        </w:rPr>
        <w:t xml:space="preserve"> </w:t>
      </w:r>
      <w:r w:rsidRPr="003E3902">
        <w:rPr>
          <w:rFonts w:eastAsia="Calibri"/>
          <w:szCs w:val="28"/>
        </w:rPr>
        <w:t xml:space="preserve">формирование ключевых элементов финансовой культуры, расширение опыта принятия финансовых решений, в том числе посредством интеграции личных и общественных финансов (прежде всего в рамках инициативного бюджетирования), повышение бюджетной, налоговой, пенсионной, инвестиционной и иной грамотности в сфере общественных финансов, а также в сфере личных финансов и финансовой безопасности на всех этапах жизненного цикла с фокусом на взрослое экономически активное население. </w:t>
      </w:r>
    </w:p>
    <w:p w:rsidR="00C620CA" w:rsidRPr="003E3902" w:rsidRDefault="00C620CA" w:rsidP="00F87636">
      <w:pPr>
        <w:spacing w:before="120"/>
        <w:ind w:firstLine="709"/>
        <w:rPr>
          <w:rFonts w:eastAsia="Calibri"/>
          <w:szCs w:val="28"/>
        </w:rPr>
      </w:pPr>
      <w:r w:rsidRPr="003E3902">
        <w:rPr>
          <w:rFonts w:eastAsia="Calibri"/>
          <w:szCs w:val="28"/>
        </w:rPr>
        <w:t>Основным информационным ресурсом для населения, способствующим повышению финансовой грамотности и формированию финансовой культуры, на федеральном уровне является портал «моифинансы.рф», на краевом – официальный сайт министерства финансов Красноярского края (с созданием специального тематического раздела</w:t>
      </w:r>
      <w:r w:rsidR="003649CE" w:rsidRPr="003E3902">
        <w:rPr>
          <w:rFonts w:eastAsia="Calibri"/>
          <w:szCs w:val="28"/>
        </w:rPr>
        <w:t xml:space="preserve"> </w:t>
      </w:r>
      <w:hyperlink r:id="rId22" w:history="1">
        <w:r w:rsidRPr="003E3902">
          <w:rPr>
            <w:rStyle w:val="aa"/>
            <w:rFonts w:eastAsia="Calibri"/>
            <w:szCs w:val="28"/>
          </w:rPr>
          <w:t>http://minfin.krskstate.ru/fingram</w:t>
        </w:r>
      </w:hyperlink>
      <w:r w:rsidRPr="003E3902">
        <w:rPr>
          <w:rFonts w:eastAsia="Calibri"/>
          <w:szCs w:val="28"/>
        </w:rPr>
        <w:t>). В 2025 году в целях достижения установленных значений индикаторов реализации вышеуказанной стратегии начнется донастройка региональных информационных ресурсов с учетом подходов, определенных ФГБУ «Научно-исследовательский финансовый институт Министерства финансов Российской Федерации».</w:t>
      </w:r>
    </w:p>
    <w:p w:rsidR="00290C3E" w:rsidRPr="003E3902" w:rsidRDefault="00290C3E" w:rsidP="00F87636">
      <w:pPr>
        <w:autoSpaceDE w:val="0"/>
        <w:autoSpaceDN w:val="0"/>
        <w:adjustRightInd w:val="0"/>
        <w:rPr>
          <w:szCs w:val="28"/>
        </w:rPr>
      </w:pPr>
      <w:r w:rsidRPr="003E3902">
        <w:rPr>
          <w:szCs w:val="28"/>
        </w:rPr>
        <w:t xml:space="preserve">          На уровне города Боготола организована работа по повышению</w:t>
      </w:r>
    </w:p>
    <w:p w:rsidR="00290C3E" w:rsidRPr="003E3902" w:rsidRDefault="00290C3E" w:rsidP="00F87636">
      <w:pPr>
        <w:autoSpaceDE w:val="0"/>
        <w:autoSpaceDN w:val="0"/>
        <w:adjustRightInd w:val="0"/>
        <w:rPr>
          <w:szCs w:val="28"/>
        </w:rPr>
      </w:pPr>
      <w:r w:rsidRPr="003E3902">
        <w:rPr>
          <w:szCs w:val="28"/>
        </w:rPr>
        <w:t>финансовой грамотности (определены координаторы, формируются ежегодные планы совместных мероприятий с региональным центром финансовой грамотности), которая учитывается в комплексном показателе</w:t>
      </w:r>
    </w:p>
    <w:p w:rsidR="00290C3E" w:rsidRPr="003E3902" w:rsidRDefault="00290C3E" w:rsidP="00F87636">
      <w:pPr>
        <w:autoSpaceDE w:val="0"/>
        <w:autoSpaceDN w:val="0"/>
        <w:adjustRightInd w:val="0"/>
        <w:rPr>
          <w:szCs w:val="28"/>
        </w:rPr>
      </w:pPr>
      <w:r w:rsidRPr="003E3902">
        <w:rPr>
          <w:szCs w:val="28"/>
        </w:rPr>
        <w:t>по открытости бюджетных данных при проведении оценки качества</w:t>
      </w:r>
    </w:p>
    <w:p w:rsidR="00290C3E" w:rsidRPr="003E3902" w:rsidRDefault="00290C3E" w:rsidP="00F87636">
      <w:pPr>
        <w:autoSpaceDE w:val="0"/>
        <w:autoSpaceDN w:val="0"/>
        <w:adjustRightInd w:val="0"/>
        <w:rPr>
          <w:szCs w:val="28"/>
        </w:rPr>
      </w:pPr>
      <w:r w:rsidRPr="003E3902">
        <w:rPr>
          <w:szCs w:val="28"/>
        </w:rPr>
        <w:t>управления муниципальными финансами.</w:t>
      </w:r>
      <w:r w:rsidR="00E756A1" w:rsidRPr="003E3902">
        <w:rPr>
          <w:szCs w:val="28"/>
        </w:rPr>
        <w:t xml:space="preserve">   </w:t>
      </w:r>
      <w:r w:rsidR="003F629C" w:rsidRPr="003E3902">
        <w:rPr>
          <w:szCs w:val="28"/>
        </w:rPr>
        <w:t xml:space="preserve"> </w:t>
      </w:r>
    </w:p>
    <w:p w:rsidR="00C620CA" w:rsidRPr="003E3902" w:rsidRDefault="00C620CA" w:rsidP="00F87636">
      <w:pPr>
        <w:spacing w:before="120"/>
        <w:ind w:firstLine="709"/>
        <w:rPr>
          <w:rFonts w:eastAsia="Calibri"/>
          <w:szCs w:val="28"/>
        </w:rPr>
      </w:pPr>
    </w:p>
    <w:p w:rsidR="007421CF" w:rsidRPr="003E3902" w:rsidRDefault="00865F87" w:rsidP="00865F87">
      <w:pPr>
        <w:autoSpaceDE w:val="0"/>
        <w:autoSpaceDN w:val="0"/>
        <w:adjustRightInd w:val="0"/>
        <w:rPr>
          <w:b/>
          <w:bCs/>
          <w:iCs/>
          <w:szCs w:val="28"/>
        </w:rPr>
      </w:pPr>
      <w:r w:rsidRPr="003E3902">
        <w:rPr>
          <w:b/>
          <w:szCs w:val="28"/>
        </w:rPr>
        <w:t>2</w:t>
      </w:r>
      <w:r w:rsidR="00330DCB" w:rsidRPr="003E3902">
        <w:rPr>
          <w:b/>
          <w:szCs w:val="28"/>
        </w:rPr>
        <w:t>.6.</w:t>
      </w:r>
      <w:r w:rsidR="003E46CE" w:rsidRPr="003E3902">
        <w:rPr>
          <w:b/>
          <w:szCs w:val="28"/>
        </w:rPr>
        <w:t>Основные походы к форм</w:t>
      </w:r>
      <w:r w:rsidR="00295059" w:rsidRPr="003E3902">
        <w:rPr>
          <w:b/>
          <w:szCs w:val="28"/>
        </w:rPr>
        <w:t>ированию бюджетных ассигнований</w:t>
      </w:r>
      <w:r w:rsidR="001C0D46" w:rsidRPr="003E3902">
        <w:rPr>
          <w:b/>
          <w:bCs/>
          <w:iCs/>
          <w:szCs w:val="28"/>
        </w:rPr>
        <w:t xml:space="preserve">, особенности </w:t>
      </w:r>
      <w:r w:rsidR="008247D8" w:rsidRPr="003E3902">
        <w:rPr>
          <w:b/>
          <w:bCs/>
          <w:iCs/>
          <w:szCs w:val="28"/>
        </w:rPr>
        <w:t>исполнения бюджета города в 2025</w:t>
      </w:r>
      <w:r w:rsidR="001C0D46" w:rsidRPr="003E3902">
        <w:rPr>
          <w:b/>
          <w:bCs/>
          <w:iCs/>
          <w:szCs w:val="28"/>
        </w:rPr>
        <w:t xml:space="preserve"> году</w:t>
      </w:r>
    </w:p>
    <w:p w:rsidR="00B9670A" w:rsidRPr="003E3902" w:rsidRDefault="00B9670A" w:rsidP="00F87636">
      <w:pPr>
        <w:autoSpaceDE w:val="0"/>
        <w:autoSpaceDN w:val="0"/>
        <w:adjustRightInd w:val="0"/>
        <w:ind w:firstLine="826"/>
        <w:rPr>
          <w:b/>
          <w:bCs/>
          <w:iCs/>
          <w:szCs w:val="28"/>
        </w:rPr>
      </w:pPr>
    </w:p>
    <w:p w:rsidR="00B9670A" w:rsidRPr="003E3902" w:rsidRDefault="00ED4121" w:rsidP="00F87636">
      <w:pPr>
        <w:autoSpaceDE w:val="0"/>
        <w:autoSpaceDN w:val="0"/>
        <w:adjustRightInd w:val="0"/>
        <w:spacing w:before="120"/>
        <w:rPr>
          <w:rFonts w:eastAsia="Calibri"/>
          <w:szCs w:val="28"/>
        </w:rPr>
      </w:pPr>
      <w:r w:rsidRPr="003E3902">
        <w:rPr>
          <w:rFonts w:eastAsia="Calibri"/>
          <w:szCs w:val="28"/>
        </w:rPr>
        <w:t xml:space="preserve">         </w:t>
      </w:r>
      <w:r w:rsidR="006F3BC5" w:rsidRPr="003E3902">
        <w:rPr>
          <w:rFonts w:eastAsia="Calibri"/>
          <w:szCs w:val="28"/>
        </w:rPr>
        <w:t xml:space="preserve"> </w:t>
      </w:r>
      <w:r w:rsidR="00B9670A" w:rsidRPr="003E3902">
        <w:rPr>
          <w:rFonts w:eastAsia="Calibri"/>
          <w:szCs w:val="28"/>
        </w:rPr>
        <w:t>Формирование бюджетных проектировок осуществлялось в условиях сохраняющейся экономической неопределенности, влияния внешних факторов, санкционных ограничений на развитие отраслей экономики и финансового сектора.</w:t>
      </w:r>
      <w:r w:rsidR="00D22A06" w:rsidRPr="003E3902">
        <w:rPr>
          <w:rFonts w:eastAsia="Calibri"/>
          <w:szCs w:val="28"/>
        </w:rPr>
        <w:t xml:space="preserve"> </w:t>
      </w:r>
      <w:r w:rsidR="00B9670A" w:rsidRPr="003E3902">
        <w:rPr>
          <w:rFonts w:eastAsia="Calibri"/>
          <w:szCs w:val="28"/>
        </w:rPr>
        <w:t xml:space="preserve">Одновременно с этим поставлена задача о необходимости выполнения поручений, обозначенных в Послании </w:t>
      </w:r>
      <w:r w:rsidR="00B9670A" w:rsidRPr="003E3902">
        <w:rPr>
          <w:rFonts w:eastAsia="Calibri"/>
          <w:szCs w:val="28"/>
        </w:rPr>
        <w:lastRenderedPageBreak/>
        <w:t xml:space="preserve">Президента Российской Федерации от 29.02.2024 и Губернатора Красноярского края об основных направлениях экономической и социальной политики региона от 30.05.2024.  </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В таких условиях возрастает роль повышения эффективности бюджетного планирования, финансового менеджмента, значимость предпринимаемых органами государственной</w:t>
      </w:r>
      <w:r w:rsidR="00D22A06" w:rsidRPr="003E3902">
        <w:rPr>
          <w:rFonts w:eastAsia="Calibri"/>
          <w:szCs w:val="28"/>
        </w:rPr>
        <w:t xml:space="preserve">, местной </w:t>
      </w:r>
      <w:r w:rsidRPr="003E3902">
        <w:rPr>
          <w:rFonts w:eastAsia="Calibri"/>
          <w:szCs w:val="28"/>
        </w:rPr>
        <w:t xml:space="preserve"> власти мер, направленных на обеспечение сбалансированности бюджета.</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 xml:space="preserve">Указанные обстоятельства в существенной степени определили общие нижеперечисленные подходы к формированию проекта краевого </w:t>
      </w:r>
      <w:r w:rsidR="00D22A06" w:rsidRPr="003E3902">
        <w:rPr>
          <w:rFonts w:eastAsia="Calibri"/>
          <w:szCs w:val="28"/>
        </w:rPr>
        <w:t>и местных бюджетов</w:t>
      </w:r>
      <w:r w:rsidRPr="003E3902">
        <w:rPr>
          <w:rFonts w:eastAsia="Calibri"/>
          <w:szCs w:val="28"/>
        </w:rPr>
        <w:t>.</w:t>
      </w:r>
    </w:p>
    <w:p w:rsidR="00B9670A" w:rsidRPr="003E3902" w:rsidRDefault="00B9670A" w:rsidP="00F87636">
      <w:pPr>
        <w:autoSpaceDE w:val="0"/>
        <w:autoSpaceDN w:val="0"/>
        <w:adjustRightInd w:val="0"/>
        <w:ind w:firstLine="709"/>
        <w:rPr>
          <w:rFonts w:eastAsia="Calibri"/>
          <w:color w:val="000000"/>
          <w:szCs w:val="28"/>
        </w:rPr>
      </w:pPr>
      <w:r w:rsidRPr="003E3902">
        <w:rPr>
          <w:rFonts w:eastAsia="Calibri"/>
          <w:szCs w:val="28"/>
        </w:rPr>
        <w:t>1. </w:t>
      </w:r>
      <w:r w:rsidR="0012063E" w:rsidRPr="003E3902">
        <w:rPr>
          <w:rFonts w:eastAsia="Calibri"/>
          <w:szCs w:val="28"/>
        </w:rPr>
        <w:t xml:space="preserve">При формировании бюджетных ассигнований на 2025–2027 годы за основу приняты бюджетные ассигнования, </w:t>
      </w:r>
      <w:r w:rsidR="0012063E" w:rsidRPr="003E3902">
        <w:rPr>
          <w:rFonts w:eastAsia="Calibri"/>
          <w:color w:val="000000"/>
          <w:szCs w:val="28"/>
        </w:rPr>
        <w:t xml:space="preserve">утвержденные </w:t>
      </w:r>
      <w:r w:rsidR="0012063E" w:rsidRPr="003E3902">
        <w:rPr>
          <w:i/>
          <w:color w:val="000000"/>
          <w:szCs w:val="28"/>
        </w:rPr>
        <w:t xml:space="preserve">Решением Боготольского городского Совета депутатов от  </w:t>
      </w:r>
      <w:r w:rsidR="0012063E" w:rsidRPr="003E3902">
        <w:rPr>
          <w:i/>
          <w:szCs w:val="28"/>
        </w:rPr>
        <w:t xml:space="preserve">19.12.2023 № 12-249 </w:t>
      </w:r>
      <w:r w:rsidR="0012063E" w:rsidRPr="003E3902">
        <w:rPr>
          <w:i/>
          <w:color w:val="000000"/>
          <w:szCs w:val="28"/>
        </w:rPr>
        <w:t>«</w:t>
      </w:r>
      <w:r w:rsidR="0012063E" w:rsidRPr="003E3902">
        <w:rPr>
          <w:i/>
          <w:szCs w:val="28"/>
        </w:rPr>
        <w:t>О бюджете городского округа города Боготол  на 2024 год и плановый период 2025-2026 годов</w:t>
      </w:r>
      <w:r w:rsidR="0012063E" w:rsidRPr="003E3902">
        <w:rPr>
          <w:i/>
          <w:color w:val="000000"/>
          <w:szCs w:val="28"/>
        </w:rPr>
        <w:t>»</w:t>
      </w:r>
      <w:r w:rsidR="0012063E" w:rsidRPr="003E3902">
        <w:rPr>
          <w:rFonts w:eastAsia="Calibri"/>
          <w:color w:val="000000"/>
          <w:szCs w:val="28"/>
        </w:rPr>
        <w:t xml:space="preserve">. </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2. Увеличение расходов на коммунальные услуги на 7,4% в 2025 году.</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3. Увеличение расходов на исполнение публичных нормативных обязательств в 2025 году на 5,0%.</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4. Индексация расходов краевых учреждений на приобретение продуктов для организации питания в 2025 году на 5,0%.</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5. Индексация стипендий с 01.09.2025 года на 5,0%.</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6. Сохранение объемов прочих расходов на уровне 2024 года.</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7. Сохранение мер социальной поддержки населения с учетом соблюдения принципа адресности и нуждаемости.</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8. Ассигнования на 2027 год определены на основе объема ассигнований на 2026 год за исключением</w:t>
      </w:r>
      <w:r w:rsidR="0012063E" w:rsidRPr="003E3902">
        <w:rPr>
          <w:rFonts w:eastAsia="Calibri"/>
          <w:szCs w:val="28"/>
        </w:rPr>
        <w:t xml:space="preserve"> </w:t>
      </w:r>
      <w:r w:rsidRPr="003E3902">
        <w:rPr>
          <w:rFonts w:eastAsia="Calibri"/>
          <w:szCs w:val="28"/>
        </w:rPr>
        <w:t>мероприятий, заканчивающих свое действие в 2026 году, расходов по реализации решений, срок действия которых ограничен 2026 годом, бюджетных инвестиций в объекты капитального строительства, включаемых в перечень строек и объектов.</w:t>
      </w:r>
    </w:p>
    <w:p w:rsidR="00B9670A" w:rsidRPr="003E3902" w:rsidRDefault="00B9670A" w:rsidP="00F87636">
      <w:pPr>
        <w:autoSpaceDE w:val="0"/>
        <w:autoSpaceDN w:val="0"/>
        <w:adjustRightInd w:val="0"/>
        <w:spacing w:before="120"/>
        <w:ind w:firstLine="709"/>
        <w:rPr>
          <w:rFonts w:eastAsia="Calibri"/>
          <w:szCs w:val="28"/>
        </w:rPr>
      </w:pPr>
      <w:r w:rsidRPr="003E3902">
        <w:rPr>
          <w:rFonts w:eastAsia="Calibri"/>
          <w:szCs w:val="28"/>
        </w:rPr>
        <w:t>3)</w:t>
      </w:r>
      <w:r w:rsidRPr="003E3902">
        <w:rPr>
          <w:rFonts w:eastAsia="Calibri"/>
          <w:szCs w:val="28"/>
          <w:lang w:val="en-US"/>
        </w:rPr>
        <w:t> </w:t>
      </w:r>
      <w:r w:rsidRPr="003E3902">
        <w:rPr>
          <w:rFonts w:eastAsia="Calibri"/>
          <w:szCs w:val="28"/>
        </w:rPr>
        <w:t>Одним из встроенных контрциклических механизмов бюджетной политики, позволяющих оперативно реагировать на непредвиденные изменения, происходящие под влиянием внешних и внутренних факто</w:t>
      </w:r>
      <w:r w:rsidR="0012063E" w:rsidRPr="003E3902">
        <w:rPr>
          <w:rFonts w:eastAsia="Calibri"/>
          <w:szCs w:val="28"/>
        </w:rPr>
        <w:t>ров, является создание резервного фонда</w:t>
      </w:r>
      <w:r w:rsidRPr="003E3902">
        <w:rPr>
          <w:rFonts w:eastAsia="Calibri"/>
          <w:szCs w:val="28"/>
        </w:rPr>
        <w:t xml:space="preserve">. На этапе планирования проекта бюджета резервного фонда </w:t>
      </w:r>
      <w:r w:rsidR="0012063E" w:rsidRPr="003E3902">
        <w:rPr>
          <w:rFonts w:eastAsia="Calibri"/>
          <w:szCs w:val="28"/>
        </w:rPr>
        <w:t>администрации города Боготола</w:t>
      </w:r>
      <w:r w:rsidRPr="003E3902">
        <w:rPr>
          <w:rFonts w:eastAsia="Calibri"/>
          <w:szCs w:val="28"/>
        </w:rPr>
        <w:t xml:space="preserve"> сформирован в размере </w:t>
      </w:r>
      <w:r w:rsidR="0012063E" w:rsidRPr="003E3902">
        <w:rPr>
          <w:rFonts w:eastAsia="Calibri"/>
          <w:szCs w:val="28"/>
        </w:rPr>
        <w:t>0,8 млн</w:t>
      </w:r>
      <w:r w:rsidRPr="003E3902">
        <w:rPr>
          <w:rFonts w:eastAsia="Calibri"/>
          <w:szCs w:val="28"/>
        </w:rPr>
        <w:t xml:space="preserve"> рублей. </w:t>
      </w:r>
    </w:p>
    <w:p w:rsidR="00B9670A" w:rsidRPr="003E3902" w:rsidRDefault="00B9670A" w:rsidP="00F87636">
      <w:pPr>
        <w:tabs>
          <w:tab w:val="left" w:pos="1080"/>
        </w:tabs>
        <w:spacing w:before="120" w:after="120"/>
        <w:ind w:firstLine="709"/>
        <w:rPr>
          <w:rFonts w:eastAsia="Calibri"/>
          <w:szCs w:val="28"/>
        </w:rPr>
      </w:pPr>
      <w:r w:rsidRPr="003E3902">
        <w:rPr>
          <w:rFonts w:eastAsia="Calibri"/>
          <w:szCs w:val="28"/>
        </w:rPr>
        <w:t xml:space="preserve">4) В 2025 году исполнение региональных и местных бюджетов предполагается с учетом особенностей, предусмотренных проектом федерального закона № 727327-8 «О приостановлении действия отдельных положений Бюджетного кодекса Российской Федерации, об установлении особенностей исполнения бюджетов бюджетной системы Российской </w:t>
      </w:r>
      <w:r w:rsidRPr="003E3902">
        <w:rPr>
          <w:rFonts w:eastAsia="Calibri"/>
          <w:szCs w:val="28"/>
        </w:rPr>
        <w:lastRenderedPageBreak/>
        <w:t xml:space="preserve">Федерации в 2025 году и о внесении изменений в отдельные законодательные акты Российской Федерации». </w:t>
      </w:r>
    </w:p>
    <w:p w:rsidR="00B9670A" w:rsidRPr="003E3902" w:rsidRDefault="00664EC6" w:rsidP="00F87636">
      <w:pPr>
        <w:tabs>
          <w:tab w:val="left" w:pos="1080"/>
        </w:tabs>
        <w:spacing w:before="120" w:after="120"/>
        <w:ind w:firstLine="709"/>
        <w:rPr>
          <w:szCs w:val="28"/>
        </w:rPr>
      </w:pPr>
      <w:hyperlink w:anchor="P1">
        <w:r w:rsidR="00B9670A" w:rsidRPr="003E3902">
          <w:rPr>
            <w:szCs w:val="28"/>
          </w:rPr>
          <w:t>Законопроектом</w:t>
        </w:r>
      </w:hyperlink>
      <w:r w:rsidR="00B9670A" w:rsidRPr="003E3902">
        <w:rPr>
          <w:szCs w:val="28"/>
        </w:rPr>
        <w:t xml:space="preserve"> предлагается установить следующие особенности исполнения бюджетов субъектов Российской Федерации и муниципальных образований в 2025 году</w:t>
      </w:r>
      <w:r w:rsidR="00D22A06" w:rsidRPr="003E3902">
        <w:rPr>
          <w:szCs w:val="28"/>
        </w:rPr>
        <w:t xml:space="preserve"> </w:t>
      </w:r>
      <w:r w:rsidR="00B9670A" w:rsidRPr="003E3902">
        <w:rPr>
          <w:szCs w:val="28"/>
        </w:rPr>
        <w:t>в части сбалансированности бюджетов:</w:t>
      </w:r>
    </w:p>
    <w:p w:rsidR="00B9670A" w:rsidRPr="003E3902" w:rsidRDefault="00B9670A" w:rsidP="00F87636">
      <w:pPr>
        <w:tabs>
          <w:tab w:val="left" w:pos="1080"/>
        </w:tabs>
        <w:spacing w:before="120" w:after="120"/>
        <w:ind w:firstLine="709"/>
        <w:rPr>
          <w:szCs w:val="28"/>
        </w:rPr>
      </w:pPr>
      <w:r w:rsidRPr="003E3902">
        <w:rPr>
          <w:szCs w:val="28"/>
        </w:rPr>
        <w:t>продлить норму, снимающую запрет на принятие расходных обязательств, не отнесенных к полномочиям органов государственной власти субъектов Российской Федерации (местного самоуправления) в части мероприятий, связанных с предотвращением влияния ухудшения геополитической и экономической ситуации на развитие отраслей экономики;</w:t>
      </w:r>
    </w:p>
    <w:p w:rsidR="00B9670A" w:rsidRPr="003E3902" w:rsidRDefault="00B9670A" w:rsidP="00F87636">
      <w:pPr>
        <w:tabs>
          <w:tab w:val="left" w:pos="1080"/>
        </w:tabs>
        <w:spacing w:before="120" w:after="120"/>
        <w:ind w:firstLine="709"/>
        <w:rPr>
          <w:szCs w:val="28"/>
        </w:rPr>
      </w:pPr>
      <w:r w:rsidRPr="003E3902">
        <w:rPr>
          <w:szCs w:val="28"/>
        </w:rPr>
        <w:t>продлить норму с уточнением редакции, снимающую запрет на принятие расходных обязательств, не отнесенных к полномочиям органов государственной власти субъектов Российской Федерации (местного самоуправления) в части финансового обеспечения деятельности органов государственной власти и органов местного самоуправления, связанной с реализацией дополнительных мероприятий в сфере национальной обороны и национальной безопасности, включая осуществление мер социальной поддержки отдельных категорий граждан, а также мероприятий по ликвидации чрезвычайных ситуаций федерального и межрегионального характера и их последствий, направленных на проведение неотложных аварийно-восстановительных работ и оказание мер социальной поддержки граждан, включая граждан, жилые помещения которых утрачены и (или) повреждены;</w:t>
      </w:r>
    </w:p>
    <w:p w:rsidR="00B9670A" w:rsidRPr="003E3902" w:rsidRDefault="00B9670A" w:rsidP="00F87636">
      <w:pPr>
        <w:tabs>
          <w:tab w:val="left" w:pos="1080"/>
        </w:tabs>
        <w:spacing w:before="120" w:after="120"/>
        <w:ind w:firstLine="709"/>
        <w:rPr>
          <w:szCs w:val="28"/>
        </w:rPr>
      </w:pPr>
      <w:r w:rsidRPr="003E3902">
        <w:rPr>
          <w:szCs w:val="28"/>
        </w:rPr>
        <w:t>продлить норму о праве субъектов Российской Федерации и муниципальных образований превышать отдельные ограничения по объему государственного долга и дефицита бюджета на объем бюджетных средств, направляемых на мероприятия, связанные с предотвращением влияния ухудшения геополитической и экономической ситуации на развитие отраслей экономики;</w:t>
      </w:r>
    </w:p>
    <w:p w:rsidR="00B9670A" w:rsidRPr="003E3902" w:rsidRDefault="00B9670A" w:rsidP="00F87636">
      <w:pPr>
        <w:tabs>
          <w:tab w:val="left" w:pos="1080"/>
        </w:tabs>
        <w:spacing w:before="120" w:after="120"/>
        <w:ind w:firstLine="709"/>
        <w:rPr>
          <w:szCs w:val="28"/>
        </w:rPr>
      </w:pPr>
      <w:r w:rsidRPr="003E3902">
        <w:rPr>
          <w:szCs w:val="28"/>
        </w:rPr>
        <w:t>продлить норму, с уточнением редакции, о праве субъектов Российской Федерации и муниципальных образований превышать отдельные ограничения по объему государственного долга и дефицита бюджета на объем бюджетных средств, направляемых на финансовое обеспечение деятельности органов государственной власти и органов местного самоуправления, связанной с реализацией дополнительных мероприятий в сфере национальной обороны и национальной безопасности, включая осуществление мер социальной поддержки отдельных категорий граждан, а также мероприятий по ликвидации чрезвычайных ситуаций федерального и межрегионального характера и их последствий, направленных на проведение неотложных аварийно-восстановительных работ и оказание мер социальной поддержки граждан, включая граждан, жилые помещения которых утрачены и (или) повреждены.</w:t>
      </w:r>
    </w:p>
    <w:p w:rsidR="00B9670A" w:rsidRPr="003E3902" w:rsidRDefault="00B9670A" w:rsidP="00F87636">
      <w:pPr>
        <w:pStyle w:val="ConsPlusNormal"/>
        <w:ind w:firstLine="709"/>
        <w:jc w:val="both"/>
        <w:rPr>
          <w:rFonts w:ascii="Times New Roman" w:eastAsiaTheme="minorHAnsi" w:hAnsi="Times New Roman" w:cs="Times New Roman"/>
          <w:sz w:val="28"/>
          <w:szCs w:val="28"/>
        </w:rPr>
      </w:pPr>
      <w:r w:rsidRPr="003E3902">
        <w:rPr>
          <w:rFonts w:ascii="Times New Roman" w:eastAsiaTheme="minorHAnsi" w:hAnsi="Times New Roman" w:cs="Times New Roman"/>
          <w:sz w:val="28"/>
          <w:szCs w:val="28"/>
        </w:rPr>
        <w:t xml:space="preserve">Устанавливаются меры ответственности в виде повышения процентной </w:t>
      </w:r>
      <w:r w:rsidRPr="003E3902">
        <w:rPr>
          <w:rFonts w:ascii="Times New Roman" w:eastAsiaTheme="minorHAnsi" w:hAnsi="Times New Roman" w:cs="Times New Roman"/>
          <w:sz w:val="28"/>
          <w:szCs w:val="28"/>
        </w:rPr>
        <w:lastRenderedPageBreak/>
        <w:t>ставки по бюджетному кредиту в два раза субъектам РФ, нарушившим сроки реализации и допустившим снижение качества реализации инфраструктурных проектов, осуществляемых за счет средств инфраструктурных бюджетных кредитов и специальных казначейских кредитов.</w:t>
      </w:r>
    </w:p>
    <w:p w:rsidR="00B9670A" w:rsidRPr="003E3902" w:rsidRDefault="00B9670A" w:rsidP="00F87636">
      <w:pPr>
        <w:tabs>
          <w:tab w:val="left" w:pos="1080"/>
        </w:tabs>
        <w:spacing w:before="120"/>
        <w:ind w:firstLine="709"/>
        <w:rPr>
          <w:szCs w:val="28"/>
        </w:rPr>
      </w:pPr>
      <w:r w:rsidRPr="003E3902">
        <w:rPr>
          <w:szCs w:val="28"/>
        </w:rPr>
        <w:t xml:space="preserve">Предусмотрены также изменения в части казначейского обслуживания, казначейского сопровождения и другие. </w:t>
      </w:r>
    </w:p>
    <w:p w:rsidR="00B9670A" w:rsidRPr="003E3902" w:rsidRDefault="00B9670A" w:rsidP="00F87636">
      <w:pPr>
        <w:pStyle w:val="ConsPlusNormal"/>
        <w:spacing w:before="120"/>
        <w:ind w:firstLine="709"/>
        <w:jc w:val="both"/>
        <w:rPr>
          <w:rFonts w:ascii="Times New Roman" w:eastAsiaTheme="minorHAnsi" w:hAnsi="Times New Roman" w:cs="Times New Roman"/>
          <w:sz w:val="28"/>
          <w:szCs w:val="28"/>
        </w:rPr>
      </w:pPr>
      <w:r w:rsidRPr="003E3902">
        <w:rPr>
          <w:rFonts w:ascii="Times New Roman" w:eastAsiaTheme="minorHAnsi" w:hAnsi="Times New Roman" w:cs="Times New Roman"/>
          <w:sz w:val="28"/>
          <w:szCs w:val="28"/>
        </w:rPr>
        <w:t xml:space="preserve">5) В рамках развития контрактной системы в течение 2023–2024 годов на федеральном уровне принимались меры по нивелированию последствий санкций недружественных иностранных государств и оказания поддержки государственным заказчикам и участникам закупок, ускорению и упрощение закупочных процессов, обеспечения прозрачности закупок. Осуществлялась донастройка законодательства в части запроса котировок, малых закупок в формате «электронный магазина», «строительных» закупок «под ключ», заключения контракта с единственным поставщиков и по другим вопросам. </w:t>
      </w:r>
    </w:p>
    <w:p w:rsidR="00B9670A" w:rsidRPr="003E3902" w:rsidRDefault="00B9670A" w:rsidP="00F87636">
      <w:pPr>
        <w:pStyle w:val="ConsPlusNormal"/>
        <w:spacing w:before="120"/>
        <w:ind w:firstLine="709"/>
        <w:jc w:val="both"/>
        <w:rPr>
          <w:rFonts w:ascii="Times New Roman" w:eastAsiaTheme="minorHAnsi" w:hAnsi="Times New Roman" w:cs="Times New Roman"/>
          <w:sz w:val="28"/>
          <w:szCs w:val="28"/>
        </w:rPr>
      </w:pPr>
      <w:r w:rsidRPr="003E3902">
        <w:rPr>
          <w:rFonts w:ascii="Times New Roman" w:eastAsiaTheme="minorHAnsi" w:hAnsi="Times New Roman" w:cs="Times New Roman"/>
          <w:sz w:val="28"/>
          <w:szCs w:val="28"/>
        </w:rPr>
        <w:t xml:space="preserve">В предстоящем периоде планируется завершить работу по цифровизации процессов открытых конкурентных закупок в электронной форме. Создаваемая цифровая система государственных закупок будет функционировать через единый портал закупок, обеспечивающий полноценный электронный документооборот на всех стадиях закупки. </w:t>
      </w:r>
    </w:p>
    <w:p w:rsidR="00B9670A" w:rsidRPr="003E3902" w:rsidRDefault="00B9670A" w:rsidP="00F87636">
      <w:pPr>
        <w:pStyle w:val="ConsPlusNormal"/>
        <w:spacing w:before="120"/>
        <w:ind w:firstLine="709"/>
        <w:jc w:val="both"/>
        <w:rPr>
          <w:rFonts w:ascii="Times New Roman" w:eastAsiaTheme="minorHAnsi" w:hAnsi="Times New Roman" w:cs="Times New Roman"/>
          <w:sz w:val="28"/>
          <w:szCs w:val="28"/>
        </w:rPr>
      </w:pPr>
      <w:r w:rsidRPr="003E3902">
        <w:rPr>
          <w:rFonts w:ascii="Times New Roman" w:eastAsiaTheme="minorHAnsi" w:hAnsi="Times New Roman" w:cs="Times New Roman"/>
          <w:sz w:val="28"/>
          <w:szCs w:val="28"/>
        </w:rPr>
        <w:t>Запланирован ряд изменений в рамках утвержденной Концепции совершенствования закупок товаров, работ, услуг для обеспечения государственных и муниципальных нужд малого объема до 2027 года (в том числе в части унификации порядка проведения «малых» закупок в электронной форме, установления единых требований к функционированию информационных систем, используемых для их проведения, взимания платы с участников закупок, определения случаев, при которых допускается использование бумажного документооборота и другие).</w:t>
      </w:r>
    </w:p>
    <w:p w:rsidR="00B9670A" w:rsidRPr="003E3902" w:rsidRDefault="00B9670A" w:rsidP="00F87636">
      <w:pPr>
        <w:autoSpaceDE w:val="0"/>
        <w:autoSpaceDN w:val="0"/>
        <w:adjustRightInd w:val="0"/>
        <w:rPr>
          <w:b/>
          <w:bCs/>
          <w:iCs/>
          <w:szCs w:val="28"/>
        </w:rPr>
      </w:pPr>
    </w:p>
    <w:p w:rsidR="006D683D" w:rsidRPr="003E3902" w:rsidRDefault="006D683D" w:rsidP="00F87636">
      <w:pPr>
        <w:pStyle w:val="20"/>
        <w:numPr>
          <w:ilvl w:val="0"/>
          <w:numId w:val="0"/>
        </w:numPr>
        <w:spacing w:before="0" w:after="0"/>
        <w:ind w:left="1004"/>
        <w:contextualSpacing/>
        <w:rPr>
          <w:rFonts w:ascii="Times New Roman" w:hAnsi="Times New Roman" w:cs="Times New Roman"/>
          <w:i w:val="0"/>
          <w:color w:val="000000"/>
        </w:rPr>
      </w:pPr>
      <w:bookmarkStart w:id="98" w:name="_Toc211266800"/>
      <w:bookmarkStart w:id="99" w:name="_Toc243048058"/>
      <w:bookmarkStart w:id="100" w:name="_Toc527044744"/>
    </w:p>
    <w:p w:rsidR="00B215AC" w:rsidRPr="003E3902" w:rsidRDefault="0068785D" w:rsidP="00F87636">
      <w:pPr>
        <w:pStyle w:val="20"/>
        <w:numPr>
          <w:ilvl w:val="0"/>
          <w:numId w:val="0"/>
        </w:numPr>
        <w:spacing w:before="0" w:after="0"/>
        <w:contextualSpacing/>
        <w:rPr>
          <w:rFonts w:ascii="Times New Roman" w:hAnsi="Times New Roman" w:cs="Times New Roman"/>
          <w:i w:val="0"/>
          <w:color w:val="000000"/>
        </w:rPr>
      </w:pPr>
      <w:r w:rsidRPr="003E3902">
        <w:rPr>
          <w:rFonts w:ascii="Times New Roman" w:hAnsi="Times New Roman" w:cs="Times New Roman"/>
          <w:i w:val="0"/>
          <w:color w:val="000000"/>
        </w:rPr>
        <w:t>2</w:t>
      </w:r>
      <w:r w:rsidR="007B0F2F" w:rsidRPr="003E3902">
        <w:rPr>
          <w:rFonts w:ascii="Times New Roman" w:hAnsi="Times New Roman" w:cs="Times New Roman"/>
          <w:i w:val="0"/>
          <w:color w:val="000000"/>
        </w:rPr>
        <w:t>.7.</w:t>
      </w:r>
      <w:r w:rsidR="00024B6B" w:rsidRPr="003E3902">
        <w:rPr>
          <w:rFonts w:ascii="Times New Roman" w:hAnsi="Times New Roman" w:cs="Times New Roman"/>
          <w:i w:val="0"/>
          <w:color w:val="000000"/>
        </w:rPr>
        <w:t xml:space="preserve">Формирование бюджетных ассигнований по </w:t>
      </w:r>
      <w:r w:rsidR="007000D4" w:rsidRPr="003E3902">
        <w:rPr>
          <w:rFonts w:ascii="Times New Roman" w:hAnsi="Times New Roman" w:cs="Times New Roman"/>
          <w:i w:val="0"/>
          <w:color w:val="000000"/>
        </w:rPr>
        <w:t>оплат</w:t>
      </w:r>
      <w:r w:rsidR="00024B6B" w:rsidRPr="003E3902">
        <w:rPr>
          <w:rFonts w:ascii="Times New Roman" w:hAnsi="Times New Roman" w:cs="Times New Roman"/>
          <w:i w:val="0"/>
          <w:color w:val="000000"/>
        </w:rPr>
        <w:t>е</w:t>
      </w:r>
      <w:r w:rsidR="007000D4" w:rsidRPr="003E3902">
        <w:rPr>
          <w:rFonts w:ascii="Times New Roman" w:hAnsi="Times New Roman" w:cs="Times New Roman"/>
          <w:i w:val="0"/>
          <w:color w:val="000000"/>
        </w:rPr>
        <w:t xml:space="preserve"> труда</w:t>
      </w:r>
      <w:bookmarkEnd w:id="98"/>
      <w:bookmarkEnd w:id="99"/>
      <w:bookmarkEnd w:id="100"/>
    </w:p>
    <w:p w:rsidR="00933FE2" w:rsidRPr="003E3902" w:rsidRDefault="00933FE2" w:rsidP="00F87636">
      <w:pPr>
        <w:rPr>
          <w:szCs w:val="28"/>
        </w:rPr>
      </w:pPr>
    </w:p>
    <w:p w:rsidR="00C56532" w:rsidRPr="003E3902" w:rsidRDefault="00C56532" w:rsidP="00F87636">
      <w:pPr>
        <w:spacing w:before="120"/>
        <w:ind w:firstLine="709"/>
        <w:rPr>
          <w:szCs w:val="28"/>
        </w:rPr>
      </w:pPr>
      <w:r w:rsidRPr="003E3902">
        <w:rPr>
          <w:szCs w:val="28"/>
        </w:rPr>
        <w:t>Основой проводимой в Красноярском крае политики в области оплаты труда работников бюджетной сферы на протяжении ряда лет является реализация подходов, принимаемых на федеральном уровне в отношении работников федеральных государственных учреждений, необходимость обеспечения гарантий, предусмотренных трудовым законодательством Российской Федерации, в том числе в связи с увеличением минимального размера оплаты труда (далее – МРОТ), а также выполнение поставленной Президентом Российской Федерации задачи по сохранению уровня заработной платы отдельных категорий работников, обозначенных в «майских» указах 2012 года (далее – Указы).</w:t>
      </w:r>
    </w:p>
    <w:p w:rsidR="00C56532" w:rsidRPr="003E3902" w:rsidRDefault="00C56532" w:rsidP="00F87636">
      <w:pPr>
        <w:spacing w:before="120"/>
        <w:ind w:firstLine="709"/>
        <w:rPr>
          <w:szCs w:val="28"/>
        </w:rPr>
      </w:pPr>
      <w:r w:rsidRPr="003E3902">
        <w:rPr>
          <w:szCs w:val="28"/>
        </w:rPr>
        <w:lastRenderedPageBreak/>
        <w:t>С 1 января 2024 года в связи с увеличением МРОТ на 18,5% в Красноярском крае реализовано увеличение заработной платы всех работников бюджетного сектора путем предоставления ежемесячной выплаты в размере абсолютного прироста МРОТ 2024 года к 2023 году – 3,0 тыс. рублей с начислением на нее районного коэффициента и «северной» надбавки.</w:t>
      </w:r>
    </w:p>
    <w:p w:rsidR="00C56532" w:rsidRPr="003E3902" w:rsidRDefault="00C56532" w:rsidP="00F87636">
      <w:pPr>
        <w:spacing w:before="120"/>
        <w:ind w:firstLine="709"/>
        <w:rPr>
          <w:szCs w:val="28"/>
        </w:rPr>
      </w:pPr>
      <w:r w:rsidRPr="003E3902">
        <w:rPr>
          <w:szCs w:val="28"/>
        </w:rPr>
        <w:t>Реализация данного подхода позволила не допустить увеличения контингента работников бюджетной сферы, получающих заработную плату на минимальном уровне, а также усугубления дисбаланса в уровнях оплаты труда отдельных категорий работников, обеспечив единообразное, фиксированное увеличение заработной платы всех работников.</w:t>
      </w:r>
    </w:p>
    <w:p w:rsidR="00C56532" w:rsidRPr="003E3902" w:rsidRDefault="00C56532" w:rsidP="00F87636">
      <w:pPr>
        <w:spacing w:before="120"/>
        <w:ind w:firstLine="709"/>
        <w:rPr>
          <w:szCs w:val="28"/>
        </w:rPr>
      </w:pPr>
      <w:r w:rsidRPr="003E3902">
        <w:rPr>
          <w:szCs w:val="28"/>
        </w:rPr>
        <w:t>Кроме того, учитывая существенный рост величины среднемесячного дохода от трудовой деятельности по Красноярскому краю в 2024 году к 2023 году в целях реализации Указов обеспечено увеличение фондов оплаты труда отдельных категорий работников бюджетной сферы края.</w:t>
      </w:r>
    </w:p>
    <w:p w:rsidR="00C56532" w:rsidRPr="003E3902" w:rsidRDefault="00C56532" w:rsidP="00F87636">
      <w:pPr>
        <w:spacing w:before="120"/>
        <w:ind w:firstLine="709"/>
        <w:rPr>
          <w:szCs w:val="28"/>
        </w:rPr>
      </w:pPr>
      <w:r w:rsidRPr="003E3902">
        <w:rPr>
          <w:szCs w:val="28"/>
        </w:rPr>
        <w:t>На реализацию в 2024 году политики в области оплаты труда работников бюджетной сферы в соответствии с обозначенными подходами в расходах регионального бюджета были предусмотрены дополнительные финансовые ресурсы, которые обеспечили дальнейший устойчивый рост уровня реального содержания заработной платы работников бюджетного сектора.</w:t>
      </w:r>
    </w:p>
    <w:p w:rsidR="00C56532" w:rsidRPr="003E3902" w:rsidRDefault="00C56532" w:rsidP="00865F87">
      <w:pPr>
        <w:spacing w:before="120"/>
        <w:ind w:firstLine="709"/>
        <w:rPr>
          <w:szCs w:val="28"/>
        </w:rPr>
      </w:pPr>
      <w:r w:rsidRPr="003E3902">
        <w:rPr>
          <w:szCs w:val="28"/>
        </w:rPr>
        <w:t>При формировании объема расходов регионального бюджета на оплату труда работников бюджетной сферы на предстоящий бюджетный цикл 2025 – 2027 годов, а также на среднесрочную перспективу до 2030 года, учтены подходы, предусматривающие необходимость реализации задач, поставленных Президентом Российской Федерации в Послании Федеральному Собранию Российской Федерации от 29.02.2024, а также в Указе Президента № 309, в том числе по выполнению Указов с учетом прогнозного увеличения дохода от трудовой деятельности по краю и обеспечению увеличения МРОТ к 2030 году до 35,0 тыс. рублей.</w:t>
      </w:r>
    </w:p>
    <w:p w:rsidR="00C56532" w:rsidRPr="003E3902" w:rsidRDefault="00C56532" w:rsidP="00F87636">
      <w:pPr>
        <w:spacing w:before="120"/>
        <w:ind w:firstLine="709"/>
        <w:rPr>
          <w:szCs w:val="28"/>
        </w:rPr>
      </w:pPr>
      <w:r w:rsidRPr="003E3902">
        <w:rPr>
          <w:szCs w:val="28"/>
        </w:rPr>
        <w:t>Учитывая предстоящее увеличение МРОТ с 01.01.2025 на 16,6% до 22 440 рублей, в 2025 году предлагается повысить заработную плату с 1 января 2025 года работникам бюджетной сферы путём увеличения ежемесячной выплаты   на 3 200 рублей с начислением на неё районного коэффициента и процентной надбавки к заработной плате за стаж работы в районах Крайнего Севера и приравненных к ним местностях.</w:t>
      </w:r>
    </w:p>
    <w:p w:rsidR="00C56532" w:rsidRPr="003E3902" w:rsidRDefault="00C56532" w:rsidP="00F87636">
      <w:pPr>
        <w:spacing w:before="120"/>
        <w:ind w:firstLine="709"/>
        <w:rPr>
          <w:szCs w:val="28"/>
        </w:rPr>
      </w:pPr>
      <w:r w:rsidRPr="003E3902">
        <w:rPr>
          <w:szCs w:val="28"/>
        </w:rPr>
        <w:t>Реализация предлагаемого механизма обеспечит прирост заработной платы работников по основному месту работы при полностью отработанной норме рабочего времени в размере от 5 120 рублей – по центральным и южным территориям края до 8 320 рублей – в г. Норильске и Таймырском Долгано-Ненецком муниципальном районе.</w:t>
      </w:r>
    </w:p>
    <w:p w:rsidR="00C56532" w:rsidRPr="003E3902" w:rsidRDefault="00C56532" w:rsidP="00F87636">
      <w:pPr>
        <w:spacing w:before="120"/>
        <w:ind w:firstLine="709"/>
        <w:rPr>
          <w:szCs w:val="28"/>
        </w:rPr>
      </w:pPr>
      <w:r w:rsidRPr="003E3902">
        <w:rPr>
          <w:szCs w:val="28"/>
        </w:rPr>
        <w:lastRenderedPageBreak/>
        <w:t>Кроме того, в 2025 году будет продолжена работа по выполнению целевых показателей заработной платы отдельных категорий педагогических, медицинских работников, работников учреждений культуры и социальных работников, для которых Указами предусмотрены мероприятия по повышению заработной платы с учётом роста прогнозной величины среднемесячного дохода от трудовой деятельности по региону.</w:t>
      </w:r>
    </w:p>
    <w:p w:rsidR="00C56532" w:rsidRPr="003E3902" w:rsidRDefault="00C56532" w:rsidP="00F87636">
      <w:pPr>
        <w:spacing w:before="120"/>
        <w:ind w:firstLine="709"/>
        <w:rPr>
          <w:szCs w:val="28"/>
        </w:rPr>
      </w:pPr>
      <w:r w:rsidRPr="003E3902">
        <w:rPr>
          <w:szCs w:val="28"/>
        </w:rPr>
        <w:t>Финансовые ресурсы на реализацию предлагаемого механизма повышения заработной платы предусматриваются в составе расходов краевого бюджета на 2025 год и плановый период 2026–2027 годов в виде резерва, сформированного в составе лимитов бюджетных обязательств министерства финансов Красноярского края, которые в последующем, после внесения необходимых изменений в законодательные и нормативные правовые акты края, регулирующие вопросы оплаты труда, будут распределены по отраслям края и муниципальным образованиям края.</w:t>
      </w:r>
    </w:p>
    <w:p w:rsidR="00C56532" w:rsidRPr="003E3902" w:rsidRDefault="00C56532" w:rsidP="00F87636">
      <w:pPr>
        <w:spacing w:before="120"/>
        <w:ind w:firstLine="709"/>
        <w:rPr>
          <w:szCs w:val="28"/>
        </w:rPr>
      </w:pPr>
      <w:r w:rsidRPr="003E3902">
        <w:rPr>
          <w:szCs w:val="28"/>
        </w:rPr>
        <w:t>В настоящее время в целях реализации предлагаемых изменений организована работа по подготовке необходимых изменений в нормативные правовые акты Красноярского края.</w:t>
      </w:r>
    </w:p>
    <w:p w:rsidR="002E5FB0" w:rsidRPr="003E3902" w:rsidRDefault="002E5FB0" w:rsidP="00F87636">
      <w:pPr>
        <w:rPr>
          <w:color w:val="244061"/>
          <w:szCs w:val="28"/>
        </w:rPr>
      </w:pPr>
    </w:p>
    <w:p w:rsidR="00F035FB" w:rsidRPr="003E3902" w:rsidRDefault="00F410B3" w:rsidP="00F87636">
      <w:pPr>
        <w:pStyle w:val="10"/>
        <w:numPr>
          <w:ilvl w:val="0"/>
          <w:numId w:val="0"/>
        </w:numPr>
        <w:spacing w:before="0" w:after="0"/>
        <w:contextualSpacing/>
        <w:rPr>
          <w:sz w:val="28"/>
          <w:szCs w:val="28"/>
        </w:rPr>
      </w:pPr>
      <w:bookmarkStart w:id="101" w:name="_Toc527044746"/>
      <w:r w:rsidRPr="003E3902">
        <w:rPr>
          <w:sz w:val="28"/>
          <w:szCs w:val="28"/>
          <w:lang w:val="en-US"/>
        </w:rPr>
        <w:t>III</w:t>
      </w:r>
      <w:r w:rsidRPr="003E3902">
        <w:rPr>
          <w:sz w:val="28"/>
          <w:szCs w:val="28"/>
        </w:rPr>
        <w:t>.</w:t>
      </w:r>
      <w:r w:rsidR="00F035FB" w:rsidRPr="003E3902">
        <w:rPr>
          <w:sz w:val="28"/>
          <w:szCs w:val="28"/>
        </w:rPr>
        <w:t>Основные направления налоговой политики г</w:t>
      </w:r>
      <w:r w:rsidR="005F74FB" w:rsidRPr="003E3902">
        <w:rPr>
          <w:sz w:val="28"/>
          <w:szCs w:val="28"/>
        </w:rPr>
        <w:t>орода Боготола на 2025</w:t>
      </w:r>
      <w:r w:rsidR="00295059" w:rsidRPr="003E3902">
        <w:rPr>
          <w:sz w:val="28"/>
          <w:szCs w:val="28"/>
        </w:rPr>
        <w:t xml:space="preserve"> год и на пл</w:t>
      </w:r>
      <w:r w:rsidR="005F74FB" w:rsidRPr="003E3902">
        <w:rPr>
          <w:sz w:val="28"/>
          <w:szCs w:val="28"/>
        </w:rPr>
        <w:t>ановый период 2026 и 2027</w:t>
      </w:r>
      <w:r w:rsidR="00F035FB" w:rsidRPr="003E3902">
        <w:rPr>
          <w:sz w:val="28"/>
          <w:szCs w:val="28"/>
        </w:rPr>
        <w:t xml:space="preserve"> годов</w:t>
      </w:r>
      <w:bookmarkEnd w:id="101"/>
    </w:p>
    <w:p w:rsidR="00865F87" w:rsidRPr="003E3902" w:rsidRDefault="00865F87" w:rsidP="00865F87"/>
    <w:p w:rsidR="003E31FE" w:rsidRPr="003E3902" w:rsidRDefault="003E31FE" w:rsidP="00F87636">
      <w:pPr>
        <w:ind w:firstLine="709"/>
        <w:rPr>
          <w:szCs w:val="28"/>
        </w:rPr>
      </w:pPr>
      <w:r w:rsidRPr="003E3902">
        <w:rPr>
          <w:szCs w:val="28"/>
        </w:rPr>
        <w:t>Мировая экономика продолжает расти умеренными темпами. При этом рост сегментирован, а основной вклад вносят страны с формирующимися рынками, проводящие ответственную макроэкономическую политику. Инфляционные тенденции несколько смягчились за последний год, однако инфляция все еще остается выше целевых ориентиров.</w:t>
      </w:r>
    </w:p>
    <w:p w:rsidR="003E31FE" w:rsidRPr="003E3902" w:rsidRDefault="003E31FE" w:rsidP="00F87636">
      <w:pPr>
        <w:ind w:firstLine="709"/>
        <w:rPr>
          <w:szCs w:val="28"/>
        </w:rPr>
      </w:pPr>
      <w:r w:rsidRPr="003E3902">
        <w:rPr>
          <w:szCs w:val="28"/>
        </w:rPr>
        <w:t>На среднесрочном горизонте не ожидается значительного ускорения роста мировой экономики на фоне сохранения высокого уровня неопределённости и неустойчивости:</w:t>
      </w:r>
    </w:p>
    <w:p w:rsidR="003E31FE" w:rsidRPr="003E3902" w:rsidRDefault="003E31FE" w:rsidP="00F87636">
      <w:pPr>
        <w:ind w:firstLine="709"/>
        <w:rPr>
          <w:szCs w:val="28"/>
        </w:rPr>
      </w:pPr>
      <w:r w:rsidRPr="003E3902">
        <w:rPr>
          <w:szCs w:val="28"/>
        </w:rPr>
        <w:t>высокие уровни бюджетных дефицитов и госдолга в западных странах сдерживают среднесрочные перспективы роста. Кроме того, в условиях социальной напряженности отсутствует политический рычаг для проведения необходимой фискальной консолидации;</w:t>
      </w:r>
    </w:p>
    <w:p w:rsidR="003E31FE" w:rsidRPr="003E3902" w:rsidRDefault="003E31FE" w:rsidP="00F87636">
      <w:pPr>
        <w:ind w:firstLine="709"/>
        <w:rPr>
          <w:szCs w:val="28"/>
        </w:rPr>
      </w:pPr>
      <w:r w:rsidRPr="003E3902">
        <w:rPr>
          <w:szCs w:val="28"/>
        </w:rPr>
        <w:t xml:space="preserve">усиливающиеся геоэкономические ограничения также требуют перестройки производственно-логистических цепочек, что отвлекает ресурсы и сокращает потенциал мировой экономики. Обострение геополитических противоречий в разных регионах мира также несет повышенный деструктивный потенциал. </w:t>
      </w:r>
    </w:p>
    <w:p w:rsidR="003E31FE" w:rsidRPr="003E3902" w:rsidRDefault="003E31FE" w:rsidP="00F87636">
      <w:pPr>
        <w:ind w:firstLine="709"/>
        <w:rPr>
          <w:szCs w:val="28"/>
        </w:rPr>
      </w:pPr>
      <w:r w:rsidRPr="003E3902">
        <w:rPr>
          <w:szCs w:val="28"/>
        </w:rPr>
        <w:t>На фоне внешних фактов российская экономика сконцентрирована на сохранении национального суверенитета, поддержке и развитии внутреннего рынка, укреплении международных связей со странами Азии, Ближнего Востока, Евразийского экономического союза и БРИКС, а также усиления межрегиональной кооперации внутри страны.</w:t>
      </w:r>
    </w:p>
    <w:p w:rsidR="00F410B3" w:rsidRPr="003E3902" w:rsidRDefault="00F410B3" w:rsidP="00F87636">
      <w:pPr>
        <w:rPr>
          <w:szCs w:val="28"/>
        </w:rPr>
      </w:pPr>
    </w:p>
    <w:p w:rsidR="00015A8C" w:rsidRPr="003E3902" w:rsidRDefault="00F410B3" w:rsidP="00F87636">
      <w:pPr>
        <w:contextualSpacing/>
        <w:rPr>
          <w:b/>
          <w:szCs w:val="28"/>
        </w:rPr>
      </w:pPr>
      <w:bookmarkStart w:id="102" w:name="_Toc495570474"/>
      <w:r w:rsidRPr="003E3902">
        <w:rPr>
          <w:b/>
          <w:szCs w:val="28"/>
        </w:rPr>
        <w:lastRenderedPageBreak/>
        <w:t>Цели и задачи налоговой поли</w:t>
      </w:r>
      <w:r w:rsidR="003E31FE" w:rsidRPr="003E3902">
        <w:rPr>
          <w:b/>
          <w:szCs w:val="28"/>
        </w:rPr>
        <w:t>т</w:t>
      </w:r>
      <w:r w:rsidRPr="003E3902">
        <w:rPr>
          <w:b/>
          <w:szCs w:val="28"/>
        </w:rPr>
        <w:t>ики</w:t>
      </w:r>
    </w:p>
    <w:p w:rsidR="003E31FE" w:rsidRPr="003E3902" w:rsidRDefault="003E31FE" w:rsidP="00F87636">
      <w:pPr>
        <w:contextualSpacing/>
        <w:rPr>
          <w:b/>
          <w:szCs w:val="28"/>
        </w:rPr>
      </w:pPr>
    </w:p>
    <w:p w:rsidR="003A400A" w:rsidRPr="003E3902" w:rsidRDefault="003A400A" w:rsidP="00F87636">
      <w:pPr>
        <w:ind w:firstLine="709"/>
        <w:contextualSpacing/>
        <w:rPr>
          <w:color w:val="000000"/>
          <w:szCs w:val="28"/>
        </w:rPr>
      </w:pPr>
      <w:r w:rsidRPr="003E3902">
        <w:rPr>
          <w:color w:val="000000"/>
          <w:szCs w:val="28"/>
        </w:rPr>
        <w:t xml:space="preserve">Налоговая политика муниципального образования города Боготола на 2024 год и на плановый период 2025 и 2026 годов разработана в целях формирования основы для составления проекта бюджета города на 2024 год и плановый период 2025 и 2026 годов </w:t>
      </w:r>
      <w:r w:rsidRPr="003E3902">
        <w:rPr>
          <w:szCs w:val="28"/>
        </w:rPr>
        <w:t xml:space="preserve">в соответствии со </w:t>
      </w:r>
      <w:hyperlink r:id="rId23" w:history="1">
        <w:r w:rsidRPr="003E3902">
          <w:rPr>
            <w:szCs w:val="28"/>
          </w:rPr>
          <w:t>статьей 172</w:t>
        </w:r>
      </w:hyperlink>
      <w:r w:rsidRPr="003E3902">
        <w:rPr>
          <w:szCs w:val="28"/>
        </w:rPr>
        <w:t xml:space="preserve"> Бюджетного кодекса Российской Федерации на основе федерального и регионального законодательства с учетом особенностей социально-экономической обстановки в стране</w:t>
      </w:r>
      <w:r w:rsidRPr="003E3902">
        <w:rPr>
          <w:color w:val="000000"/>
          <w:szCs w:val="28"/>
        </w:rPr>
        <w:t>.</w:t>
      </w:r>
    </w:p>
    <w:p w:rsidR="003A400A" w:rsidRPr="003E3902" w:rsidRDefault="003A400A" w:rsidP="00F87636">
      <w:pPr>
        <w:widowControl w:val="0"/>
        <w:autoSpaceDE w:val="0"/>
        <w:autoSpaceDN w:val="0"/>
        <w:adjustRightInd w:val="0"/>
        <w:ind w:firstLine="709"/>
        <w:rPr>
          <w:szCs w:val="28"/>
        </w:rPr>
      </w:pPr>
      <w:r w:rsidRPr="003E3902">
        <w:rPr>
          <w:szCs w:val="28"/>
        </w:rPr>
        <w:t xml:space="preserve">Основной </w:t>
      </w:r>
      <w:r w:rsidR="003E31FE" w:rsidRPr="003E3902">
        <w:rPr>
          <w:szCs w:val="28"/>
        </w:rPr>
        <w:t>целью налоговой политики на 2025 год и плановый период 2026 - 2027</w:t>
      </w:r>
      <w:r w:rsidRPr="003E3902">
        <w:rPr>
          <w:szCs w:val="28"/>
        </w:rPr>
        <w:t xml:space="preserve"> годов остается обеспечение полного и стабильного поступления налоговых и неналоговых платежей в местный бюджет.</w:t>
      </w:r>
    </w:p>
    <w:p w:rsidR="003A400A" w:rsidRPr="003E3902" w:rsidRDefault="003A400A" w:rsidP="00F87636">
      <w:pPr>
        <w:widowControl w:val="0"/>
        <w:autoSpaceDE w:val="0"/>
        <w:autoSpaceDN w:val="0"/>
        <w:adjustRightInd w:val="0"/>
        <w:ind w:firstLine="709"/>
        <w:rPr>
          <w:szCs w:val="28"/>
        </w:rPr>
      </w:pPr>
      <w:r w:rsidRPr="003E3902">
        <w:rPr>
          <w:szCs w:val="28"/>
        </w:rPr>
        <w:t xml:space="preserve">В предстоящем среднесрочном периоде продолжится реализация налоговой политики на принципах стабильности и преемственности задач, заявленных на уровне Российской Федерации и Красноярского края. </w:t>
      </w:r>
    </w:p>
    <w:p w:rsidR="003A400A" w:rsidRPr="003E3902" w:rsidRDefault="003A400A" w:rsidP="00F87636">
      <w:pPr>
        <w:ind w:firstLine="567"/>
        <w:rPr>
          <w:szCs w:val="28"/>
        </w:rPr>
      </w:pPr>
      <w:r w:rsidRPr="003E3902">
        <w:rPr>
          <w:rFonts w:eastAsia="Calibri"/>
          <w:szCs w:val="28"/>
        </w:rPr>
        <w:t>В налоговой политике бюджета города акцент будет направлен на улучшение качества администрирования и повышением собираемости доходов.</w:t>
      </w:r>
    </w:p>
    <w:p w:rsidR="003A400A" w:rsidRPr="003E3902" w:rsidRDefault="003A400A" w:rsidP="00F87636">
      <w:pPr>
        <w:ind w:firstLine="709"/>
        <w:rPr>
          <w:szCs w:val="28"/>
        </w:rPr>
      </w:pPr>
      <w:r w:rsidRPr="003E3902">
        <w:rPr>
          <w:rFonts w:eastAsia="Calibri"/>
          <w:szCs w:val="28"/>
        </w:rPr>
        <w:t>Используются в налоговой политике, как традиционные инструменты, так и новые структурные меры, которые направлены на</w:t>
      </w:r>
      <w:r w:rsidRPr="003E3902">
        <w:rPr>
          <w:szCs w:val="28"/>
        </w:rPr>
        <w:t>:</w:t>
      </w:r>
    </w:p>
    <w:p w:rsidR="003A400A" w:rsidRPr="003E3902" w:rsidRDefault="003A400A" w:rsidP="00F87636">
      <w:pPr>
        <w:ind w:firstLine="709"/>
        <w:rPr>
          <w:szCs w:val="28"/>
        </w:rPr>
      </w:pPr>
      <w:r w:rsidRPr="003E3902">
        <w:rPr>
          <w:szCs w:val="28"/>
        </w:rPr>
        <w:t>мобилизацию доходов бюджета города;</w:t>
      </w:r>
    </w:p>
    <w:p w:rsidR="003A400A" w:rsidRPr="003E3902" w:rsidRDefault="003A400A" w:rsidP="00F87636">
      <w:pPr>
        <w:ind w:firstLine="709"/>
        <w:rPr>
          <w:szCs w:val="28"/>
        </w:rPr>
      </w:pPr>
      <w:r w:rsidRPr="003E3902">
        <w:rPr>
          <w:szCs w:val="28"/>
        </w:rPr>
        <w:t xml:space="preserve">совершенствование системы администрирования доходов и </w:t>
      </w:r>
      <w:r w:rsidR="003E31FE" w:rsidRPr="003E3902">
        <w:rPr>
          <w:szCs w:val="28"/>
        </w:rPr>
        <w:t>повышение эффективности управления дебиторской задолженностью по доходам</w:t>
      </w:r>
      <w:r w:rsidRPr="003E3902">
        <w:rPr>
          <w:szCs w:val="28"/>
        </w:rPr>
        <w:t xml:space="preserve">; </w:t>
      </w:r>
    </w:p>
    <w:p w:rsidR="003A400A" w:rsidRPr="003E3902" w:rsidRDefault="003A400A" w:rsidP="00F87636">
      <w:pPr>
        <w:ind w:firstLine="709"/>
        <w:rPr>
          <w:szCs w:val="28"/>
        </w:rPr>
      </w:pPr>
      <w:r w:rsidRPr="003E3902">
        <w:rPr>
          <w:szCs w:val="28"/>
        </w:rPr>
        <w:t>поддержку развития субъектов малого и среднего предпринимательства;</w:t>
      </w:r>
    </w:p>
    <w:p w:rsidR="003A400A" w:rsidRPr="003E3902" w:rsidRDefault="003A400A" w:rsidP="00F87636">
      <w:pPr>
        <w:ind w:firstLine="709"/>
        <w:rPr>
          <w:szCs w:val="28"/>
        </w:rPr>
      </w:pPr>
      <w:r w:rsidRPr="003E3902">
        <w:rPr>
          <w:bCs/>
          <w:szCs w:val="28"/>
        </w:rPr>
        <w:t>сохранение налоговых льгот для социально незащищенных групп населения;</w:t>
      </w:r>
    </w:p>
    <w:p w:rsidR="003A400A" w:rsidRPr="003E3902" w:rsidRDefault="003A400A" w:rsidP="00F87636">
      <w:pPr>
        <w:ind w:firstLine="709"/>
        <w:rPr>
          <w:szCs w:val="28"/>
        </w:rPr>
      </w:pPr>
      <w:r w:rsidRPr="003E3902">
        <w:rPr>
          <w:szCs w:val="28"/>
        </w:rPr>
        <w:t>повышение уровня доходов граждан, в том числе поддержку наиболее уязвимых категорий граждан;</w:t>
      </w:r>
    </w:p>
    <w:p w:rsidR="003A400A" w:rsidRPr="003E3902" w:rsidRDefault="003A400A" w:rsidP="00F87636">
      <w:pPr>
        <w:ind w:firstLine="709"/>
        <w:rPr>
          <w:szCs w:val="28"/>
        </w:rPr>
      </w:pPr>
      <w:r w:rsidRPr="003E3902">
        <w:rPr>
          <w:szCs w:val="28"/>
        </w:rPr>
        <w:t>повышение эффективности использования объектов земельно-имущественного комплекса и доход</w:t>
      </w:r>
      <w:r w:rsidR="003E31FE" w:rsidRPr="003E3902">
        <w:rPr>
          <w:szCs w:val="28"/>
        </w:rPr>
        <w:t>ного потенциала города Боготола;</w:t>
      </w:r>
    </w:p>
    <w:p w:rsidR="003E31FE" w:rsidRPr="003E3902" w:rsidRDefault="003E31FE" w:rsidP="00F87636">
      <w:pPr>
        <w:spacing w:before="120"/>
        <w:ind w:firstLine="709"/>
        <w:rPr>
          <w:szCs w:val="28"/>
        </w:rPr>
      </w:pPr>
      <w:r w:rsidRPr="003E3902">
        <w:rPr>
          <w:szCs w:val="28"/>
        </w:rPr>
        <w:t>обоснованность и эффективность применения налоговых льгот.</w:t>
      </w:r>
    </w:p>
    <w:p w:rsidR="003E31FE" w:rsidRPr="003E3902" w:rsidRDefault="003E31FE" w:rsidP="00F87636">
      <w:pPr>
        <w:rPr>
          <w:color w:val="000000"/>
          <w:szCs w:val="28"/>
        </w:rPr>
      </w:pPr>
    </w:p>
    <w:p w:rsidR="006F3BC5" w:rsidRPr="003E3902" w:rsidRDefault="006F3BC5" w:rsidP="00F87636">
      <w:pPr>
        <w:pStyle w:val="Default"/>
        <w:ind w:firstLine="709"/>
        <w:jc w:val="both"/>
        <w:rPr>
          <w:sz w:val="28"/>
          <w:szCs w:val="28"/>
        </w:rPr>
      </w:pPr>
      <w:r w:rsidRPr="003E3902">
        <w:rPr>
          <w:sz w:val="28"/>
          <w:szCs w:val="28"/>
        </w:rPr>
        <w:t xml:space="preserve">Основной задачей налоговой политики, проводимой в 2025-2027 годах, является мобилизация доходов местного бюджета. Решение этой задачи будет осуществляется посредством: </w:t>
      </w:r>
    </w:p>
    <w:p w:rsidR="006F3BC5" w:rsidRPr="003E3902" w:rsidRDefault="006F3BC5" w:rsidP="006339DB">
      <w:pPr>
        <w:pStyle w:val="Default"/>
        <w:numPr>
          <w:ilvl w:val="0"/>
          <w:numId w:val="5"/>
        </w:numPr>
        <w:ind w:left="0" w:firstLine="709"/>
        <w:jc w:val="both"/>
        <w:rPr>
          <w:sz w:val="28"/>
          <w:szCs w:val="28"/>
        </w:rPr>
      </w:pPr>
      <w:r w:rsidRPr="003E3902">
        <w:rPr>
          <w:sz w:val="28"/>
          <w:szCs w:val="28"/>
        </w:rPr>
        <w:t xml:space="preserve">повышения качества взаимодействия с главными администраторами доходов местного бюджета в целях повышения их ответственности за правильностью исчисления, полнотой и контролем за своевременностью осуществления платежей в бюджет; </w:t>
      </w:r>
    </w:p>
    <w:p w:rsidR="006F3BC5" w:rsidRPr="003E3902" w:rsidRDefault="006F3BC5" w:rsidP="006339DB">
      <w:pPr>
        <w:numPr>
          <w:ilvl w:val="0"/>
          <w:numId w:val="5"/>
        </w:numPr>
        <w:ind w:left="0" w:firstLine="709"/>
        <w:contextualSpacing/>
        <w:rPr>
          <w:szCs w:val="28"/>
        </w:rPr>
      </w:pPr>
      <w:r w:rsidRPr="003E3902">
        <w:rPr>
          <w:szCs w:val="28"/>
        </w:rPr>
        <w:t xml:space="preserve">реализации мероприятий, направленных на повышение качества администрирования доходов бюджета города, посредством работы межведомственной комиссии по снижению неформальной занятости, легализации «теневой» заработной платы, повышению собираемости </w:t>
      </w:r>
      <w:r w:rsidRPr="003E3902">
        <w:rPr>
          <w:szCs w:val="28"/>
        </w:rPr>
        <w:lastRenderedPageBreak/>
        <w:t>страховых взносов во внебюджетные фонды и обеспечению поступления доходов в бюджет муниципального образования города Боготол с участием налоговой инспекции, службы судебных приставов;</w:t>
      </w:r>
    </w:p>
    <w:p w:rsidR="006F3BC5" w:rsidRPr="003E3902" w:rsidRDefault="006F3BC5" w:rsidP="006339DB">
      <w:pPr>
        <w:pStyle w:val="Default"/>
        <w:numPr>
          <w:ilvl w:val="0"/>
          <w:numId w:val="5"/>
        </w:numPr>
        <w:ind w:left="0" w:firstLine="709"/>
        <w:jc w:val="both"/>
        <w:rPr>
          <w:sz w:val="28"/>
          <w:szCs w:val="28"/>
        </w:rPr>
      </w:pPr>
      <w:r w:rsidRPr="003E3902">
        <w:rPr>
          <w:sz w:val="28"/>
          <w:szCs w:val="28"/>
        </w:rPr>
        <w:t xml:space="preserve"> совершенствования системы управления муниципальным имуществом, обеспечение качественного учета имущества, входящего в состав муниципальной казны, контроль за использованием объектов муниципальной собственности; </w:t>
      </w:r>
    </w:p>
    <w:p w:rsidR="006F3BC5" w:rsidRPr="003E3902" w:rsidRDefault="006F3BC5" w:rsidP="006339DB">
      <w:pPr>
        <w:pStyle w:val="Default"/>
        <w:numPr>
          <w:ilvl w:val="0"/>
          <w:numId w:val="5"/>
        </w:numPr>
        <w:ind w:left="0" w:firstLine="709"/>
        <w:jc w:val="both"/>
        <w:rPr>
          <w:sz w:val="28"/>
          <w:szCs w:val="28"/>
        </w:rPr>
      </w:pPr>
      <w:r w:rsidRPr="003E3902">
        <w:rPr>
          <w:sz w:val="28"/>
          <w:szCs w:val="28"/>
        </w:rPr>
        <w:t xml:space="preserve"> своевременной подготовки документов в судебные органы по взысканию задолженности и привлечении к ответственности неплательщиков по арендным платежам за пользование муниципальным имуществом в местный бюджет; </w:t>
      </w:r>
    </w:p>
    <w:p w:rsidR="006F3BC5" w:rsidRPr="003E3902" w:rsidRDefault="006F3BC5" w:rsidP="006339DB">
      <w:pPr>
        <w:pStyle w:val="Default"/>
        <w:numPr>
          <w:ilvl w:val="0"/>
          <w:numId w:val="5"/>
        </w:numPr>
        <w:ind w:left="0" w:firstLine="709"/>
        <w:jc w:val="both"/>
        <w:rPr>
          <w:sz w:val="28"/>
          <w:szCs w:val="28"/>
        </w:rPr>
      </w:pPr>
      <w:r w:rsidRPr="003E3902">
        <w:rPr>
          <w:sz w:val="28"/>
          <w:szCs w:val="28"/>
        </w:rPr>
        <w:t xml:space="preserve">обеспечения публичности и прозрачности процесса принятия муниципальных правовых актов города Боготола в области налогообложения; </w:t>
      </w:r>
    </w:p>
    <w:p w:rsidR="006F3BC5" w:rsidRPr="003E3902" w:rsidRDefault="006F3BC5" w:rsidP="006339DB">
      <w:pPr>
        <w:pStyle w:val="Default"/>
        <w:numPr>
          <w:ilvl w:val="0"/>
          <w:numId w:val="5"/>
        </w:numPr>
        <w:ind w:left="0" w:firstLine="709"/>
        <w:jc w:val="both"/>
        <w:rPr>
          <w:sz w:val="28"/>
          <w:szCs w:val="28"/>
        </w:rPr>
      </w:pPr>
      <w:r w:rsidRPr="003E3902">
        <w:rPr>
          <w:sz w:val="28"/>
          <w:szCs w:val="28"/>
        </w:rPr>
        <w:t xml:space="preserve">формирования перечня налоговых расходов местного бюджета; </w:t>
      </w:r>
    </w:p>
    <w:p w:rsidR="006F3BC5" w:rsidRPr="003E3902" w:rsidRDefault="006F3BC5" w:rsidP="006339DB">
      <w:pPr>
        <w:widowControl w:val="0"/>
        <w:numPr>
          <w:ilvl w:val="0"/>
          <w:numId w:val="5"/>
        </w:numPr>
        <w:autoSpaceDE w:val="0"/>
        <w:autoSpaceDN w:val="0"/>
        <w:adjustRightInd w:val="0"/>
        <w:ind w:left="0" w:firstLine="709"/>
        <w:rPr>
          <w:szCs w:val="28"/>
        </w:rPr>
      </w:pPr>
      <w:r w:rsidRPr="003E3902">
        <w:rPr>
          <w:szCs w:val="28"/>
        </w:rPr>
        <w:t>проведения ежегодной оценки социальной и бюджетной эффективности предоставленных льгот по местным налогам. Проведение анализа налоговых расходов по местным налогам и принятие решений о целесообразности внесения изменений в муниципальные правовые акты, устанавливающие налоги на территории городского округа город Боготол;</w:t>
      </w:r>
    </w:p>
    <w:p w:rsidR="006F3BC5" w:rsidRPr="003E3902" w:rsidRDefault="006F3BC5" w:rsidP="006339DB">
      <w:pPr>
        <w:widowControl w:val="0"/>
        <w:numPr>
          <w:ilvl w:val="0"/>
          <w:numId w:val="5"/>
        </w:numPr>
        <w:autoSpaceDE w:val="0"/>
        <w:autoSpaceDN w:val="0"/>
        <w:adjustRightInd w:val="0"/>
        <w:ind w:left="0" w:firstLine="709"/>
        <w:contextualSpacing/>
        <w:rPr>
          <w:szCs w:val="28"/>
        </w:rPr>
      </w:pPr>
      <w:r w:rsidRPr="003E3902">
        <w:rPr>
          <w:szCs w:val="28"/>
        </w:rPr>
        <w:t>создания комфортных условий ведения бизнеса.</w:t>
      </w:r>
    </w:p>
    <w:p w:rsidR="003A400A" w:rsidRPr="003E3902" w:rsidRDefault="003A400A" w:rsidP="00F87636">
      <w:pPr>
        <w:ind w:firstLine="670"/>
        <w:rPr>
          <w:szCs w:val="28"/>
        </w:rPr>
      </w:pPr>
      <w:r w:rsidRPr="003E3902">
        <w:rPr>
          <w:bCs/>
          <w:szCs w:val="28"/>
        </w:rPr>
        <w:t xml:space="preserve">В </w:t>
      </w:r>
      <w:r w:rsidR="006A31A5" w:rsidRPr="003E3902">
        <w:rPr>
          <w:bCs/>
          <w:szCs w:val="28"/>
        </w:rPr>
        <w:t xml:space="preserve">предстоящем бюджетном цикле </w:t>
      </w:r>
      <w:r w:rsidRPr="003E3902">
        <w:rPr>
          <w:bCs/>
          <w:szCs w:val="28"/>
        </w:rPr>
        <w:t xml:space="preserve"> продолж</w:t>
      </w:r>
      <w:r w:rsidR="006A31A5" w:rsidRPr="003E3902">
        <w:rPr>
          <w:bCs/>
          <w:szCs w:val="28"/>
        </w:rPr>
        <w:t>ится</w:t>
      </w:r>
      <w:r w:rsidRPr="003E3902">
        <w:rPr>
          <w:bCs/>
          <w:szCs w:val="28"/>
        </w:rPr>
        <w:t xml:space="preserve"> работа по снижению дебиторской задолженности перед бюджетом, легализации налоговой базы и повышению качества прогнозирования доходов. </w:t>
      </w:r>
    </w:p>
    <w:p w:rsidR="00B33CEA" w:rsidRPr="003E3902" w:rsidRDefault="00B33CEA" w:rsidP="00F87636">
      <w:pPr>
        <w:ind w:firstLine="567"/>
        <w:rPr>
          <w:rFonts w:eastAsia="Calibri"/>
          <w:szCs w:val="28"/>
        </w:rPr>
      </w:pPr>
      <w:bookmarkStart w:id="103" w:name="_Toc179557776"/>
      <w:bookmarkStart w:id="104" w:name="_Toc179826249"/>
      <w:bookmarkStart w:id="105" w:name="_Toc147770249"/>
      <w:r w:rsidRPr="003E3902">
        <w:rPr>
          <w:rFonts w:eastAsia="Calibri"/>
          <w:szCs w:val="28"/>
        </w:rPr>
        <w:t>Налоговая политика администрации города Боготола в настоящее время и в прогнозный период направлена на создание стабильных условий ведения бизнеса хозяйствующими субъектами города Боготола, улучшение качества администрирования с одновременным снижением административной нагрузки для налогоплательщиков и повышением собираемости налогов и платежей.</w:t>
      </w:r>
    </w:p>
    <w:p w:rsidR="00B33CEA" w:rsidRPr="003E3902" w:rsidRDefault="00B33CEA" w:rsidP="00F87636">
      <w:pPr>
        <w:ind w:firstLine="709"/>
        <w:contextualSpacing/>
        <w:rPr>
          <w:szCs w:val="28"/>
        </w:rPr>
      </w:pPr>
      <w:r w:rsidRPr="003E3902">
        <w:rPr>
          <w:szCs w:val="28"/>
        </w:rPr>
        <w:t xml:space="preserve">Налоговая политика администрации города Боготола реализуется посредством: </w:t>
      </w:r>
    </w:p>
    <w:p w:rsidR="00B33CEA" w:rsidRPr="003E3902" w:rsidRDefault="00B33CEA" w:rsidP="00F87636">
      <w:pPr>
        <w:ind w:firstLine="708"/>
        <w:contextualSpacing/>
        <w:rPr>
          <w:szCs w:val="28"/>
        </w:rPr>
      </w:pPr>
      <w:r w:rsidRPr="003E3902">
        <w:rPr>
          <w:szCs w:val="28"/>
        </w:rPr>
        <w:t xml:space="preserve">установления ставок, исчисление налога на имущество физических лиц, исходя из кадастровой стоимости объектов налогообложения и предоставления льгот по налогу на имущество физических лиц (решение Боготольского городского Совета депутатов от 22.11.2018 № 14-174 </w:t>
      </w:r>
      <w:r w:rsidRPr="003E3902">
        <w:rPr>
          <w:szCs w:val="28"/>
        </w:rPr>
        <w:br/>
        <w:t>«О налоге на имущество физических лиц» (в ред. от 07.11.2019 № 18-235)). Все льготы предоставляются в соответствии со ст. 407 главы 32 НК РФ, дополнительные налоговые льготы не установлены;</w:t>
      </w:r>
    </w:p>
    <w:p w:rsidR="00B33CEA" w:rsidRPr="003E3902" w:rsidRDefault="00B33CEA" w:rsidP="00F87636">
      <w:pPr>
        <w:ind w:firstLine="709"/>
        <w:contextualSpacing/>
        <w:rPr>
          <w:szCs w:val="28"/>
        </w:rPr>
      </w:pPr>
      <w:r w:rsidRPr="003E3902">
        <w:rPr>
          <w:szCs w:val="28"/>
        </w:rPr>
        <w:t xml:space="preserve">установления ставок земельного налога, определения порядка, сроков уплаты, в пределах, установленных Налоговым кодексом Российской Федерации и предоставления льгот по земельному налогу (решение Боготольского городского Совета депутатов от 27.10.2022 № 9-151 </w:t>
      </w:r>
      <w:r w:rsidRPr="003E3902">
        <w:rPr>
          <w:szCs w:val="28"/>
        </w:rPr>
        <w:br/>
        <w:t xml:space="preserve">«О земельном налоге в городе Боготоле» (в ред. от 26.09.2024 № 15-297)). Кроме льгот, предоставляемых в соответствии со ст. 391 п.5 НК РФ, </w:t>
      </w:r>
      <w:r w:rsidRPr="003E3902">
        <w:rPr>
          <w:szCs w:val="28"/>
        </w:rPr>
        <w:lastRenderedPageBreak/>
        <w:t>решением Боготольского городского Совета депутатов установлены дополнительные льготы для юридических и физических лиц.</w:t>
      </w:r>
    </w:p>
    <w:p w:rsidR="00B33CEA" w:rsidRPr="003E3902" w:rsidRDefault="00B33CEA" w:rsidP="00F87636">
      <w:pPr>
        <w:keepNext/>
        <w:ind w:firstLine="709"/>
        <w:outlineLvl w:val="1"/>
        <w:rPr>
          <w:bCs/>
          <w:szCs w:val="28"/>
        </w:rPr>
      </w:pPr>
      <w:r w:rsidRPr="003E3902">
        <w:rPr>
          <w:bCs/>
          <w:iCs/>
          <w:szCs w:val="28"/>
        </w:rPr>
        <w:t xml:space="preserve">Изменения в налоговом законодательстве, принятые на федеральном и краевом уровнях, </w:t>
      </w:r>
      <w:r w:rsidRPr="003E3902">
        <w:rPr>
          <w:bCs/>
          <w:szCs w:val="28"/>
        </w:rPr>
        <w:t>ориентированы на обеспечение устойчивой и предсказуемой экономической среды, изменений в доходах и расходах и последовательное повышение качества жизни граждан.</w:t>
      </w:r>
    </w:p>
    <w:p w:rsidR="00B33CEA" w:rsidRPr="003E3902" w:rsidRDefault="00B33CEA" w:rsidP="00F87636">
      <w:pPr>
        <w:suppressAutoHyphens/>
        <w:ind w:firstLine="720"/>
        <w:rPr>
          <w:szCs w:val="28"/>
        </w:rPr>
      </w:pPr>
      <w:r w:rsidRPr="003E3902">
        <w:rPr>
          <w:bCs/>
          <w:szCs w:val="28"/>
        </w:rPr>
        <w:t>Предпринимаемые меры окажут влияние на доходы, поступление которых формирует бюджет города Боготола:</w:t>
      </w:r>
      <w:r w:rsidRPr="003E3902">
        <w:rPr>
          <w:szCs w:val="28"/>
        </w:rPr>
        <w:t xml:space="preserve"> </w:t>
      </w:r>
    </w:p>
    <w:p w:rsidR="00B33CEA" w:rsidRPr="003E3902" w:rsidRDefault="00B33CEA" w:rsidP="00F87636">
      <w:pPr>
        <w:ind w:firstLine="709"/>
        <w:rPr>
          <w:b/>
          <w:szCs w:val="28"/>
        </w:rPr>
      </w:pPr>
    </w:p>
    <w:p w:rsidR="00B33CEA" w:rsidRPr="003E3902" w:rsidRDefault="00B33CEA" w:rsidP="00F87636">
      <w:pPr>
        <w:ind w:firstLine="709"/>
        <w:rPr>
          <w:b/>
          <w:szCs w:val="28"/>
        </w:rPr>
      </w:pPr>
      <w:r w:rsidRPr="003E3902">
        <w:rPr>
          <w:b/>
          <w:szCs w:val="28"/>
        </w:rPr>
        <w:t>Налог на прибыль организаций</w:t>
      </w:r>
    </w:p>
    <w:p w:rsidR="00B33CEA" w:rsidRPr="003E3902" w:rsidRDefault="00B33CEA" w:rsidP="00F87636">
      <w:pPr>
        <w:ind w:firstLine="709"/>
        <w:rPr>
          <w:b/>
          <w:szCs w:val="28"/>
        </w:rPr>
      </w:pPr>
    </w:p>
    <w:p w:rsidR="00B33CEA" w:rsidRPr="003E3902" w:rsidRDefault="00B33CEA" w:rsidP="00F87636">
      <w:pPr>
        <w:autoSpaceDE w:val="0"/>
        <w:autoSpaceDN w:val="0"/>
        <w:adjustRightInd w:val="0"/>
        <w:ind w:firstLine="709"/>
        <w:rPr>
          <w:szCs w:val="28"/>
        </w:rPr>
      </w:pPr>
      <w:r w:rsidRPr="003E3902">
        <w:rPr>
          <w:szCs w:val="28"/>
        </w:rPr>
        <w:t xml:space="preserve">Увеличение общей налоговой ставки по налогу до 25 %, при этом в части налога, зачисляемого в федеральный бюджет, ставка установлена в размере 7 % (8 % в 2025–2030 годах), в бюджет субъекта Российской Федерации – 18 % (17 % в 2025–2030 годах); </w:t>
      </w:r>
    </w:p>
    <w:p w:rsidR="00B33CEA" w:rsidRPr="003E3902" w:rsidRDefault="00B33CEA" w:rsidP="00F87636">
      <w:pPr>
        <w:autoSpaceDE w:val="0"/>
        <w:autoSpaceDN w:val="0"/>
        <w:adjustRightInd w:val="0"/>
        <w:ind w:firstLine="709"/>
        <w:rPr>
          <w:szCs w:val="28"/>
        </w:rPr>
      </w:pPr>
      <w:r w:rsidRPr="003E3902">
        <w:rPr>
          <w:szCs w:val="28"/>
        </w:rPr>
        <w:t>увеличение с 1,5 до 2 повышающего коэффициента для определения суммы расходов на выполнение НИОКР из перечня, утвержденного Правительством Российской Федерации (</w:t>
      </w:r>
      <w:hyperlink r:id="rId24" w:history="1">
        <w:r w:rsidRPr="003E3902">
          <w:rPr>
            <w:i/>
            <w:szCs w:val="28"/>
          </w:rPr>
          <w:t>малые технологические компании</w:t>
        </w:r>
      </w:hyperlink>
      <w:r w:rsidRPr="003E3902">
        <w:rPr>
          <w:i/>
          <w:szCs w:val="28"/>
        </w:rPr>
        <w:t>, включенные в специальный реестр, отдельные расходы на НИОКР учитывают с коэффициентом 2 независимо от их включения в указанный перечень</w:t>
      </w:r>
      <w:r w:rsidRPr="003E3902">
        <w:rPr>
          <w:szCs w:val="28"/>
        </w:rPr>
        <w:t>), и приобретение высокотехнологичного российского оборудования;</w:t>
      </w:r>
      <w:r w:rsidRPr="003E3902">
        <w:rPr>
          <w:color w:val="FF0000"/>
          <w:szCs w:val="28"/>
        </w:rPr>
        <w:t xml:space="preserve"> </w:t>
      </w:r>
    </w:p>
    <w:p w:rsidR="00B33CEA" w:rsidRPr="003E3902" w:rsidRDefault="00B33CEA" w:rsidP="00F87636">
      <w:pPr>
        <w:autoSpaceDE w:val="0"/>
        <w:autoSpaceDN w:val="0"/>
        <w:adjustRightInd w:val="0"/>
        <w:ind w:firstLine="709"/>
        <w:rPr>
          <w:szCs w:val="28"/>
        </w:rPr>
      </w:pPr>
      <w:r w:rsidRPr="003E3902">
        <w:rPr>
          <w:szCs w:val="28"/>
        </w:rPr>
        <w:t xml:space="preserve">предоставление налогоплательщикам права учета при формировании первоначальной стоимости основного средства, включенного в единый реестр российской радиоэлектронной продукции, относящегося к сфере искусственного интеллекта, либо включенного в единый реестр российских программ для электронных вычислительных машин и баз данных, либо включенного в </w:t>
      </w:r>
      <w:hyperlink r:id="rId25" w:history="1">
        <w:r w:rsidRPr="003E3902">
          <w:rPr>
            <w:szCs w:val="28"/>
          </w:rPr>
          <w:t>перечень</w:t>
        </w:r>
      </w:hyperlink>
      <w:r w:rsidRPr="003E3902">
        <w:rPr>
          <w:szCs w:val="28"/>
        </w:rPr>
        <w:t xml:space="preserve"> российского высокотехнологичного оборудования, утверждаемый Правительством Российской Федерации, а также первоначальной стоимости нематериальных активов в виде исключительных прав на программы для ЭВМ и базы данных, включенные в единый реестр российских программ для электронных вычислительных машин и баз данных, указанных расходов с применением коэффициента 2;</w:t>
      </w:r>
    </w:p>
    <w:p w:rsidR="00B33CEA" w:rsidRPr="003E3902" w:rsidRDefault="00B33CEA" w:rsidP="00F87636">
      <w:pPr>
        <w:autoSpaceDE w:val="0"/>
        <w:autoSpaceDN w:val="0"/>
        <w:adjustRightInd w:val="0"/>
        <w:ind w:firstLine="709"/>
        <w:rPr>
          <w:szCs w:val="28"/>
        </w:rPr>
      </w:pPr>
      <w:r w:rsidRPr="003E3902">
        <w:rPr>
          <w:szCs w:val="28"/>
        </w:rPr>
        <w:t xml:space="preserve">введение федерального инвестиционного налогового вычета (ФИНВ), применяемого к налогу, подлежащему уплате в федеральный бюджет; </w:t>
      </w:r>
    </w:p>
    <w:p w:rsidR="00B33CEA" w:rsidRPr="003E3902" w:rsidRDefault="00B33CEA" w:rsidP="00F87636">
      <w:pPr>
        <w:autoSpaceDE w:val="0"/>
        <w:autoSpaceDN w:val="0"/>
        <w:adjustRightInd w:val="0"/>
        <w:ind w:firstLine="709"/>
        <w:rPr>
          <w:szCs w:val="28"/>
        </w:rPr>
      </w:pPr>
      <w:r w:rsidRPr="003E3902">
        <w:rPr>
          <w:szCs w:val="28"/>
        </w:rPr>
        <w:t xml:space="preserve">сохранение действующих преференциальных механизмов, в том числе механизмов для региональных инвестиционных проектов, а также инвестиционного налогового вычета (ИНВ); </w:t>
      </w:r>
    </w:p>
    <w:p w:rsidR="00B33CEA" w:rsidRPr="003E3902" w:rsidRDefault="00B33CEA" w:rsidP="00F87636">
      <w:pPr>
        <w:autoSpaceDE w:val="0"/>
        <w:autoSpaceDN w:val="0"/>
        <w:adjustRightInd w:val="0"/>
        <w:ind w:firstLine="709"/>
        <w:rPr>
          <w:szCs w:val="28"/>
        </w:rPr>
      </w:pPr>
      <w:r w:rsidRPr="003E3902">
        <w:rPr>
          <w:szCs w:val="28"/>
        </w:rPr>
        <w:t>введение бессрочного действия механизма регионального ИНВ (</w:t>
      </w:r>
      <w:r w:rsidRPr="003E3902">
        <w:rPr>
          <w:i/>
          <w:szCs w:val="28"/>
        </w:rPr>
        <w:t>изначально был введен с 01.01.2018 по 31.12.2027</w:t>
      </w:r>
      <w:r w:rsidRPr="003E3902">
        <w:rPr>
          <w:szCs w:val="28"/>
        </w:rPr>
        <w:t>);</w:t>
      </w:r>
    </w:p>
    <w:p w:rsidR="00B33CEA" w:rsidRPr="003E3902" w:rsidRDefault="00B33CEA" w:rsidP="00F87636">
      <w:pPr>
        <w:autoSpaceDE w:val="0"/>
        <w:autoSpaceDN w:val="0"/>
        <w:adjustRightInd w:val="0"/>
        <w:ind w:firstLine="709"/>
        <w:rPr>
          <w:iCs/>
          <w:szCs w:val="28"/>
        </w:rPr>
      </w:pPr>
      <w:r w:rsidRPr="003E3902">
        <w:rPr>
          <w:iCs/>
          <w:szCs w:val="28"/>
        </w:rPr>
        <w:t>продление д</w:t>
      </w:r>
      <w:r w:rsidRPr="003E3902">
        <w:rPr>
          <w:bCs/>
          <w:szCs w:val="28"/>
        </w:rPr>
        <w:t>ля всех участников региональных инвестиционных проектов</w:t>
      </w:r>
      <w:r w:rsidRPr="003E3902">
        <w:rPr>
          <w:szCs w:val="28"/>
        </w:rPr>
        <w:t xml:space="preserve"> на 2029 год и последующие годы права применять </w:t>
      </w:r>
      <w:hyperlink r:id="rId26" w:history="1">
        <w:r w:rsidRPr="003E3902">
          <w:rPr>
            <w:szCs w:val="28"/>
          </w:rPr>
          <w:t>пониженные ставки</w:t>
        </w:r>
      </w:hyperlink>
      <w:r w:rsidRPr="003E3902">
        <w:rPr>
          <w:szCs w:val="28"/>
        </w:rPr>
        <w:t xml:space="preserve"> налога в случае, если объем капитальных вложений составляет менее 300 млрд рублей; </w:t>
      </w:r>
    </w:p>
    <w:p w:rsidR="00B33CEA" w:rsidRPr="003E3902" w:rsidRDefault="00B33CEA" w:rsidP="00F87636">
      <w:pPr>
        <w:autoSpaceDE w:val="0"/>
        <w:autoSpaceDN w:val="0"/>
        <w:adjustRightInd w:val="0"/>
        <w:ind w:firstLine="709"/>
        <w:rPr>
          <w:iCs/>
          <w:szCs w:val="28"/>
        </w:rPr>
      </w:pPr>
      <w:r w:rsidRPr="003E3902">
        <w:rPr>
          <w:iCs/>
          <w:szCs w:val="28"/>
        </w:rPr>
        <w:t>установление на 2025 - 2030 годы специальной ставки 20% (</w:t>
      </w:r>
      <w:r w:rsidRPr="003E3902">
        <w:rPr>
          <w:i/>
          <w:iCs/>
          <w:szCs w:val="28"/>
        </w:rPr>
        <w:t>3% - в федеральный бюджет и 17% - в региональный бюджет</w:t>
      </w:r>
      <w:r w:rsidRPr="003E3902">
        <w:rPr>
          <w:iCs/>
          <w:szCs w:val="28"/>
        </w:rPr>
        <w:t xml:space="preserve">) для организаций, </w:t>
      </w:r>
      <w:r w:rsidRPr="003E3902">
        <w:rPr>
          <w:iCs/>
          <w:szCs w:val="28"/>
        </w:rPr>
        <w:lastRenderedPageBreak/>
        <w:t>владеющих лицензиями на пользование определенными участками недр. Применяется в отношении прибыли, полученной от деятельности по освоению таких участков, при соблюдении ряда условий;</w:t>
      </w:r>
    </w:p>
    <w:p w:rsidR="00B33CEA" w:rsidRPr="003E3902" w:rsidRDefault="00B33CEA" w:rsidP="00F87636">
      <w:pPr>
        <w:autoSpaceDE w:val="0"/>
        <w:autoSpaceDN w:val="0"/>
        <w:adjustRightInd w:val="0"/>
        <w:ind w:firstLine="709"/>
        <w:rPr>
          <w:szCs w:val="28"/>
        </w:rPr>
      </w:pPr>
      <w:r w:rsidRPr="003E3902">
        <w:rPr>
          <w:szCs w:val="28"/>
        </w:rPr>
        <w:t>окончание срока действия пониженных налоговых ставок по налогу, подлежащему зачислению в бюджеты субъектов Российской Федерации, установленных законами субъектов Российской Федерации, и не предусмотренных главой 25 Налогового кодекса Российской Федерации (</w:t>
      </w:r>
      <w:r w:rsidRPr="003E3902">
        <w:rPr>
          <w:i/>
          <w:szCs w:val="28"/>
        </w:rPr>
        <w:t>до января 2025 года)</w:t>
      </w:r>
      <w:r w:rsidRPr="003E3902">
        <w:rPr>
          <w:szCs w:val="28"/>
        </w:rPr>
        <w:t>;</w:t>
      </w:r>
    </w:p>
    <w:p w:rsidR="00B33CEA" w:rsidRPr="003E3902" w:rsidRDefault="00B33CEA" w:rsidP="00F87636">
      <w:pPr>
        <w:autoSpaceDE w:val="0"/>
        <w:autoSpaceDN w:val="0"/>
        <w:adjustRightInd w:val="0"/>
        <w:ind w:firstLine="709"/>
        <w:rPr>
          <w:szCs w:val="28"/>
        </w:rPr>
      </w:pPr>
      <w:r w:rsidRPr="003E3902">
        <w:rPr>
          <w:szCs w:val="28"/>
        </w:rPr>
        <w:t>продление на период 2025–2030 годов ставки в размере 0 % по налогу, подлежащему зачислению в бюджет субъекта Российской Федерации, для аккредитованных российских организаций, осуществляющих деятельность в области информационных технологий, в федеральный бюджет ставка составит 5 % (</w:t>
      </w:r>
      <w:r w:rsidRPr="003E3902">
        <w:rPr>
          <w:i/>
          <w:szCs w:val="28"/>
        </w:rPr>
        <w:t>в 2022-2024 годах ставка 0%</w:t>
      </w:r>
      <w:r w:rsidRPr="003E3902">
        <w:rPr>
          <w:szCs w:val="28"/>
        </w:rPr>
        <w:t>);</w:t>
      </w:r>
    </w:p>
    <w:p w:rsidR="00B33CEA" w:rsidRPr="003E3902" w:rsidRDefault="00B33CEA" w:rsidP="00F87636">
      <w:pPr>
        <w:autoSpaceDE w:val="0"/>
        <w:autoSpaceDN w:val="0"/>
        <w:adjustRightInd w:val="0"/>
        <w:ind w:firstLine="709"/>
        <w:rPr>
          <w:bCs/>
          <w:szCs w:val="28"/>
        </w:rPr>
      </w:pPr>
      <w:r w:rsidRPr="003E3902">
        <w:rPr>
          <w:bCs/>
          <w:szCs w:val="28"/>
        </w:rPr>
        <w:t>включение в расходы, не учитываемые п</w:t>
      </w:r>
      <w:r w:rsidRPr="003E3902">
        <w:rPr>
          <w:szCs w:val="28"/>
        </w:rPr>
        <w:t xml:space="preserve">ри определении налоговой базы по налогу, </w:t>
      </w:r>
      <w:r w:rsidRPr="003E3902">
        <w:rPr>
          <w:bCs/>
          <w:szCs w:val="28"/>
        </w:rPr>
        <w:t>суммы туристического налога;</w:t>
      </w:r>
    </w:p>
    <w:p w:rsidR="00B33CEA" w:rsidRPr="003E3902" w:rsidRDefault="00B33CEA" w:rsidP="00F87636">
      <w:pPr>
        <w:ind w:firstLine="709"/>
        <w:rPr>
          <w:szCs w:val="28"/>
        </w:rPr>
      </w:pPr>
      <w:r w:rsidRPr="003E3902">
        <w:rPr>
          <w:szCs w:val="28"/>
        </w:rPr>
        <w:t>предоставление налогоплательщикам возможности амортизировать объекты основных средств и нематериальные активы, в отношении которых было принято решение об использовании права на применение ИНВ и (или) ФИНВ, а также исключение возможности применения ФИНВ к тем объектам основных средств и нематериальным активам, при формировании первоначальной стоимости которых соответствующие расходы учитываются с 1 января 2025 года с применением коэффициента 2;</w:t>
      </w:r>
    </w:p>
    <w:p w:rsidR="00B33CEA" w:rsidRPr="003E3902" w:rsidRDefault="00B33CEA" w:rsidP="00F87636">
      <w:pPr>
        <w:autoSpaceDE w:val="0"/>
        <w:autoSpaceDN w:val="0"/>
        <w:adjustRightInd w:val="0"/>
        <w:ind w:firstLine="709"/>
        <w:rPr>
          <w:szCs w:val="28"/>
        </w:rPr>
      </w:pPr>
      <w:r w:rsidRPr="003E3902">
        <w:rPr>
          <w:szCs w:val="28"/>
        </w:rPr>
        <w:t>увеличение с 15 до 20% налоговой ставки в отношении доходов в виде процентов по государственным ценным бумагам, государственным ценным бумагам субъектов Российской Федерации, муниципальным ценным бумагам и обращающимся облигациям российских организаций (</w:t>
      </w:r>
      <w:r w:rsidRPr="003E3902">
        <w:rPr>
          <w:i/>
          <w:szCs w:val="28"/>
        </w:rPr>
        <w:t>с учетом увеличения ставки налога до 25% размер льготы по налогу в отношении доходов в виде процентов по ценным бумагам сохранится на прежнем уровне</w:t>
      </w:r>
      <w:r w:rsidRPr="003E3902">
        <w:rPr>
          <w:szCs w:val="28"/>
        </w:rPr>
        <w:t>);</w:t>
      </w:r>
    </w:p>
    <w:p w:rsidR="00B33CEA" w:rsidRPr="003E3902" w:rsidRDefault="00B33CEA" w:rsidP="00F87636">
      <w:pPr>
        <w:autoSpaceDE w:val="0"/>
        <w:autoSpaceDN w:val="0"/>
        <w:adjustRightInd w:val="0"/>
        <w:ind w:firstLine="709"/>
        <w:rPr>
          <w:szCs w:val="28"/>
        </w:rPr>
      </w:pPr>
      <w:r w:rsidRPr="003E3902">
        <w:rPr>
          <w:szCs w:val="28"/>
        </w:rPr>
        <w:t>установление на период 2025-2027 годов действия пониженной налоговой ставки по налогу для российских организаций, осуществляющих деятельность в сфере радиоэлектронной промышленности (</w:t>
      </w:r>
      <w:r w:rsidRPr="003E3902">
        <w:rPr>
          <w:i/>
          <w:szCs w:val="28"/>
        </w:rPr>
        <w:t>8% - федеральный бюджет и 0% - в региональный бюджет</w:t>
      </w:r>
      <w:r w:rsidRPr="003E3902">
        <w:rPr>
          <w:szCs w:val="28"/>
        </w:rPr>
        <w:t>), а также расширение состава доходов, учитываемых в необходимой доле доходов от осуществления деятельности в сфере радиоэлектронной промышленности в целях применения пониженной ставки по налогу на прибыль организаций;</w:t>
      </w:r>
    </w:p>
    <w:p w:rsidR="00B33CEA" w:rsidRPr="003E3902" w:rsidRDefault="00B33CEA" w:rsidP="00F87636">
      <w:pPr>
        <w:ind w:firstLine="709"/>
        <w:rPr>
          <w:szCs w:val="28"/>
        </w:rPr>
      </w:pPr>
      <w:r w:rsidRPr="003E3902">
        <w:rPr>
          <w:szCs w:val="28"/>
        </w:rPr>
        <w:t>продление действия нормы, ограничивающей уменьшение налоговой базы текущего периода на сумму убытков, полученных в предыдущих налоговых периодах, по 2030 год;</w:t>
      </w:r>
      <w:r w:rsidRPr="003E3902">
        <w:rPr>
          <w:szCs w:val="28"/>
          <w:u w:val="single"/>
        </w:rPr>
        <w:t xml:space="preserve"> </w:t>
      </w:r>
    </w:p>
    <w:p w:rsidR="00B33CEA" w:rsidRPr="003E3902" w:rsidRDefault="00B33CEA" w:rsidP="00F87636">
      <w:pPr>
        <w:autoSpaceDE w:val="0"/>
        <w:autoSpaceDN w:val="0"/>
        <w:adjustRightInd w:val="0"/>
        <w:ind w:firstLine="709"/>
        <w:rPr>
          <w:iCs/>
          <w:szCs w:val="28"/>
        </w:rPr>
      </w:pPr>
      <w:r w:rsidRPr="003E3902">
        <w:rPr>
          <w:iCs/>
          <w:szCs w:val="28"/>
        </w:rPr>
        <w:t xml:space="preserve">при применении ИНВ в части </w:t>
      </w:r>
      <w:hyperlink r:id="rId27" w:history="1">
        <w:r w:rsidRPr="003E3902">
          <w:rPr>
            <w:iCs/>
            <w:szCs w:val="28"/>
          </w:rPr>
          <w:t>расходов на НИОКР</w:t>
        </w:r>
      </w:hyperlink>
      <w:r w:rsidRPr="003E3902">
        <w:rPr>
          <w:iCs/>
          <w:szCs w:val="28"/>
        </w:rPr>
        <w:t xml:space="preserve"> предельная величина, на которую может быть уменьшен налог (авансовый платеж), подлежащий зачислению в федеральный бюджет в текущем налоговом (отчетном) периоде, рассчитывается в 2025 - 2030 годах, как и ранее, исходя из ставки 3% (</w:t>
      </w:r>
      <w:r w:rsidRPr="003E3902">
        <w:rPr>
          <w:i/>
          <w:iCs/>
          <w:szCs w:val="28"/>
        </w:rPr>
        <w:t>ранее уменьшение составляло 3% - ставка, зачисляемая в федеральный бюджет</w:t>
      </w:r>
      <w:r w:rsidRPr="003E3902">
        <w:rPr>
          <w:iCs/>
          <w:szCs w:val="28"/>
        </w:rPr>
        <w:t xml:space="preserve"> </w:t>
      </w:r>
      <w:r w:rsidRPr="003E3902">
        <w:rPr>
          <w:i/>
          <w:iCs/>
          <w:szCs w:val="28"/>
        </w:rPr>
        <w:t>до 2025 года</w:t>
      </w:r>
      <w:r w:rsidRPr="003E3902">
        <w:rPr>
          <w:iCs/>
          <w:szCs w:val="28"/>
        </w:rPr>
        <w:t xml:space="preserve">); </w:t>
      </w:r>
    </w:p>
    <w:p w:rsidR="00B33CEA" w:rsidRPr="003E3902" w:rsidRDefault="00B33CEA" w:rsidP="00F87636">
      <w:pPr>
        <w:ind w:firstLine="709"/>
        <w:rPr>
          <w:szCs w:val="28"/>
        </w:rPr>
      </w:pPr>
      <w:r w:rsidRPr="003E3902">
        <w:rPr>
          <w:szCs w:val="28"/>
        </w:rPr>
        <w:lastRenderedPageBreak/>
        <w:t xml:space="preserve">предоставление налогоплательщикам возможности включения в состав сомнительных долгов штрафов, пеней, иных санкции, сумм возмещения убытков или ущерба, присужденных судом, решение которого вступило в законную силу. </w:t>
      </w:r>
    </w:p>
    <w:p w:rsidR="00B33CEA" w:rsidRPr="003E3902" w:rsidRDefault="00B33CEA" w:rsidP="00F87636">
      <w:pPr>
        <w:tabs>
          <w:tab w:val="left" w:pos="0"/>
        </w:tabs>
        <w:ind w:firstLine="709"/>
        <w:rPr>
          <w:szCs w:val="28"/>
        </w:rPr>
      </w:pPr>
      <w:r w:rsidRPr="003E3902">
        <w:rPr>
          <w:bCs/>
          <w:iCs/>
          <w:szCs w:val="28"/>
        </w:rPr>
        <w:t xml:space="preserve">На краевом уровне </w:t>
      </w:r>
      <w:r w:rsidRPr="003E3902">
        <w:rPr>
          <w:szCs w:val="28"/>
        </w:rPr>
        <w:t xml:space="preserve">налоговое законодательство также обеспечит стабильность условий осуществления инвестиционной деятельности </w:t>
      </w:r>
      <w:r w:rsidRPr="003E3902">
        <w:rPr>
          <w:szCs w:val="28"/>
        </w:rPr>
        <w:br/>
        <w:t>в регионе.</w:t>
      </w:r>
    </w:p>
    <w:p w:rsidR="00B33CEA" w:rsidRPr="003E3902" w:rsidRDefault="00B33CEA" w:rsidP="00F87636">
      <w:pPr>
        <w:ind w:firstLine="709"/>
        <w:rPr>
          <w:szCs w:val="28"/>
        </w:rPr>
      </w:pPr>
      <w:r w:rsidRPr="003E3902">
        <w:rPr>
          <w:szCs w:val="28"/>
        </w:rPr>
        <w:t xml:space="preserve">В предстоящем прогнозном периоде будут сохранены действующие налоговые преференции, предоставленные в качестве мер государственной поддержки новых крупных инвестиционных и социально-значимых проектов </w:t>
      </w:r>
      <w:r w:rsidRPr="003E3902">
        <w:rPr>
          <w:szCs w:val="28"/>
        </w:rPr>
        <w:br/>
        <w:t>до окончания сроков их действия.</w:t>
      </w:r>
    </w:p>
    <w:p w:rsidR="00B33CEA" w:rsidRPr="003E3902" w:rsidRDefault="00B33CEA" w:rsidP="00F87636">
      <w:pPr>
        <w:ind w:firstLine="709"/>
        <w:rPr>
          <w:szCs w:val="28"/>
        </w:rPr>
      </w:pPr>
      <w:r w:rsidRPr="003E3902">
        <w:rPr>
          <w:szCs w:val="28"/>
        </w:rPr>
        <w:t xml:space="preserve">Продолжат действие налоговые преференции, ранее установленные краевым законодательством для резидентов ТОР, ОЭЗ, участников РИП </w:t>
      </w:r>
      <w:r w:rsidRPr="003E3902">
        <w:rPr>
          <w:szCs w:val="28"/>
        </w:rPr>
        <w:br/>
        <w:t>и организаций, получивших статус участников СПИК.</w:t>
      </w:r>
    </w:p>
    <w:p w:rsidR="00B33CEA" w:rsidRPr="003E3902" w:rsidRDefault="00B33CEA" w:rsidP="00F87636">
      <w:pPr>
        <w:ind w:firstLine="709"/>
        <w:rPr>
          <w:szCs w:val="28"/>
        </w:rPr>
      </w:pPr>
    </w:p>
    <w:p w:rsidR="00B33CEA" w:rsidRPr="003E3902" w:rsidRDefault="00B33CEA" w:rsidP="00865F87">
      <w:pPr>
        <w:pStyle w:val="30"/>
        <w:numPr>
          <w:ilvl w:val="0"/>
          <w:numId w:val="0"/>
        </w:numPr>
        <w:spacing w:before="120" w:after="120"/>
        <w:ind w:left="2149"/>
        <w:rPr>
          <w:rFonts w:ascii="Times New Roman" w:hAnsi="Times New Roman" w:cs="Times New Roman"/>
          <w:sz w:val="28"/>
          <w:szCs w:val="28"/>
        </w:rPr>
      </w:pPr>
      <w:bookmarkStart w:id="106" w:name="_Toc116571574"/>
      <w:bookmarkStart w:id="107" w:name="_Toc147770252"/>
      <w:bookmarkStart w:id="108" w:name="_Toc179557779"/>
      <w:bookmarkStart w:id="109" w:name="_Toc179826253"/>
      <w:bookmarkStart w:id="110" w:name="_Toc148058129"/>
      <w:r w:rsidRPr="003E3902">
        <w:rPr>
          <w:rFonts w:ascii="Times New Roman" w:hAnsi="Times New Roman" w:cs="Times New Roman"/>
          <w:sz w:val="28"/>
          <w:szCs w:val="28"/>
        </w:rPr>
        <w:t>Акцизы</w:t>
      </w:r>
      <w:bookmarkEnd w:id="106"/>
      <w:bookmarkEnd w:id="107"/>
      <w:bookmarkEnd w:id="108"/>
      <w:bookmarkEnd w:id="109"/>
    </w:p>
    <w:p w:rsidR="00B33CEA" w:rsidRPr="003E3902" w:rsidRDefault="00B33CEA" w:rsidP="00F87636">
      <w:pPr>
        <w:rPr>
          <w:szCs w:val="28"/>
        </w:rPr>
      </w:pPr>
    </w:p>
    <w:p w:rsidR="00B33CEA" w:rsidRPr="003E3902" w:rsidRDefault="00B33CEA" w:rsidP="00F87636">
      <w:pPr>
        <w:ind w:firstLine="709"/>
        <w:rPr>
          <w:szCs w:val="28"/>
        </w:rPr>
      </w:pPr>
      <w:r w:rsidRPr="003E3902">
        <w:rPr>
          <w:szCs w:val="28"/>
        </w:rPr>
        <w:t>Увеличение ставки акцизов на нефтепродукты с корректировкой, демпфирующей составляющей на нефтяное сырье, направленное на переработку.</w:t>
      </w:r>
    </w:p>
    <w:p w:rsidR="00B33CEA" w:rsidRPr="003E3902" w:rsidRDefault="00B33CEA" w:rsidP="00865F87">
      <w:pPr>
        <w:pStyle w:val="30"/>
        <w:numPr>
          <w:ilvl w:val="0"/>
          <w:numId w:val="0"/>
        </w:numPr>
        <w:spacing w:before="0" w:after="0"/>
        <w:ind w:left="2149"/>
        <w:rPr>
          <w:rFonts w:ascii="Times New Roman" w:hAnsi="Times New Roman" w:cs="Times New Roman"/>
          <w:sz w:val="28"/>
          <w:szCs w:val="28"/>
        </w:rPr>
      </w:pPr>
      <w:r w:rsidRPr="003E3902">
        <w:rPr>
          <w:rFonts w:ascii="Times New Roman" w:hAnsi="Times New Roman" w:cs="Times New Roman"/>
          <w:sz w:val="28"/>
          <w:szCs w:val="28"/>
        </w:rPr>
        <w:t>Специальные налоговые режимы</w:t>
      </w:r>
      <w:bookmarkEnd w:id="110"/>
    </w:p>
    <w:p w:rsidR="00B33CEA" w:rsidRPr="003E3902" w:rsidRDefault="00B33CEA" w:rsidP="00F87636">
      <w:pPr>
        <w:rPr>
          <w:szCs w:val="28"/>
        </w:rPr>
      </w:pPr>
    </w:p>
    <w:p w:rsidR="00B33CEA" w:rsidRPr="003E3902" w:rsidRDefault="00B33CEA" w:rsidP="00F87636">
      <w:pPr>
        <w:ind w:firstLine="709"/>
        <w:rPr>
          <w:szCs w:val="28"/>
        </w:rPr>
      </w:pPr>
      <w:r w:rsidRPr="003E3902">
        <w:rPr>
          <w:szCs w:val="28"/>
        </w:rPr>
        <w:t xml:space="preserve">В отношении </w:t>
      </w:r>
      <w:r w:rsidRPr="003E3902">
        <w:rPr>
          <w:b/>
          <w:szCs w:val="28"/>
        </w:rPr>
        <w:t>упрощенной системы налогообложения</w:t>
      </w:r>
      <w:r w:rsidRPr="003E3902">
        <w:rPr>
          <w:szCs w:val="28"/>
        </w:rPr>
        <w:t xml:space="preserve"> (УСН) и </w:t>
      </w:r>
      <w:r w:rsidRPr="003E3902">
        <w:rPr>
          <w:b/>
          <w:szCs w:val="28"/>
        </w:rPr>
        <w:t>патентной системы налогообложения</w:t>
      </w:r>
      <w:r w:rsidRPr="003E3902">
        <w:rPr>
          <w:szCs w:val="28"/>
        </w:rPr>
        <w:t xml:space="preserve"> (ПСН):</w:t>
      </w:r>
    </w:p>
    <w:p w:rsidR="00B33CEA" w:rsidRPr="003E3902" w:rsidRDefault="00B33CEA" w:rsidP="00F87636">
      <w:pPr>
        <w:ind w:firstLine="709"/>
        <w:rPr>
          <w:szCs w:val="28"/>
        </w:rPr>
      </w:pPr>
      <w:r w:rsidRPr="003E3902">
        <w:rPr>
          <w:szCs w:val="28"/>
        </w:rPr>
        <w:t xml:space="preserve">повышение со 112,5 млн рублей до 337,5 млн рублей величины предельного размера доходов в целях перехода на УСН по итогам 9-ти месяцев года, предшествующего переходу, с возможностью ежегодной индексации на коэффициент-дефлятор; </w:t>
      </w:r>
    </w:p>
    <w:p w:rsidR="00B33CEA" w:rsidRPr="003E3902" w:rsidRDefault="00B33CEA" w:rsidP="00F87636">
      <w:pPr>
        <w:ind w:firstLine="709"/>
        <w:rPr>
          <w:szCs w:val="28"/>
        </w:rPr>
      </w:pPr>
      <w:r w:rsidRPr="003E3902">
        <w:rPr>
          <w:szCs w:val="28"/>
        </w:rPr>
        <w:t xml:space="preserve">увеличение средней численности сотрудников для применения УСН со 100 до 130 человек без возможности превышения; </w:t>
      </w:r>
    </w:p>
    <w:p w:rsidR="00B33CEA" w:rsidRPr="003E3902" w:rsidRDefault="00B33CEA" w:rsidP="00F87636">
      <w:pPr>
        <w:ind w:firstLine="709"/>
        <w:rPr>
          <w:szCs w:val="28"/>
        </w:rPr>
      </w:pPr>
      <w:r w:rsidRPr="003E3902">
        <w:rPr>
          <w:szCs w:val="28"/>
        </w:rPr>
        <w:t xml:space="preserve">увеличение предельного размера доходов налогоплательщиков, применяющих УСН, с 200 млн рублей до 450 млн рублей, с возможностью ежегодной индексации на коэффициент-дефлятор; </w:t>
      </w:r>
    </w:p>
    <w:p w:rsidR="00B33CEA" w:rsidRPr="003E3902" w:rsidRDefault="00B33CEA" w:rsidP="00F87636">
      <w:pPr>
        <w:autoSpaceDE w:val="0"/>
        <w:autoSpaceDN w:val="0"/>
        <w:adjustRightInd w:val="0"/>
        <w:ind w:firstLine="709"/>
        <w:rPr>
          <w:szCs w:val="28"/>
        </w:rPr>
      </w:pPr>
      <w:r w:rsidRPr="003E3902">
        <w:rPr>
          <w:szCs w:val="28"/>
        </w:rPr>
        <w:t>увеличение при применении УСН предельного значения остаточной стоимости основных средств, которые подлежат амортизации и признаются амортизируемым имуществом, со 150 млн рублей до 200 млн рублей (</w:t>
      </w:r>
      <w:r w:rsidRPr="003E3902">
        <w:rPr>
          <w:i/>
          <w:szCs w:val="28"/>
        </w:rPr>
        <w:t>без учета стоимости российского высокотехнологичного оборудования, перечень которого утверждается Правительством Российской Федерации</w:t>
      </w:r>
      <w:r w:rsidRPr="003E3902">
        <w:rPr>
          <w:szCs w:val="28"/>
        </w:rPr>
        <w:t>), с возможностью ежегодной индексации на коэффициент-дефлятор;</w:t>
      </w:r>
    </w:p>
    <w:p w:rsidR="00B33CEA" w:rsidRPr="003E3902" w:rsidRDefault="00B33CEA" w:rsidP="00F87636">
      <w:pPr>
        <w:tabs>
          <w:tab w:val="left" w:pos="360"/>
        </w:tabs>
        <w:ind w:firstLine="709"/>
        <w:rPr>
          <w:color w:val="FF0000"/>
          <w:szCs w:val="28"/>
        </w:rPr>
      </w:pPr>
      <w:r w:rsidRPr="003E3902">
        <w:rPr>
          <w:szCs w:val="28"/>
        </w:rPr>
        <w:t>установление величины коэффициента-дефлятора по УСН на 2025 год в размере 1 (</w:t>
      </w:r>
      <w:r w:rsidRPr="003E3902">
        <w:rPr>
          <w:i/>
          <w:szCs w:val="28"/>
        </w:rPr>
        <w:t>в целях исключения различного толкования порядка применения данного коэффициента-дефлятора в отношении предельной величины доходов и величины остаточной стоимости основных средств налогоплательщиков, применяющих УСН</w:t>
      </w:r>
      <w:r w:rsidRPr="003E3902">
        <w:rPr>
          <w:szCs w:val="28"/>
        </w:rPr>
        <w:t>);</w:t>
      </w:r>
      <w:r w:rsidRPr="003E3902">
        <w:rPr>
          <w:color w:val="FF0000"/>
          <w:szCs w:val="28"/>
        </w:rPr>
        <w:t xml:space="preserve"> </w:t>
      </w:r>
    </w:p>
    <w:p w:rsidR="00B33CEA" w:rsidRPr="003E3902" w:rsidRDefault="00B33CEA" w:rsidP="00F87636">
      <w:pPr>
        <w:autoSpaceDE w:val="0"/>
        <w:autoSpaceDN w:val="0"/>
        <w:adjustRightInd w:val="0"/>
        <w:ind w:firstLine="540"/>
        <w:rPr>
          <w:szCs w:val="28"/>
        </w:rPr>
      </w:pPr>
      <w:r w:rsidRPr="003E3902">
        <w:rPr>
          <w:szCs w:val="28"/>
        </w:rPr>
        <w:lastRenderedPageBreak/>
        <w:t>установление переходных положений для налогоплательщиков, утративших в 2024 году право применения УСН в связи с превышением лимитов по доходам. Перейти на специальный налоговый режим они смогут с 1 января 2025 года при соблюдении новых условий (</w:t>
      </w:r>
      <w:r w:rsidRPr="003E3902">
        <w:rPr>
          <w:i/>
          <w:szCs w:val="28"/>
        </w:rPr>
        <w:t>доходы за 9 месяцев 2024 года (за минусом некоторых из них) не превысили 337,5 млн рублей; при определении суммы доходов за 2024 год необходимо учесть доходы, полученные как на УСН, так и на общей системе налогообложения</w:t>
      </w:r>
      <w:r w:rsidRPr="003E3902">
        <w:rPr>
          <w:szCs w:val="28"/>
        </w:rPr>
        <w:t>);</w:t>
      </w:r>
    </w:p>
    <w:p w:rsidR="00B33CEA" w:rsidRPr="003E3902" w:rsidRDefault="00B33CEA" w:rsidP="00F87636">
      <w:pPr>
        <w:ind w:firstLine="709"/>
        <w:rPr>
          <w:szCs w:val="28"/>
        </w:rPr>
      </w:pPr>
      <w:r w:rsidRPr="003E3902">
        <w:rPr>
          <w:szCs w:val="28"/>
        </w:rPr>
        <w:t>введение обязанности для налогоплательщиков УСН уплачивать НДС при совокупных доходах более 60 млн рублей в год. При этом налогоплательщику предоставляется выбор ставки НДС в размере 20 % и право на вычет уплаченного НДС либо в размере 5 % без права на вычет уплаченного НДС (для дохода не более 250 млн рублей) и 7 % без права на вычет уплаченного НДС (для дохода не более 450 млн рублей) (</w:t>
      </w:r>
      <w:r w:rsidRPr="003E3902">
        <w:rPr>
          <w:i/>
          <w:szCs w:val="28"/>
        </w:rPr>
        <w:t>до 01.01.2025 по общему правилу налогоплательщики на УСН не признавались плательщиками НДС</w:t>
      </w:r>
      <w:r w:rsidRPr="003E3902">
        <w:rPr>
          <w:szCs w:val="28"/>
        </w:rPr>
        <w:t>);</w:t>
      </w:r>
    </w:p>
    <w:p w:rsidR="00B33CEA" w:rsidRPr="003E3902" w:rsidRDefault="00B33CEA" w:rsidP="00F87636">
      <w:pPr>
        <w:ind w:firstLine="709"/>
        <w:rPr>
          <w:szCs w:val="28"/>
        </w:rPr>
      </w:pPr>
      <w:r w:rsidRPr="003E3902">
        <w:rPr>
          <w:szCs w:val="28"/>
        </w:rPr>
        <w:t>исключение возможности применения повышенных ставок по УСН в размере 8% и 20 % при нарушении лимитов по доходам и численности;</w:t>
      </w:r>
    </w:p>
    <w:p w:rsidR="00B33CEA" w:rsidRPr="003E3902" w:rsidRDefault="00B33CEA" w:rsidP="00F87636">
      <w:pPr>
        <w:tabs>
          <w:tab w:val="left" w:pos="360"/>
        </w:tabs>
        <w:ind w:firstLine="709"/>
        <w:rPr>
          <w:szCs w:val="28"/>
        </w:rPr>
      </w:pPr>
      <w:r w:rsidRPr="003E3902">
        <w:rPr>
          <w:noProof/>
          <w:color w:val="FF0000"/>
          <w:szCs w:val="28"/>
        </w:rPr>
        <w:drawing>
          <wp:inline distT="0" distB="0" distL="0" distR="0">
            <wp:extent cx="8255" cy="8255"/>
            <wp:effectExtent l="0" t="0" r="0" b="0"/>
            <wp:docPr id="5"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8"/>
                    <a:srcRect/>
                    <a:stretch>
                      <a:fillRect/>
                    </a:stretch>
                  </pic:blipFill>
                  <pic:spPr bwMode="auto">
                    <a:xfrm>
                      <a:off x="0" y="0"/>
                      <a:ext cx="8255" cy="8255"/>
                    </a:xfrm>
                    <a:prstGeom prst="rect">
                      <a:avLst/>
                    </a:prstGeom>
                    <a:noFill/>
                    <a:ln w="9525">
                      <a:noFill/>
                      <a:miter lim="800000"/>
                      <a:headEnd/>
                      <a:tailEnd/>
                    </a:ln>
                  </pic:spPr>
                </pic:pic>
              </a:graphicData>
            </a:graphic>
          </wp:inline>
        </w:drawing>
      </w:r>
      <w:r w:rsidRPr="003E3902">
        <w:rPr>
          <w:szCs w:val="28"/>
        </w:rPr>
        <w:t>исключение при определении объекта налогообложения доходов в виде сумм возмещения в связи с изъятием земельных участков для государственных и муниципальных нужд собственникам этих земельных участков, землепользователям, землевладельцам и арендаторам этих земельных участков, а также правообладателям расположенных на этих земельных участках объектов недвижимости;</w:t>
      </w:r>
    </w:p>
    <w:p w:rsidR="00B33CEA" w:rsidRPr="003E3902" w:rsidRDefault="00B33CEA" w:rsidP="00F87636">
      <w:pPr>
        <w:tabs>
          <w:tab w:val="left" w:pos="360"/>
        </w:tabs>
        <w:ind w:firstLine="709"/>
        <w:rPr>
          <w:szCs w:val="28"/>
        </w:rPr>
      </w:pPr>
      <w:r w:rsidRPr="003E3902">
        <w:rPr>
          <w:szCs w:val="28"/>
        </w:rPr>
        <w:t>уточнение состава расходов индивидуальных предпринимателей, применяющих УСН с объектом налогообложения «доходы минус расходы», позволяющего учитывать в расходах страховые взносы на обязательное пенсионное страхование и на обязательное медицинское страхование;</w:t>
      </w:r>
    </w:p>
    <w:p w:rsidR="00B33CEA" w:rsidRPr="003E3902" w:rsidRDefault="00B33CEA" w:rsidP="00F87636">
      <w:pPr>
        <w:tabs>
          <w:tab w:val="left" w:pos="360"/>
        </w:tabs>
        <w:ind w:firstLine="709"/>
        <w:rPr>
          <w:szCs w:val="28"/>
        </w:rPr>
      </w:pPr>
      <w:r w:rsidRPr="003E3902">
        <w:rPr>
          <w:szCs w:val="28"/>
        </w:rPr>
        <w:t>уточнение состава расходов на приобретение и (или) создание нематериальных активов, на которые могут быть уменьшены доходы при определении объекта налогообложения при применении УСН, в случае осуществления достройки, дооборудования, реконструкции, модернизации, технического перевооружения, частичной ликвидации соответствующих объектов и по иным аналогичным основаниям независимо от размера стоимости нематериальных активов;</w:t>
      </w:r>
    </w:p>
    <w:p w:rsidR="00B33CEA" w:rsidRPr="003E3902" w:rsidRDefault="00B33CEA" w:rsidP="00F87636">
      <w:pPr>
        <w:tabs>
          <w:tab w:val="left" w:pos="360"/>
        </w:tabs>
        <w:ind w:firstLine="709"/>
        <w:rPr>
          <w:szCs w:val="28"/>
        </w:rPr>
      </w:pPr>
      <w:r w:rsidRPr="003E3902">
        <w:rPr>
          <w:szCs w:val="28"/>
        </w:rPr>
        <w:t xml:space="preserve">изменение порядка уплаты налогоплательщиками налога по УСН по новому месту нахождения организации (месту жительства индивидуального предпринимателя) в случае, если налоговая ставка по новому месту нахождения организации (месту жительства индивидуального предпринимателя) установлена субъектом Российской Федерации в меньшем размере (уплата налога будет осуществляться по налоговой ставке, установленной законом того субъекта Российской Федерации, на территории которого организация (индивидуальный предприниматель) ранее применяла УСН в течение 3-х последовательных налоговых периодов, начиная с налогового периода, в котором было изменено место нахождения организации (место жительства индивидуального предпринимателя); </w:t>
      </w:r>
    </w:p>
    <w:p w:rsidR="00B33CEA" w:rsidRPr="003E3902" w:rsidRDefault="00B33CEA" w:rsidP="00F87636">
      <w:pPr>
        <w:ind w:firstLine="709"/>
        <w:rPr>
          <w:szCs w:val="28"/>
        </w:rPr>
      </w:pPr>
      <w:r w:rsidRPr="003E3902">
        <w:rPr>
          <w:szCs w:val="28"/>
        </w:rPr>
        <w:lastRenderedPageBreak/>
        <w:t>перенос срока уплаты налога по патентам, срок окончания действия которых приходится на 31 декабря, на 28 декабря в целях зачисления платежей по соответствующему налогу в местные бюджеты в текущем, а не в следующем году.</w:t>
      </w:r>
    </w:p>
    <w:p w:rsidR="00B33CEA" w:rsidRPr="003E3902" w:rsidRDefault="00B33CEA" w:rsidP="00F87636">
      <w:pPr>
        <w:ind w:firstLine="709"/>
        <w:rPr>
          <w:szCs w:val="28"/>
        </w:rPr>
      </w:pPr>
      <w:r w:rsidRPr="003E3902">
        <w:rPr>
          <w:szCs w:val="28"/>
        </w:rPr>
        <w:t xml:space="preserve">В целях создания благоприятных налоговых условий для развития предпринимательской деятельности подготовлены изменения в Закон Красноярского края от 25.06.2015 № 8-3530 «Об установлении ставок налогов для налогоплательщиков, впервые зарегистрированных в качестве индивидуальных предпринимателей и перешедших на упрощенную систему налогообложения и (или) патентную систему налогообложения», предусматривающие продление срока действия «налоговых каникул» </w:t>
      </w:r>
      <w:r w:rsidRPr="003E3902">
        <w:rPr>
          <w:szCs w:val="28"/>
        </w:rPr>
        <w:br/>
        <w:t>до 1 января 2027 года (</w:t>
      </w:r>
      <w:r w:rsidRPr="003E3902">
        <w:rPr>
          <w:i/>
          <w:szCs w:val="28"/>
        </w:rPr>
        <w:t xml:space="preserve">продлено право субъектов Российской Федерации по установлению налоговой ставки в размере 0 </w:t>
      </w:r>
      <w:r w:rsidRPr="003E3902">
        <w:rPr>
          <w:szCs w:val="28"/>
        </w:rPr>
        <w:t>%)  для всех установленных в законе видов деятельности.</w:t>
      </w:r>
    </w:p>
    <w:p w:rsidR="00B33CEA" w:rsidRPr="003E3902" w:rsidRDefault="00B33CEA" w:rsidP="00F87636">
      <w:pPr>
        <w:autoSpaceDE w:val="0"/>
        <w:autoSpaceDN w:val="0"/>
        <w:adjustRightInd w:val="0"/>
        <w:ind w:firstLine="709"/>
        <w:rPr>
          <w:szCs w:val="28"/>
        </w:rPr>
      </w:pPr>
      <w:r w:rsidRPr="003E3902">
        <w:rPr>
          <w:szCs w:val="28"/>
        </w:rPr>
        <w:t>В целях справедливого распределения налоговой нагрузки предполагается совершенствование патентной системы налогообложения.</w:t>
      </w:r>
    </w:p>
    <w:p w:rsidR="00B33CEA" w:rsidRPr="003E3902" w:rsidRDefault="00B33CEA" w:rsidP="00F87636">
      <w:pPr>
        <w:autoSpaceDE w:val="0"/>
        <w:autoSpaceDN w:val="0"/>
        <w:adjustRightInd w:val="0"/>
        <w:ind w:firstLine="709"/>
        <w:rPr>
          <w:szCs w:val="28"/>
        </w:rPr>
      </w:pPr>
      <w:r w:rsidRPr="003E3902">
        <w:rPr>
          <w:szCs w:val="28"/>
        </w:rPr>
        <w:t>В рамках доработки специального налогового режима «</w:t>
      </w:r>
      <w:r w:rsidRPr="003E3902">
        <w:rPr>
          <w:b/>
          <w:szCs w:val="28"/>
        </w:rPr>
        <w:t>Автоматизированная упрощенная система налогообложения</w:t>
      </w:r>
      <w:r w:rsidRPr="003E3902">
        <w:rPr>
          <w:szCs w:val="28"/>
        </w:rPr>
        <w:t>» (АУСН):</w:t>
      </w:r>
    </w:p>
    <w:p w:rsidR="00B33CEA" w:rsidRPr="003E3902" w:rsidRDefault="00B33CEA" w:rsidP="00F87636">
      <w:pPr>
        <w:tabs>
          <w:tab w:val="left" w:pos="360"/>
        </w:tabs>
        <w:ind w:firstLine="709"/>
        <w:rPr>
          <w:szCs w:val="28"/>
        </w:rPr>
      </w:pPr>
      <w:r w:rsidRPr="003E3902">
        <w:rPr>
          <w:szCs w:val="28"/>
        </w:rPr>
        <w:t xml:space="preserve">расширение географии применения АУСН на все субъекты Российской Федерации с 1 января 2026 года в целях обеспечения возможности субъектам малого предпринимательства вести предпринимательскую деятельность в наиболее комфортных условиях на всей территории Российской Федерации; </w:t>
      </w:r>
    </w:p>
    <w:p w:rsidR="00B33CEA" w:rsidRPr="003E3902" w:rsidRDefault="00B33CEA" w:rsidP="00F87636">
      <w:pPr>
        <w:tabs>
          <w:tab w:val="left" w:pos="360"/>
        </w:tabs>
        <w:ind w:firstLine="709"/>
        <w:rPr>
          <w:szCs w:val="28"/>
        </w:rPr>
      </w:pPr>
      <w:r w:rsidRPr="003E3902">
        <w:rPr>
          <w:szCs w:val="28"/>
        </w:rPr>
        <w:t>закрепление возможности осуществления информационного обмена с операторами электронных площадок (маркетплейсы и т.д.) о полученных от налогоплательщиков суммах агентских вознаграждений, а также взаимозачетах встречных требований, в целях расширения возможностей налогового органа в администрировании АУСН.</w:t>
      </w:r>
    </w:p>
    <w:p w:rsidR="00B33CEA" w:rsidRPr="003E3902" w:rsidRDefault="00B33CEA" w:rsidP="00F87636">
      <w:pPr>
        <w:tabs>
          <w:tab w:val="left" w:pos="360"/>
        </w:tabs>
        <w:ind w:firstLine="709"/>
        <w:rPr>
          <w:szCs w:val="28"/>
        </w:rPr>
      </w:pPr>
    </w:p>
    <w:p w:rsidR="00B33CEA" w:rsidRPr="003E3902" w:rsidRDefault="00B33CEA" w:rsidP="00865F87">
      <w:pPr>
        <w:pStyle w:val="30"/>
        <w:numPr>
          <w:ilvl w:val="0"/>
          <w:numId w:val="0"/>
        </w:numPr>
        <w:spacing w:before="120" w:after="120"/>
        <w:ind w:left="2149"/>
        <w:rPr>
          <w:rFonts w:ascii="Times New Roman" w:hAnsi="Times New Roman" w:cs="Times New Roman"/>
          <w:sz w:val="28"/>
          <w:szCs w:val="28"/>
        </w:rPr>
      </w:pPr>
      <w:bookmarkStart w:id="111" w:name="_Toc179557784"/>
      <w:bookmarkStart w:id="112" w:name="_Toc179826258"/>
      <w:r w:rsidRPr="003E3902">
        <w:rPr>
          <w:rFonts w:ascii="Times New Roman" w:hAnsi="Times New Roman" w:cs="Times New Roman"/>
          <w:sz w:val="28"/>
          <w:szCs w:val="28"/>
        </w:rPr>
        <w:t>Государственная пошлина</w:t>
      </w:r>
      <w:bookmarkEnd w:id="111"/>
      <w:bookmarkEnd w:id="112"/>
    </w:p>
    <w:p w:rsidR="00B33CEA" w:rsidRPr="003E3902" w:rsidRDefault="00B33CEA" w:rsidP="00F87636">
      <w:pPr>
        <w:autoSpaceDE w:val="0"/>
        <w:autoSpaceDN w:val="0"/>
        <w:adjustRightInd w:val="0"/>
        <w:ind w:firstLine="709"/>
        <w:rPr>
          <w:bCs/>
          <w:szCs w:val="28"/>
        </w:rPr>
      </w:pPr>
      <w:r w:rsidRPr="003E3902">
        <w:rPr>
          <w:bCs/>
          <w:szCs w:val="28"/>
        </w:rPr>
        <w:t>Уточнение порядка уплаты и размеров государственной пошлины за государственную регистрацию права общей долевой собственности владельцев инвестиционных паев на недвижимое и</w:t>
      </w:r>
      <w:r w:rsidRPr="003E3902">
        <w:rPr>
          <w:szCs w:val="28"/>
        </w:rPr>
        <w:t xml:space="preserve">мущество, составляющее паевой инвестиционный фонд, ограничения данного права и обременений такого имущества или сделок с ним; </w:t>
      </w:r>
    </w:p>
    <w:p w:rsidR="00B33CEA" w:rsidRPr="003E3902" w:rsidRDefault="00B33CEA" w:rsidP="00F87636">
      <w:pPr>
        <w:autoSpaceDE w:val="0"/>
        <w:autoSpaceDN w:val="0"/>
        <w:adjustRightInd w:val="0"/>
        <w:ind w:firstLine="709"/>
        <w:rPr>
          <w:i/>
          <w:iCs/>
          <w:szCs w:val="28"/>
        </w:rPr>
      </w:pPr>
      <w:r w:rsidRPr="003E3902">
        <w:rPr>
          <w:szCs w:val="28"/>
        </w:rPr>
        <w:t xml:space="preserve">увеличение размеров государственной пошлины за государственную регистрацию прав собственности на недвижимое имущество. </w:t>
      </w:r>
    </w:p>
    <w:p w:rsidR="00B33CEA" w:rsidRPr="003E3902" w:rsidRDefault="00B33CEA" w:rsidP="00F87636">
      <w:pPr>
        <w:tabs>
          <w:tab w:val="left" w:pos="360"/>
        </w:tabs>
        <w:ind w:firstLine="709"/>
        <w:rPr>
          <w:szCs w:val="28"/>
        </w:rPr>
      </w:pPr>
    </w:p>
    <w:p w:rsidR="00B33CEA" w:rsidRPr="003E3902" w:rsidRDefault="00B33CEA" w:rsidP="00865F87">
      <w:pPr>
        <w:pStyle w:val="30"/>
        <w:numPr>
          <w:ilvl w:val="0"/>
          <w:numId w:val="0"/>
        </w:numPr>
        <w:spacing w:before="0" w:after="0"/>
        <w:ind w:left="2149"/>
        <w:rPr>
          <w:rFonts w:ascii="Times New Roman" w:hAnsi="Times New Roman" w:cs="Times New Roman"/>
          <w:sz w:val="28"/>
          <w:szCs w:val="28"/>
        </w:rPr>
      </w:pPr>
      <w:bookmarkStart w:id="113" w:name="_Toc148058131"/>
      <w:r w:rsidRPr="003E3902">
        <w:rPr>
          <w:rFonts w:ascii="Times New Roman" w:hAnsi="Times New Roman" w:cs="Times New Roman"/>
          <w:sz w:val="28"/>
          <w:szCs w:val="28"/>
        </w:rPr>
        <w:t>Земельный налог</w:t>
      </w:r>
      <w:bookmarkEnd w:id="113"/>
    </w:p>
    <w:p w:rsidR="00B33CEA" w:rsidRPr="003E3902" w:rsidRDefault="00B33CEA" w:rsidP="00F87636">
      <w:pPr>
        <w:rPr>
          <w:szCs w:val="28"/>
        </w:rPr>
      </w:pPr>
    </w:p>
    <w:p w:rsidR="00B33CEA" w:rsidRPr="003E3902" w:rsidRDefault="00B33CEA" w:rsidP="00F87636">
      <w:pPr>
        <w:autoSpaceDE w:val="0"/>
        <w:autoSpaceDN w:val="0"/>
        <w:adjustRightInd w:val="0"/>
        <w:ind w:firstLine="709"/>
        <w:rPr>
          <w:szCs w:val="28"/>
        </w:rPr>
      </w:pPr>
      <w:bookmarkStart w:id="114" w:name="_Toc147770258"/>
      <w:bookmarkStart w:id="115" w:name="_Toc148058133"/>
      <w:r w:rsidRPr="003E3902">
        <w:rPr>
          <w:szCs w:val="28"/>
        </w:rPr>
        <w:t xml:space="preserve">Предоставление права органам местного самоуправления с 2025 года устанавливать ставку земельного налога в размере 1,5 % </w:t>
      </w:r>
      <w:r w:rsidRPr="003E3902">
        <w:rPr>
          <w:bCs/>
          <w:szCs w:val="28"/>
        </w:rPr>
        <w:t xml:space="preserve">в отношении земельных участков, занятых жилищным фондом и (или) объектами инженерной инфраструктуры жилищно-коммунального комплекса или приобретенных (предоставленных) для жилищного строительства, а также не </w:t>
      </w:r>
      <w:r w:rsidRPr="003E3902">
        <w:rPr>
          <w:bCs/>
          <w:szCs w:val="28"/>
        </w:rPr>
        <w:lastRenderedPageBreak/>
        <w:t xml:space="preserve">используемых в предпринимательской деятельности участки, приобретенные (предоставленные) для ведения личного подсобного хозяйства, садоводства или огородничества, а также земельных участков общего назначения садоводства, </w:t>
      </w:r>
      <w:r w:rsidRPr="003E3902">
        <w:rPr>
          <w:szCs w:val="28"/>
        </w:rPr>
        <w:t>кадастровая стоимость которых превышает 300 млн рублей. При этом пониженная ставка 0,3 % сохранится независимо от цены для участков сельскохозяйственного назначения и земель, которые входят в зоны сельскохозяйственного использования населенных пунктов, а также предоставленных для обеспечения обороны, безопасности, таможенных нужд и ограниченных в обороте;</w:t>
      </w:r>
    </w:p>
    <w:p w:rsidR="00B33CEA" w:rsidRPr="003E3902" w:rsidRDefault="00B33CEA" w:rsidP="00F87636">
      <w:pPr>
        <w:autoSpaceDE w:val="0"/>
        <w:autoSpaceDN w:val="0"/>
        <w:adjustRightInd w:val="0"/>
        <w:ind w:firstLine="709"/>
        <w:rPr>
          <w:szCs w:val="28"/>
        </w:rPr>
      </w:pPr>
      <w:r w:rsidRPr="003E3902">
        <w:rPr>
          <w:szCs w:val="28"/>
        </w:rPr>
        <w:t>введение порядка перерасчета налога в отношении налогоплательщиков – физических лиц и установление предельного срока уплаты налогоплательщиками – физическими лицами налога, исчисленного по результатам перерасчета суммы ранее исчисленного налога –</w:t>
      </w:r>
      <w:r w:rsidRPr="003E3902">
        <w:rPr>
          <w:i/>
          <w:szCs w:val="28"/>
        </w:rPr>
        <w:t xml:space="preserve"> </w:t>
      </w:r>
      <w:r w:rsidRPr="003E3902">
        <w:rPr>
          <w:szCs w:val="28"/>
        </w:rPr>
        <w:t>не позднее 28-го числа третьего месяца, следующего за месяцем, в котором сформировано налоговое уведомление в связи с данным перерасчетом;</w:t>
      </w:r>
    </w:p>
    <w:p w:rsidR="00B33CEA" w:rsidRPr="003E3902" w:rsidRDefault="00B33CEA" w:rsidP="00F87636">
      <w:pPr>
        <w:autoSpaceDE w:val="0"/>
        <w:autoSpaceDN w:val="0"/>
        <w:adjustRightInd w:val="0"/>
        <w:ind w:firstLine="709"/>
        <w:rPr>
          <w:szCs w:val="28"/>
        </w:rPr>
      </w:pPr>
      <w:r w:rsidRPr="003E3902">
        <w:rPr>
          <w:szCs w:val="28"/>
        </w:rPr>
        <w:t xml:space="preserve">расширение состава сведений, передаваемых в соответствии с </w:t>
      </w:r>
      <w:hyperlink r:id="rId29" w:history="1">
        <w:r w:rsidRPr="003E3902">
          <w:rPr>
            <w:szCs w:val="28"/>
          </w:rPr>
          <w:t>пунктом 18 статьи 396</w:t>
        </w:r>
      </w:hyperlink>
      <w:r w:rsidRPr="003E3902">
        <w:rPr>
          <w:szCs w:val="28"/>
        </w:rPr>
        <w:t xml:space="preserve"> Налогового кодекса Российской Федерации в налоговые органы органами, осуществляющими федеральный государственный земельный контроль (надзор), а также органами, осуществляющими муниципальный земельный контроль, в целях применения </w:t>
      </w:r>
      <w:hyperlink r:id="rId30" w:history="1">
        <w:r w:rsidRPr="003E3902">
          <w:rPr>
            <w:szCs w:val="28"/>
          </w:rPr>
          <w:t>пункта 7.2 статьи 396</w:t>
        </w:r>
      </w:hyperlink>
      <w:r w:rsidRPr="003E3902">
        <w:rPr>
          <w:szCs w:val="28"/>
        </w:rPr>
        <w:t xml:space="preserve"> Налогового кодекса Российской Федерации;</w:t>
      </w:r>
    </w:p>
    <w:p w:rsidR="00B33CEA" w:rsidRPr="003E3902" w:rsidRDefault="00B33CEA" w:rsidP="00F87636">
      <w:pPr>
        <w:pStyle w:val="af7"/>
        <w:tabs>
          <w:tab w:val="left" w:pos="360"/>
        </w:tabs>
        <w:spacing w:after="0" w:line="240" w:lineRule="auto"/>
        <w:ind w:left="0" w:firstLine="709"/>
        <w:contextualSpacing w:val="0"/>
        <w:jc w:val="both"/>
        <w:rPr>
          <w:rFonts w:ascii="Times New Roman" w:hAnsi="Times New Roman"/>
          <w:bCs/>
          <w:sz w:val="28"/>
          <w:szCs w:val="28"/>
          <w:lang w:eastAsia="ru-RU"/>
        </w:rPr>
      </w:pPr>
      <w:r w:rsidRPr="003E3902">
        <w:rPr>
          <w:rFonts w:ascii="Times New Roman" w:hAnsi="Times New Roman"/>
          <w:bCs/>
          <w:sz w:val="28"/>
          <w:szCs w:val="28"/>
          <w:lang w:eastAsia="ru-RU"/>
        </w:rPr>
        <w:t>определение налогоплательщиков в случае отсутствия в Едином государственном реестре недвижимости информации о существующих правах на земельные участки на основании документов, удостоверяющих права на землю (</w:t>
      </w:r>
      <w:r w:rsidRPr="003E3902">
        <w:rPr>
          <w:rFonts w:ascii="Times New Roman" w:hAnsi="Times New Roman"/>
          <w:bCs/>
          <w:i/>
          <w:sz w:val="28"/>
          <w:szCs w:val="28"/>
          <w:lang w:eastAsia="ru-RU"/>
        </w:rPr>
        <w:t>государственные акты, свидетельства и другие документы, удостоверяющие права на землю и выданные гражданам или юридическим лицам до введения в действие Федерального закона «О государственной регистрации прав на недвижимое имущество и сделок с ним»</w:t>
      </w:r>
      <w:r w:rsidRPr="003E3902">
        <w:rPr>
          <w:rFonts w:ascii="Times New Roman" w:hAnsi="Times New Roman"/>
          <w:bCs/>
          <w:sz w:val="28"/>
          <w:szCs w:val="28"/>
          <w:lang w:eastAsia="ru-RU"/>
        </w:rPr>
        <w:t>), сведения о которых предоставлены в налоговые органы в соответствии с Налоговым кодексом Российской Федерации;</w:t>
      </w:r>
    </w:p>
    <w:p w:rsidR="00B33CEA" w:rsidRPr="003E3902" w:rsidRDefault="00B33CEA" w:rsidP="00F87636">
      <w:pPr>
        <w:pStyle w:val="af7"/>
        <w:tabs>
          <w:tab w:val="left" w:pos="360"/>
        </w:tabs>
        <w:spacing w:after="0" w:line="240" w:lineRule="auto"/>
        <w:ind w:left="0" w:firstLine="709"/>
        <w:contextualSpacing w:val="0"/>
        <w:jc w:val="both"/>
        <w:rPr>
          <w:rFonts w:ascii="Times New Roman" w:hAnsi="Times New Roman"/>
          <w:bCs/>
          <w:sz w:val="28"/>
          <w:szCs w:val="28"/>
          <w:lang w:eastAsia="ru-RU"/>
        </w:rPr>
      </w:pPr>
      <w:r w:rsidRPr="003E3902">
        <w:rPr>
          <w:rFonts w:ascii="Times New Roman" w:hAnsi="Times New Roman"/>
          <w:bCs/>
          <w:sz w:val="28"/>
          <w:szCs w:val="28"/>
          <w:lang w:eastAsia="ru-RU"/>
        </w:rPr>
        <w:t>поэтапное изменение порядка исчисления и уплаты земельного налога организаций с возложением на налоговые органы обязанности по исчислению налога (авансовых платежей по налогу) и отмене для налогоплательщиков-организаций обязанности по направлению уведомлений об исчисленной сумме налога (авансовых платежей по налогу).</w:t>
      </w:r>
    </w:p>
    <w:p w:rsidR="00B33CEA" w:rsidRPr="00F87636" w:rsidRDefault="00B33CEA" w:rsidP="00F87636">
      <w:pPr>
        <w:pStyle w:val="af7"/>
        <w:tabs>
          <w:tab w:val="left" w:pos="360"/>
        </w:tabs>
        <w:spacing w:after="0" w:line="240" w:lineRule="auto"/>
        <w:ind w:left="0" w:firstLine="709"/>
        <w:contextualSpacing w:val="0"/>
        <w:jc w:val="both"/>
        <w:rPr>
          <w:rFonts w:ascii="Times New Roman" w:hAnsi="Times New Roman"/>
          <w:bCs/>
          <w:sz w:val="28"/>
          <w:szCs w:val="28"/>
          <w:highlight w:val="yellow"/>
          <w:lang w:eastAsia="ru-RU"/>
        </w:rPr>
      </w:pPr>
    </w:p>
    <w:p w:rsidR="00B33CEA" w:rsidRPr="003E3902" w:rsidRDefault="00B33CEA" w:rsidP="00865F87">
      <w:pPr>
        <w:pStyle w:val="30"/>
        <w:numPr>
          <w:ilvl w:val="0"/>
          <w:numId w:val="0"/>
        </w:numPr>
        <w:spacing w:before="0" w:after="0"/>
        <w:ind w:left="2149"/>
        <w:rPr>
          <w:rFonts w:ascii="Times New Roman" w:hAnsi="Times New Roman" w:cs="Times New Roman"/>
          <w:sz w:val="28"/>
          <w:szCs w:val="28"/>
        </w:rPr>
      </w:pPr>
      <w:r w:rsidRPr="003E3902">
        <w:rPr>
          <w:rFonts w:ascii="Times New Roman" w:hAnsi="Times New Roman" w:cs="Times New Roman"/>
          <w:sz w:val="28"/>
          <w:szCs w:val="28"/>
        </w:rPr>
        <w:t>Налог на доходы физических лиц</w:t>
      </w:r>
      <w:bookmarkEnd w:id="114"/>
      <w:bookmarkEnd w:id="115"/>
    </w:p>
    <w:p w:rsidR="00B33CEA" w:rsidRPr="003E3902" w:rsidRDefault="00B33CEA" w:rsidP="00F87636">
      <w:pPr>
        <w:rPr>
          <w:szCs w:val="28"/>
        </w:rPr>
      </w:pPr>
    </w:p>
    <w:p w:rsidR="00B33CEA" w:rsidRPr="003E3902" w:rsidRDefault="00B33CEA" w:rsidP="00F87636">
      <w:pPr>
        <w:ind w:firstLine="709"/>
        <w:rPr>
          <w:szCs w:val="28"/>
        </w:rPr>
      </w:pPr>
      <w:r w:rsidRPr="003E3902">
        <w:rPr>
          <w:szCs w:val="28"/>
        </w:rPr>
        <w:t>с 1 января 2025 года:</w:t>
      </w:r>
    </w:p>
    <w:p w:rsidR="00B33CEA" w:rsidRPr="003E3902" w:rsidRDefault="00B33CEA" w:rsidP="00F87636">
      <w:pPr>
        <w:pStyle w:val="af5"/>
        <w:tabs>
          <w:tab w:val="left" w:pos="0"/>
        </w:tabs>
        <w:spacing w:after="0"/>
        <w:ind w:left="0" w:firstLine="709"/>
        <w:jc w:val="both"/>
        <w:rPr>
          <w:sz w:val="28"/>
          <w:szCs w:val="28"/>
        </w:rPr>
      </w:pPr>
      <w:r w:rsidRPr="003E3902">
        <w:rPr>
          <w:sz w:val="28"/>
          <w:szCs w:val="28"/>
        </w:rPr>
        <w:t xml:space="preserve">введены дифференцированные ставки и пятиступенчатая налоговая шкала ставок по НДФЛ в зависимости от размера и вида дохода, полученного налогоплательщиком в налоговом периоде (доходы до 2,4 млн рублей – 13%, от 2,4 до 5 млн рублей – 15%, от 5 до 20 млн рублей – 18%, от 20 до 50 млн рублей – 20% и от 50 млн рублей – 22 %). При этом налогообложение НДФЛ </w:t>
      </w:r>
      <w:r w:rsidRPr="003E3902">
        <w:rPr>
          <w:sz w:val="28"/>
          <w:szCs w:val="28"/>
        </w:rPr>
        <w:lastRenderedPageBreak/>
        <w:t xml:space="preserve">доходов участников СВО, получаемых в связи с участием в ней, не изменится; </w:t>
      </w:r>
    </w:p>
    <w:p w:rsidR="00B33CEA" w:rsidRPr="003E3902" w:rsidRDefault="00B33CEA" w:rsidP="00F87636">
      <w:pPr>
        <w:ind w:firstLine="709"/>
        <w:rPr>
          <w:szCs w:val="28"/>
        </w:rPr>
      </w:pPr>
      <w:r w:rsidRPr="003E3902">
        <w:rPr>
          <w:szCs w:val="28"/>
        </w:rPr>
        <w:t>увеличены размер стандартного налогового вычета на второго ребенка – до 2 800 рублей (</w:t>
      </w:r>
      <w:r w:rsidRPr="003E3902">
        <w:rPr>
          <w:i/>
          <w:szCs w:val="28"/>
        </w:rPr>
        <w:t>вместо 1 400 рублей</w:t>
      </w:r>
      <w:r w:rsidRPr="003E3902">
        <w:rPr>
          <w:szCs w:val="28"/>
        </w:rPr>
        <w:t>), на третьего и каждого последующего ребенка – 6 000 рублей (</w:t>
      </w:r>
      <w:r w:rsidRPr="003E3902">
        <w:rPr>
          <w:i/>
          <w:szCs w:val="28"/>
        </w:rPr>
        <w:t>вместо 3 000 рублей</w:t>
      </w:r>
      <w:r w:rsidRPr="003E3902">
        <w:rPr>
          <w:szCs w:val="28"/>
        </w:rPr>
        <w:t>), сумма предельного дохода налогоплательщика в целях применения указанного стандартного налогового вычета – до 450 тыс. рублей в год (</w:t>
      </w:r>
      <w:r w:rsidRPr="003E3902">
        <w:rPr>
          <w:i/>
          <w:szCs w:val="28"/>
        </w:rPr>
        <w:t>вместо 350 тыс. рублей</w:t>
      </w:r>
      <w:r w:rsidRPr="003E3902">
        <w:rPr>
          <w:szCs w:val="28"/>
        </w:rPr>
        <w:t>);</w:t>
      </w:r>
    </w:p>
    <w:p w:rsidR="00B33CEA" w:rsidRPr="003E3902" w:rsidRDefault="00B33CEA" w:rsidP="00F87636">
      <w:pPr>
        <w:ind w:firstLine="709"/>
        <w:rPr>
          <w:szCs w:val="28"/>
        </w:rPr>
      </w:pPr>
      <w:r w:rsidRPr="003E3902">
        <w:rPr>
          <w:szCs w:val="28"/>
        </w:rPr>
        <w:t xml:space="preserve">распространен стандартный налоговый вычет на лиц, выполнивших нормативы испытаний (тестов) комплекса «Готов к труду и обороне» и прошедших диспансеризацию, в размере 18 тыс. рублей за налоговый период; </w:t>
      </w:r>
    </w:p>
    <w:p w:rsidR="00B33CEA" w:rsidRPr="003E3902" w:rsidRDefault="00B33CEA" w:rsidP="00F87636">
      <w:pPr>
        <w:ind w:firstLine="709"/>
        <w:contextualSpacing/>
        <w:rPr>
          <w:szCs w:val="28"/>
        </w:rPr>
      </w:pPr>
      <w:r w:rsidRPr="003E3902">
        <w:rPr>
          <w:szCs w:val="28"/>
        </w:rPr>
        <w:t>введена ежегодная выплата из федерального бюджета работающим родителям, имеющим двух и более детей (семейная налоговая выплата), в случае, если размер среднедушевого дохода семьи не превышает 1,5-кратную величину прожиточного минимума на душу населения, установленную в субъекте Российской Федерации по месту жительства (пребывания) или фактического проживания заявителя, с целью достижения эффективной налоговой ставки для указанной категории в размере 6 %;</w:t>
      </w:r>
    </w:p>
    <w:p w:rsidR="00B33CEA" w:rsidRPr="003E3902" w:rsidRDefault="00B33CEA" w:rsidP="00F87636">
      <w:pPr>
        <w:pStyle w:val="af7"/>
        <w:tabs>
          <w:tab w:val="left" w:pos="360"/>
        </w:tabs>
        <w:spacing w:after="0" w:line="240" w:lineRule="auto"/>
        <w:ind w:left="0" w:firstLine="709"/>
        <w:jc w:val="both"/>
        <w:rPr>
          <w:rFonts w:ascii="Times New Roman" w:eastAsia="Times New Roman" w:hAnsi="Times New Roman"/>
          <w:sz w:val="28"/>
          <w:szCs w:val="28"/>
        </w:rPr>
      </w:pPr>
      <w:r w:rsidRPr="003E3902">
        <w:rPr>
          <w:rFonts w:ascii="Times New Roman" w:eastAsia="Times New Roman" w:hAnsi="Times New Roman"/>
          <w:sz w:val="28"/>
          <w:szCs w:val="28"/>
        </w:rPr>
        <w:t>увеличен НДФЛ, уплачиваемый налогоплательщиками в фиксированном размере с доходов в виде прибыли контролируемых ими иностранных компаний;</w:t>
      </w:r>
    </w:p>
    <w:p w:rsidR="00B33CEA" w:rsidRPr="003E3902" w:rsidRDefault="00B33CEA" w:rsidP="00F87636">
      <w:pPr>
        <w:ind w:firstLine="709"/>
        <w:contextualSpacing/>
        <w:rPr>
          <w:szCs w:val="28"/>
        </w:rPr>
      </w:pPr>
      <w:r w:rsidRPr="003E3902">
        <w:rPr>
          <w:szCs w:val="28"/>
        </w:rPr>
        <w:t>ограничены права на применение налоговых преференций в виде освобождения от НДФЛ при долгосрочном владении ценными бумагами и долями участия в уставном капитале, если соответствующие доходы превышают 50 млн рублей за налоговый период;</w:t>
      </w:r>
    </w:p>
    <w:p w:rsidR="00B33CEA" w:rsidRPr="003E3902" w:rsidRDefault="00B33CEA" w:rsidP="00F87636">
      <w:pPr>
        <w:pStyle w:val="af7"/>
        <w:tabs>
          <w:tab w:val="left" w:pos="360"/>
        </w:tabs>
        <w:spacing w:after="0" w:line="240" w:lineRule="auto"/>
        <w:ind w:left="0" w:firstLine="709"/>
        <w:contextualSpacing w:val="0"/>
        <w:jc w:val="both"/>
        <w:rPr>
          <w:rFonts w:ascii="Times New Roman" w:eastAsia="Times New Roman" w:hAnsi="Times New Roman"/>
          <w:sz w:val="28"/>
          <w:szCs w:val="28"/>
        </w:rPr>
      </w:pPr>
      <w:r w:rsidRPr="003E3902">
        <w:rPr>
          <w:rFonts w:ascii="Times New Roman" w:hAnsi="Times New Roman"/>
          <w:sz w:val="28"/>
          <w:szCs w:val="28"/>
        </w:rPr>
        <w:t>с</w:t>
      </w:r>
      <w:r w:rsidRPr="003E3902">
        <w:rPr>
          <w:rFonts w:ascii="Times New Roman" w:eastAsia="Times New Roman" w:hAnsi="Times New Roman"/>
          <w:sz w:val="28"/>
          <w:szCs w:val="28"/>
        </w:rPr>
        <w:t xml:space="preserve">охранен уровень налогообложения с максимальной ставкой НДФЛ 15 % для доходов в виде дивидендов, операций с ценными бумагами, процентов по депозитам, что направлено на сохранение стимулов для развития фондового рынка и сохранение уровня доходов большей части граждан, хранящих свои сбережения в банках; </w:t>
      </w:r>
    </w:p>
    <w:p w:rsidR="00B33CEA" w:rsidRPr="003E3902" w:rsidRDefault="00B33CEA" w:rsidP="00F87636">
      <w:pPr>
        <w:ind w:firstLine="709"/>
        <w:rPr>
          <w:color w:val="FF0000"/>
          <w:szCs w:val="28"/>
        </w:rPr>
      </w:pPr>
      <w:r w:rsidRPr="003E3902">
        <w:rPr>
          <w:szCs w:val="28"/>
        </w:rPr>
        <w:t xml:space="preserve">расширена сфера применения налоговой льготы, установленной для семей с двумя несовершеннолетними детьми в отношении дохода от продажи жилого помещения при улучшении жилищных условий: льгота применяется не только для семей с несовершеннолетними детьми, но также для семей с детьми (подопечными), признанными судом недееспособными, вне зависимости от их возраста; </w:t>
      </w:r>
    </w:p>
    <w:p w:rsidR="00B33CEA" w:rsidRPr="003E3902" w:rsidRDefault="00B33CEA" w:rsidP="00F87636">
      <w:pPr>
        <w:ind w:firstLine="709"/>
        <w:rPr>
          <w:szCs w:val="28"/>
        </w:rPr>
      </w:pPr>
      <w:r w:rsidRPr="003E3902">
        <w:rPr>
          <w:szCs w:val="28"/>
        </w:rPr>
        <w:t xml:space="preserve">уточнен порядок применения освобождения от налогообложения выплаты установленной законодательством компенсации работодателем проезда в отпуск и обратно своим работникам и членам их семей, работающих (проживающих) в районах Крайнего Севере и приравненных к ним местностях; </w:t>
      </w:r>
    </w:p>
    <w:p w:rsidR="00B33CEA" w:rsidRPr="003E3902" w:rsidRDefault="00B33CEA" w:rsidP="00F87636">
      <w:pPr>
        <w:ind w:firstLine="709"/>
        <w:rPr>
          <w:szCs w:val="28"/>
        </w:rPr>
      </w:pPr>
      <w:r w:rsidRPr="003E3902">
        <w:rPr>
          <w:szCs w:val="28"/>
        </w:rPr>
        <w:t>уточнен порядок учета в целях налогообложения расходов при продаже имущества, стоимость которого при приобретении налогоплательщиком включалась в налогооблагаемый доход налогоплательщика;</w:t>
      </w:r>
    </w:p>
    <w:p w:rsidR="00B33CEA" w:rsidRPr="003E3902" w:rsidRDefault="00B33CEA" w:rsidP="00F87636">
      <w:pPr>
        <w:ind w:firstLine="709"/>
        <w:rPr>
          <w:szCs w:val="28"/>
        </w:rPr>
      </w:pPr>
      <w:r w:rsidRPr="003E3902">
        <w:rPr>
          <w:szCs w:val="28"/>
        </w:rPr>
        <w:lastRenderedPageBreak/>
        <w:t>предоставлено для субъектов Российской Федерации право увеличивать до 1 понижающий коэффициент 0,7 в целях определения подлежащих налогообложению НДФЛ доходов от продажи недвижимого имущества;</w:t>
      </w:r>
    </w:p>
    <w:p w:rsidR="00B33CEA" w:rsidRPr="003E3902" w:rsidRDefault="00B33CEA" w:rsidP="00F87636">
      <w:pPr>
        <w:ind w:firstLine="709"/>
        <w:rPr>
          <w:szCs w:val="28"/>
        </w:rPr>
      </w:pPr>
      <w:r w:rsidRPr="003E3902">
        <w:rPr>
          <w:szCs w:val="28"/>
        </w:rPr>
        <w:t>распространен социальный налоговый вычет на расходы налогоплательщика, произведенные за медицинские услуги, оказанные его ребенку (подопечному), признанных судом недееспособными, вне зависимости от их возраста;</w:t>
      </w:r>
    </w:p>
    <w:p w:rsidR="00B33CEA" w:rsidRPr="003E3902" w:rsidRDefault="00B33CEA" w:rsidP="00F87636">
      <w:pPr>
        <w:ind w:firstLine="709"/>
        <w:rPr>
          <w:szCs w:val="28"/>
        </w:rPr>
      </w:pPr>
      <w:r w:rsidRPr="003E3902">
        <w:rPr>
          <w:szCs w:val="28"/>
        </w:rPr>
        <w:t>установлен порядок декларирования и уплаты налога при продаже имущества, если такое имущество находится в совместной собственности супругов, в том числе в случае, если такое имущество используется в предпринимательской деятельности;</w:t>
      </w:r>
    </w:p>
    <w:p w:rsidR="00B33CEA" w:rsidRPr="003E3902" w:rsidRDefault="00B33CEA" w:rsidP="00F87636">
      <w:pPr>
        <w:ind w:firstLine="709"/>
        <w:rPr>
          <w:szCs w:val="28"/>
        </w:rPr>
      </w:pPr>
      <w:r w:rsidRPr="003E3902">
        <w:rPr>
          <w:szCs w:val="28"/>
        </w:rPr>
        <w:t>уточнен порядок определения части страховой выплаты, выплачиваемой по договору страхования жизни. Если страховые взносы уплачивались не только налогоплательщиком, но и членами его семьи и близкими родственниками, то при расчете необлагаемой части страховой выплаты учитываются страховые взносы, внесенные не только налогоплательщиками, но также и членами его семьи, и близкими родственниками;</w:t>
      </w:r>
    </w:p>
    <w:p w:rsidR="00B33CEA" w:rsidRPr="003E3902" w:rsidRDefault="00B33CEA" w:rsidP="00F87636">
      <w:pPr>
        <w:ind w:firstLine="709"/>
        <w:rPr>
          <w:szCs w:val="28"/>
          <w:u w:val="single"/>
        </w:rPr>
      </w:pPr>
      <w:r w:rsidRPr="003E3902">
        <w:rPr>
          <w:szCs w:val="28"/>
        </w:rPr>
        <w:t xml:space="preserve">установлены единые условия для налоговой льготы в виде освобождения от налогообложения доходов от реализации (погашения) находящихся в собственности налогоплательщика более пяти лет долей участия в уставном капитале российских организаций и акций, по которым также установлена налоговая льгота по налогу на прибыль организаций. </w:t>
      </w:r>
    </w:p>
    <w:p w:rsidR="00B33CEA" w:rsidRPr="003E3902" w:rsidRDefault="00B33CEA" w:rsidP="00F87636">
      <w:pPr>
        <w:pStyle w:val="af7"/>
        <w:spacing w:after="0" w:line="240" w:lineRule="auto"/>
        <w:ind w:left="0" w:firstLine="709"/>
        <w:jc w:val="both"/>
        <w:rPr>
          <w:rFonts w:ascii="Times New Roman" w:eastAsia="Times New Roman" w:hAnsi="Times New Roman"/>
          <w:color w:val="FFFFFF"/>
          <w:sz w:val="28"/>
          <w:szCs w:val="28"/>
          <w:lang w:eastAsia="ru-RU"/>
        </w:rPr>
      </w:pPr>
    </w:p>
    <w:p w:rsidR="00B33CEA" w:rsidRPr="003E3902" w:rsidRDefault="00B33CEA" w:rsidP="00865F87">
      <w:pPr>
        <w:pStyle w:val="30"/>
        <w:numPr>
          <w:ilvl w:val="0"/>
          <w:numId w:val="0"/>
        </w:numPr>
        <w:spacing w:before="0" w:after="0"/>
        <w:ind w:left="2149"/>
        <w:rPr>
          <w:rFonts w:ascii="Times New Roman" w:hAnsi="Times New Roman" w:cs="Times New Roman"/>
          <w:sz w:val="28"/>
          <w:szCs w:val="28"/>
        </w:rPr>
      </w:pPr>
      <w:bookmarkStart w:id="116" w:name="_Toc148058135"/>
      <w:r w:rsidRPr="003E3902">
        <w:rPr>
          <w:rFonts w:ascii="Times New Roman" w:hAnsi="Times New Roman" w:cs="Times New Roman"/>
          <w:sz w:val="28"/>
          <w:szCs w:val="28"/>
        </w:rPr>
        <w:t>Налог на имущество физических лиц</w:t>
      </w:r>
      <w:bookmarkEnd w:id="116"/>
    </w:p>
    <w:p w:rsidR="00B33CEA" w:rsidRPr="003E3902" w:rsidRDefault="00B33CEA" w:rsidP="00F87636">
      <w:pPr>
        <w:rPr>
          <w:szCs w:val="28"/>
        </w:rPr>
      </w:pPr>
    </w:p>
    <w:p w:rsidR="00B33CEA" w:rsidRPr="003E3902" w:rsidRDefault="00B33CEA" w:rsidP="00F87636">
      <w:pPr>
        <w:pStyle w:val="af7"/>
        <w:spacing w:after="0" w:line="240" w:lineRule="auto"/>
        <w:ind w:left="0" w:firstLine="709"/>
        <w:contextualSpacing w:val="0"/>
        <w:jc w:val="both"/>
        <w:rPr>
          <w:rFonts w:ascii="Times New Roman" w:eastAsia="Times New Roman" w:hAnsi="Times New Roman"/>
          <w:sz w:val="28"/>
          <w:szCs w:val="28"/>
          <w:lang w:eastAsia="ru-RU"/>
        </w:rPr>
      </w:pPr>
      <w:r w:rsidRPr="003E3902">
        <w:rPr>
          <w:rFonts w:ascii="Times New Roman" w:eastAsia="Times New Roman" w:hAnsi="Times New Roman"/>
          <w:sz w:val="28"/>
          <w:szCs w:val="28"/>
          <w:lang w:eastAsia="ru-RU"/>
        </w:rPr>
        <w:t>предоставление права органам местного самоуправления устанавливать ставки по налогу на имущество физических лиц с кадастровой стоимостью свыше 300 млн рублей до 2,5%;</w:t>
      </w:r>
    </w:p>
    <w:p w:rsidR="00B33CEA" w:rsidRPr="003E3902" w:rsidRDefault="00B33CEA" w:rsidP="00F87636">
      <w:pPr>
        <w:pStyle w:val="af7"/>
        <w:tabs>
          <w:tab w:val="left" w:pos="360"/>
        </w:tabs>
        <w:spacing w:after="0" w:line="240" w:lineRule="auto"/>
        <w:ind w:left="0" w:firstLine="709"/>
        <w:contextualSpacing w:val="0"/>
        <w:jc w:val="both"/>
        <w:rPr>
          <w:rFonts w:ascii="Times New Roman" w:eastAsia="Times New Roman" w:hAnsi="Times New Roman"/>
          <w:sz w:val="28"/>
          <w:szCs w:val="28"/>
          <w:lang w:eastAsia="ru-RU"/>
        </w:rPr>
      </w:pPr>
      <w:r w:rsidRPr="003E3902">
        <w:rPr>
          <w:rFonts w:ascii="Times New Roman" w:eastAsia="Times New Roman" w:hAnsi="Times New Roman"/>
          <w:sz w:val="28"/>
          <w:szCs w:val="28"/>
          <w:lang w:eastAsia="ru-RU"/>
        </w:rPr>
        <w:t>освобождение лиц, принимающих (принимавших) участие в специальной военной операции, и членов их семей от уплаты налога на имущество физических лиц (</w:t>
      </w:r>
      <w:r w:rsidRPr="003E3902">
        <w:rPr>
          <w:rFonts w:ascii="Times New Roman" w:eastAsia="Times New Roman" w:hAnsi="Times New Roman"/>
          <w:i/>
          <w:sz w:val="28"/>
          <w:szCs w:val="28"/>
          <w:lang w:eastAsia="ru-RU"/>
        </w:rPr>
        <w:t>действие распространено на правоотношения, связанные с исчислением налога за налоговые периоды 2022 и 2023 годов</w:t>
      </w:r>
      <w:r w:rsidRPr="003E3902">
        <w:rPr>
          <w:rFonts w:ascii="Times New Roman" w:eastAsia="Times New Roman" w:hAnsi="Times New Roman"/>
          <w:sz w:val="28"/>
          <w:szCs w:val="28"/>
          <w:lang w:eastAsia="ru-RU"/>
        </w:rPr>
        <w:t>);</w:t>
      </w:r>
    </w:p>
    <w:p w:rsidR="00B33CEA" w:rsidRPr="003E3902" w:rsidRDefault="00B33CEA" w:rsidP="00F87636">
      <w:pPr>
        <w:autoSpaceDE w:val="0"/>
        <w:autoSpaceDN w:val="0"/>
        <w:adjustRightInd w:val="0"/>
        <w:ind w:firstLine="709"/>
        <w:rPr>
          <w:szCs w:val="28"/>
        </w:rPr>
      </w:pPr>
      <w:r w:rsidRPr="003E3902">
        <w:rPr>
          <w:szCs w:val="28"/>
        </w:rPr>
        <w:t xml:space="preserve">установление исчисления суммы налога на основании сведений, имеющихся у органов, осуществляющих государственный кадастровый учет и государственную регистрацию прав на недвижимое имущество, и иных сведений, представленных в налоговые органы в соответствии с Налоговым </w:t>
      </w:r>
      <w:hyperlink r:id="rId31" w:history="1">
        <w:r w:rsidRPr="003E3902">
          <w:rPr>
            <w:szCs w:val="28"/>
          </w:rPr>
          <w:t>кодексом</w:t>
        </w:r>
      </w:hyperlink>
      <w:r w:rsidRPr="003E3902">
        <w:rPr>
          <w:szCs w:val="28"/>
        </w:rPr>
        <w:t xml:space="preserve"> Российской Федерации и другими федеральными законами;</w:t>
      </w:r>
    </w:p>
    <w:p w:rsidR="00B33CEA" w:rsidRPr="003E3902" w:rsidRDefault="00B33CEA" w:rsidP="00F87636">
      <w:pPr>
        <w:autoSpaceDE w:val="0"/>
        <w:autoSpaceDN w:val="0"/>
        <w:adjustRightInd w:val="0"/>
        <w:ind w:firstLine="709"/>
        <w:rPr>
          <w:szCs w:val="28"/>
        </w:rPr>
      </w:pPr>
      <w:r w:rsidRPr="003E3902">
        <w:rPr>
          <w:szCs w:val="28"/>
        </w:rPr>
        <w:t>введение порядка перерасчета налога в отношении налогоплательщиков – физических лиц и установление предельного срока уплаты налогоплательщиками – физическими лицами налога, исчисленного по результатам перерасчета суммы ранее исчисленного налога –</w:t>
      </w:r>
      <w:r w:rsidRPr="003E3902">
        <w:rPr>
          <w:i/>
          <w:szCs w:val="28"/>
        </w:rPr>
        <w:t xml:space="preserve"> </w:t>
      </w:r>
      <w:r w:rsidRPr="003E3902">
        <w:rPr>
          <w:szCs w:val="28"/>
        </w:rPr>
        <w:t>не позднее 28-го числа третьего месяца, следующего за месяцем, в котором сформировано налоговое уведомление в связи с данным перерасчетом.</w:t>
      </w:r>
    </w:p>
    <w:p w:rsidR="00B33CEA" w:rsidRPr="003E3902" w:rsidRDefault="00B33CEA" w:rsidP="00F87636">
      <w:pPr>
        <w:pStyle w:val="af7"/>
        <w:spacing w:after="0" w:line="240" w:lineRule="auto"/>
        <w:ind w:left="0" w:firstLine="709"/>
        <w:jc w:val="both"/>
        <w:rPr>
          <w:rFonts w:ascii="Times New Roman" w:eastAsia="Times New Roman" w:hAnsi="Times New Roman"/>
          <w:sz w:val="28"/>
          <w:szCs w:val="28"/>
          <w:lang w:eastAsia="ru-RU"/>
        </w:rPr>
      </w:pPr>
    </w:p>
    <w:p w:rsidR="00B33CEA" w:rsidRPr="003E3902" w:rsidRDefault="00B33CEA" w:rsidP="00F87636">
      <w:pPr>
        <w:ind w:firstLine="708"/>
        <w:rPr>
          <w:b/>
          <w:szCs w:val="28"/>
        </w:rPr>
      </w:pPr>
      <w:r w:rsidRPr="003E3902">
        <w:rPr>
          <w:b/>
          <w:szCs w:val="28"/>
        </w:rPr>
        <w:lastRenderedPageBreak/>
        <w:t>Налоговые расходы</w:t>
      </w:r>
    </w:p>
    <w:p w:rsidR="00B33CEA" w:rsidRPr="003E3902" w:rsidRDefault="00B33CEA" w:rsidP="00F87636">
      <w:pPr>
        <w:ind w:firstLine="709"/>
        <w:contextualSpacing/>
        <w:rPr>
          <w:szCs w:val="28"/>
        </w:rPr>
      </w:pPr>
    </w:p>
    <w:p w:rsidR="00B33CEA" w:rsidRPr="003E3902" w:rsidRDefault="00B33CEA" w:rsidP="00F87636">
      <w:pPr>
        <w:ind w:firstLine="709"/>
        <w:rPr>
          <w:szCs w:val="28"/>
        </w:rPr>
      </w:pPr>
      <w:bookmarkStart w:id="117" w:name="l10"/>
      <w:bookmarkEnd w:id="117"/>
      <w:r w:rsidRPr="003E3902">
        <w:rPr>
          <w:szCs w:val="28"/>
        </w:rPr>
        <w:t>В соответствии с требованиями статьи 174.3 Бюджетного кодекса Российской Федерации ежегодно налоговые расходы всех уровней подлежат оценке с соблюдением общих требований, установленных Правительством Российской Федерации.</w:t>
      </w:r>
    </w:p>
    <w:p w:rsidR="00B33CEA" w:rsidRPr="003E3902" w:rsidRDefault="00B33CEA" w:rsidP="00F87636">
      <w:pPr>
        <w:ind w:firstLine="709"/>
        <w:rPr>
          <w:color w:val="000000"/>
          <w:szCs w:val="28"/>
        </w:rPr>
      </w:pPr>
      <w:r w:rsidRPr="003E3902">
        <w:rPr>
          <w:szCs w:val="28"/>
        </w:rPr>
        <w:t xml:space="preserve">Меры государственной поддержки юридических и физических лиц </w:t>
      </w:r>
      <w:r w:rsidRPr="003E3902">
        <w:rPr>
          <w:szCs w:val="28"/>
        </w:rPr>
        <w:br/>
        <w:t xml:space="preserve">в соответствии с приоритетами социально-экономической политики в виде предоставления льгот и иных преференций по налогам и сборам являются </w:t>
      </w:r>
      <w:r w:rsidRPr="003E3902">
        <w:rPr>
          <w:szCs w:val="28"/>
        </w:rPr>
        <w:br/>
        <w:t>по своей сути аналогом прямых бюджетных расходов, поэтому наравне с ними</w:t>
      </w:r>
      <w:r w:rsidRPr="003E3902">
        <w:rPr>
          <w:color w:val="000000"/>
          <w:szCs w:val="28"/>
        </w:rPr>
        <w:t xml:space="preserve"> должны учитываться, анализироваться и оцениваться как налоговые расходы с точки зрения их результативности и целесообразности, в том числе с учетом влияния на достижение целевых индикаторов, установленных в программных и иных документах.</w:t>
      </w:r>
    </w:p>
    <w:p w:rsidR="00B33CEA" w:rsidRPr="003E3902" w:rsidRDefault="00B33CEA" w:rsidP="00F87636">
      <w:pPr>
        <w:autoSpaceDE w:val="0"/>
        <w:autoSpaceDN w:val="0"/>
        <w:adjustRightInd w:val="0"/>
        <w:ind w:firstLine="709"/>
        <w:rPr>
          <w:szCs w:val="28"/>
        </w:rPr>
      </w:pPr>
      <w:r w:rsidRPr="003E3902">
        <w:rPr>
          <w:szCs w:val="28"/>
        </w:rPr>
        <w:t>Оценка налоговых расходов муниципального образования город Боготол проведена в соответствии с основными положениями постановления Правительства Российской Федерации от 22.06.2019 №  796 «Об общих требованиях к оценке налоговых расходов субъектов Российской Федерации и муниципальных образований» (далее – методика), Порядком оценки налоговых расходов муниципального образования город Боготол, утвержденным постановлением администрации города Боготола от 30.12.2019 № 1566-п "(в редакции от 09.01.2023 № 0001-п) (далее - Порядок). В соответствии с внесенными изменениями в Порядок в 2023 году, оценка результативности налогового расхода городского округа город Боготол в отношении технических налоговых расходов, начиная с 2023 года, не проводится.</w:t>
      </w:r>
    </w:p>
    <w:p w:rsidR="00B33CEA" w:rsidRPr="003E3902" w:rsidRDefault="00B33CEA" w:rsidP="00F87636">
      <w:pPr>
        <w:autoSpaceDE w:val="0"/>
        <w:autoSpaceDN w:val="0"/>
        <w:adjustRightInd w:val="0"/>
        <w:ind w:firstLine="709"/>
        <w:rPr>
          <w:szCs w:val="28"/>
        </w:rPr>
      </w:pPr>
      <w:r w:rsidRPr="003E3902">
        <w:rPr>
          <w:szCs w:val="28"/>
        </w:rPr>
        <w:t xml:space="preserve">Согласно Порядку, оценка эффективности налоговых расходов муниципального образования город Боготол проводилась до 1 сентября текущего года на основе отчетных данных налоговых органов за 2023 год, результаты оценки уточнялись с учетом оперативных данных ИФНС России № 17 по Красноярскому краю за 2023 год. </w:t>
      </w:r>
    </w:p>
    <w:p w:rsidR="00B33CEA" w:rsidRPr="003E3902" w:rsidRDefault="00B33CEA" w:rsidP="00F87636">
      <w:pPr>
        <w:autoSpaceDE w:val="0"/>
        <w:autoSpaceDN w:val="0"/>
        <w:adjustRightInd w:val="0"/>
        <w:ind w:firstLine="709"/>
        <w:rPr>
          <w:szCs w:val="28"/>
        </w:rPr>
      </w:pPr>
      <w:r w:rsidRPr="003E3902">
        <w:rPr>
          <w:szCs w:val="28"/>
        </w:rPr>
        <w:t xml:space="preserve"> Налоговые расходы, предоставленные в виде льгот и пониженных ставок по земельному налогу, влияют на цели 4-х муниципальных программ муниципального образования город Боготол и направления стратегии социально-экономического развития города Боготола, не относящихся к муниципальным программам муниципального образования город Боготол и применяются для оптимизации встречных бюджетных финансовых потоков и социальной поддержки населения.</w:t>
      </w:r>
    </w:p>
    <w:p w:rsidR="00B33CEA" w:rsidRPr="003E3902" w:rsidRDefault="00B33CEA" w:rsidP="00F87636">
      <w:pPr>
        <w:ind w:firstLine="708"/>
        <w:contextualSpacing/>
        <w:rPr>
          <w:szCs w:val="28"/>
        </w:rPr>
      </w:pPr>
      <w:r w:rsidRPr="003E3902">
        <w:rPr>
          <w:szCs w:val="28"/>
        </w:rPr>
        <w:t xml:space="preserve">В 2023 году на территории города Боготола действовали налоговые льготы (освобождение от налогообложения) для 10-ти категорий налогоплательщиков по земельному налогу, в том числе для 8-ти категорий физических лиц и 2-х категорий юридических лиц. </w:t>
      </w:r>
    </w:p>
    <w:p w:rsidR="00B33CEA" w:rsidRPr="003E3902" w:rsidRDefault="00B33CEA" w:rsidP="00F87636">
      <w:pPr>
        <w:ind w:firstLine="709"/>
        <w:rPr>
          <w:szCs w:val="28"/>
        </w:rPr>
      </w:pPr>
      <w:r w:rsidRPr="003E3902">
        <w:rPr>
          <w:szCs w:val="28"/>
        </w:rPr>
        <w:t>Оценка эффективности налоговых расходов проводилась отделом экономического развития и планирования администрации города Боготола с предоставлением результатов в комиссию по вопросам социально-</w:t>
      </w:r>
      <w:r w:rsidRPr="003E3902">
        <w:rPr>
          <w:szCs w:val="28"/>
        </w:rPr>
        <w:lastRenderedPageBreak/>
        <w:t xml:space="preserve">экономического развития города Боготола и по бюджетным проектировкам на очередной финансовый год плановый период. </w:t>
      </w:r>
    </w:p>
    <w:p w:rsidR="00B33CEA" w:rsidRPr="003E3902" w:rsidRDefault="00B33CEA" w:rsidP="00F87636">
      <w:pPr>
        <w:ind w:firstLine="709"/>
        <w:rPr>
          <w:szCs w:val="28"/>
        </w:rPr>
      </w:pPr>
      <w:r w:rsidRPr="003E3902">
        <w:rPr>
          <w:szCs w:val="28"/>
        </w:rPr>
        <w:t>Оценка эффективности налоговых расходов включает оценку целесообразности налоговых расходов и оценку результативности налоговых расходов.</w:t>
      </w:r>
    </w:p>
    <w:p w:rsidR="00B33CEA" w:rsidRPr="003E3902" w:rsidRDefault="00B33CEA" w:rsidP="00F87636">
      <w:pPr>
        <w:ind w:firstLine="709"/>
        <w:rPr>
          <w:szCs w:val="28"/>
        </w:rPr>
      </w:pPr>
      <w:r w:rsidRPr="003E3902">
        <w:rPr>
          <w:szCs w:val="28"/>
        </w:rPr>
        <w:t xml:space="preserve">В 2023 году удельный вес технических налоговых расходов в общем объеме налоговых расходов составил 90,3% (в 2021 году – 81,3%, в 2022 году – 98,1%), которые представлены налоговыми льготами для органов местного самоуправления и краевыми и муниципальными учреждениями на территории города Боготола. </w:t>
      </w:r>
    </w:p>
    <w:p w:rsidR="00B33CEA" w:rsidRPr="003E3902" w:rsidRDefault="00B33CEA" w:rsidP="00F87636">
      <w:pPr>
        <w:ind w:firstLine="708"/>
        <w:contextualSpacing/>
        <w:rPr>
          <w:szCs w:val="28"/>
        </w:rPr>
      </w:pPr>
      <w:r w:rsidRPr="003E3902">
        <w:rPr>
          <w:szCs w:val="28"/>
        </w:rPr>
        <w:t>На основе проведенной оценки установлено, что снижение  расходов плательщиков  - органов местного самоуправления, муниципальных учреждений, воспользовавшихся льготами, финансовое обеспечение которых осуществляется за счет средств местного бюджета, позволяет снизить бюджетные расходы на финансирование ОМС, учреждений, что способствует высвобождению финансовых ресурсов и соответствует целям муниципальных программ и Стратегии социально-экономического развития города Боготола, оказывает положительное влияние на социально-экономическое развитие города Боготола в целом, способствует устранению встречных финансовых потоков средств местного бюджета. Востребованность плательщиками данной налоговой льготой также указывает на целесообразность налогового расхода - как и в предыдущие годы, льготой воспользовалось 25 учреждений, в том числе 17 муниципальных организаций, из них 11 - образовательные учреждения.  Действие предоставленных налоговых льгот в 2023 году признано целесообразным и эффективным.</w:t>
      </w:r>
    </w:p>
    <w:p w:rsidR="00B33CEA" w:rsidRPr="003E3902" w:rsidRDefault="00B33CEA" w:rsidP="00F87636">
      <w:pPr>
        <w:ind w:firstLine="708"/>
        <w:contextualSpacing/>
        <w:rPr>
          <w:szCs w:val="28"/>
        </w:rPr>
      </w:pPr>
      <w:r w:rsidRPr="003E3902">
        <w:rPr>
          <w:szCs w:val="28"/>
        </w:rPr>
        <w:t>Удельный вес социальных налоговых расходов в общем объеме налоговых расходов составил 9,7%. К данной категории относятся физические лица, имеющие льготы. 65,7% от всех социальных налоговых расходов приходится на категорию пенсионеров, получающих пенсии по достижении пенсионного возраста. Применение данного налогового расхода позволяет снизить налоговые нагрузки определенных слоев населения. Востребованность налогоплательщиками предоставленных налоговых льгот в 2023 году составила 22,0% (количество налогоплательщиков - 6 616 человек, количество получателей льготы – 1 458 человек).</w:t>
      </w:r>
    </w:p>
    <w:p w:rsidR="00B33CEA" w:rsidRPr="003E3902" w:rsidRDefault="00B33CEA" w:rsidP="00F87636">
      <w:pPr>
        <w:ind w:firstLine="708"/>
        <w:contextualSpacing/>
        <w:rPr>
          <w:szCs w:val="28"/>
        </w:rPr>
      </w:pPr>
    </w:p>
    <w:p w:rsidR="00B33CEA" w:rsidRPr="003E3902" w:rsidRDefault="00B33CEA" w:rsidP="00F87636">
      <w:pPr>
        <w:rPr>
          <w:b/>
          <w:szCs w:val="28"/>
        </w:rPr>
      </w:pPr>
    </w:p>
    <w:p w:rsidR="00B33CEA" w:rsidRPr="003E3902" w:rsidRDefault="00B33CEA" w:rsidP="00F87636">
      <w:pPr>
        <w:rPr>
          <w:b/>
          <w:szCs w:val="28"/>
        </w:rPr>
      </w:pPr>
      <w:r w:rsidRPr="003E3902">
        <w:rPr>
          <w:b/>
          <w:szCs w:val="28"/>
        </w:rPr>
        <w:t>Налоговые расходы по целевым категориям</w:t>
      </w:r>
    </w:p>
    <w:p w:rsidR="00B33CEA" w:rsidRPr="003E3902" w:rsidRDefault="00B33CEA" w:rsidP="00865F87">
      <w:pPr>
        <w:jc w:val="right"/>
        <w:rPr>
          <w:b/>
          <w:sz w:val="24"/>
        </w:rPr>
      </w:pPr>
      <w:r w:rsidRPr="003E3902">
        <w:rPr>
          <w:b/>
          <w:szCs w:val="28"/>
        </w:rPr>
        <w:t xml:space="preserve">                                                                                                                          </w:t>
      </w:r>
      <w:r w:rsidRPr="003E3902">
        <w:rPr>
          <w:sz w:val="24"/>
        </w:rPr>
        <w:t>тыс. рублей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52"/>
        <w:gridCol w:w="1092"/>
        <w:gridCol w:w="1226"/>
        <w:gridCol w:w="1354"/>
        <w:gridCol w:w="1398"/>
        <w:gridCol w:w="1410"/>
        <w:gridCol w:w="1395"/>
      </w:tblGrid>
      <w:tr w:rsidR="00B33CEA" w:rsidRPr="003E3902" w:rsidTr="00BA516E">
        <w:tc>
          <w:tcPr>
            <w:tcW w:w="1532" w:type="dxa"/>
          </w:tcPr>
          <w:p w:rsidR="00B33CEA" w:rsidRPr="003E3902" w:rsidRDefault="00B33CEA" w:rsidP="00F87636">
            <w:pPr>
              <w:rPr>
                <w:szCs w:val="28"/>
              </w:rPr>
            </w:pPr>
          </w:p>
        </w:tc>
        <w:tc>
          <w:tcPr>
            <w:tcW w:w="1117" w:type="dxa"/>
          </w:tcPr>
          <w:p w:rsidR="00B33CEA" w:rsidRPr="003E3902" w:rsidRDefault="00B33CEA" w:rsidP="00F87636">
            <w:pPr>
              <w:rPr>
                <w:b/>
                <w:sz w:val="24"/>
              </w:rPr>
            </w:pPr>
            <w:r w:rsidRPr="003E3902">
              <w:rPr>
                <w:b/>
                <w:sz w:val="24"/>
              </w:rPr>
              <w:t>2018</w:t>
            </w:r>
          </w:p>
        </w:tc>
        <w:tc>
          <w:tcPr>
            <w:tcW w:w="1261" w:type="dxa"/>
          </w:tcPr>
          <w:p w:rsidR="00B33CEA" w:rsidRPr="003E3902" w:rsidRDefault="00B33CEA" w:rsidP="00F87636">
            <w:pPr>
              <w:rPr>
                <w:b/>
                <w:sz w:val="24"/>
              </w:rPr>
            </w:pPr>
            <w:r w:rsidRPr="003E3902">
              <w:rPr>
                <w:b/>
                <w:sz w:val="24"/>
              </w:rPr>
              <w:t>2019</w:t>
            </w:r>
          </w:p>
        </w:tc>
        <w:tc>
          <w:tcPr>
            <w:tcW w:w="1398" w:type="dxa"/>
          </w:tcPr>
          <w:p w:rsidR="00B33CEA" w:rsidRPr="003E3902" w:rsidRDefault="00B33CEA" w:rsidP="00F87636">
            <w:pPr>
              <w:rPr>
                <w:b/>
                <w:sz w:val="24"/>
              </w:rPr>
            </w:pPr>
            <w:r w:rsidRPr="003E3902">
              <w:rPr>
                <w:b/>
                <w:sz w:val="24"/>
              </w:rPr>
              <w:t>2020</w:t>
            </w:r>
          </w:p>
        </w:tc>
        <w:tc>
          <w:tcPr>
            <w:tcW w:w="1445" w:type="dxa"/>
          </w:tcPr>
          <w:p w:rsidR="00B33CEA" w:rsidRPr="003E3902" w:rsidRDefault="00B33CEA" w:rsidP="00F87636">
            <w:pPr>
              <w:rPr>
                <w:b/>
                <w:sz w:val="24"/>
              </w:rPr>
            </w:pPr>
            <w:r w:rsidRPr="003E3902">
              <w:rPr>
                <w:b/>
                <w:sz w:val="24"/>
              </w:rPr>
              <w:t>2021</w:t>
            </w:r>
          </w:p>
        </w:tc>
        <w:tc>
          <w:tcPr>
            <w:tcW w:w="1445" w:type="dxa"/>
          </w:tcPr>
          <w:p w:rsidR="00B33CEA" w:rsidRPr="003E3902" w:rsidRDefault="00B33CEA" w:rsidP="00F87636">
            <w:pPr>
              <w:rPr>
                <w:b/>
                <w:sz w:val="24"/>
              </w:rPr>
            </w:pPr>
            <w:r w:rsidRPr="003E3902">
              <w:rPr>
                <w:b/>
                <w:sz w:val="24"/>
              </w:rPr>
              <w:t>2022</w:t>
            </w:r>
          </w:p>
        </w:tc>
        <w:tc>
          <w:tcPr>
            <w:tcW w:w="1429" w:type="dxa"/>
          </w:tcPr>
          <w:p w:rsidR="00B33CEA" w:rsidRPr="003E3902" w:rsidRDefault="00B33CEA" w:rsidP="00F87636">
            <w:pPr>
              <w:rPr>
                <w:b/>
                <w:sz w:val="24"/>
              </w:rPr>
            </w:pPr>
            <w:r w:rsidRPr="003E3902">
              <w:rPr>
                <w:b/>
                <w:sz w:val="24"/>
              </w:rPr>
              <w:t>2023</w:t>
            </w:r>
          </w:p>
        </w:tc>
      </w:tr>
      <w:tr w:rsidR="00B33CEA" w:rsidRPr="003E3902" w:rsidTr="00BA516E">
        <w:tc>
          <w:tcPr>
            <w:tcW w:w="1532" w:type="dxa"/>
            <w:vMerge w:val="restart"/>
          </w:tcPr>
          <w:p w:rsidR="00B33CEA" w:rsidRPr="003E3902" w:rsidRDefault="00B33CEA" w:rsidP="00F87636">
            <w:pPr>
              <w:rPr>
                <w:szCs w:val="28"/>
              </w:rPr>
            </w:pPr>
            <w:r w:rsidRPr="003E3902">
              <w:rPr>
                <w:szCs w:val="28"/>
              </w:rPr>
              <w:t>Технические</w:t>
            </w:r>
          </w:p>
        </w:tc>
        <w:tc>
          <w:tcPr>
            <w:tcW w:w="1117" w:type="dxa"/>
          </w:tcPr>
          <w:p w:rsidR="00B33CEA" w:rsidRPr="003E3902" w:rsidRDefault="00B33CEA" w:rsidP="00F87636">
            <w:pPr>
              <w:rPr>
                <w:sz w:val="24"/>
              </w:rPr>
            </w:pPr>
            <w:r w:rsidRPr="003E3902">
              <w:rPr>
                <w:sz w:val="24"/>
              </w:rPr>
              <w:t>3 090,0</w:t>
            </w:r>
          </w:p>
        </w:tc>
        <w:tc>
          <w:tcPr>
            <w:tcW w:w="1261" w:type="dxa"/>
          </w:tcPr>
          <w:p w:rsidR="00B33CEA" w:rsidRPr="003E3902" w:rsidRDefault="00B33CEA" w:rsidP="00F87636">
            <w:pPr>
              <w:rPr>
                <w:sz w:val="24"/>
              </w:rPr>
            </w:pPr>
            <w:r w:rsidRPr="003E3902">
              <w:rPr>
                <w:sz w:val="24"/>
              </w:rPr>
              <w:t>3 941,0</w:t>
            </w:r>
          </w:p>
        </w:tc>
        <w:tc>
          <w:tcPr>
            <w:tcW w:w="1398" w:type="dxa"/>
          </w:tcPr>
          <w:p w:rsidR="00B33CEA" w:rsidRPr="003E3902" w:rsidRDefault="00B33CEA" w:rsidP="00F87636">
            <w:pPr>
              <w:rPr>
                <w:sz w:val="24"/>
              </w:rPr>
            </w:pPr>
            <w:r w:rsidRPr="003E3902">
              <w:rPr>
                <w:sz w:val="24"/>
              </w:rPr>
              <w:t>2 524,2</w:t>
            </w:r>
          </w:p>
        </w:tc>
        <w:tc>
          <w:tcPr>
            <w:tcW w:w="1445" w:type="dxa"/>
          </w:tcPr>
          <w:p w:rsidR="00B33CEA" w:rsidRPr="003E3902" w:rsidRDefault="00B33CEA" w:rsidP="00F87636">
            <w:pPr>
              <w:rPr>
                <w:sz w:val="24"/>
              </w:rPr>
            </w:pPr>
            <w:r w:rsidRPr="003E3902">
              <w:rPr>
                <w:sz w:val="24"/>
              </w:rPr>
              <w:t>3 442,7</w:t>
            </w:r>
          </w:p>
        </w:tc>
        <w:tc>
          <w:tcPr>
            <w:tcW w:w="1445" w:type="dxa"/>
          </w:tcPr>
          <w:p w:rsidR="00B33CEA" w:rsidRPr="003E3902" w:rsidRDefault="00B33CEA" w:rsidP="00F87636">
            <w:pPr>
              <w:rPr>
                <w:sz w:val="24"/>
              </w:rPr>
            </w:pPr>
            <w:r w:rsidRPr="003E3902">
              <w:rPr>
                <w:sz w:val="24"/>
              </w:rPr>
              <w:t>3 671,5</w:t>
            </w:r>
          </w:p>
        </w:tc>
        <w:tc>
          <w:tcPr>
            <w:tcW w:w="1429" w:type="dxa"/>
          </w:tcPr>
          <w:p w:rsidR="00B33CEA" w:rsidRPr="003E3902" w:rsidRDefault="00B33CEA" w:rsidP="00F87636">
            <w:pPr>
              <w:rPr>
                <w:sz w:val="24"/>
              </w:rPr>
            </w:pPr>
            <w:r w:rsidRPr="003E3902">
              <w:rPr>
                <w:sz w:val="24"/>
              </w:rPr>
              <w:t>2 637,8</w:t>
            </w:r>
          </w:p>
        </w:tc>
      </w:tr>
      <w:tr w:rsidR="00B33CEA" w:rsidRPr="003E3902" w:rsidTr="00BA516E">
        <w:tc>
          <w:tcPr>
            <w:tcW w:w="1532" w:type="dxa"/>
            <w:vMerge/>
          </w:tcPr>
          <w:p w:rsidR="00B33CEA" w:rsidRPr="003E3902" w:rsidRDefault="00B33CEA" w:rsidP="00F87636">
            <w:pPr>
              <w:rPr>
                <w:szCs w:val="28"/>
              </w:rPr>
            </w:pPr>
          </w:p>
        </w:tc>
        <w:tc>
          <w:tcPr>
            <w:tcW w:w="1117" w:type="dxa"/>
          </w:tcPr>
          <w:p w:rsidR="00B33CEA" w:rsidRPr="003E3902" w:rsidRDefault="00B33CEA" w:rsidP="00F87636">
            <w:pPr>
              <w:rPr>
                <w:sz w:val="24"/>
              </w:rPr>
            </w:pPr>
          </w:p>
        </w:tc>
        <w:tc>
          <w:tcPr>
            <w:tcW w:w="1261" w:type="dxa"/>
          </w:tcPr>
          <w:p w:rsidR="00B33CEA" w:rsidRPr="003E3902" w:rsidRDefault="00B33CEA" w:rsidP="00F87636">
            <w:pPr>
              <w:rPr>
                <w:sz w:val="24"/>
              </w:rPr>
            </w:pPr>
          </w:p>
        </w:tc>
        <w:tc>
          <w:tcPr>
            <w:tcW w:w="1398" w:type="dxa"/>
          </w:tcPr>
          <w:p w:rsidR="00B33CEA" w:rsidRPr="003E3902" w:rsidRDefault="00B33CEA" w:rsidP="00F87636">
            <w:pPr>
              <w:rPr>
                <w:sz w:val="24"/>
              </w:rPr>
            </w:pPr>
          </w:p>
        </w:tc>
        <w:tc>
          <w:tcPr>
            <w:tcW w:w="1445" w:type="dxa"/>
          </w:tcPr>
          <w:p w:rsidR="00B33CEA" w:rsidRPr="003E3902" w:rsidRDefault="00B33CEA" w:rsidP="00F87636">
            <w:pPr>
              <w:rPr>
                <w:sz w:val="24"/>
              </w:rPr>
            </w:pPr>
          </w:p>
        </w:tc>
        <w:tc>
          <w:tcPr>
            <w:tcW w:w="1445" w:type="dxa"/>
          </w:tcPr>
          <w:p w:rsidR="00B33CEA" w:rsidRPr="003E3902" w:rsidRDefault="00B33CEA" w:rsidP="00F87636">
            <w:pPr>
              <w:rPr>
                <w:sz w:val="24"/>
              </w:rPr>
            </w:pPr>
          </w:p>
        </w:tc>
        <w:tc>
          <w:tcPr>
            <w:tcW w:w="1429" w:type="dxa"/>
          </w:tcPr>
          <w:p w:rsidR="00B33CEA" w:rsidRPr="003E3902" w:rsidRDefault="00B33CEA" w:rsidP="00F87636">
            <w:pPr>
              <w:rPr>
                <w:sz w:val="24"/>
              </w:rPr>
            </w:pPr>
          </w:p>
        </w:tc>
      </w:tr>
      <w:tr w:rsidR="00B33CEA" w:rsidRPr="003E3902" w:rsidTr="00BA516E">
        <w:tc>
          <w:tcPr>
            <w:tcW w:w="1532" w:type="dxa"/>
            <w:vMerge w:val="restart"/>
          </w:tcPr>
          <w:p w:rsidR="00B33CEA" w:rsidRPr="003E3902" w:rsidRDefault="00B33CEA" w:rsidP="00F87636">
            <w:pPr>
              <w:rPr>
                <w:szCs w:val="28"/>
              </w:rPr>
            </w:pPr>
            <w:r w:rsidRPr="003E3902">
              <w:rPr>
                <w:szCs w:val="28"/>
              </w:rPr>
              <w:t>Социальные</w:t>
            </w:r>
          </w:p>
        </w:tc>
        <w:tc>
          <w:tcPr>
            <w:tcW w:w="1117" w:type="dxa"/>
          </w:tcPr>
          <w:p w:rsidR="00B33CEA" w:rsidRPr="003E3902" w:rsidRDefault="00B33CEA" w:rsidP="00F87636">
            <w:pPr>
              <w:rPr>
                <w:sz w:val="24"/>
              </w:rPr>
            </w:pPr>
            <w:r w:rsidRPr="003E3902">
              <w:rPr>
                <w:sz w:val="24"/>
              </w:rPr>
              <w:t>942,0</w:t>
            </w:r>
          </w:p>
        </w:tc>
        <w:tc>
          <w:tcPr>
            <w:tcW w:w="1261" w:type="dxa"/>
          </w:tcPr>
          <w:p w:rsidR="00B33CEA" w:rsidRPr="003E3902" w:rsidRDefault="00B33CEA" w:rsidP="00F87636">
            <w:pPr>
              <w:rPr>
                <w:sz w:val="24"/>
              </w:rPr>
            </w:pPr>
            <w:r w:rsidRPr="003E3902">
              <w:rPr>
                <w:sz w:val="24"/>
              </w:rPr>
              <w:t>87,0</w:t>
            </w:r>
          </w:p>
        </w:tc>
        <w:tc>
          <w:tcPr>
            <w:tcW w:w="1398" w:type="dxa"/>
          </w:tcPr>
          <w:p w:rsidR="00B33CEA" w:rsidRPr="003E3902" w:rsidRDefault="00B33CEA" w:rsidP="00F87636">
            <w:pPr>
              <w:rPr>
                <w:sz w:val="24"/>
              </w:rPr>
            </w:pPr>
            <w:r w:rsidRPr="003E3902">
              <w:rPr>
                <w:sz w:val="24"/>
              </w:rPr>
              <w:t>0,0</w:t>
            </w:r>
          </w:p>
        </w:tc>
        <w:tc>
          <w:tcPr>
            <w:tcW w:w="1445" w:type="dxa"/>
          </w:tcPr>
          <w:p w:rsidR="00B33CEA" w:rsidRPr="003E3902" w:rsidRDefault="00B33CEA" w:rsidP="00F87636">
            <w:pPr>
              <w:rPr>
                <w:sz w:val="24"/>
              </w:rPr>
            </w:pPr>
            <w:r w:rsidRPr="003E3902">
              <w:rPr>
                <w:sz w:val="24"/>
              </w:rPr>
              <w:t>789,5</w:t>
            </w:r>
          </w:p>
        </w:tc>
        <w:tc>
          <w:tcPr>
            <w:tcW w:w="1445" w:type="dxa"/>
          </w:tcPr>
          <w:p w:rsidR="00B33CEA" w:rsidRPr="003E3902" w:rsidRDefault="00B33CEA" w:rsidP="00F87636">
            <w:pPr>
              <w:rPr>
                <w:sz w:val="24"/>
              </w:rPr>
            </w:pPr>
            <w:r w:rsidRPr="003E3902">
              <w:rPr>
                <w:sz w:val="24"/>
              </w:rPr>
              <w:t>70,1</w:t>
            </w:r>
          </w:p>
        </w:tc>
        <w:tc>
          <w:tcPr>
            <w:tcW w:w="1429" w:type="dxa"/>
          </w:tcPr>
          <w:p w:rsidR="00B33CEA" w:rsidRPr="003E3902" w:rsidRDefault="00B33CEA" w:rsidP="00F87636">
            <w:pPr>
              <w:rPr>
                <w:sz w:val="24"/>
              </w:rPr>
            </w:pPr>
            <w:r w:rsidRPr="003E3902">
              <w:rPr>
                <w:sz w:val="24"/>
              </w:rPr>
              <w:t>282,2</w:t>
            </w:r>
          </w:p>
        </w:tc>
      </w:tr>
      <w:tr w:rsidR="00B33CEA" w:rsidRPr="003E3902" w:rsidTr="00BA516E">
        <w:tc>
          <w:tcPr>
            <w:tcW w:w="1532" w:type="dxa"/>
            <w:vMerge/>
          </w:tcPr>
          <w:p w:rsidR="00B33CEA" w:rsidRPr="003E3902" w:rsidRDefault="00B33CEA" w:rsidP="00F87636">
            <w:pPr>
              <w:rPr>
                <w:szCs w:val="28"/>
              </w:rPr>
            </w:pPr>
          </w:p>
        </w:tc>
        <w:tc>
          <w:tcPr>
            <w:tcW w:w="1117" w:type="dxa"/>
          </w:tcPr>
          <w:p w:rsidR="00B33CEA" w:rsidRPr="003E3902" w:rsidRDefault="00B33CEA" w:rsidP="00F87636">
            <w:pPr>
              <w:rPr>
                <w:sz w:val="24"/>
              </w:rPr>
            </w:pPr>
          </w:p>
        </w:tc>
        <w:tc>
          <w:tcPr>
            <w:tcW w:w="1261" w:type="dxa"/>
          </w:tcPr>
          <w:p w:rsidR="00B33CEA" w:rsidRPr="003E3902" w:rsidRDefault="00B33CEA" w:rsidP="00F87636">
            <w:pPr>
              <w:rPr>
                <w:sz w:val="24"/>
              </w:rPr>
            </w:pPr>
          </w:p>
        </w:tc>
        <w:tc>
          <w:tcPr>
            <w:tcW w:w="1398" w:type="dxa"/>
          </w:tcPr>
          <w:p w:rsidR="00B33CEA" w:rsidRPr="003E3902" w:rsidRDefault="00B33CEA" w:rsidP="00F87636">
            <w:pPr>
              <w:rPr>
                <w:sz w:val="24"/>
              </w:rPr>
            </w:pPr>
          </w:p>
        </w:tc>
        <w:tc>
          <w:tcPr>
            <w:tcW w:w="1445" w:type="dxa"/>
          </w:tcPr>
          <w:p w:rsidR="00B33CEA" w:rsidRPr="003E3902" w:rsidRDefault="00B33CEA" w:rsidP="00F87636">
            <w:pPr>
              <w:rPr>
                <w:sz w:val="24"/>
              </w:rPr>
            </w:pPr>
          </w:p>
        </w:tc>
        <w:tc>
          <w:tcPr>
            <w:tcW w:w="1445" w:type="dxa"/>
          </w:tcPr>
          <w:p w:rsidR="00B33CEA" w:rsidRPr="003E3902" w:rsidRDefault="00B33CEA" w:rsidP="00F87636">
            <w:pPr>
              <w:rPr>
                <w:sz w:val="24"/>
              </w:rPr>
            </w:pPr>
          </w:p>
        </w:tc>
        <w:tc>
          <w:tcPr>
            <w:tcW w:w="1429" w:type="dxa"/>
          </w:tcPr>
          <w:p w:rsidR="00B33CEA" w:rsidRPr="003E3902" w:rsidRDefault="00B33CEA" w:rsidP="00F87636">
            <w:pPr>
              <w:rPr>
                <w:sz w:val="24"/>
              </w:rPr>
            </w:pPr>
          </w:p>
        </w:tc>
      </w:tr>
      <w:tr w:rsidR="00B33CEA" w:rsidRPr="003E3902" w:rsidTr="00BA516E">
        <w:tc>
          <w:tcPr>
            <w:tcW w:w="1532" w:type="dxa"/>
          </w:tcPr>
          <w:p w:rsidR="00B33CEA" w:rsidRPr="003E3902" w:rsidRDefault="00B33CEA" w:rsidP="00F87636">
            <w:pPr>
              <w:rPr>
                <w:b/>
                <w:szCs w:val="28"/>
              </w:rPr>
            </w:pPr>
            <w:r w:rsidRPr="003E3902">
              <w:rPr>
                <w:b/>
                <w:szCs w:val="28"/>
              </w:rPr>
              <w:t>∑</w:t>
            </w:r>
          </w:p>
        </w:tc>
        <w:tc>
          <w:tcPr>
            <w:tcW w:w="1117" w:type="dxa"/>
          </w:tcPr>
          <w:p w:rsidR="00B33CEA" w:rsidRPr="003E3902" w:rsidRDefault="00B33CEA" w:rsidP="00F87636">
            <w:pPr>
              <w:rPr>
                <w:b/>
                <w:sz w:val="24"/>
              </w:rPr>
            </w:pPr>
            <w:r w:rsidRPr="003E3902">
              <w:rPr>
                <w:b/>
                <w:sz w:val="24"/>
              </w:rPr>
              <w:t>4 032,0</w:t>
            </w:r>
          </w:p>
        </w:tc>
        <w:tc>
          <w:tcPr>
            <w:tcW w:w="1261" w:type="dxa"/>
          </w:tcPr>
          <w:p w:rsidR="00B33CEA" w:rsidRPr="003E3902" w:rsidRDefault="00B33CEA" w:rsidP="00F87636">
            <w:pPr>
              <w:rPr>
                <w:b/>
                <w:sz w:val="24"/>
              </w:rPr>
            </w:pPr>
            <w:r w:rsidRPr="003E3902">
              <w:rPr>
                <w:b/>
                <w:sz w:val="24"/>
              </w:rPr>
              <w:t>4 028,0</w:t>
            </w:r>
          </w:p>
        </w:tc>
        <w:tc>
          <w:tcPr>
            <w:tcW w:w="1398" w:type="dxa"/>
          </w:tcPr>
          <w:p w:rsidR="00B33CEA" w:rsidRPr="003E3902" w:rsidRDefault="00B33CEA" w:rsidP="00F87636">
            <w:pPr>
              <w:rPr>
                <w:b/>
                <w:sz w:val="24"/>
              </w:rPr>
            </w:pPr>
            <w:r w:rsidRPr="003E3902">
              <w:rPr>
                <w:b/>
                <w:sz w:val="24"/>
              </w:rPr>
              <w:t>2 524,2</w:t>
            </w:r>
          </w:p>
        </w:tc>
        <w:tc>
          <w:tcPr>
            <w:tcW w:w="1445" w:type="dxa"/>
          </w:tcPr>
          <w:p w:rsidR="00B33CEA" w:rsidRPr="003E3902" w:rsidRDefault="00B33CEA" w:rsidP="00F87636">
            <w:pPr>
              <w:rPr>
                <w:b/>
                <w:sz w:val="24"/>
              </w:rPr>
            </w:pPr>
            <w:r w:rsidRPr="003E3902">
              <w:rPr>
                <w:b/>
                <w:sz w:val="24"/>
              </w:rPr>
              <w:t>4 232,2</w:t>
            </w:r>
          </w:p>
        </w:tc>
        <w:tc>
          <w:tcPr>
            <w:tcW w:w="1445" w:type="dxa"/>
          </w:tcPr>
          <w:p w:rsidR="00B33CEA" w:rsidRPr="003E3902" w:rsidRDefault="00B33CEA" w:rsidP="00F87636">
            <w:pPr>
              <w:rPr>
                <w:b/>
                <w:sz w:val="24"/>
              </w:rPr>
            </w:pPr>
            <w:r w:rsidRPr="003E3902">
              <w:rPr>
                <w:b/>
                <w:sz w:val="24"/>
              </w:rPr>
              <w:t>3 741,6</w:t>
            </w:r>
          </w:p>
        </w:tc>
        <w:tc>
          <w:tcPr>
            <w:tcW w:w="1429" w:type="dxa"/>
          </w:tcPr>
          <w:p w:rsidR="00B33CEA" w:rsidRPr="003E3902" w:rsidRDefault="00B33CEA" w:rsidP="00F87636">
            <w:pPr>
              <w:rPr>
                <w:b/>
                <w:sz w:val="24"/>
              </w:rPr>
            </w:pPr>
            <w:r w:rsidRPr="003E3902">
              <w:rPr>
                <w:b/>
                <w:sz w:val="24"/>
              </w:rPr>
              <w:t>2 920,0</w:t>
            </w:r>
          </w:p>
        </w:tc>
      </w:tr>
    </w:tbl>
    <w:p w:rsidR="00B33CEA" w:rsidRPr="003E3902" w:rsidRDefault="00B33CEA" w:rsidP="00F87636">
      <w:pPr>
        <w:ind w:firstLine="709"/>
        <w:rPr>
          <w:szCs w:val="28"/>
        </w:rPr>
      </w:pPr>
    </w:p>
    <w:p w:rsidR="00B33CEA" w:rsidRPr="003E3902" w:rsidRDefault="00B33CEA" w:rsidP="00F87636">
      <w:pPr>
        <w:ind w:firstLine="709"/>
        <w:rPr>
          <w:szCs w:val="28"/>
        </w:rPr>
      </w:pPr>
      <w:r w:rsidRPr="003E3902">
        <w:rPr>
          <w:szCs w:val="28"/>
        </w:rPr>
        <w:lastRenderedPageBreak/>
        <w:t xml:space="preserve">Распоряжением Администрации города Боготола от 08.07.2024 </w:t>
      </w:r>
      <w:r w:rsidRPr="003E3902">
        <w:rPr>
          <w:szCs w:val="28"/>
        </w:rPr>
        <w:br/>
        <w:t xml:space="preserve">№ 275-р утвержден перечень налоговых расходов муниципального образования город Боготол на 2025 год, в котором все действующие  налоговые льготы (налоговые расходы) распределены в соответствии с целями муниципальных программ  или направлений деятельности, не относящихся к муниципальным программам муниципального образования город Боготол, для достижения которых предоставлены налоговые преференции. </w:t>
      </w:r>
    </w:p>
    <w:p w:rsidR="00BA5A85" w:rsidRPr="003E3902" w:rsidRDefault="00BA5A85" w:rsidP="00F87636">
      <w:pPr>
        <w:pStyle w:val="20"/>
        <w:numPr>
          <w:ilvl w:val="0"/>
          <w:numId w:val="0"/>
        </w:numPr>
        <w:rPr>
          <w:rFonts w:ascii="Times New Roman" w:hAnsi="Times New Roman" w:cs="Times New Roman"/>
          <w:i w:val="0"/>
        </w:rPr>
      </w:pPr>
      <w:r w:rsidRPr="003E3902">
        <w:rPr>
          <w:rFonts w:ascii="Times New Roman" w:hAnsi="Times New Roman" w:cs="Times New Roman"/>
          <w:i w:val="0"/>
        </w:rPr>
        <w:t xml:space="preserve">  Структурные меры налоговой политики</w:t>
      </w:r>
      <w:bookmarkEnd w:id="103"/>
      <w:bookmarkEnd w:id="104"/>
      <w:bookmarkEnd w:id="105"/>
    </w:p>
    <w:p w:rsidR="00BA5A85" w:rsidRPr="003E3902" w:rsidRDefault="00BA5A85" w:rsidP="00F87636">
      <w:pPr>
        <w:pStyle w:val="af7"/>
        <w:tabs>
          <w:tab w:val="left" w:pos="360"/>
        </w:tabs>
        <w:spacing w:before="120" w:after="120"/>
        <w:ind w:left="0" w:firstLine="709"/>
        <w:contextualSpacing w:val="0"/>
        <w:jc w:val="both"/>
        <w:rPr>
          <w:rFonts w:ascii="Times New Roman" w:eastAsia="Times New Roman" w:hAnsi="Times New Roman"/>
          <w:sz w:val="28"/>
          <w:szCs w:val="28"/>
          <w:lang w:eastAsia="ru-RU"/>
        </w:rPr>
      </w:pPr>
      <w:r w:rsidRPr="003E3902">
        <w:rPr>
          <w:rFonts w:ascii="Times New Roman" w:eastAsia="Times New Roman" w:hAnsi="Times New Roman"/>
          <w:sz w:val="28"/>
          <w:szCs w:val="28"/>
          <w:lang w:eastAsia="ru-RU"/>
        </w:rPr>
        <w:t xml:space="preserve">В целях более справедливого распределения налогов, сохранения бюджетной устойчивости, поддержки предпринимательской и инвестиционной активности, обеспечивающей налоговую конкурентоспособность страны на мировой арене, произойдет комплексная системная донастройка параметров налоговой системы в части налогообложения корпоративных и личных доходов на базе принципа справедливости и эффективности перераспределения поступлений между различными слоями населения и секторами экономики, что </w:t>
      </w:r>
      <w:r w:rsidRPr="003E3902">
        <w:rPr>
          <w:rFonts w:ascii="Times New Roman" w:hAnsi="Times New Roman"/>
          <w:sz w:val="28"/>
          <w:szCs w:val="28"/>
        </w:rPr>
        <w:t xml:space="preserve">обеспечит последовательное повышение качества жизни граждан и станет надежной основой достижения новых национальных целей развития страны. </w:t>
      </w:r>
    </w:p>
    <w:p w:rsidR="00BA5A85" w:rsidRPr="003E3902" w:rsidRDefault="00BA5A85" w:rsidP="00F87636">
      <w:pPr>
        <w:spacing w:after="144"/>
        <w:ind w:left="-6" w:right="176" w:firstLine="714"/>
        <w:rPr>
          <w:szCs w:val="28"/>
        </w:rPr>
      </w:pPr>
      <w:r w:rsidRPr="003E3902">
        <w:rPr>
          <w:szCs w:val="28"/>
        </w:rPr>
        <w:t>Предусмотрено изменение налогообложения НДФЛ, которое основывается на повышении справедливости распределения налоговой нагрузки, сокращая ее за счет налоговых вычетов для семей с детьми, имеющих низкий доход, и увеличивая для налогоплательщиков со сверхвысокими доходами.</w:t>
      </w:r>
    </w:p>
    <w:p w:rsidR="00BA5A85" w:rsidRPr="003E3902" w:rsidRDefault="00BA5A85" w:rsidP="00F87636">
      <w:pPr>
        <w:spacing w:after="144"/>
        <w:ind w:left="-6" w:right="176" w:firstLine="714"/>
        <w:rPr>
          <w:szCs w:val="28"/>
        </w:rPr>
      </w:pPr>
      <w:r w:rsidRPr="003E3902">
        <w:rPr>
          <w:szCs w:val="28"/>
        </w:rPr>
        <w:t>Системная донастройка параметров налоговой системы предусматривает изменения в части налогообложения личных доходов и усиления налоговых мер социальной поддержки.</w:t>
      </w:r>
    </w:p>
    <w:p w:rsidR="00BA5A85" w:rsidRPr="003E3902" w:rsidRDefault="00BA5A85" w:rsidP="00F87636">
      <w:pPr>
        <w:spacing w:after="120"/>
        <w:ind w:left="6" w:right="181" w:firstLine="703"/>
        <w:rPr>
          <w:szCs w:val="28"/>
        </w:rPr>
      </w:pPr>
      <w:r w:rsidRPr="003E3902">
        <w:rPr>
          <w:szCs w:val="28"/>
        </w:rPr>
        <w:t>В части налогообложения юридических лиц будут реализованы меры, направленные на более справедливое распределение доходов от ренты между бизнесом и государством. Для отраслей с высокой операционной рентабельностью, в два и более раза превышающей среднюю по экономике, и низким уровнем налоговой нагрузки будет увеличен уровень налогообложения рентных доходов.</w:t>
      </w:r>
    </w:p>
    <w:p w:rsidR="00BA5A85" w:rsidRPr="003E3902" w:rsidRDefault="00BA5A85" w:rsidP="00F87636">
      <w:pPr>
        <w:spacing w:after="120"/>
        <w:ind w:left="6" w:right="181" w:firstLine="703"/>
        <w:rPr>
          <w:szCs w:val="28"/>
        </w:rPr>
      </w:pPr>
      <w:r w:rsidRPr="003E3902">
        <w:rPr>
          <w:szCs w:val="28"/>
        </w:rPr>
        <w:t>Увеличение налоговой ставки по налогу на прибыль организаций до 25% будет сопровождаться расширением применения действующих преференциальных механизмов с сохранением льготных ставок по налогу для резидентов ТОР, ОЭЗ, участников РИП и СПИК.</w:t>
      </w:r>
    </w:p>
    <w:p w:rsidR="00BA5A85" w:rsidRPr="003E3902" w:rsidRDefault="00BA5A85" w:rsidP="00F87636">
      <w:pPr>
        <w:pStyle w:val="af7"/>
        <w:tabs>
          <w:tab w:val="left" w:pos="0"/>
        </w:tabs>
        <w:spacing w:after="120"/>
        <w:ind w:left="0" w:firstLine="709"/>
        <w:contextualSpacing w:val="0"/>
        <w:jc w:val="both"/>
        <w:rPr>
          <w:rFonts w:ascii="Times New Roman" w:hAnsi="Times New Roman"/>
          <w:sz w:val="28"/>
          <w:szCs w:val="28"/>
        </w:rPr>
      </w:pPr>
      <w:r w:rsidRPr="003E3902">
        <w:rPr>
          <w:rFonts w:ascii="Times New Roman" w:hAnsi="Times New Roman"/>
          <w:sz w:val="28"/>
          <w:szCs w:val="28"/>
        </w:rPr>
        <w:t xml:space="preserve">Для создания дополнительных стимулов для повышения инвестиционной активности и увеличения капиталовложений со стороны бизнеса будут расширены налоговые механизмы поддержки инвестиций в </w:t>
      </w:r>
      <w:r w:rsidRPr="003E3902">
        <w:rPr>
          <w:rFonts w:ascii="Times New Roman" w:hAnsi="Times New Roman"/>
          <w:sz w:val="28"/>
          <w:szCs w:val="28"/>
        </w:rPr>
        <w:lastRenderedPageBreak/>
        <w:t>первую очередь в высокотехнологичные проекты – инвестиционный налоговый вычет на федеральном уровне, а также расширение механизма роста амортизационных отчислений в сфере высокотехнологичного оборудования и расходов на НИОКР как источника инвестиций.</w:t>
      </w:r>
    </w:p>
    <w:p w:rsidR="00BA5A85" w:rsidRPr="003E3902" w:rsidRDefault="00BA5A85" w:rsidP="00F87636">
      <w:pPr>
        <w:spacing w:after="120"/>
        <w:ind w:left="7" w:right="-2" w:firstLine="702"/>
        <w:rPr>
          <w:szCs w:val="28"/>
        </w:rPr>
      </w:pPr>
      <w:r w:rsidRPr="003E3902">
        <w:rPr>
          <w:szCs w:val="28"/>
        </w:rPr>
        <w:t xml:space="preserve">В целях создания справедливой, конкурентоспособной и эффективной налоговой системы, стимулирующей развитие малого бизнеса и на борьбу со схемами дробления и недобросовестной конкуренцией проведена донастройка режима УСН.  </w:t>
      </w:r>
    </w:p>
    <w:p w:rsidR="00BA5A85" w:rsidRPr="003E3902" w:rsidRDefault="00BA5A85" w:rsidP="00865F87">
      <w:pPr>
        <w:tabs>
          <w:tab w:val="left" w:pos="0"/>
        </w:tabs>
        <w:autoSpaceDE w:val="0"/>
        <w:autoSpaceDN w:val="0"/>
        <w:adjustRightInd w:val="0"/>
        <w:spacing w:before="120"/>
        <w:ind w:firstLine="709"/>
        <w:rPr>
          <w:szCs w:val="28"/>
        </w:rPr>
      </w:pPr>
      <w:r w:rsidRPr="003E3902">
        <w:rPr>
          <w:szCs w:val="28"/>
        </w:rPr>
        <w:t>Улучшение администрирования доходов и внедрение новых информационных технологий в 2025</w:t>
      </w:r>
      <w:r w:rsidRPr="003E3902">
        <w:rPr>
          <w:color w:val="000000"/>
          <w:szCs w:val="28"/>
        </w:rPr>
        <w:t>–</w:t>
      </w:r>
      <w:r w:rsidRPr="003E3902">
        <w:rPr>
          <w:szCs w:val="28"/>
        </w:rPr>
        <w:t xml:space="preserve">2027 годах позволит создать оптимальные условия ведения бизнеса, снизить издержки налогоплательщиков и повысить собираемость налогов. </w:t>
      </w:r>
    </w:p>
    <w:p w:rsidR="00BA5A85" w:rsidRPr="003E3902" w:rsidRDefault="00BA5A85" w:rsidP="00F87636">
      <w:pPr>
        <w:pStyle w:val="20"/>
        <w:numPr>
          <w:ilvl w:val="0"/>
          <w:numId w:val="0"/>
        </w:numPr>
        <w:rPr>
          <w:rFonts w:ascii="Times New Roman" w:hAnsi="Times New Roman" w:cs="Times New Roman"/>
          <w:i w:val="0"/>
        </w:rPr>
      </w:pPr>
      <w:bookmarkStart w:id="118" w:name="_Toc179826250"/>
      <w:r w:rsidRPr="003E3902">
        <w:rPr>
          <w:rFonts w:ascii="Times New Roman" w:hAnsi="Times New Roman" w:cs="Times New Roman"/>
          <w:i w:val="0"/>
        </w:rPr>
        <w:t>Технологическое лидерство</w:t>
      </w:r>
      <w:bookmarkEnd w:id="118"/>
    </w:p>
    <w:p w:rsidR="00BA5A85" w:rsidRPr="003E3902" w:rsidRDefault="00BA5A85" w:rsidP="00F87636">
      <w:pPr>
        <w:rPr>
          <w:szCs w:val="28"/>
        </w:rPr>
      </w:pPr>
    </w:p>
    <w:p w:rsidR="00BA5A85" w:rsidRPr="003E3902" w:rsidRDefault="00BA5A85" w:rsidP="00F87636">
      <w:pPr>
        <w:spacing w:after="120"/>
        <w:ind w:left="7" w:right="-2" w:firstLine="702"/>
        <w:rPr>
          <w:szCs w:val="28"/>
        </w:rPr>
      </w:pPr>
      <w:r w:rsidRPr="003E3902">
        <w:rPr>
          <w:szCs w:val="28"/>
        </w:rPr>
        <w:t xml:space="preserve">С целью создания и внедрения конкурентных технологических продуктов, направленных на повышение качества жизни граждан и стимулирование технологического прогресса, на федеральном уровне планируется применение налоговых льгот и мер налогового стимулирования для повышения конкурентоспособности и увеличения выпуска высокотехнологичной продукции на современном оборудовании: </w:t>
      </w:r>
    </w:p>
    <w:p w:rsidR="00BA5A85" w:rsidRPr="003E3902" w:rsidRDefault="00BA5A85" w:rsidP="00F87636">
      <w:pPr>
        <w:autoSpaceDE w:val="0"/>
        <w:autoSpaceDN w:val="0"/>
        <w:adjustRightInd w:val="0"/>
        <w:ind w:firstLine="709"/>
        <w:rPr>
          <w:szCs w:val="28"/>
        </w:rPr>
      </w:pPr>
      <w:r w:rsidRPr="003E3902">
        <w:rPr>
          <w:szCs w:val="28"/>
        </w:rPr>
        <w:t xml:space="preserve">формирование внутренних источников инвестиций (оборотного капитала) организаций, в том числе малых технологических компаний при осуществлении расходов на НИОКР и приобретение высокотехнологичного российского оборудования </w:t>
      </w:r>
      <w:r w:rsidRPr="003E3902">
        <w:rPr>
          <w:i/>
          <w:szCs w:val="28"/>
        </w:rPr>
        <w:t>(увеличение коэффициента при расчете амортизации по налогу на прибыль организаций)</w:t>
      </w:r>
      <w:r w:rsidRPr="003E3902">
        <w:rPr>
          <w:szCs w:val="28"/>
        </w:rPr>
        <w:t xml:space="preserve">; </w:t>
      </w:r>
    </w:p>
    <w:p w:rsidR="00BA5A85" w:rsidRPr="003E3902" w:rsidRDefault="00BA5A85" w:rsidP="00F87636">
      <w:pPr>
        <w:autoSpaceDE w:val="0"/>
        <w:autoSpaceDN w:val="0"/>
        <w:adjustRightInd w:val="0"/>
        <w:ind w:firstLine="709"/>
        <w:rPr>
          <w:szCs w:val="28"/>
        </w:rPr>
      </w:pPr>
      <w:r w:rsidRPr="003E3902">
        <w:rPr>
          <w:szCs w:val="28"/>
        </w:rPr>
        <w:t>оказание поддержки предприятиям радиоэлектронной, электронной, станкостроительной, и других приоритетных отраслей промышленности, а также для ИТ-бизнеса;</w:t>
      </w:r>
    </w:p>
    <w:p w:rsidR="00BA5A85" w:rsidRPr="003E3902" w:rsidRDefault="00BA5A85" w:rsidP="00F87636">
      <w:pPr>
        <w:autoSpaceDE w:val="0"/>
        <w:autoSpaceDN w:val="0"/>
        <w:adjustRightInd w:val="0"/>
        <w:ind w:firstLine="709"/>
        <w:rPr>
          <w:szCs w:val="28"/>
        </w:rPr>
      </w:pPr>
      <w:r w:rsidRPr="003E3902">
        <w:rPr>
          <w:szCs w:val="28"/>
        </w:rPr>
        <w:t xml:space="preserve">распространение действующих мер поддержки в том числе в виде предоставления налоговых льгот на малые технологические компании; </w:t>
      </w:r>
    </w:p>
    <w:p w:rsidR="00467B61" w:rsidRPr="003E3902" w:rsidRDefault="00BA5A85" w:rsidP="00865F87">
      <w:pPr>
        <w:autoSpaceDE w:val="0"/>
        <w:autoSpaceDN w:val="0"/>
        <w:adjustRightInd w:val="0"/>
        <w:spacing w:after="120"/>
        <w:ind w:firstLine="709"/>
        <w:rPr>
          <w:szCs w:val="28"/>
        </w:rPr>
      </w:pPr>
      <w:r w:rsidRPr="003E3902">
        <w:rPr>
          <w:szCs w:val="28"/>
        </w:rPr>
        <w:t>предоставление субъектам Российской Федерации права в 2025–2030 годах вводить пониженные ставки по налогу, зачисляемому в региональный бюджет, в отношении малых технологических компаний, а также дополнительные условия для применения этих ставок и дополнительные требования к таким налогоплательщикам.</w:t>
      </w:r>
      <w:r w:rsidR="00F42AED" w:rsidRPr="003E3902">
        <w:rPr>
          <w:szCs w:val="28"/>
        </w:rPr>
        <w:t xml:space="preserve"> </w:t>
      </w:r>
    </w:p>
    <w:p w:rsidR="00865F87" w:rsidRPr="003E3902" w:rsidRDefault="00467B61" w:rsidP="00865F87">
      <w:pPr>
        <w:pStyle w:val="20"/>
        <w:numPr>
          <w:ilvl w:val="0"/>
          <w:numId w:val="0"/>
        </w:numPr>
        <w:ind w:left="720"/>
        <w:rPr>
          <w:rFonts w:ascii="Times New Roman" w:hAnsi="Times New Roman" w:cs="Times New Roman"/>
          <w:i w:val="0"/>
        </w:rPr>
      </w:pPr>
      <w:bookmarkStart w:id="119" w:name="_Toc85037607"/>
      <w:bookmarkStart w:id="120" w:name="_Toc116426890"/>
      <w:bookmarkStart w:id="121" w:name="_Toc116571582"/>
      <w:bookmarkStart w:id="122" w:name="_Toc147770263"/>
      <w:bookmarkStart w:id="123" w:name="_Toc179557792"/>
      <w:bookmarkStart w:id="124" w:name="_Toc179826266"/>
      <w:r w:rsidRPr="003E3902">
        <w:rPr>
          <w:rFonts w:ascii="Times New Roman" w:hAnsi="Times New Roman" w:cs="Times New Roman"/>
          <w:i w:val="0"/>
        </w:rPr>
        <w:t>Повышение эффективности использования объектов земельно-имущественного комплекса</w:t>
      </w:r>
      <w:bookmarkEnd w:id="119"/>
      <w:bookmarkEnd w:id="120"/>
      <w:bookmarkEnd w:id="121"/>
      <w:bookmarkEnd w:id="122"/>
      <w:bookmarkEnd w:id="123"/>
      <w:bookmarkEnd w:id="124"/>
    </w:p>
    <w:p w:rsidR="00865F87" w:rsidRPr="003E3902" w:rsidRDefault="00865F87" w:rsidP="00865F87"/>
    <w:p w:rsidR="001B65F1" w:rsidRPr="003E3902" w:rsidRDefault="001B65F1" w:rsidP="00F87636">
      <w:pPr>
        <w:autoSpaceDE w:val="0"/>
        <w:autoSpaceDN w:val="0"/>
        <w:adjustRightInd w:val="0"/>
        <w:spacing w:before="120"/>
        <w:ind w:firstLine="709"/>
        <w:rPr>
          <w:bCs/>
          <w:szCs w:val="28"/>
        </w:rPr>
      </w:pPr>
      <w:r w:rsidRPr="003E3902">
        <w:rPr>
          <w:bCs/>
          <w:szCs w:val="28"/>
        </w:rPr>
        <w:t xml:space="preserve">В целях повышения качества управления земельно-имущественным комплексом города Боготола  и наращивания доходного потенциала осуществляется координация межведомственного взаимодействия органов </w:t>
      </w:r>
      <w:r w:rsidRPr="003E3902">
        <w:rPr>
          <w:bCs/>
          <w:szCs w:val="28"/>
        </w:rPr>
        <w:lastRenderedPageBreak/>
        <w:t>местного самоуправления с УФНС по краю и Управлением Росреестра по Красноярскому краю (Росреестр по Красноярскому краю).</w:t>
      </w:r>
    </w:p>
    <w:p w:rsidR="001B65F1" w:rsidRPr="003E3902" w:rsidRDefault="001B65F1" w:rsidP="00F87636">
      <w:pPr>
        <w:autoSpaceDE w:val="0"/>
        <w:autoSpaceDN w:val="0"/>
        <w:adjustRightInd w:val="0"/>
        <w:spacing w:before="120"/>
        <w:ind w:firstLine="709"/>
        <w:rPr>
          <w:bCs/>
          <w:szCs w:val="28"/>
        </w:rPr>
      </w:pPr>
      <w:r w:rsidRPr="003E3902">
        <w:rPr>
          <w:bCs/>
          <w:szCs w:val="28"/>
        </w:rPr>
        <w:t xml:space="preserve">Для максимального вовлечения объектов недвижимости </w:t>
      </w:r>
      <w:r w:rsidRPr="003E3902">
        <w:rPr>
          <w:bCs/>
          <w:szCs w:val="28"/>
        </w:rPr>
        <w:br/>
        <w:t>в экономический оборот будет продолжена работа по следующим направлениям:</w:t>
      </w:r>
    </w:p>
    <w:p w:rsidR="001B65F1" w:rsidRPr="003E3902" w:rsidRDefault="001B65F1" w:rsidP="00F87636">
      <w:pPr>
        <w:autoSpaceDE w:val="0"/>
        <w:autoSpaceDN w:val="0"/>
        <w:adjustRightInd w:val="0"/>
        <w:spacing w:before="120"/>
        <w:ind w:firstLine="709"/>
        <w:rPr>
          <w:bCs/>
          <w:szCs w:val="28"/>
        </w:rPr>
      </w:pPr>
      <w:r w:rsidRPr="003E3902">
        <w:rPr>
          <w:bCs/>
          <w:szCs w:val="28"/>
        </w:rPr>
        <w:t xml:space="preserve">уточнение данных о характеристиках земельных участков (категории </w:t>
      </w:r>
      <w:r w:rsidRPr="003E3902">
        <w:rPr>
          <w:bCs/>
          <w:szCs w:val="28"/>
        </w:rPr>
        <w:br/>
        <w:t>и (или) виде разрешенного использования) в Едином государственном реестре недвижимости (ЕГРН);</w:t>
      </w:r>
    </w:p>
    <w:p w:rsidR="001B65F1" w:rsidRPr="003E3902" w:rsidRDefault="001B65F1" w:rsidP="00F87636">
      <w:pPr>
        <w:autoSpaceDE w:val="0"/>
        <w:autoSpaceDN w:val="0"/>
        <w:adjustRightInd w:val="0"/>
        <w:spacing w:before="120"/>
        <w:ind w:firstLine="709"/>
        <w:rPr>
          <w:color w:val="FFFFFF"/>
          <w:szCs w:val="28"/>
        </w:rPr>
      </w:pPr>
      <w:r w:rsidRPr="003E3902">
        <w:rPr>
          <w:bCs/>
          <w:szCs w:val="28"/>
        </w:rPr>
        <w:t>проведение инвентаризации адресов объектов адресации и земельных участков и внесение сведений в Государственный адресный реестр (ГАР);</w:t>
      </w:r>
    </w:p>
    <w:p w:rsidR="001B65F1" w:rsidRPr="003E3902" w:rsidRDefault="001B65F1" w:rsidP="00F87636">
      <w:pPr>
        <w:autoSpaceDE w:val="0"/>
        <w:autoSpaceDN w:val="0"/>
        <w:adjustRightInd w:val="0"/>
        <w:spacing w:before="120"/>
        <w:ind w:firstLine="709"/>
        <w:rPr>
          <w:bCs/>
          <w:szCs w:val="28"/>
        </w:rPr>
      </w:pPr>
      <w:r w:rsidRPr="003E3902">
        <w:rPr>
          <w:bCs/>
          <w:szCs w:val="28"/>
        </w:rPr>
        <w:t xml:space="preserve">внесение сведений в Федеральную информационную адресную систему (ФИАС); </w:t>
      </w:r>
    </w:p>
    <w:p w:rsidR="001B65F1" w:rsidRPr="003E3902" w:rsidRDefault="001B65F1" w:rsidP="00F87636">
      <w:pPr>
        <w:autoSpaceDE w:val="0"/>
        <w:autoSpaceDN w:val="0"/>
        <w:adjustRightInd w:val="0"/>
        <w:spacing w:before="120"/>
        <w:ind w:firstLine="709"/>
        <w:rPr>
          <w:bCs/>
          <w:szCs w:val="28"/>
        </w:rPr>
      </w:pPr>
      <w:r w:rsidRPr="003E3902">
        <w:rPr>
          <w:bCs/>
          <w:szCs w:val="28"/>
        </w:rPr>
        <w:t xml:space="preserve">внесение в ЕГРН сведений о границах территориальных зон и населенных пунктов; </w:t>
      </w:r>
    </w:p>
    <w:p w:rsidR="001B65F1" w:rsidRPr="003E3902" w:rsidRDefault="001B65F1" w:rsidP="00F87636">
      <w:pPr>
        <w:autoSpaceDE w:val="0"/>
        <w:autoSpaceDN w:val="0"/>
        <w:adjustRightInd w:val="0"/>
        <w:spacing w:before="120"/>
        <w:ind w:firstLine="709"/>
        <w:rPr>
          <w:bCs/>
          <w:szCs w:val="28"/>
        </w:rPr>
      </w:pPr>
      <w:r w:rsidRPr="003E3902">
        <w:rPr>
          <w:bCs/>
          <w:szCs w:val="28"/>
        </w:rPr>
        <w:t xml:space="preserve">внесение в ЕГРН сведений о правообладателях ранее учтенных объектов недвижимости. </w:t>
      </w:r>
    </w:p>
    <w:p w:rsidR="001B65F1" w:rsidRPr="003E3902" w:rsidRDefault="001B65F1" w:rsidP="00F87636">
      <w:pPr>
        <w:autoSpaceDE w:val="0"/>
        <w:autoSpaceDN w:val="0"/>
        <w:adjustRightInd w:val="0"/>
        <w:ind w:firstLine="709"/>
        <w:rPr>
          <w:bCs/>
          <w:szCs w:val="28"/>
        </w:rPr>
      </w:pPr>
      <w:r w:rsidRPr="003E3902">
        <w:rPr>
          <w:bCs/>
          <w:szCs w:val="28"/>
        </w:rPr>
        <w:t>Завершается реализация задачи по созданию единой государственной межведомственной информационной системы централизованного учета объектов земельно-имущественного комплекса Красноярского края.</w:t>
      </w:r>
    </w:p>
    <w:p w:rsidR="002B2D6C" w:rsidRPr="003E3902" w:rsidRDefault="001B65F1" w:rsidP="00F87636">
      <w:pPr>
        <w:widowControl w:val="0"/>
        <w:autoSpaceDE w:val="0"/>
        <w:autoSpaceDN w:val="0"/>
        <w:adjustRightInd w:val="0"/>
        <w:ind w:firstLine="720"/>
        <w:rPr>
          <w:bCs/>
          <w:szCs w:val="28"/>
        </w:rPr>
      </w:pPr>
      <w:r w:rsidRPr="003E3902">
        <w:rPr>
          <w:bCs/>
          <w:szCs w:val="28"/>
        </w:rPr>
        <w:t xml:space="preserve">На системной основе в целях актуализации сведений и максимального вовлечения в налоговый оборот объектов недвижимости проводится работа </w:t>
      </w:r>
      <w:r w:rsidRPr="003E3902">
        <w:rPr>
          <w:bCs/>
          <w:szCs w:val="28"/>
        </w:rPr>
        <w:br/>
        <w:t xml:space="preserve">по наполнению ЕГРН и ФИАС достоверными сведениями, в том числе </w:t>
      </w:r>
      <w:r w:rsidRPr="003E3902">
        <w:rPr>
          <w:bCs/>
          <w:szCs w:val="28"/>
        </w:rPr>
        <w:br/>
        <w:t xml:space="preserve">по уточнению категории, вида разрешенного использования и адресов земельных участков, а также адресов объектов адресации. </w:t>
      </w:r>
    </w:p>
    <w:p w:rsidR="001B65F1" w:rsidRPr="003E3902" w:rsidRDefault="001B65F1" w:rsidP="00F87636">
      <w:pPr>
        <w:widowControl w:val="0"/>
        <w:autoSpaceDE w:val="0"/>
        <w:autoSpaceDN w:val="0"/>
        <w:adjustRightInd w:val="0"/>
        <w:ind w:firstLine="708"/>
        <w:rPr>
          <w:bCs/>
          <w:szCs w:val="28"/>
        </w:rPr>
      </w:pPr>
      <w:r w:rsidRPr="003E3902">
        <w:rPr>
          <w:bCs/>
          <w:szCs w:val="28"/>
        </w:rPr>
        <w:t>Специалистами администрации города Боготола за прошедший период 2024 года уточнены характеристики по 90 земельным участкам,</w:t>
      </w:r>
      <w:r w:rsidRPr="003E3902">
        <w:rPr>
          <w:szCs w:val="28"/>
        </w:rPr>
        <w:t xml:space="preserve"> </w:t>
      </w:r>
      <w:r w:rsidRPr="003E3902">
        <w:rPr>
          <w:bCs/>
          <w:szCs w:val="28"/>
        </w:rPr>
        <w:t>в ГАР внесено 1 668 сведений по отсутствующим адресам. В 2025-2027 годы такая работа будет продолжена.</w:t>
      </w:r>
    </w:p>
    <w:p w:rsidR="001B65F1" w:rsidRPr="003E3902" w:rsidRDefault="001B65F1" w:rsidP="00F87636">
      <w:pPr>
        <w:widowControl w:val="0"/>
        <w:autoSpaceDE w:val="0"/>
        <w:autoSpaceDN w:val="0"/>
        <w:adjustRightInd w:val="0"/>
        <w:ind w:firstLine="709"/>
        <w:rPr>
          <w:bCs/>
          <w:szCs w:val="28"/>
        </w:rPr>
      </w:pPr>
      <w:r w:rsidRPr="003E3902">
        <w:rPr>
          <w:bCs/>
          <w:szCs w:val="28"/>
        </w:rPr>
        <w:t>В 2025 году при совместной координации с УФНС по краю планируется завершить проведение органами местного самоуправления инвентаризации земельных участков на территории Красноярского края и внесение сведений об адресах в ГАР.</w:t>
      </w:r>
    </w:p>
    <w:p w:rsidR="001B65F1" w:rsidRPr="003E3902" w:rsidRDefault="001B65F1" w:rsidP="00F87636">
      <w:pPr>
        <w:widowControl w:val="0"/>
        <w:autoSpaceDE w:val="0"/>
        <w:autoSpaceDN w:val="0"/>
        <w:adjustRightInd w:val="0"/>
        <w:ind w:firstLine="709"/>
        <w:rPr>
          <w:bCs/>
          <w:szCs w:val="28"/>
        </w:rPr>
      </w:pPr>
      <w:r w:rsidRPr="003E3902">
        <w:rPr>
          <w:bCs/>
          <w:color w:val="000000"/>
          <w:szCs w:val="28"/>
        </w:rPr>
        <w:t>Администрацией города ежеквартально направляются в Министерство финансов Красноярского края данные о начислении и задолженности по договорам аренды земли для осуществления мониторинга.</w:t>
      </w:r>
    </w:p>
    <w:p w:rsidR="001B65F1" w:rsidRPr="003E3902" w:rsidRDefault="001B65F1" w:rsidP="00F87636">
      <w:pPr>
        <w:ind w:firstLine="720"/>
        <w:contextualSpacing/>
        <w:rPr>
          <w:szCs w:val="28"/>
        </w:rPr>
      </w:pPr>
      <w:r w:rsidRPr="003E3902">
        <w:rPr>
          <w:szCs w:val="28"/>
        </w:rPr>
        <w:t xml:space="preserve">Политика управления муниципальной собственностью города Боготола ориентирована на повышение эффективности ее использовании. В отношении земельных участков, находящихся в муниципальной собственности, осуществляются мероприятия земельного контроля и проведение кадастровых работ. </w:t>
      </w:r>
    </w:p>
    <w:p w:rsidR="001B65F1" w:rsidRPr="003E3902" w:rsidRDefault="001B65F1" w:rsidP="00F87636">
      <w:pPr>
        <w:ind w:firstLine="708"/>
        <w:rPr>
          <w:iCs/>
          <w:color w:val="000000"/>
          <w:szCs w:val="28"/>
          <w:shd w:val="clear" w:color="auto" w:fill="FFFFFF"/>
        </w:rPr>
      </w:pPr>
      <w:r w:rsidRPr="003E3902">
        <w:rPr>
          <w:szCs w:val="28"/>
        </w:rPr>
        <w:t xml:space="preserve">Также на территории Красноярского края будет продолжается работа по внесению границ населенных пунктов и территориальных зон. </w:t>
      </w:r>
      <w:r w:rsidRPr="003E3902">
        <w:rPr>
          <w:szCs w:val="28"/>
        </w:rPr>
        <w:br/>
        <w:t xml:space="preserve">По информации Росреестра по Красноярскому краю по состоянию </w:t>
      </w:r>
      <w:r w:rsidRPr="003E3902">
        <w:rPr>
          <w:szCs w:val="28"/>
        </w:rPr>
        <w:br/>
      </w:r>
      <w:r w:rsidRPr="003E3902">
        <w:rPr>
          <w:szCs w:val="28"/>
        </w:rPr>
        <w:lastRenderedPageBreak/>
        <w:t>на 01.10.2024 в ЕГРН внесено 38,8 % сведений о граница населенных пунктов и 54,8% о границах территориальных зон. Работы по описанию местоположения границ населенных пунктов и территориальных зон должны быть завершены до конца 2025 года.</w:t>
      </w:r>
    </w:p>
    <w:p w:rsidR="001B65F1" w:rsidRPr="003E3902" w:rsidRDefault="001B65F1" w:rsidP="00F87636">
      <w:pPr>
        <w:ind w:firstLine="709"/>
        <w:rPr>
          <w:szCs w:val="28"/>
        </w:rPr>
      </w:pPr>
      <w:r w:rsidRPr="003E3902">
        <w:rPr>
          <w:bCs/>
          <w:szCs w:val="28"/>
        </w:rPr>
        <w:t xml:space="preserve">В связи с принятием Федерального закона от 30.12.2020 № 518-ФЗ </w:t>
      </w:r>
      <w:r w:rsidRPr="003E3902">
        <w:rPr>
          <w:szCs w:val="28"/>
        </w:rPr>
        <w:t>«О внесении изменений в отдельные законодательные акты РФ» (Закон № 518-ФЗ) в 2025 – 2027 года продолжится работа органов местного самоуправления по выявлению правообладателей ранее учтенных объектов недвижимости.</w:t>
      </w:r>
    </w:p>
    <w:p w:rsidR="002B2D6C" w:rsidRPr="003E3902" w:rsidRDefault="002B2D6C" w:rsidP="00F87636">
      <w:pPr>
        <w:widowControl w:val="0"/>
        <w:autoSpaceDE w:val="0"/>
        <w:autoSpaceDN w:val="0"/>
        <w:adjustRightInd w:val="0"/>
        <w:spacing w:before="120"/>
        <w:ind w:firstLine="709"/>
        <w:rPr>
          <w:szCs w:val="28"/>
        </w:rPr>
      </w:pPr>
      <w:r w:rsidRPr="003E3902">
        <w:rPr>
          <w:szCs w:val="28"/>
        </w:rPr>
        <w:t xml:space="preserve">С целью организации данной работы 14.04.2022 Правительством Красноярского края и Росреестром по Красноярскому краю утвержден План основных мероприятий по реализации Закона № 518-ФЗ на территории Красноярского края. </w:t>
      </w:r>
    </w:p>
    <w:p w:rsidR="002B2D6C" w:rsidRPr="003E3902" w:rsidRDefault="002B2D6C" w:rsidP="00F87636">
      <w:pPr>
        <w:spacing w:before="120"/>
        <w:ind w:firstLine="708"/>
        <w:rPr>
          <w:szCs w:val="28"/>
        </w:rPr>
      </w:pPr>
      <w:r w:rsidRPr="003E3902">
        <w:rPr>
          <w:szCs w:val="28"/>
        </w:rPr>
        <w:t>С 31.07.2023 расширены полномочия органов местного самоуправления по  выявлению бесхозяйных объектов недвижимости, выморочного имущества, а также по отнесению помещений к общему имуществу многоквартирного дома</w:t>
      </w:r>
      <w:r w:rsidRPr="003E3902">
        <w:rPr>
          <w:rStyle w:val="aff7"/>
          <w:szCs w:val="28"/>
        </w:rPr>
        <w:footnoteReference w:id="4"/>
      </w:r>
      <w:r w:rsidRPr="003E3902">
        <w:rPr>
          <w:szCs w:val="28"/>
        </w:rPr>
        <w:t>.</w:t>
      </w:r>
    </w:p>
    <w:p w:rsidR="002B2D6C" w:rsidRPr="003E3902" w:rsidRDefault="002B2D6C" w:rsidP="00F87636">
      <w:pPr>
        <w:spacing w:before="120"/>
        <w:ind w:firstLine="708"/>
        <w:rPr>
          <w:szCs w:val="28"/>
        </w:rPr>
      </w:pPr>
      <w:r w:rsidRPr="003E3902">
        <w:rPr>
          <w:szCs w:val="28"/>
        </w:rPr>
        <w:t>В 2025 - 2026 годах будет продолжена работа по постановке на государственный кадастровый учет и регистрации права муниципальной собственности на объекты недвижимого имущества, расположенные на территории Красноярского края.</w:t>
      </w:r>
    </w:p>
    <w:p w:rsidR="006D683D" w:rsidRPr="003E3902" w:rsidRDefault="002B2D6C" w:rsidP="00F87636">
      <w:pPr>
        <w:spacing w:before="120"/>
        <w:ind w:firstLine="709"/>
        <w:rPr>
          <w:szCs w:val="28"/>
        </w:rPr>
      </w:pPr>
      <w:r w:rsidRPr="003E3902">
        <w:rPr>
          <w:szCs w:val="28"/>
        </w:rPr>
        <w:t>Таким образом проводимая единая политика в области управления государственным и муниципальным имуществом Красноярского края на основе автоматизированной системы процесса управления, учёта объектов земельно-имущественного комплекса позволит повысить эффективность и налоговые и неналоговые доходы консолидированного бюджета края.</w:t>
      </w:r>
      <w:r w:rsidR="00606BCA" w:rsidRPr="003E3902">
        <w:rPr>
          <w:szCs w:val="28"/>
        </w:rPr>
        <w:t xml:space="preserve">  </w:t>
      </w:r>
    </w:p>
    <w:p w:rsidR="00430A71" w:rsidRPr="003E3902" w:rsidRDefault="00430A71" w:rsidP="00F87636">
      <w:pPr>
        <w:shd w:val="clear" w:color="auto" w:fill="FFFFFF"/>
        <w:rPr>
          <w:szCs w:val="28"/>
        </w:rPr>
      </w:pPr>
    </w:p>
    <w:p w:rsidR="009679C3" w:rsidRPr="003E3902" w:rsidRDefault="009679C3" w:rsidP="006339DB">
      <w:pPr>
        <w:pStyle w:val="10"/>
        <w:numPr>
          <w:ilvl w:val="0"/>
          <w:numId w:val="9"/>
        </w:numPr>
        <w:spacing w:before="0" w:after="0"/>
        <w:rPr>
          <w:sz w:val="28"/>
          <w:szCs w:val="28"/>
        </w:rPr>
      </w:pPr>
      <w:r w:rsidRPr="003E3902">
        <w:rPr>
          <w:sz w:val="28"/>
          <w:szCs w:val="28"/>
        </w:rPr>
        <w:t>Основные напр</w:t>
      </w:r>
      <w:r w:rsidR="001A7001" w:rsidRPr="003E3902">
        <w:rPr>
          <w:sz w:val="28"/>
          <w:szCs w:val="28"/>
        </w:rPr>
        <w:t>а</w:t>
      </w:r>
      <w:r w:rsidR="00F035FB" w:rsidRPr="003E3902">
        <w:rPr>
          <w:sz w:val="28"/>
          <w:szCs w:val="28"/>
        </w:rPr>
        <w:t>вления долг</w:t>
      </w:r>
      <w:r w:rsidR="00BA516E" w:rsidRPr="003E3902">
        <w:rPr>
          <w:sz w:val="28"/>
          <w:szCs w:val="28"/>
        </w:rPr>
        <w:t>овой политики на 2025</w:t>
      </w:r>
      <w:r w:rsidRPr="003E3902">
        <w:rPr>
          <w:sz w:val="28"/>
          <w:szCs w:val="28"/>
        </w:rPr>
        <w:t xml:space="preserve"> год и плановый период 202</w:t>
      </w:r>
      <w:r w:rsidR="00BA516E" w:rsidRPr="003E3902">
        <w:rPr>
          <w:sz w:val="28"/>
          <w:szCs w:val="28"/>
        </w:rPr>
        <w:t>6 и 2027</w:t>
      </w:r>
      <w:r w:rsidRPr="003E3902">
        <w:rPr>
          <w:sz w:val="28"/>
          <w:szCs w:val="28"/>
        </w:rPr>
        <w:t xml:space="preserve"> годов</w:t>
      </w:r>
      <w:bookmarkEnd w:id="102"/>
    </w:p>
    <w:p w:rsidR="00F87636" w:rsidRPr="003E3902" w:rsidRDefault="00F87636" w:rsidP="00F87636">
      <w:pPr>
        <w:pStyle w:val="20"/>
        <w:numPr>
          <w:ilvl w:val="0"/>
          <w:numId w:val="0"/>
        </w:numPr>
        <w:tabs>
          <w:tab w:val="left" w:pos="3321"/>
        </w:tabs>
        <w:spacing w:before="0" w:after="0"/>
        <w:rPr>
          <w:rFonts w:ascii="Times New Roman" w:hAnsi="Times New Roman" w:cs="Times New Roman"/>
          <w:b w:val="0"/>
          <w:bCs w:val="0"/>
          <w:i w:val="0"/>
          <w:iCs w:val="0"/>
        </w:rPr>
      </w:pPr>
      <w:bookmarkStart w:id="125" w:name="_Toc116426905"/>
      <w:bookmarkStart w:id="126" w:name="_Toc148058139"/>
      <w:r w:rsidRPr="003E3902">
        <w:rPr>
          <w:rFonts w:ascii="Times New Roman" w:hAnsi="Times New Roman" w:cs="Times New Roman"/>
          <w:b w:val="0"/>
          <w:bCs w:val="0"/>
          <w:i w:val="0"/>
          <w:iCs w:val="0"/>
        </w:rPr>
        <w:tab/>
      </w:r>
    </w:p>
    <w:p w:rsidR="008B093C" w:rsidRPr="003E3902" w:rsidRDefault="008B093C" w:rsidP="00F87636">
      <w:pPr>
        <w:pStyle w:val="20"/>
        <w:numPr>
          <w:ilvl w:val="0"/>
          <w:numId w:val="0"/>
        </w:numPr>
        <w:spacing w:before="0" w:after="0"/>
        <w:rPr>
          <w:rFonts w:ascii="Times New Roman" w:hAnsi="Times New Roman" w:cs="Times New Roman"/>
          <w:i w:val="0"/>
        </w:rPr>
      </w:pPr>
      <w:r w:rsidRPr="003E3902">
        <w:rPr>
          <w:rFonts w:ascii="Times New Roman" w:hAnsi="Times New Roman" w:cs="Times New Roman"/>
          <w:i w:val="0"/>
        </w:rPr>
        <w:t xml:space="preserve"> Цели и задачи долговой политики</w:t>
      </w:r>
      <w:bookmarkEnd w:id="125"/>
      <w:bookmarkEnd w:id="126"/>
    </w:p>
    <w:p w:rsidR="00F87636" w:rsidRPr="003E3902" w:rsidRDefault="00F87636" w:rsidP="00F87636">
      <w:pPr>
        <w:rPr>
          <w:szCs w:val="28"/>
        </w:rPr>
      </w:pPr>
    </w:p>
    <w:p w:rsidR="008B093C" w:rsidRPr="003E3902" w:rsidRDefault="008B093C" w:rsidP="00F87636">
      <w:pPr>
        <w:ind w:firstLine="709"/>
        <w:rPr>
          <w:szCs w:val="28"/>
        </w:rPr>
      </w:pPr>
      <w:r w:rsidRPr="003E3902">
        <w:rPr>
          <w:szCs w:val="28"/>
        </w:rPr>
        <w:t>Целями долговой политики являются:</w:t>
      </w:r>
    </w:p>
    <w:p w:rsidR="008B093C" w:rsidRPr="003E3902" w:rsidRDefault="008B093C" w:rsidP="00F87636">
      <w:pPr>
        <w:ind w:firstLine="709"/>
        <w:rPr>
          <w:szCs w:val="28"/>
        </w:rPr>
      </w:pPr>
      <w:r w:rsidRPr="003E3902">
        <w:rPr>
          <w:szCs w:val="28"/>
        </w:rPr>
        <w:t>обеспечение сбалансированности бюджета города;</w:t>
      </w:r>
    </w:p>
    <w:p w:rsidR="008B093C" w:rsidRPr="003E3902" w:rsidRDefault="008B093C" w:rsidP="00F87636">
      <w:pPr>
        <w:ind w:firstLine="709"/>
        <w:rPr>
          <w:szCs w:val="28"/>
        </w:rPr>
      </w:pPr>
      <w:r w:rsidRPr="003E3902">
        <w:rPr>
          <w:szCs w:val="28"/>
        </w:rPr>
        <w:t xml:space="preserve">поддержание объема и структуры муниципального долга города Боготола на экономически безопасном уровне с учетом всех ограничений, установленных бюджетным законодательством Российской Федерации. </w:t>
      </w:r>
    </w:p>
    <w:p w:rsidR="008B093C" w:rsidRPr="003E3902" w:rsidRDefault="008B093C" w:rsidP="00F87636">
      <w:pPr>
        <w:ind w:firstLine="709"/>
        <w:rPr>
          <w:szCs w:val="28"/>
        </w:rPr>
      </w:pPr>
      <w:r w:rsidRPr="003E3902">
        <w:rPr>
          <w:szCs w:val="28"/>
        </w:rPr>
        <w:t>Задачами долговой политики, направленной на достижение поставленных целей, являются:</w:t>
      </w:r>
    </w:p>
    <w:p w:rsidR="008B093C" w:rsidRPr="003E3902" w:rsidRDefault="008B093C" w:rsidP="00F87636">
      <w:pPr>
        <w:ind w:firstLine="709"/>
        <w:rPr>
          <w:szCs w:val="28"/>
        </w:rPr>
      </w:pPr>
      <w:r w:rsidRPr="003E3902">
        <w:rPr>
          <w:szCs w:val="28"/>
        </w:rPr>
        <w:lastRenderedPageBreak/>
        <w:t xml:space="preserve">планирование объемов и сроков привлечения заимствований </w:t>
      </w:r>
      <w:r w:rsidRPr="003E3902">
        <w:rPr>
          <w:szCs w:val="28"/>
        </w:rPr>
        <w:br/>
        <w:t>в соответствии с программой муниципальных внутренних заимствований города Боготола;</w:t>
      </w:r>
    </w:p>
    <w:p w:rsidR="008B093C" w:rsidRPr="003E3902" w:rsidRDefault="008B093C" w:rsidP="00F87636">
      <w:pPr>
        <w:ind w:firstLine="709"/>
        <w:rPr>
          <w:szCs w:val="28"/>
        </w:rPr>
      </w:pPr>
      <w:r w:rsidRPr="003E3902">
        <w:rPr>
          <w:szCs w:val="28"/>
        </w:rPr>
        <w:t>своевременное погашение и обслуживание долговых обязательств города;</w:t>
      </w:r>
    </w:p>
    <w:p w:rsidR="008B093C" w:rsidRPr="003E3902" w:rsidRDefault="008B093C" w:rsidP="00F87636">
      <w:pPr>
        <w:ind w:firstLine="709"/>
        <w:rPr>
          <w:szCs w:val="28"/>
        </w:rPr>
      </w:pPr>
      <w:r w:rsidRPr="003E3902">
        <w:rPr>
          <w:szCs w:val="28"/>
        </w:rPr>
        <w:t xml:space="preserve">соблюдение ограничений по объему </w:t>
      </w:r>
      <w:r w:rsidR="000B002E" w:rsidRPr="003E3902">
        <w:rPr>
          <w:szCs w:val="28"/>
        </w:rPr>
        <w:t>муниципального</w:t>
      </w:r>
      <w:r w:rsidRPr="003E3902">
        <w:rPr>
          <w:szCs w:val="28"/>
        </w:rPr>
        <w:t xml:space="preserve"> долга и расходам на его обслуживание в соответствии с бюджетным законодательством Российской Федерации;</w:t>
      </w:r>
    </w:p>
    <w:p w:rsidR="008B093C" w:rsidRPr="003E3902" w:rsidRDefault="008B093C" w:rsidP="00F87636">
      <w:pPr>
        <w:ind w:firstLine="709"/>
        <w:rPr>
          <w:szCs w:val="28"/>
        </w:rPr>
      </w:pPr>
      <w:r w:rsidRPr="003E3902">
        <w:rPr>
          <w:szCs w:val="28"/>
        </w:rPr>
        <w:t xml:space="preserve">ведение полного учета информации о </w:t>
      </w:r>
      <w:r w:rsidR="000B002E" w:rsidRPr="003E3902">
        <w:rPr>
          <w:szCs w:val="28"/>
        </w:rPr>
        <w:t>муниципальном</w:t>
      </w:r>
      <w:r w:rsidRPr="003E3902">
        <w:rPr>
          <w:szCs w:val="28"/>
        </w:rPr>
        <w:t xml:space="preserve"> долге </w:t>
      </w:r>
      <w:r w:rsidRPr="003E3902">
        <w:rPr>
          <w:szCs w:val="28"/>
        </w:rPr>
        <w:br/>
        <w:t xml:space="preserve">и формирование достоверной отчетности о </w:t>
      </w:r>
      <w:r w:rsidR="000B002E" w:rsidRPr="003E3902">
        <w:rPr>
          <w:szCs w:val="28"/>
        </w:rPr>
        <w:t>муниципальных</w:t>
      </w:r>
      <w:r w:rsidRPr="003E3902">
        <w:rPr>
          <w:szCs w:val="28"/>
        </w:rPr>
        <w:t xml:space="preserve"> долговых обязательствах </w:t>
      </w:r>
      <w:r w:rsidR="000B002E" w:rsidRPr="003E3902">
        <w:rPr>
          <w:szCs w:val="28"/>
        </w:rPr>
        <w:t>города</w:t>
      </w:r>
      <w:r w:rsidRPr="003E3902">
        <w:rPr>
          <w:szCs w:val="28"/>
        </w:rPr>
        <w:t>;</w:t>
      </w:r>
    </w:p>
    <w:p w:rsidR="00CB26DD" w:rsidRPr="003E3902" w:rsidRDefault="008B093C" w:rsidP="00F87636">
      <w:pPr>
        <w:ind w:firstLine="709"/>
        <w:rPr>
          <w:szCs w:val="28"/>
        </w:rPr>
      </w:pPr>
      <w:r w:rsidRPr="003E3902">
        <w:rPr>
          <w:szCs w:val="28"/>
        </w:rPr>
        <w:t xml:space="preserve">прозрачность (открытость) управления </w:t>
      </w:r>
      <w:r w:rsidR="000B002E" w:rsidRPr="003E3902">
        <w:rPr>
          <w:szCs w:val="28"/>
        </w:rPr>
        <w:t>муниципальным</w:t>
      </w:r>
      <w:r w:rsidRPr="003E3902">
        <w:rPr>
          <w:szCs w:val="28"/>
        </w:rPr>
        <w:t xml:space="preserve"> долгом </w:t>
      </w:r>
      <w:r w:rsidR="000B002E" w:rsidRPr="003E3902">
        <w:rPr>
          <w:szCs w:val="28"/>
        </w:rPr>
        <w:t>города</w:t>
      </w:r>
      <w:r w:rsidRPr="003E3902">
        <w:rPr>
          <w:szCs w:val="28"/>
        </w:rPr>
        <w:t>.</w:t>
      </w:r>
      <w:bookmarkStart w:id="127" w:name="_Toc53513594"/>
    </w:p>
    <w:p w:rsidR="00CB26DD" w:rsidRPr="003E3902" w:rsidRDefault="00CB26DD" w:rsidP="00F87636">
      <w:pPr>
        <w:ind w:firstLine="709"/>
        <w:rPr>
          <w:szCs w:val="28"/>
        </w:rPr>
      </w:pPr>
    </w:p>
    <w:p w:rsidR="00CB26DD" w:rsidRPr="003E3902" w:rsidRDefault="00CB26DD" w:rsidP="00F87636">
      <w:pPr>
        <w:widowControl w:val="0"/>
        <w:ind w:firstLine="709"/>
        <w:rPr>
          <w:szCs w:val="28"/>
        </w:rPr>
      </w:pPr>
      <w:r w:rsidRPr="003E3902">
        <w:rPr>
          <w:szCs w:val="28"/>
        </w:rPr>
        <w:t xml:space="preserve">В качестве основного источника заемных ресурсов с целью финансирования дефицита бюджета города и погашения долговых обязательств города в 2025–2027 годах планируется привлечение бюджетного кредита </w:t>
      </w:r>
      <w:r w:rsidR="00F87636" w:rsidRPr="003E3902">
        <w:rPr>
          <w:szCs w:val="28"/>
        </w:rPr>
        <w:t>в 2025 году в сумме 14 583,3 тыс.рублей рублей, в 2026 году – 10 635,3 тыс. рублей на погашение бюджетного кредита, полученного в 2025 году; в 2027 году – 6 635,3 тыс. рублей на погашение бюджетного кредита, полученного в 2024 году.</w:t>
      </w:r>
    </w:p>
    <w:p w:rsidR="00CB26DD" w:rsidRPr="003E3902" w:rsidRDefault="00CB26DD" w:rsidP="00F87636">
      <w:pPr>
        <w:tabs>
          <w:tab w:val="left" w:pos="1080"/>
        </w:tabs>
        <w:ind w:firstLine="709"/>
        <w:rPr>
          <w:szCs w:val="28"/>
        </w:rPr>
      </w:pPr>
      <w:r w:rsidRPr="003E3902">
        <w:rPr>
          <w:szCs w:val="28"/>
        </w:rPr>
        <w:t>В целях обеспечения устойчивости бюджетной системы города планируется использовать краткосрочные бюджетные кредиты на пополнение остатка средств на едином счете бюджета города, предоставляемые Красноярским краем за счет временно свободных средств единого счета краевого бюджета.</w:t>
      </w:r>
    </w:p>
    <w:p w:rsidR="00CB26DD" w:rsidRPr="003E3902" w:rsidRDefault="00CB26DD" w:rsidP="00F87636">
      <w:pPr>
        <w:tabs>
          <w:tab w:val="left" w:pos="1080"/>
        </w:tabs>
        <w:ind w:firstLine="709"/>
        <w:rPr>
          <w:szCs w:val="28"/>
        </w:rPr>
      </w:pPr>
      <w:r w:rsidRPr="003E3902">
        <w:rPr>
          <w:szCs w:val="28"/>
        </w:rPr>
        <w:t>В целом объемы и параметры муниципальных заимствований будут определяться таким образом, чтобы обеспечивалась сбалансированность бюджета города при сохранении высокой степени долговой устойчивости. Отношение муниципального долга к налоговым и неналоговым доходам краевого бюджета планируется в соответствии с установленными требованиями Бюджетного кодекса Российской Федерации.</w:t>
      </w:r>
    </w:p>
    <w:p w:rsidR="00430A71" w:rsidRPr="003E3902" w:rsidRDefault="00430A71" w:rsidP="00F87636">
      <w:pPr>
        <w:rPr>
          <w:szCs w:val="28"/>
        </w:rPr>
      </w:pPr>
      <w:bookmarkStart w:id="128" w:name="_Toc53513595"/>
      <w:bookmarkEnd w:id="127"/>
    </w:p>
    <w:p w:rsidR="00010759" w:rsidRPr="003E3902" w:rsidRDefault="00010759" w:rsidP="00F87636">
      <w:pPr>
        <w:pStyle w:val="afff2"/>
        <w:spacing w:after="0"/>
        <w:jc w:val="both"/>
        <w:outlineLvl w:val="0"/>
        <w:rPr>
          <w:rFonts w:ascii="Times New Roman" w:hAnsi="Times New Roman"/>
          <w:b/>
          <w:sz w:val="28"/>
          <w:szCs w:val="28"/>
        </w:rPr>
      </w:pPr>
      <w:r w:rsidRPr="003E3902">
        <w:rPr>
          <w:rFonts w:ascii="Times New Roman" w:hAnsi="Times New Roman"/>
          <w:b/>
          <w:sz w:val="28"/>
          <w:szCs w:val="28"/>
        </w:rPr>
        <w:t>Инструменты реализации долговой политики</w:t>
      </w:r>
      <w:bookmarkEnd w:id="128"/>
    </w:p>
    <w:p w:rsidR="00430A71" w:rsidRPr="003E3902" w:rsidRDefault="00430A71" w:rsidP="00F87636">
      <w:pPr>
        <w:rPr>
          <w:szCs w:val="28"/>
        </w:rPr>
      </w:pPr>
    </w:p>
    <w:p w:rsidR="00010759" w:rsidRPr="003E3902" w:rsidRDefault="00010759" w:rsidP="00F87636">
      <w:pPr>
        <w:ind w:firstLine="709"/>
        <w:rPr>
          <w:szCs w:val="28"/>
        </w:rPr>
      </w:pPr>
      <w:r w:rsidRPr="003E3902">
        <w:rPr>
          <w:szCs w:val="28"/>
        </w:rPr>
        <w:t xml:space="preserve">Инструменты реализации долговой политики </w:t>
      </w:r>
      <w:r w:rsidR="00EA3B98" w:rsidRPr="003E3902">
        <w:rPr>
          <w:szCs w:val="28"/>
        </w:rPr>
        <w:t>города Боготола</w:t>
      </w:r>
      <w:r w:rsidRPr="003E3902">
        <w:rPr>
          <w:szCs w:val="28"/>
        </w:rPr>
        <w:t xml:space="preserve"> направлены на привлечение заемных ресурсов для </w:t>
      </w:r>
      <w:r w:rsidR="00EA3B98" w:rsidRPr="003E3902">
        <w:rPr>
          <w:szCs w:val="28"/>
        </w:rPr>
        <w:t>города</w:t>
      </w:r>
      <w:r w:rsidRPr="003E3902">
        <w:rPr>
          <w:szCs w:val="28"/>
        </w:rPr>
        <w:t xml:space="preserve"> при поддержании приемлемых уровней риска и стоимости заимствований.</w:t>
      </w:r>
    </w:p>
    <w:p w:rsidR="00010759" w:rsidRPr="003E3902" w:rsidRDefault="00010759" w:rsidP="00F87636">
      <w:pPr>
        <w:ind w:firstLine="709"/>
        <w:rPr>
          <w:szCs w:val="28"/>
        </w:rPr>
      </w:pPr>
      <w:r w:rsidRPr="003E3902">
        <w:rPr>
          <w:szCs w:val="28"/>
        </w:rPr>
        <w:t>Основными инструментами являются:</w:t>
      </w:r>
    </w:p>
    <w:p w:rsidR="00010759" w:rsidRPr="003E3902" w:rsidRDefault="00010759" w:rsidP="00F87636">
      <w:pPr>
        <w:ind w:firstLine="709"/>
        <w:rPr>
          <w:szCs w:val="28"/>
        </w:rPr>
      </w:pPr>
      <w:r w:rsidRPr="003E3902">
        <w:rPr>
          <w:szCs w:val="28"/>
        </w:rPr>
        <w:t xml:space="preserve">привлечение краткосрочных бюджетных кредитов на пополнение остатка средств на едином счете бюджета </w:t>
      </w:r>
      <w:r w:rsidR="00EA3B98" w:rsidRPr="003E3902">
        <w:rPr>
          <w:szCs w:val="28"/>
        </w:rPr>
        <w:t xml:space="preserve">города </w:t>
      </w:r>
      <w:r w:rsidRPr="003E3902">
        <w:rPr>
          <w:szCs w:val="28"/>
        </w:rPr>
        <w:t xml:space="preserve">за счет временно свободных средств единого счета </w:t>
      </w:r>
      <w:r w:rsidR="00EA3B98" w:rsidRPr="003E3902">
        <w:rPr>
          <w:szCs w:val="28"/>
        </w:rPr>
        <w:t xml:space="preserve">краевого </w:t>
      </w:r>
      <w:r w:rsidRPr="003E3902">
        <w:rPr>
          <w:szCs w:val="28"/>
        </w:rPr>
        <w:t>бюджета;</w:t>
      </w:r>
    </w:p>
    <w:p w:rsidR="00010759" w:rsidRPr="003E3902" w:rsidRDefault="00010759" w:rsidP="00F87636">
      <w:pPr>
        <w:ind w:firstLine="709"/>
        <w:rPr>
          <w:szCs w:val="28"/>
        </w:rPr>
      </w:pPr>
      <w:r w:rsidRPr="003E3902">
        <w:rPr>
          <w:szCs w:val="28"/>
        </w:rPr>
        <w:t xml:space="preserve">привлечение временно свободных средств </w:t>
      </w:r>
      <w:r w:rsidR="00744D4C" w:rsidRPr="003E3902">
        <w:rPr>
          <w:szCs w:val="28"/>
        </w:rPr>
        <w:t>муниципальных</w:t>
      </w:r>
      <w:r w:rsidRPr="003E3902">
        <w:rPr>
          <w:szCs w:val="28"/>
        </w:rPr>
        <w:t xml:space="preserve">, бюджетных и автономных учреждений </w:t>
      </w:r>
      <w:r w:rsidR="00744D4C" w:rsidRPr="003E3902">
        <w:rPr>
          <w:szCs w:val="28"/>
        </w:rPr>
        <w:t>города</w:t>
      </w:r>
      <w:r w:rsidRPr="003E3902">
        <w:rPr>
          <w:szCs w:val="28"/>
        </w:rPr>
        <w:t xml:space="preserve"> в целях сокращения срока использования заимствований;</w:t>
      </w:r>
    </w:p>
    <w:p w:rsidR="00010759" w:rsidRPr="003E3902" w:rsidRDefault="00010759" w:rsidP="00F87636">
      <w:pPr>
        <w:ind w:firstLine="709"/>
        <w:rPr>
          <w:szCs w:val="28"/>
        </w:rPr>
      </w:pPr>
      <w:r w:rsidRPr="003E3902">
        <w:rPr>
          <w:szCs w:val="28"/>
        </w:rPr>
        <w:lastRenderedPageBreak/>
        <w:t>направление дополнительных доходов, полученных при исполнении бюджета</w:t>
      </w:r>
      <w:r w:rsidR="00744D4C" w:rsidRPr="003E3902">
        <w:rPr>
          <w:szCs w:val="28"/>
        </w:rPr>
        <w:t xml:space="preserve"> города</w:t>
      </w:r>
      <w:r w:rsidRPr="003E3902">
        <w:rPr>
          <w:szCs w:val="28"/>
        </w:rPr>
        <w:t>, на погашение долговых обязательств;</w:t>
      </w:r>
    </w:p>
    <w:p w:rsidR="00010759" w:rsidRPr="003E3902" w:rsidRDefault="00010759" w:rsidP="00F87636">
      <w:pPr>
        <w:ind w:firstLine="709"/>
        <w:rPr>
          <w:szCs w:val="28"/>
        </w:rPr>
      </w:pPr>
      <w:r w:rsidRPr="003E3902">
        <w:rPr>
          <w:szCs w:val="28"/>
        </w:rPr>
        <w:t>планирование привлечения заемных средств с учетом необходимости равномерного распределения долговой нагрузки;</w:t>
      </w:r>
    </w:p>
    <w:p w:rsidR="00010759" w:rsidRPr="003E3902" w:rsidRDefault="00010759" w:rsidP="00F87636">
      <w:pPr>
        <w:ind w:firstLine="709"/>
        <w:rPr>
          <w:szCs w:val="28"/>
        </w:rPr>
      </w:pPr>
      <w:r w:rsidRPr="003E3902">
        <w:rPr>
          <w:szCs w:val="28"/>
        </w:rPr>
        <w:t xml:space="preserve">обеспечение своевременного исполнения долговых обязательств </w:t>
      </w:r>
      <w:r w:rsidR="00744D4C" w:rsidRPr="003E3902">
        <w:rPr>
          <w:szCs w:val="28"/>
        </w:rPr>
        <w:t>города</w:t>
      </w:r>
      <w:r w:rsidRPr="003E3902">
        <w:rPr>
          <w:szCs w:val="28"/>
        </w:rPr>
        <w:t>;</w:t>
      </w:r>
    </w:p>
    <w:p w:rsidR="00010759" w:rsidRPr="003E3902" w:rsidRDefault="00010759" w:rsidP="00F87636">
      <w:pPr>
        <w:ind w:firstLine="709"/>
        <w:rPr>
          <w:szCs w:val="28"/>
        </w:rPr>
      </w:pPr>
      <w:r w:rsidRPr="003E3902">
        <w:rPr>
          <w:szCs w:val="28"/>
        </w:rPr>
        <w:t>осуществление мониторинга соответствия размера дефицита бюджета</w:t>
      </w:r>
      <w:r w:rsidR="00744D4C" w:rsidRPr="003E3902">
        <w:rPr>
          <w:szCs w:val="28"/>
        </w:rPr>
        <w:t xml:space="preserve"> города</w:t>
      </w:r>
      <w:r w:rsidRPr="003E3902">
        <w:rPr>
          <w:szCs w:val="28"/>
        </w:rPr>
        <w:t xml:space="preserve"> ограничениям, установленным бюджетным законодательством Российской Федерации;</w:t>
      </w:r>
    </w:p>
    <w:p w:rsidR="00010759" w:rsidRPr="003E3902" w:rsidRDefault="00010759" w:rsidP="00F87636">
      <w:pPr>
        <w:ind w:firstLine="709"/>
        <w:rPr>
          <w:szCs w:val="28"/>
        </w:rPr>
      </w:pPr>
      <w:r w:rsidRPr="003E3902">
        <w:rPr>
          <w:szCs w:val="28"/>
        </w:rPr>
        <w:t xml:space="preserve">осуществление мониторинга соответствия параметров </w:t>
      </w:r>
      <w:r w:rsidR="00744D4C" w:rsidRPr="003E3902">
        <w:rPr>
          <w:szCs w:val="28"/>
        </w:rPr>
        <w:t>муниципального</w:t>
      </w:r>
      <w:r w:rsidRPr="003E3902">
        <w:rPr>
          <w:szCs w:val="28"/>
        </w:rPr>
        <w:t xml:space="preserve"> долга </w:t>
      </w:r>
      <w:r w:rsidR="00744D4C" w:rsidRPr="003E3902">
        <w:rPr>
          <w:szCs w:val="28"/>
        </w:rPr>
        <w:t>города</w:t>
      </w:r>
      <w:r w:rsidRPr="003E3902">
        <w:rPr>
          <w:szCs w:val="28"/>
        </w:rPr>
        <w:t xml:space="preserve"> ограничениям, установленным бюджетным законодательством Российской Федерации; </w:t>
      </w:r>
    </w:p>
    <w:p w:rsidR="00010759" w:rsidRPr="003E3902" w:rsidRDefault="00010759" w:rsidP="00F87636">
      <w:pPr>
        <w:ind w:firstLine="709"/>
        <w:rPr>
          <w:szCs w:val="28"/>
        </w:rPr>
      </w:pPr>
      <w:r w:rsidRPr="003E3902">
        <w:rPr>
          <w:szCs w:val="28"/>
        </w:rPr>
        <w:t xml:space="preserve">соблюдение сроков представления в Министерство финансов </w:t>
      </w:r>
      <w:r w:rsidR="00744D4C" w:rsidRPr="003E3902">
        <w:rPr>
          <w:szCs w:val="28"/>
        </w:rPr>
        <w:t>Красноярского края</w:t>
      </w:r>
      <w:r w:rsidRPr="003E3902">
        <w:rPr>
          <w:szCs w:val="28"/>
        </w:rPr>
        <w:t xml:space="preserve"> информации о долговых обязательствах, отраженной в </w:t>
      </w:r>
      <w:r w:rsidR="00744D4C" w:rsidRPr="003E3902">
        <w:rPr>
          <w:szCs w:val="28"/>
        </w:rPr>
        <w:t>муниципальной</w:t>
      </w:r>
      <w:r w:rsidRPr="003E3902">
        <w:rPr>
          <w:szCs w:val="28"/>
        </w:rPr>
        <w:t xml:space="preserve"> долговой книге </w:t>
      </w:r>
      <w:r w:rsidR="00744D4C" w:rsidRPr="003E3902">
        <w:rPr>
          <w:szCs w:val="28"/>
        </w:rPr>
        <w:t>города Боготола</w:t>
      </w:r>
      <w:r w:rsidRPr="003E3902">
        <w:rPr>
          <w:szCs w:val="28"/>
        </w:rPr>
        <w:t>;</w:t>
      </w:r>
    </w:p>
    <w:p w:rsidR="00010759" w:rsidRPr="003E3902" w:rsidRDefault="00010759" w:rsidP="00F87636">
      <w:pPr>
        <w:ind w:firstLine="709"/>
        <w:rPr>
          <w:szCs w:val="28"/>
        </w:rPr>
      </w:pPr>
      <w:r w:rsidRPr="003E3902">
        <w:rPr>
          <w:szCs w:val="28"/>
        </w:rPr>
        <w:t xml:space="preserve">размещение информации о </w:t>
      </w:r>
      <w:r w:rsidR="00744D4C" w:rsidRPr="003E3902">
        <w:rPr>
          <w:szCs w:val="28"/>
        </w:rPr>
        <w:t>муниципальном</w:t>
      </w:r>
      <w:r w:rsidRPr="003E3902">
        <w:rPr>
          <w:szCs w:val="28"/>
        </w:rPr>
        <w:t xml:space="preserve"> долге на официальном сайте </w:t>
      </w:r>
      <w:r w:rsidR="00744D4C" w:rsidRPr="003E3902">
        <w:rPr>
          <w:szCs w:val="28"/>
        </w:rPr>
        <w:t>администрации г.Боготола</w:t>
      </w:r>
      <w:r w:rsidRPr="003E3902">
        <w:rPr>
          <w:szCs w:val="28"/>
        </w:rPr>
        <w:t>;</w:t>
      </w:r>
    </w:p>
    <w:p w:rsidR="00010759" w:rsidRPr="003E3902" w:rsidRDefault="00010759" w:rsidP="00F87636">
      <w:pPr>
        <w:ind w:firstLine="709"/>
        <w:rPr>
          <w:szCs w:val="28"/>
        </w:rPr>
      </w:pPr>
      <w:r w:rsidRPr="003E3902">
        <w:rPr>
          <w:szCs w:val="28"/>
        </w:rPr>
        <w:t>эффективное управление временно свободными средствами бюджета</w:t>
      </w:r>
      <w:r w:rsidR="00744D4C" w:rsidRPr="003E3902">
        <w:rPr>
          <w:szCs w:val="28"/>
        </w:rPr>
        <w:t xml:space="preserve"> города</w:t>
      </w:r>
      <w:r w:rsidRPr="003E3902">
        <w:rPr>
          <w:szCs w:val="28"/>
        </w:rPr>
        <w:t>.</w:t>
      </w:r>
    </w:p>
    <w:p w:rsidR="00853E17" w:rsidRPr="003E3902" w:rsidRDefault="00010759" w:rsidP="00F87636">
      <w:pPr>
        <w:ind w:firstLine="709"/>
        <w:rPr>
          <w:szCs w:val="28"/>
        </w:rPr>
      </w:pPr>
      <w:r w:rsidRPr="003E3902">
        <w:rPr>
          <w:szCs w:val="28"/>
        </w:rPr>
        <w:t xml:space="preserve">Инструменты реализации долговой политики будут направлены </w:t>
      </w:r>
      <w:r w:rsidRPr="003E3902">
        <w:rPr>
          <w:szCs w:val="28"/>
        </w:rPr>
        <w:br/>
        <w:t xml:space="preserve">на повышение эффективности управления </w:t>
      </w:r>
      <w:r w:rsidR="00744D4C" w:rsidRPr="003E3902">
        <w:rPr>
          <w:szCs w:val="28"/>
        </w:rPr>
        <w:t>муниципальным</w:t>
      </w:r>
      <w:r w:rsidRPr="003E3902">
        <w:rPr>
          <w:szCs w:val="28"/>
        </w:rPr>
        <w:t xml:space="preserve"> долгом </w:t>
      </w:r>
      <w:r w:rsidR="00744D4C" w:rsidRPr="003E3902">
        <w:rPr>
          <w:szCs w:val="28"/>
        </w:rPr>
        <w:t>города Боготола</w:t>
      </w:r>
      <w:r w:rsidRPr="003E3902">
        <w:rPr>
          <w:szCs w:val="28"/>
        </w:rPr>
        <w:t xml:space="preserve">, сохранение уровня кредитоспособности (платежеспособности) </w:t>
      </w:r>
      <w:r w:rsidR="00744D4C" w:rsidRPr="003E3902">
        <w:rPr>
          <w:szCs w:val="28"/>
        </w:rPr>
        <w:t>города</w:t>
      </w:r>
      <w:r w:rsidRPr="003E3902">
        <w:rPr>
          <w:szCs w:val="28"/>
        </w:rPr>
        <w:t xml:space="preserve">, позволят осуществить своевременное привлечение заимствований с наиболее благоприятными условиями, а также обеспечат достижение поставленных целей и задач. </w:t>
      </w:r>
      <w:bookmarkStart w:id="129" w:name="_Toc53513596"/>
    </w:p>
    <w:p w:rsidR="0012605D" w:rsidRPr="003E3902" w:rsidRDefault="0012605D" w:rsidP="00F87636">
      <w:pPr>
        <w:ind w:firstLine="709"/>
        <w:rPr>
          <w:szCs w:val="28"/>
        </w:rPr>
      </w:pPr>
    </w:p>
    <w:p w:rsidR="004F5C27" w:rsidRPr="003E3902" w:rsidRDefault="004F5C27" w:rsidP="00F87636">
      <w:pPr>
        <w:pStyle w:val="20"/>
        <w:numPr>
          <w:ilvl w:val="0"/>
          <w:numId w:val="0"/>
        </w:numPr>
        <w:spacing w:before="0" w:after="0"/>
        <w:rPr>
          <w:rFonts w:ascii="Times New Roman" w:hAnsi="Times New Roman" w:cs="Times New Roman"/>
          <w:i w:val="0"/>
        </w:rPr>
      </w:pPr>
      <w:bookmarkStart w:id="130" w:name="_Toc148058142"/>
      <w:bookmarkStart w:id="131" w:name="_Toc116426904"/>
      <w:r w:rsidRPr="003E3902">
        <w:rPr>
          <w:rFonts w:ascii="Times New Roman" w:hAnsi="Times New Roman" w:cs="Times New Roman"/>
          <w:i w:val="0"/>
        </w:rPr>
        <w:t>Основные факторы, определяющие характер и направления долговой политики</w:t>
      </w:r>
      <w:bookmarkEnd w:id="130"/>
      <w:bookmarkEnd w:id="131"/>
    </w:p>
    <w:p w:rsidR="0012605D" w:rsidRPr="003E3902" w:rsidRDefault="0012605D" w:rsidP="00F87636">
      <w:pPr>
        <w:rPr>
          <w:szCs w:val="28"/>
        </w:rPr>
      </w:pPr>
    </w:p>
    <w:p w:rsidR="004F5C27" w:rsidRPr="003E3902" w:rsidRDefault="004F5C27" w:rsidP="00F87636">
      <w:pPr>
        <w:ind w:firstLine="709"/>
        <w:rPr>
          <w:szCs w:val="28"/>
        </w:rPr>
      </w:pPr>
      <w:r w:rsidRPr="003E3902">
        <w:rPr>
          <w:szCs w:val="28"/>
        </w:rPr>
        <w:t xml:space="preserve">Долговая политика формируется с учетом прогноза </w:t>
      </w:r>
      <w:r w:rsidRPr="003E3902">
        <w:rPr>
          <w:szCs w:val="28"/>
        </w:rPr>
        <w:br/>
        <w:t>социально-эконом</w:t>
      </w:r>
      <w:r w:rsidR="00C81459" w:rsidRPr="003E3902">
        <w:rPr>
          <w:szCs w:val="28"/>
        </w:rPr>
        <w:t xml:space="preserve">ического развития города на 2025 год </w:t>
      </w:r>
      <w:r w:rsidR="00C81459" w:rsidRPr="003E3902">
        <w:rPr>
          <w:szCs w:val="28"/>
        </w:rPr>
        <w:br/>
        <w:t>и плановый период 2026</w:t>
      </w:r>
      <w:r w:rsidRPr="003E3902">
        <w:rPr>
          <w:szCs w:val="28"/>
          <w:lang w:eastAsia="ar-SA"/>
        </w:rPr>
        <w:t>–</w:t>
      </w:r>
      <w:r w:rsidR="00C81459" w:rsidRPr="003E3902">
        <w:rPr>
          <w:szCs w:val="28"/>
        </w:rPr>
        <w:t>2027</w:t>
      </w:r>
      <w:r w:rsidRPr="003E3902">
        <w:rPr>
          <w:szCs w:val="28"/>
        </w:rPr>
        <w:t xml:space="preserve"> годов в целях реализации бюджетной политики города.</w:t>
      </w:r>
    </w:p>
    <w:p w:rsidR="004F5C27" w:rsidRPr="003E3902" w:rsidRDefault="004F5C27" w:rsidP="00F87636">
      <w:pPr>
        <w:ind w:firstLine="709"/>
        <w:rPr>
          <w:szCs w:val="28"/>
        </w:rPr>
      </w:pPr>
      <w:r w:rsidRPr="003E3902">
        <w:rPr>
          <w:szCs w:val="28"/>
        </w:rPr>
        <w:t xml:space="preserve">Управление муниципальным долгом города непосредственно связано </w:t>
      </w:r>
      <w:r w:rsidRPr="003E3902">
        <w:rPr>
          <w:szCs w:val="28"/>
        </w:rPr>
        <w:br/>
        <w:t xml:space="preserve">с бюджетным процессом, поэтому при разработке долговой политики города анализировались и учитывались факторы, влияющие </w:t>
      </w:r>
      <w:r w:rsidRPr="003E3902">
        <w:rPr>
          <w:szCs w:val="28"/>
        </w:rPr>
        <w:br/>
        <w:t xml:space="preserve">на размер дефицита бюджета города и, следовательно, на потребность города </w:t>
      </w:r>
      <w:r w:rsidRPr="003E3902">
        <w:rPr>
          <w:szCs w:val="28"/>
        </w:rPr>
        <w:br/>
        <w:t xml:space="preserve">в заемном финансировании. </w:t>
      </w:r>
    </w:p>
    <w:p w:rsidR="00500159" w:rsidRPr="003E3902" w:rsidRDefault="0097791C" w:rsidP="00F87636">
      <w:pPr>
        <w:ind w:firstLine="709"/>
        <w:rPr>
          <w:szCs w:val="28"/>
        </w:rPr>
      </w:pPr>
      <w:r w:rsidRPr="003E3902">
        <w:rPr>
          <w:szCs w:val="28"/>
        </w:rPr>
        <w:t>Основными факторами, определяющими характер и направления долговой политики города</w:t>
      </w:r>
      <w:r w:rsidR="00F87636" w:rsidRPr="003E3902">
        <w:rPr>
          <w:szCs w:val="28"/>
        </w:rPr>
        <w:t xml:space="preserve"> в 2025 году</w:t>
      </w:r>
      <w:r w:rsidRPr="003E3902">
        <w:rPr>
          <w:szCs w:val="28"/>
        </w:rPr>
        <w:t xml:space="preserve">, </w:t>
      </w:r>
      <w:r w:rsidR="00962DC1" w:rsidRPr="003E3902">
        <w:rPr>
          <w:szCs w:val="28"/>
        </w:rPr>
        <w:t>будут явля</w:t>
      </w:r>
      <w:r w:rsidRPr="003E3902">
        <w:rPr>
          <w:szCs w:val="28"/>
        </w:rPr>
        <w:t>т</w:t>
      </w:r>
      <w:r w:rsidR="00962DC1" w:rsidRPr="003E3902">
        <w:rPr>
          <w:szCs w:val="28"/>
        </w:rPr>
        <w:t>ь</w:t>
      </w:r>
      <w:r w:rsidRPr="003E3902">
        <w:rPr>
          <w:szCs w:val="28"/>
        </w:rPr>
        <w:t>ся</w:t>
      </w:r>
      <w:r w:rsidR="00500159" w:rsidRPr="003E3902">
        <w:rPr>
          <w:szCs w:val="28"/>
        </w:rPr>
        <w:t>:</w:t>
      </w:r>
    </w:p>
    <w:p w:rsidR="004B18C4" w:rsidRPr="003E3902" w:rsidRDefault="00962DC1" w:rsidP="00F87636">
      <w:pPr>
        <w:ind w:firstLine="709"/>
        <w:rPr>
          <w:szCs w:val="28"/>
        </w:rPr>
      </w:pPr>
      <w:r w:rsidRPr="003E3902">
        <w:rPr>
          <w:szCs w:val="28"/>
        </w:rPr>
        <w:t>потреб</w:t>
      </w:r>
      <w:r w:rsidR="004B18C4" w:rsidRPr="003E3902">
        <w:rPr>
          <w:szCs w:val="28"/>
        </w:rPr>
        <w:t>ность в финансировании расходов:</w:t>
      </w:r>
    </w:p>
    <w:p w:rsidR="004B18C4" w:rsidRPr="003E3902" w:rsidRDefault="00500159" w:rsidP="00F87636">
      <w:pPr>
        <w:pStyle w:val="a5"/>
        <w:spacing w:before="0" w:beforeAutospacing="0" w:after="0" w:afterAutospacing="0"/>
        <w:jc w:val="both"/>
        <w:rPr>
          <w:sz w:val="28"/>
          <w:szCs w:val="28"/>
        </w:rPr>
      </w:pPr>
      <w:r w:rsidRPr="003E3902">
        <w:rPr>
          <w:sz w:val="28"/>
          <w:szCs w:val="28"/>
        </w:rPr>
        <w:t xml:space="preserve"> -</w:t>
      </w:r>
      <w:r w:rsidR="004B18C4" w:rsidRPr="003E3902">
        <w:rPr>
          <w:sz w:val="28"/>
          <w:szCs w:val="28"/>
        </w:rPr>
        <w:t xml:space="preserve"> на проведение выборов депутатов Боготольского городского Совета депутатов Красноярского края седьмого созыва (3 дня) в сумме 3 948,0 тыс.  рублей;</w:t>
      </w:r>
    </w:p>
    <w:p w:rsidR="00962DC1" w:rsidRPr="003E3902" w:rsidRDefault="00F87636" w:rsidP="00F87636">
      <w:pPr>
        <w:pStyle w:val="a5"/>
        <w:spacing w:before="0" w:beforeAutospacing="0" w:after="0" w:afterAutospacing="0"/>
        <w:jc w:val="both"/>
        <w:rPr>
          <w:sz w:val="28"/>
          <w:szCs w:val="28"/>
        </w:rPr>
      </w:pPr>
      <w:r w:rsidRPr="003E3902">
        <w:rPr>
          <w:sz w:val="28"/>
          <w:szCs w:val="28"/>
        </w:rPr>
        <w:lastRenderedPageBreak/>
        <w:t xml:space="preserve"> </w:t>
      </w:r>
      <w:r w:rsidR="004B18C4" w:rsidRPr="003E3902">
        <w:rPr>
          <w:sz w:val="28"/>
          <w:szCs w:val="28"/>
        </w:rPr>
        <w:t>- на снос расселенных аварийных домов в 2024 году в сумме 10 635,3 тыс. рублей</w:t>
      </w:r>
      <w:r w:rsidR="00500159" w:rsidRPr="003E3902">
        <w:rPr>
          <w:sz w:val="28"/>
          <w:szCs w:val="28"/>
        </w:rPr>
        <w:t>;</w:t>
      </w:r>
    </w:p>
    <w:p w:rsidR="00962DC1" w:rsidRPr="003E3902" w:rsidRDefault="00500159" w:rsidP="00F87636">
      <w:pPr>
        <w:ind w:firstLine="709"/>
        <w:rPr>
          <w:szCs w:val="28"/>
        </w:rPr>
      </w:pPr>
      <w:r w:rsidRPr="003E3902">
        <w:rPr>
          <w:szCs w:val="28"/>
        </w:rPr>
        <w:t>и</w:t>
      </w:r>
      <w:r w:rsidR="00962DC1" w:rsidRPr="003E3902">
        <w:rPr>
          <w:szCs w:val="28"/>
        </w:rPr>
        <w:t xml:space="preserve">зменения бюджетного законодательства и законодательства о налогах </w:t>
      </w:r>
      <w:r w:rsidR="00962DC1" w:rsidRPr="003E3902">
        <w:rPr>
          <w:szCs w:val="28"/>
        </w:rPr>
        <w:br/>
        <w:t>и сборах, влекущие диспропорцию между расходами и доходами бюджета</w:t>
      </w:r>
      <w:r w:rsidR="00111361" w:rsidRPr="003E3902">
        <w:rPr>
          <w:szCs w:val="28"/>
        </w:rPr>
        <w:t xml:space="preserve"> города</w:t>
      </w:r>
      <w:r w:rsidRPr="003E3902">
        <w:rPr>
          <w:szCs w:val="28"/>
        </w:rPr>
        <w:t>;</w:t>
      </w:r>
    </w:p>
    <w:p w:rsidR="00500159" w:rsidRDefault="00500159" w:rsidP="00F87636">
      <w:pPr>
        <w:tabs>
          <w:tab w:val="left" w:pos="1080"/>
        </w:tabs>
        <w:ind w:firstLine="709"/>
        <w:rPr>
          <w:szCs w:val="28"/>
        </w:rPr>
      </w:pPr>
      <w:r w:rsidRPr="003E3902">
        <w:rPr>
          <w:szCs w:val="28"/>
        </w:rPr>
        <w:t xml:space="preserve">обеспечение расходных обязательств Красноярского края вследствие принятия Указа Президента № 204 и Указа Президента № 309 о национальных целях развития. </w:t>
      </w:r>
    </w:p>
    <w:p w:rsidR="000D23F3" w:rsidRPr="003E3902" w:rsidRDefault="000D23F3" w:rsidP="00F87636">
      <w:pPr>
        <w:tabs>
          <w:tab w:val="left" w:pos="1080"/>
        </w:tabs>
        <w:ind w:firstLine="709"/>
        <w:rPr>
          <w:szCs w:val="28"/>
        </w:rPr>
      </w:pPr>
    </w:p>
    <w:p w:rsidR="00430A71" w:rsidRDefault="000D23F3" w:rsidP="000D23F3">
      <w:pPr>
        <w:rPr>
          <w:szCs w:val="28"/>
        </w:rPr>
      </w:pPr>
      <w:r>
        <w:rPr>
          <w:szCs w:val="28"/>
        </w:rPr>
        <w:t>В 2026-2027 годах погашение привлеченного кредита в 2025 году.</w:t>
      </w:r>
    </w:p>
    <w:p w:rsidR="000D23F3" w:rsidRPr="003E3902" w:rsidRDefault="000D23F3" w:rsidP="000D23F3">
      <w:pPr>
        <w:rPr>
          <w:szCs w:val="28"/>
        </w:rPr>
      </w:pPr>
    </w:p>
    <w:p w:rsidR="00010759" w:rsidRPr="003E3902" w:rsidRDefault="00010759" w:rsidP="00F87636">
      <w:pPr>
        <w:pStyle w:val="afff2"/>
        <w:spacing w:after="0"/>
        <w:jc w:val="both"/>
        <w:outlineLvl w:val="0"/>
        <w:rPr>
          <w:rFonts w:ascii="Times New Roman" w:hAnsi="Times New Roman"/>
          <w:b/>
          <w:sz w:val="28"/>
          <w:szCs w:val="28"/>
        </w:rPr>
      </w:pPr>
      <w:r w:rsidRPr="003E3902">
        <w:rPr>
          <w:rFonts w:ascii="Times New Roman" w:hAnsi="Times New Roman"/>
          <w:b/>
          <w:sz w:val="28"/>
          <w:szCs w:val="28"/>
        </w:rPr>
        <w:t xml:space="preserve">Анализ рисков для бюджета </w:t>
      </w:r>
      <w:r w:rsidR="009E7DBA" w:rsidRPr="003E3902">
        <w:rPr>
          <w:rFonts w:ascii="Times New Roman" w:hAnsi="Times New Roman"/>
          <w:b/>
          <w:sz w:val="28"/>
          <w:szCs w:val="28"/>
        </w:rPr>
        <w:t>города</w:t>
      </w:r>
      <w:r w:rsidRPr="003E3902">
        <w:rPr>
          <w:rFonts w:ascii="Times New Roman" w:hAnsi="Times New Roman"/>
          <w:b/>
          <w:sz w:val="28"/>
          <w:szCs w:val="28"/>
        </w:rPr>
        <w:t xml:space="preserve">, возникающих в процессе управления </w:t>
      </w:r>
      <w:r w:rsidR="009E7DBA" w:rsidRPr="003E3902">
        <w:rPr>
          <w:rFonts w:ascii="Times New Roman" w:hAnsi="Times New Roman"/>
          <w:b/>
          <w:sz w:val="28"/>
          <w:szCs w:val="28"/>
        </w:rPr>
        <w:t>муниципальным</w:t>
      </w:r>
      <w:r w:rsidRPr="003E3902">
        <w:rPr>
          <w:rFonts w:ascii="Times New Roman" w:hAnsi="Times New Roman"/>
          <w:b/>
          <w:sz w:val="28"/>
          <w:szCs w:val="28"/>
        </w:rPr>
        <w:t xml:space="preserve"> долгом </w:t>
      </w:r>
      <w:bookmarkEnd w:id="129"/>
      <w:r w:rsidR="006E5859" w:rsidRPr="003E3902">
        <w:rPr>
          <w:rFonts w:ascii="Times New Roman" w:hAnsi="Times New Roman"/>
          <w:b/>
          <w:sz w:val="28"/>
          <w:szCs w:val="28"/>
        </w:rPr>
        <w:t>города</w:t>
      </w:r>
    </w:p>
    <w:p w:rsidR="00430A71" w:rsidRPr="003E3902" w:rsidRDefault="00430A71" w:rsidP="00F87636">
      <w:pPr>
        <w:rPr>
          <w:szCs w:val="28"/>
        </w:rPr>
      </w:pPr>
    </w:p>
    <w:p w:rsidR="00010759" w:rsidRPr="003E3902" w:rsidRDefault="00010759" w:rsidP="00F87636">
      <w:pPr>
        <w:ind w:firstLine="709"/>
        <w:rPr>
          <w:szCs w:val="28"/>
        </w:rPr>
      </w:pPr>
      <w:r w:rsidRPr="003E3902">
        <w:rPr>
          <w:szCs w:val="28"/>
        </w:rPr>
        <w:t xml:space="preserve">К основным рискам, возникающим в процессе управления </w:t>
      </w:r>
      <w:r w:rsidR="006E5859" w:rsidRPr="003E3902">
        <w:rPr>
          <w:szCs w:val="28"/>
        </w:rPr>
        <w:t>муниципальным</w:t>
      </w:r>
      <w:r w:rsidRPr="003E3902">
        <w:rPr>
          <w:szCs w:val="28"/>
        </w:rPr>
        <w:t xml:space="preserve"> долгом и влияющим на эффективность долговой политики в среднесрочном периоде, относятся:</w:t>
      </w:r>
    </w:p>
    <w:p w:rsidR="00010759" w:rsidRPr="003E3902" w:rsidRDefault="00010759" w:rsidP="00F87636">
      <w:pPr>
        <w:ind w:firstLine="709"/>
        <w:rPr>
          <w:szCs w:val="28"/>
        </w:rPr>
      </w:pPr>
      <w:r w:rsidRPr="003E3902">
        <w:rPr>
          <w:szCs w:val="28"/>
        </w:rPr>
        <w:t xml:space="preserve">процентный риск – вероятность увеличения суммы расходов </w:t>
      </w:r>
      <w:r w:rsidRPr="003E3902">
        <w:rPr>
          <w:szCs w:val="28"/>
        </w:rPr>
        <w:br/>
        <w:t xml:space="preserve">на обслуживание </w:t>
      </w:r>
      <w:r w:rsidR="006E5859" w:rsidRPr="003E3902">
        <w:rPr>
          <w:szCs w:val="28"/>
        </w:rPr>
        <w:t>муниципального</w:t>
      </w:r>
      <w:r w:rsidRPr="003E3902">
        <w:rPr>
          <w:szCs w:val="28"/>
        </w:rPr>
        <w:t xml:space="preserve"> долга, связанная с ростом процентных ставок на рынке заимствований;</w:t>
      </w:r>
    </w:p>
    <w:p w:rsidR="00010759" w:rsidRPr="003E3902" w:rsidRDefault="00010759" w:rsidP="00F87636">
      <w:pPr>
        <w:ind w:firstLine="709"/>
        <w:rPr>
          <w:szCs w:val="28"/>
        </w:rPr>
      </w:pPr>
      <w:r w:rsidRPr="003E3902">
        <w:rPr>
          <w:szCs w:val="28"/>
        </w:rPr>
        <w:t xml:space="preserve">операционный риск – вероятность возникновения потерь (убытков) </w:t>
      </w:r>
      <w:r w:rsidRPr="003E3902">
        <w:rPr>
          <w:szCs w:val="28"/>
        </w:rPr>
        <w:br/>
        <w:t>в результате технических ошибок, несоблюдения бюджетного законодательства Российской Федерации, сбоев учетно-расчетных, информационных и иных систем.</w:t>
      </w:r>
    </w:p>
    <w:p w:rsidR="00010759" w:rsidRPr="003E3902" w:rsidRDefault="00010759" w:rsidP="00F87636">
      <w:pPr>
        <w:ind w:firstLine="709"/>
        <w:rPr>
          <w:szCs w:val="28"/>
        </w:rPr>
      </w:pPr>
      <w:r w:rsidRPr="003E3902">
        <w:rPr>
          <w:szCs w:val="28"/>
        </w:rPr>
        <w:t>Основными мерами, принимаемыми в отношении управления рисками, связанными с реализацией долговой политики, являются:</w:t>
      </w:r>
    </w:p>
    <w:p w:rsidR="00010759" w:rsidRPr="003E3902" w:rsidRDefault="00010759" w:rsidP="00F87636">
      <w:pPr>
        <w:ind w:firstLine="709"/>
        <w:rPr>
          <w:szCs w:val="28"/>
        </w:rPr>
      </w:pPr>
      <w:r w:rsidRPr="003E3902">
        <w:rPr>
          <w:szCs w:val="28"/>
        </w:rPr>
        <w:t>минимизация использования краткосрочных инструментов заимствований;</w:t>
      </w:r>
    </w:p>
    <w:p w:rsidR="00010759" w:rsidRPr="003E3902" w:rsidRDefault="00010759" w:rsidP="00F87636">
      <w:pPr>
        <w:ind w:firstLine="709"/>
        <w:rPr>
          <w:szCs w:val="28"/>
        </w:rPr>
      </w:pPr>
      <w:r w:rsidRPr="003E3902">
        <w:rPr>
          <w:szCs w:val="28"/>
        </w:rPr>
        <w:t>достоверное прогнозирование доходов бюджета</w:t>
      </w:r>
      <w:r w:rsidR="006E5859" w:rsidRPr="003E3902">
        <w:rPr>
          <w:szCs w:val="28"/>
        </w:rPr>
        <w:t xml:space="preserve"> города</w:t>
      </w:r>
      <w:r w:rsidRPr="003E3902">
        <w:rPr>
          <w:szCs w:val="28"/>
        </w:rPr>
        <w:t xml:space="preserve"> </w:t>
      </w:r>
      <w:r w:rsidRPr="003E3902">
        <w:rPr>
          <w:szCs w:val="28"/>
        </w:rPr>
        <w:br/>
        <w:t>и поступлений по источникам финансирования дефицита бюджета</w:t>
      </w:r>
      <w:r w:rsidR="006E5859" w:rsidRPr="003E3902">
        <w:rPr>
          <w:szCs w:val="28"/>
        </w:rPr>
        <w:t xml:space="preserve"> города</w:t>
      </w:r>
      <w:r w:rsidRPr="003E3902">
        <w:rPr>
          <w:szCs w:val="28"/>
        </w:rPr>
        <w:t>;</w:t>
      </w:r>
    </w:p>
    <w:p w:rsidR="00010759" w:rsidRPr="003E3902" w:rsidRDefault="00010759" w:rsidP="00F87636">
      <w:pPr>
        <w:ind w:firstLine="709"/>
        <w:rPr>
          <w:szCs w:val="28"/>
        </w:rPr>
      </w:pPr>
      <w:r w:rsidRPr="003E3902">
        <w:rPr>
          <w:szCs w:val="28"/>
        </w:rPr>
        <w:t xml:space="preserve">принятие взвешенных и экономически обоснованных решений </w:t>
      </w:r>
      <w:r w:rsidRPr="003E3902">
        <w:rPr>
          <w:szCs w:val="28"/>
        </w:rPr>
        <w:br/>
        <w:t>по принятию долговых обязательств;</w:t>
      </w:r>
    </w:p>
    <w:p w:rsidR="006464F4" w:rsidRPr="00F87636" w:rsidRDefault="00010759" w:rsidP="00F87636">
      <w:pPr>
        <w:ind w:firstLine="709"/>
        <w:rPr>
          <w:b/>
          <w:szCs w:val="28"/>
        </w:rPr>
      </w:pPr>
      <w:r w:rsidRPr="003E3902">
        <w:rPr>
          <w:szCs w:val="28"/>
        </w:rPr>
        <w:t xml:space="preserve">учет финансовых, макроэкономических и бюджетных прогнозов </w:t>
      </w:r>
      <w:r w:rsidRPr="003E3902">
        <w:rPr>
          <w:szCs w:val="28"/>
        </w:rPr>
        <w:br/>
        <w:t xml:space="preserve">при планировании графиков предстоящих платежей по погашению </w:t>
      </w:r>
      <w:r w:rsidRPr="003E3902">
        <w:rPr>
          <w:szCs w:val="28"/>
        </w:rPr>
        <w:br/>
        <w:t xml:space="preserve">и обслуживанию </w:t>
      </w:r>
      <w:r w:rsidR="006E5859" w:rsidRPr="003E3902">
        <w:rPr>
          <w:szCs w:val="28"/>
        </w:rPr>
        <w:t>муниципального</w:t>
      </w:r>
      <w:r w:rsidRPr="003E3902">
        <w:rPr>
          <w:szCs w:val="28"/>
        </w:rPr>
        <w:t xml:space="preserve"> долга.</w:t>
      </w:r>
      <w:r w:rsidR="007F362A" w:rsidRPr="00F87636">
        <w:rPr>
          <w:b/>
          <w:szCs w:val="28"/>
        </w:rPr>
        <w:t xml:space="preserve"> </w:t>
      </w:r>
    </w:p>
    <w:p w:rsidR="00635D7D" w:rsidRPr="00F87636" w:rsidRDefault="00635D7D" w:rsidP="00F87636">
      <w:pPr>
        <w:ind w:firstLine="709"/>
        <w:rPr>
          <w:b/>
          <w:szCs w:val="28"/>
        </w:rPr>
      </w:pPr>
    </w:p>
    <w:p w:rsidR="00635D7D" w:rsidRPr="00F87636" w:rsidRDefault="00635D7D" w:rsidP="00F87636">
      <w:pPr>
        <w:ind w:firstLine="709"/>
        <w:rPr>
          <w:b/>
          <w:szCs w:val="28"/>
        </w:rPr>
      </w:pPr>
    </w:p>
    <w:sectPr w:rsidR="00635D7D" w:rsidRPr="00F87636" w:rsidSect="00A541EE">
      <w:headerReference w:type="even" r:id="rId32"/>
      <w:headerReference w:type="default" r:id="rId33"/>
      <w:footerReference w:type="even" r:id="rId34"/>
      <w:pgSz w:w="11906" w:h="16838"/>
      <w:pgMar w:top="1304" w:right="1134" w:bottom="851" w:left="136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01526" w:rsidRDefault="00001526">
      <w:r>
        <w:separator/>
      </w:r>
    </w:p>
  </w:endnote>
  <w:endnote w:type="continuationSeparator" w:id="1">
    <w:p w:rsidR="00001526" w:rsidRDefault="0000152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HelveticaNeue LT 55 Roman">
    <w:altName w:val="Malgun Gothic"/>
    <w:charset w:val="00"/>
    <w:family w:val="auto"/>
    <w:pitch w:val="variable"/>
    <w:sig w:usb0="00000003" w:usb1="00000000" w:usb2="00000000" w:usb3="00000000" w:csb0="00000001" w:csb1="00000000"/>
  </w:font>
  <w:font w:name="HelveticaNeue LT 65 Medium">
    <w:altName w:val="Trebuchet MS"/>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5D7D" w:rsidRDefault="00664EC6" w:rsidP="00421210">
    <w:pPr>
      <w:pStyle w:val="ab"/>
      <w:framePr w:wrap="around" w:vAnchor="text" w:hAnchor="margin" w:xAlign="right" w:y="1"/>
      <w:rPr>
        <w:rStyle w:val="ad"/>
      </w:rPr>
    </w:pPr>
    <w:r>
      <w:rPr>
        <w:rStyle w:val="ad"/>
      </w:rPr>
      <w:fldChar w:fldCharType="begin"/>
    </w:r>
    <w:r w:rsidR="00635D7D">
      <w:rPr>
        <w:rStyle w:val="ad"/>
      </w:rPr>
      <w:instrText xml:space="preserve">PAGE  </w:instrText>
    </w:r>
    <w:r>
      <w:rPr>
        <w:rStyle w:val="ad"/>
      </w:rPr>
      <w:fldChar w:fldCharType="end"/>
    </w:r>
  </w:p>
  <w:p w:rsidR="00635D7D" w:rsidRDefault="00635D7D" w:rsidP="00907205">
    <w:pPr>
      <w:pStyle w:val="ab"/>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01526" w:rsidRDefault="00001526">
      <w:r>
        <w:separator/>
      </w:r>
    </w:p>
  </w:footnote>
  <w:footnote w:type="continuationSeparator" w:id="1">
    <w:p w:rsidR="00001526" w:rsidRDefault="00001526">
      <w:r>
        <w:continuationSeparator/>
      </w:r>
    </w:p>
  </w:footnote>
  <w:footnote w:id="2">
    <w:p w:rsidR="00635D7D" w:rsidRDefault="00635D7D" w:rsidP="00645180">
      <w:pPr>
        <w:pStyle w:val="afb"/>
      </w:pPr>
      <w:r>
        <w:rPr>
          <w:rStyle w:val="aff7"/>
        </w:rPr>
        <w:footnoteRef/>
      </w:r>
      <w:r>
        <w:t xml:space="preserve"> Источник: Основные направления единой государственной денежно-кредитной политики Банка России 2025-2027 гг.</w:t>
      </w:r>
    </w:p>
  </w:footnote>
  <w:footnote w:id="3">
    <w:p w:rsidR="00635D7D" w:rsidRDefault="00635D7D" w:rsidP="008C290E">
      <w:pPr>
        <w:pStyle w:val="afb"/>
        <w:jc w:val="both"/>
      </w:pPr>
      <w:r>
        <w:rPr>
          <w:rStyle w:val="aff7"/>
        </w:rPr>
        <w:footnoteRef/>
      </w:r>
      <w:r>
        <w:t xml:space="preserve"> </w:t>
      </w:r>
      <w:r w:rsidRPr="001D55FB">
        <w:rPr>
          <w:szCs w:val="28"/>
        </w:rPr>
        <w:t>Федеральный закон от 26.03.2022 № 67-ФЗ «О внесении изменений в части первую и вторую Налогового кодекса Российской Федерации и статью 2 Федерального закона «О внесении изменений в часть вторую Налогового кодекса Российской Федерации»</w:t>
      </w:r>
    </w:p>
  </w:footnote>
  <w:footnote w:id="4">
    <w:p w:rsidR="00635D7D" w:rsidRDefault="00635D7D" w:rsidP="002B2D6C">
      <w:pPr>
        <w:pStyle w:val="afb"/>
        <w:jc w:val="both"/>
      </w:pPr>
      <w:r>
        <w:rPr>
          <w:rStyle w:val="aff7"/>
        </w:rPr>
        <w:footnoteRef/>
      </w:r>
      <w:r w:rsidRPr="00022273">
        <w:rPr>
          <w:szCs w:val="28"/>
        </w:rPr>
        <w:t>Федеральный закон от № 397-ФЗ «О внесении изменений в отдельные законодательные акты Российской Федерации</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5D7D" w:rsidRDefault="00664EC6" w:rsidP="00B22350">
    <w:pPr>
      <w:pStyle w:val="af1"/>
      <w:framePr w:wrap="around" w:vAnchor="text" w:hAnchor="margin" w:xAlign="right" w:y="1"/>
      <w:rPr>
        <w:rStyle w:val="ad"/>
      </w:rPr>
    </w:pPr>
    <w:r>
      <w:rPr>
        <w:rStyle w:val="ad"/>
      </w:rPr>
      <w:fldChar w:fldCharType="begin"/>
    </w:r>
    <w:r w:rsidR="00635D7D">
      <w:rPr>
        <w:rStyle w:val="ad"/>
      </w:rPr>
      <w:instrText xml:space="preserve">PAGE  </w:instrText>
    </w:r>
    <w:r>
      <w:rPr>
        <w:rStyle w:val="ad"/>
      </w:rPr>
      <w:fldChar w:fldCharType="end"/>
    </w:r>
  </w:p>
  <w:p w:rsidR="00635D7D" w:rsidRDefault="00635D7D" w:rsidP="004F381F">
    <w:pPr>
      <w:pStyle w:val="af1"/>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5D7D" w:rsidRDefault="00664EC6">
    <w:pPr>
      <w:pStyle w:val="af1"/>
      <w:jc w:val="right"/>
    </w:pPr>
    <w:fldSimple w:instr=" PAGE   \* MERGEFORMAT ">
      <w:r w:rsidR="000D23F3">
        <w:rPr>
          <w:noProof/>
        </w:rPr>
        <w:t>84</w:t>
      </w:r>
    </w:fldSimple>
  </w:p>
  <w:p w:rsidR="00635D7D" w:rsidRDefault="00635D7D">
    <w:pPr>
      <w:pStyle w:val="af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singleLevel"/>
    <w:tmpl w:val="0000000C"/>
    <w:name w:val="WW8Num31"/>
    <w:lvl w:ilvl="0">
      <w:start w:val="1"/>
      <w:numFmt w:val="bullet"/>
      <w:lvlText w:val=""/>
      <w:lvlJc w:val="left"/>
      <w:pPr>
        <w:tabs>
          <w:tab w:val="num" w:pos="360"/>
        </w:tabs>
        <w:ind w:left="360" w:hanging="360"/>
      </w:pPr>
      <w:rPr>
        <w:rFonts w:ascii="Symbol" w:hAnsi="Symbol"/>
      </w:rPr>
    </w:lvl>
  </w:abstractNum>
  <w:abstractNum w:abstractNumId="1">
    <w:nsid w:val="017E7CA6"/>
    <w:multiLevelType w:val="multilevel"/>
    <w:tmpl w:val="127CA1AA"/>
    <w:lvl w:ilvl="0">
      <w:start w:val="1"/>
      <w:numFmt w:val="decimal"/>
      <w:lvlText w:val="%1."/>
      <w:lvlJc w:val="left"/>
      <w:pPr>
        <w:ind w:left="360" w:hanging="360"/>
      </w:pPr>
      <w:rPr>
        <w:rFonts w:hint="default"/>
      </w:rPr>
    </w:lvl>
    <w:lvl w:ilvl="1">
      <w:start w:val="1"/>
      <w:numFmt w:val="decimal"/>
      <w:pStyle w:val="2"/>
      <w:lvlText w:val="%1.%2."/>
      <w:lvlJc w:val="left"/>
      <w:pPr>
        <w:ind w:left="1425"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A133716"/>
    <w:multiLevelType w:val="multilevel"/>
    <w:tmpl w:val="F3C42AC8"/>
    <w:lvl w:ilvl="0">
      <w:start w:val="1"/>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
    <w:nsid w:val="0CA40FB5"/>
    <w:multiLevelType w:val="multilevel"/>
    <w:tmpl w:val="79B6DF40"/>
    <w:lvl w:ilvl="0">
      <w:start w:val="1"/>
      <w:numFmt w:val="upperRoman"/>
      <w:lvlText w:val="%1."/>
      <w:lvlJc w:val="left"/>
      <w:pPr>
        <w:ind w:left="1080" w:hanging="720"/>
      </w:pPr>
      <w:rPr>
        <w:rFonts w:hint="default"/>
      </w:rPr>
    </w:lvl>
    <w:lvl w:ilvl="1">
      <w:start w:val="1"/>
      <w:numFmt w:val="decimal"/>
      <w:pStyle w:val="111"/>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
    <w:nsid w:val="180C39C5"/>
    <w:multiLevelType w:val="hybridMultilevel"/>
    <w:tmpl w:val="96D87342"/>
    <w:lvl w:ilvl="0" w:tplc="B3FEACFA">
      <w:start w:val="2"/>
      <w:numFmt w:val="decimal"/>
      <w:lvlText w:val="%1."/>
      <w:lvlJc w:val="left"/>
      <w:pPr>
        <w:ind w:left="4046" w:hanging="360"/>
      </w:pPr>
      <w:rPr>
        <w:rFonts w:hint="default"/>
      </w:rPr>
    </w:lvl>
    <w:lvl w:ilvl="1" w:tplc="04190019" w:tentative="1">
      <w:start w:val="1"/>
      <w:numFmt w:val="lowerLetter"/>
      <w:lvlText w:val="%2."/>
      <w:lvlJc w:val="left"/>
      <w:pPr>
        <w:ind w:left="4766" w:hanging="360"/>
      </w:pPr>
    </w:lvl>
    <w:lvl w:ilvl="2" w:tplc="0419001B" w:tentative="1">
      <w:start w:val="1"/>
      <w:numFmt w:val="lowerRoman"/>
      <w:lvlText w:val="%3."/>
      <w:lvlJc w:val="right"/>
      <w:pPr>
        <w:ind w:left="5486" w:hanging="180"/>
      </w:pPr>
    </w:lvl>
    <w:lvl w:ilvl="3" w:tplc="0419000F" w:tentative="1">
      <w:start w:val="1"/>
      <w:numFmt w:val="decimal"/>
      <w:lvlText w:val="%4."/>
      <w:lvlJc w:val="left"/>
      <w:pPr>
        <w:ind w:left="6206" w:hanging="360"/>
      </w:pPr>
    </w:lvl>
    <w:lvl w:ilvl="4" w:tplc="04190019" w:tentative="1">
      <w:start w:val="1"/>
      <w:numFmt w:val="lowerLetter"/>
      <w:lvlText w:val="%5."/>
      <w:lvlJc w:val="left"/>
      <w:pPr>
        <w:ind w:left="6926" w:hanging="360"/>
      </w:pPr>
    </w:lvl>
    <w:lvl w:ilvl="5" w:tplc="0419001B" w:tentative="1">
      <w:start w:val="1"/>
      <w:numFmt w:val="lowerRoman"/>
      <w:lvlText w:val="%6."/>
      <w:lvlJc w:val="right"/>
      <w:pPr>
        <w:ind w:left="7646" w:hanging="180"/>
      </w:pPr>
    </w:lvl>
    <w:lvl w:ilvl="6" w:tplc="0419000F" w:tentative="1">
      <w:start w:val="1"/>
      <w:numFmt w:val="decimal"/>
      <w:lvlText w:val="%7."/>
      <w:lvlJc w:val="left"/>
      <w:pPr>
        <w:ind w:left="8366" w:hanging="360"/>
      </w:pPr>
    </w:lvl>
    <w:lvl w:ilvl="7" w:tplc="04190019" w:tentative="1">
      <w:start w:val="1"/>
      <w:numFmt w:val="lowerLetter"/>
      <w:lvlText w:val="%8."/>
      <w:lvlJc w:val="left"/>
      <w:pPr>
        <w:ind w:left="9086" w:hanging="360"/>
      </w:pPr>
    </w:lvl>
    <w:lvl w:ilvl="8" w:tplc="0419001B" w:tentative="1">
      <w:start w:val="1"/>
      <w:numFmt w:val="lowerRoman"/>
      <w:lvlText w:val="%9."/>
      <w:lvlJc w:val="right"/>
      <w:pPr>
        <w:ind w:left="9806" w:hanging="180"/>
      </w:pPr>
    </w:lvl>
  </w:abstractNum>
  <w:abstractNum w:abstractNumId="5">
    <w:nsid w:val="399B2780"/>
    <w:multiLevelType w:val="multilevel"/>
    <w:tmpl w:val="646CEA60"/>
    <w:lvl w:ilvl="0">
      <w:start w:val="1"/>
      <w:numFmt w:val="decimal"/>
      <w:pStyle w:val="1"/>
      <w:lvlText w:val="%1."/>
      <w:lvlJc w:val="left"/>
      <w:pPr>
        <w:ind w:left="1069" w:hanging="360"/>
      </w:pPr>
      <w:rPr>
        <w:rFonts w:hint="default"/>
      </w:rPr>
    </w:lvl>
    <w:lvl w:ilvl="1">
      <w:start w:val="1"/>
      <w:numFmt w:val="decimal"/>
      <w:isLgl/>
      <w:lvlText w:val="%1.%2."/>
      <w:lvlJc w:val="left"/>
      <w:pPr>
        <w:ind w:left="1429" w:hanging="720"/>
      </w:pPr>
      <w:rPr>
        <w:rFonts w:hint="default"/>
        <w:b/>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6">
    <w:nsid w:val="47387F2F"/>
    <w:multiLevelType w:val="hybridMultilevel"/>
    <w:tmpl w:val="FB04617A"/>
    <w:lvl w:ilvl="0" w:tplc="10584C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8FF24E5"/>
    <w:multiLevelType w:val="multilevel"/>
    <w:tmpl w:val="1AC2F6F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4CA226E4"/>
    <w:multiLevelType w:val="multilevel"/>
    <w:tmpl w:val="7E04DDF8"/>
    <w:lvl w:ilvl="0">
      <w:start w:val="2"/>
      <w:numFmt w:val="decimal"/>
      <w:lvlText w:val="%1."/>
      <w:lvlJc w:val="left"/>
      <w:pPr>
        <w:tabs>
          <w:tab w:val="num" w:pos="510"/>
        </w:tabs>
        <w:ind w:left="510" w:hanging="510"/>
      </w:pPr>
      <w:rPr>
        <w:rFonts w:hint="default"/>
      </w:rPr>
    </w:lvl>
    <w:lvl w:ilvl="1">
      <w:start w:val="1"/>
      <w:numFmt w:val="decimal"/>
      <w:pStyle w:val="3"/>
      <w:lvlText w:val="%1.%2."/>
      <w:lvlJc w:val="left"/>
      <w:pPr>
        <w:tabs>
          <w:tab w:val="num" w:pos="1428"/>
        </w:tabs>
        <w:ind w:left="1428" w:hanging="720"/>
      </w:pPr>
      <w:rPr>
        <w:rFonts w:ascii="Times New Roman" w:eastAsia="Times New Roman" w:hAnsi="Times New Roman" w:cs="Times New Roman"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6048"/>
        </w:tabs>
        <w:ind w:left="6048" w:hanging="180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824"/>
        </w:tabs>
        <w:ind w:left="7824" w:hanging="2160"/>
      </w:pPr>
      <w:rPr>
        <w:rFonts w:hint="default"/>
      </w:rPr>
    </w:lvl>
  </w:abstractNum>
  <w:abstractNum w:abstractNumId="9">
    <w:nsid w:val="5D247259"/>
    <w:multiLevelType w:val="multilevel"/>
    <w:tmpl w:val="3238D518"/>
    <w:lvl w:ilvl="0">
      <w:start w:val="1"/>
      <w:numFmt w:val="upperRoman"/>
      <w:pStyle w:val="10"/>
      <w:lvlText w:val="%1."/>
      <w:lvlJc w:val="right"/>
      <w:pPr>
        <w:ind w:left="0" w:firstLine="0"/>
      </w:pPr>
    </w:lvl>
    <w:lvl w:ilvl="1">
      <w:start w:val="1"/>
      <w:numFmt w:val="upperLetter"/>
      <w:pStyle w:val="20"/>
      <w:lvlText w:val="%2."/>
      <w:lvlJc w:val="left"/>
      <w:pPr>
        <w:ind w:left="720" w:firstLine="0"/>
      </w:pPr>
    </w:lvl>
    <w:lvl w:ilvl="2">
      <w:start w:val="1"/>
      <w:numFmt w:val="decimal"/>
      <w:pStyle w:val="30"/>
      <w:lvlText w:val="%3."/>
      <w:lvlJc w:val="left"/>
      <w:pPr>
        <w:ind w:left="1440" w:firstLine="0"/>
      </w:pPr>
    </w:lvl>
    <w:lvl w:ilvl="3">
      <w:start w:val="1"/>
      <w:numFmt w:val="lowerLetter"/>
      <w:pStyle w:val="4"/>
      <w:lvlText w:val="%4)"/>
      <w:lvlJc w:val="left"/>
      <w:pPr>
        <w:ind w:left="2160" w:firstLine="0"/>
      </w:pPr>
    </w:lvl>
    <w:lvl w:ilvl="4">
      <w:start w:val="1"/>
      <w:numFmt w:val="decimal"/>
      <w:pStyle w:val="5"/>
      <w:lvlText w:val="(%5)"/>
      <w:lvlJc w:val="left"/>
      <w:pPr>
        <w:ind w:left="2880" w:firstLine="0"/>
      </w:pPr>
    </w:lvl>
    <w:lvl w:ilvl="5">
      <w:start w:val="1"/>
      <w:numFmt w:val="lowerLetter"/>
      <w:pStyle w:val="6"/>
      <w:lvlText w:val="(%6)"/>
      <w:lvlJc w:val="left"/>
      <w:pPr>
        <w:ind w:left="3600" w:firstLine="0"/>
      </w:pPr>
    </w:lvl>
    <w:lvl w:ilvl="6">
      <w:start w:val="1"/>
      <w:numFmt w:val="lowerRoman"/>
      <w:pStyle w:val="7"/>
      <w:lvlText w:val="(%7)"/>
      <w:lvlJc w:val="left"/>
      <w:pPr>
        <w:ind w:left="4320" w:firstLine="0"/>
      </w:pPr>
    </w:lvl>
    <w:lvl w:ilvl="7">
      <w:start w:val="1"/>
      <w:numFmt w:val="lowerLetter"/>
      <w:pStyle w:val="8"/>
      <w:lvlText w:val="(%8)"/>
      <w:lvlJc w:val="left"/>
      <w:pPr>
        <w:ind w:left="5040" w:firstLine="0"/>
      </w:pPr>
    </w:lvl>
    <w:lvl w:ilvl="8">
      <w:start w:val="1"/>
      <w:numFmt w:val="lowerRoman"/>
      <w:pStyle w:val="9"/>
      <w:lvlText w:val="(%9)"/>
      <w:lvlJc w:val="left"/>
      <w:pPr>
        <w:ind w:left="5760" w:firstLine="0"/>
      </w:pPr>
    </w:lvl>
  </w:abstractNum>
  <w:num w:numId="1">
    <w:abstractNumId w:val="1"/>
  </w:num>
  <w:num w:numId="2">
    <w:abstractNumId w:val="8"/>
  </w:num>
  <w:num w:numId="3">
    <w:abstractNumId w:val="3"/>
  </w:num>
  <w:num w:numId="4">
    <w:abstractNumId w:val="4"/>
  </w:num>
  <w:num w:numId="5">
    <w:abstractNumId w:val="6"/>
  </w:num>
  <w:num w:numId="6">
    <w:abstractNumId w:val="5"/>
  </w:num>
  <w:num w:numId="7">
    <w:abstractNumId w:val="9"/>
  </w:num>
  <w:num w:numId="8">
    <w:abstractNumId w:val="7"/>
  </w:num>
  <w:num w:numId="9">
    <w:abstractNumId w:val="9"/>
    <w:lvlOverride w:ilvl="0">
      <w:startOverride w:val="6"/>
    </w:lvlOverride>
  </w:num>
  <w:num w:numId="10">
    <w:abstractNumId w:val="2"/>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stylePaneFormatFilter w:val="3F01"/>
  <w:defaultTabStop w:val="708"/>
  <w:drawingGridHorizontalSpacing w:val="140"/>
  <w:displayHorizontalDrawingGridEvery w:val="2"/>
  <w:displayVerticalDrawingGridEvery w:val="2"/>
  <w:characterSpacingControl w:val="doNotCompress"/>
  <w:footnotePr>
    <w:footnote w:id="0"/>
    <w:footnote w:id="1"/>
  </w:footnotePr>
  <w:endnotePr>
    <w:endnote w:id="0"/>
    <w:endnote w:id="1"/>
  </w:endnotePr>
  <w:compat/>
  <w:rsids>
    <w:rsidRoot w:val="00046F63"/>
    <w:rsid w:val="0000023F"/>
    <w:rsid w:val="00001526"/>
    <w:rsid w:val="00002370"/>
    <w:rsid w:val="000024F5"/>
    <w:rsid w:val="000025F8"/>
    <w:rsid w:val="0000315D"/>
    <w:rsid w:val="000050BA"/>
    <w:rsid w:val="00005A18"/>
    <w:rsid w:val="00005C40"/>
    <w:rsid w:val="00005D79"/>
    <w:rsid w:val="00006F64"/>
    <w:rsid w:val="00007101"/>
    <w:rsid w:val="0000756B"/>
    <w:rsid w:val="000076A4"/>
    <w:rsid w:val="00010759"/>
    <w:rsid w:val="00010EA9"/>
    <w:rsid w:val="00011277"/>
    <w:rsid w:val="00012613"/>
    <w:rsid w:val="000126D4"/>
    <w:rsid w:val="00012940"/>
    <w:rsid w:val="00012BD8"/>
    <w:rsid w:val="0001301F"/>
    <w:rsid w:val="000138C1"/>
    <w:rsid w:val="00013DC2"/>
    <w:rsid w:val="00014311"/>
    <w:rsid w:val="00015865"/>
    <w:rsid w:val="00015A8C"/>
    <w:rsid w:val="00015AE8"/>
    <w:rsid w:val="00015DF1"/>
    <w:rsid w:val="00016EF8"/>
    <w:rsid w:val="0002153C"/>
    <w:rsid w:val="000217E1"/>
    <w:rsid w:val="00021D78"/>
    <w:rsid w:val="00022A76"/>
    <w:rsid w:val="00023D85"/>
    <w:rsid w:val="00024B6B"/>
    <w:rsid w:val="00024FAA"/>
    <w:rsid w:val="0002605A"/>
    <w:rsid w:val="000262F7"/>
    <w:rsid w:val="000266AD"/>
    <w:rsid w:val="00027200"/>
    <w:rsid w:val="00027479"/>
    <w:rsid w:val="000278C9"/>
    <w:rsid w:val="00027BCF"/>
    <w:rsid w:val="00027C2B"/>
    <w:rsid w:val="000302F0"/>
    <w:rsid w:val="000304AF"/>
    <w:rsid w:val="00030817"/>
    <w:rsid w:val="000321CF"/>
    <w:rsid w:val="0003223B"/>
    <w:rsid w:val="00034179"/>
    <w:rsid w:val="00034264"/>
    <w:rsid w:val="0003525B"/>
    <w:rsid w:val="00036891"/>
    <w:rsid w:val="00036AA9"/>
    <w:rsid w:val="0003735A"/>
    <w:rsid w:val="00037ABC"/>
    <w:rsid w:val="00040343"/>
    <w:rsid w:val="0004045D"/>
    <w:rsid w:val="00040546"/>
    <w:rsid w:val="00040600"/>
    <w:rsid w:val="00040BFC"/>
    <w:rsid w:val="00040DDF"/>
    <w:rsid w:val="000414DC"/>
    <w:rsid w:val="00041CEC"/>
    <w:rsid w:val="00043404"/>
    <w:rsid w:val="000437DA"/>
    <w:rsid w:val="00043CEF"/>
    <w:rsid w:val="00045026"/>
    <w:rsid w:val="000452A6"/>
    <w:rsid w:val="00046E13"/>
    <w:rsid w:val="00046F63"/>
    <w:rsid w:val="000477D0"/>
    <w:rsid w:val="000502C6"/>
    <w:rsid w:val="000509B5"/>
    <w:rsid w:val="00050CEA"/>
    <w:rsid w:val="0005166B"/>
    <w:rsid w:val="00051729"/>
    <w:rsid w:val="0005181B"/>
    <w:rsid w:val="00051D2E"/>
    <w:rsid w:val="00051D3D"/>
    <w:rsid w:val="00052136"/>
    <w:rsid w:val="000524E8"/>
    <w:rsid w:val="00052CBE"/>
    <w:rsid w:val="00052E5B"/>
    <w:rsid w:val="0005418D"/>
    <w:rsid w:val="0005596B"/>
    <w:rsid w:val="00056DAA"/>
    <w:rsid w:val="00056F08"/>
    <w:rsid w:val="00057EBF"/>
    <w:rsid w:val="000600C4"/>
    <w:rsid w:val="000607D4"/>
    <w:rsid w:val="000607FC"/>
    <w:rsid w:val="00060A48"/>
    <w:rsid w:val="00060C69"/>
    <w:rsid w:val="00061CFB"/>
    <w:rsid w:val="000632F9"/>
    <w:rsid w:val="00063531"/>
    <w:rsid w:val="0006462D"/>
    <w:rsid w:val="00065123"/>
    <w:rsid w:val="0006579F"/>
    <w:rsid w:val="000661EF"/>
    <w:rsid w:val="000669F8"/>
    <w:rsid w:val="00067446"/>
    <w:rsid w:val="00067DD9"/>
    <w:rsid w:val="00067E85"/>
    <w:rsid w:val="00067FC6"/>
    <w:rsid w:val="000706F5"/>
    <w:rsid w:val="00072AD6"/>
    <w:rsid w:val="0007338F"/>
    <w:rsid w:val="0007385B"/>
    <w:rsid w:val="00074112"/>
    <w:rsid w:val="000748A8"/>
    <w:rsid w:val="0007502C"/>
    <w:rsid w:val="0007510E"/>
    <w:rsid w:val="00075733"/>
    <w:rsid w:val="000779A2"/>
    <w:rsid w:val="00082638"/>
    <w:rsid w:val="000828E3"/>
    <w:rsid w:val="00084104"/>
    <w:rsid w:val="0008482B"/>
    <w:rsid w:val="00084AA3"/>
    <w:rsid w:val="00085289"/>
    <w:rsid w:val="00086241"/>
    <w:rsid w:val="0009038B"/>
    <w:rsid w:val="0009359D"/>
    <w:rsid w:val="00094192"/>
    <w:rsid w:val="0009450B"/>
    <w:rsid w:val="00094ABD"/>
    <w:rsid w:val="000A0F54"/>
    <w:rsid w:val="000A13B4"/>
    <w:rsid w:val="000A1821"/>
    <w:rsid w:val="000A1BA0"/>
    <w:rsid w:val="000A30D1"/>
    <w:rsid w:val="000A3ECB"/>
    <w:rsid w:val="000A45DD"/>
    <w:rsid w:val="000A5A12"/>
    <w:rsid w:val="000A6CCA"/>
    <w:rsid w:val="000A6DB9"/>
    <w:rsid w:val="000A72EF"/>
    <w:rsid w:val="000B002E"/>
    <w:rsid w:val="000B0759"/>
    <w:rsid w:val="000B07A2"/>
    <w:rsid w:val="000B0FE4"/>
    <w:rsid w:val="000B1277"/>
    <w:rsid w:val="000B1F83"/>
    <w:rsid w:val="000B2044"/>
    <w:rsid w:val="000B29F0"/>
    <w:rsid w:val="000B2EB2"/>
    <w:rsid w:val="000B2F9B"/>
    <w:rsid w:val="000B3B7D"/>
    <w:rsid w:val="000B55C2"/>
    <w:rsid w:val="000B5877"/>
    <w:rsid w:val="000B5D52"/>
    <w:rsid w:val="000C005D"/>
    <w:rsid w:val="000C0F5A"/>
    <w:rsid w:val="000C1AFB"/>
    <w:rsid w:val="000C2354"/>
    <w:rsid w:val="000C2649"/>
    <w:rsid w:val="000C2ADC"/>
    <w:rsid w:val="000C4D24"/>
    <w:rsid w:val="000C5318"/>
    <w:rsid w:val="000C60AC"/>
    <w:rsid w:val="000D0A35"/>
    <w:rsid w:val="000D0BC7"/>
    <w:rsid w:val="000D11B3"/>
    <w:rsid w:val="000D14D8"/>
    <w:rsid w:val="000D1513"/>
    <w:rsid w:val="000D23F3"/>
    <w:rsid w:val="000D3214"/>
    <w:rsid w:val="000D333C"/>
    <w:rsid w:val="000D3946"/>
    <w:rsid w:val="000D4D7F"/>
    <w:rsid w:val="000D59D0"/>
    <w:rsid w:val="000D7DFB"/>
    <w:rsid w:val="000E0D2A"/>
    <w:rsid w:val="000E1385"/>
    <w:rsid w:val="000E1856"/>
    <w:rsid w:val="000E187A"/>
    <w:rsid w:val="000E2464"/>
    <w:rsid w:val="000E2508"/>
    <w:rsid w:val="000E531E"/>
    <w:rsid w:val="000E559A"/>
    <w:rsid w:val="000E58A8"/>
    <w:rsid w:val="000E70C7"/>
    <w:rsid w:val="000E7A3F"/>
    <w:rsid w:val="000F57A4"/>
    <w:rsid w:val="000F665C"/>
    <w:rsid w:val="000F67F5"/>
    <w:rsid w:val="000F7591"/>
    <w:rsid w:val="000F7808"/>
    <w:rsid w:val="000F7AB8"/>
    <w:rsid w:val="000F7B28"/>
    <w:rsid w:val="000F7E0F"/>
    <w:rsid w:val="00100A56"/>
    <w:rsid w:val="00101357"/>
    <w:rsid w:val="0010280D"/>
    <w:rsid w:val="0010286C"/>
    <w:rsid w:val="00103214"/>
    <w:rsid w:val="0010376B"/>
    <w:rsid w:val="0010464D"/>
    <w:rsid w:val="00105924"/>
    <w:rsid w:val="00106140"/>
    <w:rsid w:val="0010619E"/>
    <w:rsid w:val="001071C1"/>
    <w:rsid w:val="0010743D"/>
    <w:rsid w:val="00107CE5"/>
    <w:rsid w:val="00110192"/>
    <w:rsid w:val="00111361"/>
    <w:rsid w:val="00111D7E"/>
    <w:rsid w:val="001125AD"/>
    <w:rsid w:val="00113408"/>
    <w:rsid w:val="0011467A"/>
    <w:rsid w:val="00115265"/>
    <w:rsid w:val="00115267"/>
    <w:rsid w:val="00115A80"/>
    <w:rsid w:val="001172DD"/>
    <w:rsid w:val="00117543"/>
    <w:rsid w:val="00117820"/>
    <w:rsid w:val="0012006B"/>
    <w:rsid w:val="0012063E"/>
    <w:rsid w:val="00120915"/>
    <w:rsid w:val="0012155A"/>
    <w:rsid w:val="00121821"/>
    <w:rsid w:val="00121AAF"/>
    <w:rsid w:val="00122064"/>
    <w:rsid w:val="00123159"/>
    <w:rsid w:val="00123E00"/>
    <w:rsid w:val="00124909"/>
    <w:rsid w:val="00124DD1"/>
    <w:rsid w:val="00125212"/>
    <w:rsid w:val="0012527D"/>
    <w:rsid w:val="0012531A"/>
    <w:rsid w:val="0012605D"/>
    <w:rsid w:val="00131B26"/>
    <w:rsid w:val="00131C56"/>
    <w:rsid w:val="00131F99"/>
    <w:rsid w:val="0013288A"/>
    <w:rsid w:val="0013326B"/>
    <w:rsid w:val="0013412D"/>
    <w:rsid w:val="00134971"/>
    <w:rsid w:val="00135AC0"/>
    <w:rsid w:val="0013672A"/>
    <w:rsid w:val="001405DB"/>
    <w:rsid w:val="00140C1A"/>
    <w:rsid w:val="00140E82"/>
    <w:rsid w:val="0014379E"/>
    <w:rsid w:val="00146D22"/>
    <w:rsid w:val="001474D5"/>
    <w:rsid w:val="00147DA7"/>
    <w:rsid w:val="00147E9E"/>
    <w:rsid w:val="00150454"/>
    <w:rsid w:val="00150910"/>
    <w:rsid w:val="00151888"/>
    <w:rsid w:val="00153E07"/>
    <w:rsid w:val="00155974"/>
    <w:rsid w:val="00155F32"/>
    <w:rsid w:val="0015666B"/>
    <w:rsid w:val="00156702"/>
    <w:rsid w:val="001569FC"/>
    <w:rsid w:val="00156D5E"/>
    <w:rsid w:val="001570F3"/>
    <w:rsid w:val="00157917"/>
    <w:rsid w:val="00160F2B"/>
    <w:rsid w:val="001610C4"/>
    <w:rsid w:val="00163747"/>
    <w:rsid w:val="00164738"/>
    <w:rsid w:val="00164B5E"/>
    <w:rsid w:val="00164F9A"/>
    <w:rsid w:val="00166CB1"/>
    <w:rsid w:val="00167A03"/>
    <w:rsid w:val="001704DE"/>
    <w:rsid w:val="00170AC6"/>
    <w:rsid w:val="0017117E"/>
    <w:rsid w:val="0017173F"/>
    <w:rsid w:val="00171AFC"/>
    <w:rsid w:val="00172047"/>
    <w:rsid w:val="001735AC"/>
    <w:rsid w:val="001736E1"/>
    <w:rsid w:val="00173878"/>
    <w:rsid w:val="00174B28"/>
    <w:rsid w:val="0017547F"/>
    <w:rsid w:val="00175C29"/>
    <w:rsid w:val="00175C76"/>
    <w:rsid w:val="00176957"/>
    <w:rsid w:val="00176E4D"/>
    <w:rsid w:val="001776A6"/>
    <w:rsid w:val="00180081"/>
    <w:rsid w:val="0018046A"/>
    <w:rsid w:val="00180733"/>
    <w:rsid w:val="00180F0C"/>
    <w:rsid w:val="0018134F"/>
    <w:rsid w:val="0018147A"/>
    <w:rsid w:val="0018187A"/>
    <w:rsid w:val="00182059"/>
    <w:rsid w:val="0018219C"/>
    <w:rsid w:val="001826A4"/>
    <w:rsid w:val="00182A8D"/>
    <w:rsid w:val="00183805"/>
    <w:rsid w:val="0018498D"/>
    <w:rsid w:val="00185418"/>
    <w:rsid w:val="00185C2C"/>
    <w:rsid w:val="00186709"/>
    <w:rsid w:val="00187535"/>
    <w:rsid w:val="00187ED3"/>
    <w:rsid w:val="00190DB7"/>
    <w:rsid w:val="00191550"/>
    <w:rsid w:val="00191614"/>
    <w:rsid w:val="0019162E"/>
    <w:rsid w:val="001924E0"/>
    <w:rsid w:val="00192D73"/>
    <w:rsid w:val="00194D2E"/>
    <w:rsid w:val="00195A31"/>
    <w:rsid w:val="001960D6"/>
    <w:rsid w:val="0019642E"/>
    <w:rsid w:val="00196552"/>
    <w:rsid w:val="00197A02"/>
    <w:rsid w:val="00197E2A"/>
    <w:rsid w:val="001A057A"/>
    <w:rsid w:val="001A09A0"/>
    <w:rsid w:val="001A0CE4"/>
    <w:rsid w:val="001A1001"/>
    <w:rsid w:val="001A108A"/>
    <w:rsid w:val="001A2650"/>
    <w:rsid w:val="001A3793"/>
    <w:rsid w:val="001A41B6"/>
    <w:rsid w:val="001A5EB4"/>
    <w:rsid w:val="001A7001"/>
    <w:rsid w:val="001A72A1"/>
    <w:rsid w:val="001B0F15"/>
    <w:rsid w:val="001B24E6"/>
    <w:rsid w:val="001B2E96"/>
    <w:rsid w:val="001B35D5"/>
    <w:rsid w:val="001B3C46"/>
    <w:rsid w:val="001B4D04"/>
    <w:rsid w:val="001B5552"/>
    <w:rsid w:val="001B5CE3"/>
    <w:rsid w:val="001B65F1"/>
    <w:rsid w:val="001B70C1"/>
    <w:rsid w:val="001C02AC"/>
    <w:rsid w:val="001C0D46"/>
    <w:rsid w:val="001C149E"/>
    <w:rsid w:val="001C1567"/>
    <w:rsid w:val="001C160D"/>
    <w:rsid w:val="001C2AC3"/>
    <w:rsid w:val="001C5C16"/>
    <w:rsid w:val="001C5D54"/>
    <w:rsid w:val="001C7FCF"/>
    <w:rsid w:val="001D1570"/>
    <w:rsid w:val="001D1B1E"/>
    <w:rsid w:val="001D310C"/>
    <w:rsid w:val="001D467A"/>
    <w:rsid w:val="001D5B2E"/>
    <w:rsid w:val="001D5D37"/>
    <w:rsid w:val="001D5FEF"/>
    <w:rsid w:val="001D614B"/>
    <w:rsid w:val="001D62F0"/>
    <w:rsid w:val="001D6BB1"/>
    <w:rsid w:val="001D7248"/>
    <w:rsid w:val="001D7338"/>
    <w:rsid w:val="001D7A8C"/>
    <w:rsid w:val="001E000E"/>
    <w:rsid w:val="001E03CF"/>
    <w:rsid w:val="001E190D"/>
    <w:rsid w:val="001E3A8D"/>
    <w:rsid w:val="001E3B24"/>
    <w:rsid w:val="001E3CFD"/>
    <w:rsid w:val="001E5703"/>
    <w:rsid w:val="001E5FEE"/>
    <w:rsid w:val="001E65CC"/>
    <w:rsid w:val="001E7D9B"/>
    <w:rsid w:val="001F05E5"/>
    <w:rsid w:val="001F0C36"/>
    <w:rsid w:val="001F0DA7"/>
    <w:rsid w:val="001F1AD0"/>
    <w:rsid w:val="001F2237"/>
    <w:rsid w:val="001F2D85"/>
    <w:rsid w:val="001F3300"/>
    <w:rsid w:val="001F3D92"/>
    <w:rsid w:val="001F4259"/>
    <w:rsid w:val="001F496B"/>
    <w:rsid w:val="001F5A09"/>
    <w:rsid w:val="001F5FAB"/>
    <w:rsid w:val="001F6538"/>
    <w:rsid w:val="001F6646"/>
    <w:rsid w:val="001F76DA"/>
    <w:rsid w:val="00200251"/>
    <w:rsid w:val="0020036A"/>
    <w:rsid w:val="002003C7"/>
    <w:rsid w:val="002018A1"/>
    <w:rsid w:val="00201E2D"/>
    <w:rsid w:val="002027D5"/>
    <w:rsid w:val="00202E82"/>
    <w:rsid w:val="00204D04"/>
    <w:rsid w:val="00204D64"/>
    <w:rsid w:val="002060A5"/>
    <w:rsid w:val="00206889"/>
    <w:rsid w:val="00206947"/>
    <w:rsid w:val="00207D8C"/>
    <w:rsid w:val="002101B0"/>
    <w:rsid w:val="00212319"/>
    <w:rsid w:val="002124EF"/>
    <w:rsid w:val="00212924"/>
    <w:rsid w:val="00212D90"/>
    <w:rsid w:val="0021437E"/>
    <w:rsid w:val="002145BB"/>
    <w:rsid w:val="002149B3"/>
    <w:rsid w:val="00216352"/>
    <w:rsid w:val="00216C1C"/>
    <w:rsid w:val="00216EBE"/>
    <w:rsid w:val="00217E5F"/>
    <w:rsid w:val="0022108A"/>
    <w:rsid w:val="00221949"/>
    <w:rsid w:val="00221AA2"/>
    <w:rsid w:val="0022281D"/>
    <w:rsid w:val="00222A77"/>
    <w:rsid w:val="0022311C"/>
    <w:rsid w:val="002236ED"/>
    <w:rsid w:val="0022395B"/>
    <w:rsid w:val="0022487F"/>
    <w:rsid w:val="0022553C"/>
    <w:rsid w:val="002259AD"/>
    <w:rsid w:val="00225EE8"/>
    <w:rsid w:val="002260D0"/>
    <w:rsid w:val="00227CB5"/>
    <w:rsid w:val="00230815"/>
    <w:rsid w:val="00230B6B"/>
    <w:rsid w:val="00231CC0"/>
    <w:rsid w:val="00233F49"/>
    <w:rsid w:val="002340C8"/>
    <w:rsid w:val="002342A1"/>
    <w:rsid w:val="00234892"/>
    <w:rsid w:val="00234A04"/>
    <w:rsid w:val="00234C2C"/>
    <w:rsid w:val="002361A4"/>
    <w:rsid w:val="0023757E"/>
    <w:rsid w:val="00237C3C"/>
    <w:rsid w:val="00240186"/>
    <w:rsid w:val="00241747"/>
    <w:rsid w:val="0024343F"/>
    <w:rsid w:val="002436BB"/>
    <w:rsid w:val="002437F8"/>
    <w:rsid w:val="00243B19"/>
    <w:rsid w:val="00243C70"/>
    <w:rsid w:val="00244457"/>
    <w:rsid w:val="00244E6D"/>
    <w:rsid w:val="00245506"/>
    <w:rsid w:val="00245804"/>
    <w:rsid w:val="00245A3D"/>
    <w:rsid w:val="0024671F"/>
    <w:rsid w:val="0025048D"/>
    <w:rsid w:val="00250A6D"/>
    <w:rsid w:val="00251A5F"/>
    <w:rsid w:val="00254D57"/>
    <w:rsid w:val="00254DD2"/>
    <w:rsid w:val="00254EBE"/>
    <w:rsid w:val="00256021"/>
    <w:rsid w:val="00256B53"/>
    <w:rsid w:val="00256F08"/>
    <w:rsid w:val="00256F27"/>
    <w:rsid w:val="002571A7"/>
    <w:rsid w:val="00257653"/>
    <w:rsid w:val="0026067A"/>
    <w:rsid w:val="002608B6"/>
    <w:rsid w:val="00261FD6"/>
    <w:rsid w:val="00262CAF"/>
    <w:rsid w:val="00262E44"/>
    <w:rsid w:val="00263506"/>
    <w:rsid w:val="00263C51"/>
    <w:rsid w:val="00264469"/>
    <w:rsid w:val="00264E13"/>
    <w:rsid w:val="00265615"/>
    <w:rsid w:val="00265A8B"/>
    <w:rsid w:val="002669AD"/>
    <w:rsid w:val="00266BFD"/>
    <w:rsid w:val="00266D5B"/>
    <w:rsid w:val="00270DFF"/>
    <w:rsid w:val="0027115A"/>
    <w:rsid w:val="0027119F"/>
    <w:rsid w:val="002714F9"/>
    <w:rsid w:val="002718B6"/>
    <w:rsid w:val="002718CA"/>
    <w:rsid w:val="002720BF"/>
    <w:rsid w:val="002733C2"/>
    <w:rsid w:val="00274DE0"/>
    <w:rsid w:val="0027553E"/>
    <w:rsid w:val="0027622A"/>
    <w:rsid w:val="00276440"/>
    <w:rsid w:val="00277B7C"/>
    <w:rsid w:val="00281156"/>
    <w:rsid w:val="00281461"/>
    <w:rsid w:val="00282073"/>
    <w:rsid w:val="002827A9"/>
    <w:rsid w:val="00282A34"/>
    <w:rsid w:val="00282B34"/>
    <w:rsid w:val="00283392"/>
    <w:rsid w:val="002837B0"/>
    <w:rsid w:val="00284A42"/>
    <w:rsid w:val="00284DAA"/>
    <w:rsid w:val="00285106"/>
    <w:rsid w:val="00285380"/>
    <w:rsid w:val="00285915"/>
    <w:rsid w:val="0028663E"/>
    <w:rsid w:val="002867A9"/>
    <w:rsid w:val="002907D2"/>
    <w:rsid w:val="00290B22"/>
    <w:rsid w:val="00290C3E"/>
    <w:rsid w:val="0029114B"/>
    <w:rsid w:val="00291F3D"/>
    <w:rsid w:val="002925F4"/>
    <w:rsid w:val="002927C9"/>
    <w:rsid w:val="00292C5A"/>
    <w:rsid w:val="00293D0D"/>
    <w:rsid w:val="002942B4"/>
    <w:rsid w:val="00294349"/>
    <w:rsid w:val="00295059"/>
    <w:rsid w:val="0029559D"/>
    <w:rsid w:val="00295CAB"/>
    <w:rsid w:val="00295E29"/>
    <w:rsid w:val="00296AFA"/>
    <w:rsid w:val="00296D18"/>
    <w:rsid w:val="0029715C"/>
    <w:rsid w:val="00297754"/>
    <w:rsid w:val="00297C67"/>
    <w:rsid w:val="002A0301"/>
    <w:rsid w:val="002A0DFC"/>
    <w:rsid w:val="002A1429"/>
    <w:rsid w:val="002A1D4A"/>
    <w:rsid w:val="002A1FCC"/>
    <w:rsid w:val="002A2437"/>
    <w:rsid w:val="002A2D2F"/>
    <w:rsid w:val="002A2FC9"/>
    <w:rsid w:val="002A3709"/>
    <w:rsid w:val="002A442B"/>
    <w:rsid w:val="002A6B3E"/>
    <w:rsid w:val="002A6E8F"/>
    <w:rsid w:val="002A7557"/>
    <w:rsid w:val="002A787A"/>
    <w:rsid w:val="002A7E1D"/>
    <w:rsid w:val="002B03F1"/>
    <w:rsid w:val="002B051D"/>
    <w:rsid w:val="002B05C0"/>
    <w:rsid w:val="002B08F6"/>
    <w:rsid w:val="002B096A"/>
    <w:rsid w:val="002B0C53"/>
    <w:rsid w:val="002B0D51"/>
    <w:rsid w:val="002B1101"/>
    <w:rsid w:val="002B12A7"/>
    <w:rsid w:val="002B1BE9"/>
    <w:rsid w:val="002B2A3B"/>
    <w:rsid w:val="002B2C59"/>
    <w:rsid w:val="002B2D6C"/>
    <w:rsid w:val="002B2F2F"/>
    <w:rsid w:val="002B457E"/>
    <w:rsid w:val="002B5FE7"/>
    <w:rsid w:val="002B6805"/>
    <w:rsid w:val="002B7290"/>
    <w:rsid w:val="002B7755"/>
    <w:rsid w:val="002B795C"/>
    <w:rsid w:val="002B7D3C"/>
    <w:rsid w:val="002C0A49"/>
    <w:rsid w:val="002C1494"/>
    <w:rsid w:val="002C1FBC"/>
    <w:rsid w:val="002C2752"/>
    <w:rsid w:val="002C29F4"/>
    <w:rsid w:val="002C32EE"/>
    <w:rsid w:val="002C3A63"/>
    <w:rsid w:val="002C3B10"/>
    <w:rsid w:val="002C3C92"/>
    <w:rsid w:val="002C3D04"/>
    <w:rsid w:val="002C4004"/>
    <w:rsid w:val="002C4FB7"/>
    <w:rsid w:val="002C68FA"/>
    <w:rsid w:val="002C6989"/>
    <w:rsid w:val="002C7CC1"/>
    <w:rsid w:val="002D0BAE"/>
    <w:rsid w:val="002D0EC6"/>
    <w:rsid w:val="002D135D"/>
    <w:rsid w:val="002D24AB"/>
    <w:rsid w:val="002D26A0"/>
    <w:rsid w:val="002D2897"/>
    <w:rsid w:val="002D30E7"/>
    <w:rsid w:val="002D4479"/>
    <w:rsid w:val="002D47B0"/>
    <w:rsid w:val="002D58FE"/>
    <w:rsid w:val="002D6047"/>
    <w:rsid w:val="002D62B4"/>
    <w:rsid w:val="002D71EF"/>
    <w:rsid w:val="002E07F5"/>
    <w:rsid w:val="002E1232"/>
    <w:rsid w:val="002E135F"/>
    <w:rsid w:val="002E2487"/>
    <w:rsid w:val="002E28CD"/>
    <w:rsid w:val="002E2B5F"/>
    <w:rsid w:val="002E306D"/>
    <w:rsid w:val="002E37CB"/>
    <w:rsid w:val="002E451D"/>
    <w:rsid w:val="002E4DC3"/>
    <w:rsid w:val="002E4DE1"/>
    <w:rsid w:val="002E5115"/>
    <w:rsid w:val="002E5FB0"/>
    <w:rsid w:val="002E6592"/>
    <w:rsid w:val="002E6771"/>
    <w:rsid w:val="002E6F22"/>
    <w:rsid w:val="002E7006"/>
    <w:rsid w:val="002E7064"/>
    <w:rsid w:val="002E72C8"/>
    <w:rsid w:val="002E72E1"/>
    <w:rsid w:val="002E7BAB"/>
    <w:rsid w:val="002F121B"/>
    <w:rsid w:val="002F1780"/>
    <w:rsid w:val="002F19B9"/>
    <w:rsid w:val="002F1B02"/>
    <w:rsid w:val="002F22AF"/>
    <w:rsid w:val="002F25C9"/>
    <w:rsid w:val="002F311A"/>
    <w:rsid w:val="002F34B9"/>
    <w:rsid w:val="002F372B"/>
    <w:rsid w:val="002F395C"/>
    <w:rsid w:val="002F4173"/>
    <w:rsid w:val="002F4C7E"/>
    <w:rsid w:val="002F532A"/>
    <w:rsid w:val="002F5ACC"/>
    <w:rsid w:val="002F6C3A"/>
    <w:rsid w:val="002F6CE6"/>
    <w:rsid w:val="002F7671"/>
    <w:rsid w:val="002F7AC7"/>
    <w:rsid w:val="003011BE"/>
    <w:rsid w:val="003013B3"/>
    <w:rsid w:val="00301FE6"/>
    <w:rsid w:val="003025DD"/>
    <w:rsid w:val="00302ED3"/>
    <w:rsid w:val="00304013"/>
    <w:rsid w:val="00304325"/>
    <w:rsid w:val="00304393"/>
    <w:rsid w:val="0030537F"/>
    <w:rsid w:val="00305552"/>
    <w:rsid w:val="00307776"/>
    <w:rsid w:val="00307877"/>
    <w:rsid w:val="003100AB"/>
    <w:rsid w:val="0031099F"/>
    <w:rsid w:val="00310BC8"/>
    <w:rsid w:val="00311332"/>
    <w:rsid w:val="0031193C"/>
    <w:rsid w:val="003125AC"/>
    <w:rsid w:val="00312E86"/>
    <w:rsid w:val="00312F7A"/>
    <w:rsid w:val="00313587"/>
    <w:rsid w:val="0031429E"/>
    <w:rsid w:val="003142D2"/>
    <w:rsid w:val="00314AF2"/>
    <w:rsid w:val="00314DD6"/>
    <w:rsid w:val="00314F75"/>
    <w:rsid w:val="003154B5"/>
    <w:rsid w:val="00316407"/>
    <w:rsid w:val="003166B6"/>
    <w:rsid w:val="00317CF0"/>
    <w:rsid w:val="0032076E"/>
    <w:rsid w:val="00320A7D"/>
    <w:rsid w:val="0032142E"/>
    <w:rsid w:val="003220DC"/>
    <w:rsid w:val="003227F7"/>
    <w:rsid w:val="0032310A"/>
    <w:rsid w:val="00323453"/>
    <w:rsid w:val="00323C3C"/>
    <w:rsid w:val="0032459E"/>
    <w:rsid w:val="003248B7"/>
    <w:rsid w:val="00325E34"/>
    <w:rsid w:val="00326EE8"/>
    <w:rsid w:val="003270C6"/>
    <w:rsid w:val="00327663"/>
    <w:rsid w:val="00327E91"/>
    <w:rsid w:val="00330DCB"/>
    <w:rsid w:val="0033103A"/>
    <w:rsid w:val="00331D7C"/>
    <w:rsid w:val="00332596"/>
    <w:rsid w:val="00332FFB"/>
    <w:rsid w:val="003339BF"/>
    <w:rsid w:val="00335345"/>
    <w:rsid w:val="0033591A"/>
    <w:rsid w:val="00336305"/>
    <w:rsid w:val="00336C56"/>
    <w:rsid w:val="0033783E"/>
    <w:rsid w:val="0034085F"/>
    <w:rsid w:val="00340B6C"/>
    <w:rsid w:val="00340F86"/>
    <w:rsid w:val="00341797"/>
    <w:rsid w:val="0034263D"/>
    <w:rsid w:val="00342727"/>
    <w:rsid w:val="003428B1"/>
    <w:rsid w:val="003455A9"/>
    <w:rsid w:val="003458BA"/>
    <w:rsid w:val="00350C4B"/>
    <w:rsid w:val="00350C8E"/>
    <w:rsid w:val="00350E4D"/>
    <w:rsid w:val="00351DAE"/>
    <w:rsid w:val="00352DDA"/>
    <w:rsid w:val="0035342C"/>
    <w:rsid w:val="00353EC4"/>
    <w:rsid w:val="00355E56"/>
    <w:rsid w:val="00356745"/>
    <w:rsid w:val="00356E64"/>
    <w:rsid w:val="00357214"/>
    <w:rsid w:val="00357588"/>
    <w:rsid w:val="003579B7"/>
    <w:rsid w:val="0036039D"/>
    <w:rsid w:val="00360770"/>
    <w:rsid w:val="00360C9C"/>
    <w:rsid w:val="00362A43"/>
    <w:rsid w:val="00364115"/>
    <w:rsid w:val="0036431D"/>
    <w:rsid w:val="003648E5"/>
    <w:rsid w:val="003649CE"/>
    <w:rsid w:val="003655FC"/>
    <w:rsid w:val="00365FE9"/>
    <w:rsid w:val="00366270"/>
    <w:rsid w:val="003664D7"/>
    <w:rsid w:val="00367FE8"/>
    <w:rsid w:val="003703E9"/>
    <w:rsid w:val="00370942"/>
    <w:rsid w:val="00371110"/>
    <w:rsid w:val="00371CBB"/>
    <w:rsid w:val="0037246E"/>
    <w:rsid w:val="00372747"/>
    <w:rsid w:val="00372DBF"/>
    <w:rsid w:val="00372DF7"/>
    <w:rsid w:val="00373F2F"/>
    <w:rsid w:val="00374717"/>
    <w:rsid w:val="00376505"/>
    <w:rsid w:val="0038129A"/>
    <w:rsid w:val="003813CD"/>
    <w:rsid w:val="003836F7"/>
    <w:rsid w:val="00383D65"/>
    <w:rsid w:val="00383FC7"/>
    <w:rsid w:val="00384B91"/>
    <w:rsid w:val="00384C1C"/>
    <w:rsid w:val="00385427"/>
    <w:rsid w:val="0038671F"/>
    <w:rsid w:val="0038723C"/>
    <w:rsid w:val="0038793B"/>
    <w:rsid w:val="00390244"/>
    <w:rsid w:val="0039024F"/>
    <w:rsid w:val="00390AAB"/>
    <w:rsid w:val="00390B99"/>
    <w:rsid w:val="003913A9"/>
    <w:rsid w:val="003919B2"/>
    <w:rsid w:val="00391A40"/>
    <w:rsid w:val="00391DF7"/>
    <w:rsid w:val="00392127"/>
    <w:rsid w:val="00392772"/>
    <w:rsid w:val="0039354F"/>
    <w:rsid w:val="00393892"/>
    <w:rsid w:val="00394799"/>
    <w:rsid w:val="00394ADC"/>
    <w:rsid w:val="00394C2F"/>
    <w:rsid w:val="00395195"/>
    <w:rsid w:val="00395664"/>
    <w:rsid w:val="00396016"/>
    <w:rsid w:val="003967DE"/>
    <w:rsid w:val="0039730D"/>
    <w:rsid w:val="00397A91"/>
    <w:rsid w:val="003A04FC"/>
    <w:rsid w:val="003A0779"/>
    <w:rsid w:val="003A11D7"/>
    <w:rsid w:val="003A1650"/>
    <w:rsid w:val="003A1950"/>
    <w:rsid w:val="003A32F8"/>
    <w:rsid w:val="003A3A5D"/>
    <w:rsid w:val="003A400A"/>
    <w:rsid w:val="003A5AB0"/>
    <w:rsid w:val="003A5ED0"/>
    <w:rsid w:val="003A6273"/>
    <w:rsid w:val="003A652C"/>
    <w:rsid w:val="003A70DE"/>
    <w:rsid w:val="003A70F2"/>
    <w:rsid w:val="003A7DE3"/>
    <w:rsid w:val="003B16CF"/>
    <w:rsid w:val="003B1C2D"/>
    <w:rsid w:val="003B2C26"/>
    <w:rsid w:val="003B2DF8"/>
    <w:rsid w:val="003B3646"/>
    <w:rsid w:val="003B3C19"/>
    <w:rsid w:val="003B3D21"/>
    <w:rsid w:val="003B3F65"/>
    <w:rsid w:val="003B4F4E"/>
    <w:rsid w:val="003B6010"/>
    <w:rsid w:val="003B67C3"/>
    <w:rsid w:val="003B69E7"/>
    <w:rsid w:val="003B722C"/>
    <w:rsid w:val="003C0044"/>
    <w:rsid w:val="003C1012"/>
    <w:rsid w:val="003C303F"/>
    <w:rsid w:val="003C3393"/>
    <w:rsid w:val="003C3573"/>
    <w:rsid w:val="003C4048"/>
    <w:rsid w:val="003C4DCE"/>
    <w:rsid w:val="003C4DFB"/>
    <w:rsid w:val="003C4EDB"/>
    <w:rsid w:val="003C535E"/>
    <w:rsid w:val="003C677E"/>
    <w:rsid w:val="003C6833"/>
    <w:rsid w:val="003D04E9"/>
    <w:rsid w:val="003D2162"/>
    <w:rsid w:val="003D3B8D"/>
    <w:rsid w:val="003D3D84"/>
    <w:rsid w:val="003D4BE3"/>
    <w:rsid w:val="003D4D8E"/>
    <w:rsid w:val="003D54E0"/>
    <w:rsid w:val="003D5F67"/>
    <w:rsid w:val="003D6C18"/>
    <w:rsid w:val="003D7555"/>
    <w:rsid w:val="003D770D"/>
    <w:rsid w:val="003D7E7A"/>
    <w:rsid w:val="003E080A"/>
    <w:rsid w:val="003E0AAC"/>
    <w:rsid w:val="003E13FA"/>
    <w:rsid w:val="003E1895"/>
    <w:rsid w:val="003E24A1"/>
    <w:rsid w:val="003E2708"/>
    <w:rsid w:val="003E31FE"/>
    <w:rsid w:val="003E3902"/>
    <w:rsid w:val="003E3C3A"/>
    <w:rsid w:val="003E46CE"/>
    <w:rsid w:val="003E53DB"/>
    <w:rsid w:val="003E60DC"/>
    <w:rsid w:val="003E624C"/>
    <w:rsid w:val="003E6649"/>
    <w:rsid w:val="003E6852"/>
    <w:rsid w:val="003E77D1"/>
    <w:rsid w:val="003F057D"/>
    <w:rsid w:val="003F12B8"/>
    <w:rsid w:val="003F156F"/>
    <w:rsid w:val="003F1A3A"/>
    <w:rsid w:val="003F227C"/>
    <w:rsid w:val="003F2615"/>
    <w:rsid w:val="003F321D"/>
    <w:rsid w:val="003F4188"/>
    <w:rsid w:val="003F4F34"/>
    <w:rsid w:val="003F4F4D"/>
    <w:rsid w:val="003F5C5E"/>
    <w:rsid w:val="003F629C"/>
    <w:rsid w:val="003F6E0E"/>
    <w:rsid w:val="0040117B"/>
    <w:rsid w:val="00403686"/>
    <w:rsid w:val="00403930"/>
    <w:rsid w:val="004044CD"/>
    <w:rsid w:val="00404707"/>
    <w:rsid w:val="004048DD"/>
    <w:rsid w:val="00404DCC"/>
    <w:rsid w:val="00404EDF"/>
    <w:rsid w:val="00405290"/>
    <w:rsid w:val="004070D3"/>
    <w:rsid w:val="00407990"/>
    <w:rsid w:val="00410045"/>
    <w:rsid w:val="004106C4"/>
    <w:rsid w:val="00411186"/>
    <w:rsid w:val="00412842"/>
    <w:rsid w:val="00412A4C"/>
    <w:rsid w:val="0041369F"/>
    <w:rsid w:val="00413C6B"/>
    <w:rsid w:val="00414C25"/>
    <w:rsid w:val="00414CDB"/>
    <w:rsid w:val="0041608C"/>
    <w:rsid w:val="00416F46"/>
    <w:rsid w:val="00416F6C"/>
    <w:rsid w:val="004170ED"/>
    <w:rsid w:val="00417484"/>
    <w:rsid w:val="00417557"/>
    <w:rsid w:val="004177E0"/>
    <w:rsid w:val="00421210"/>
    <w:rsid w:val="004212CF"/>
    <w:rsid w:val="004213D1"/>
    <w:rsid w:val="0042166F"/>
    <w:rsid w:val="00421738"/>
    <w:rsid w:val="004218C4"/>
    <w:rsid w:val="00422516"/>
    <w:rsid w:val="00422A52"/>
    <w:rsid w:val="004237F2"/>
    <w:rsid w:val="0042538E"/>
    <w:rsid w:val="00426210"/>
    <w:rsid w:val="004266A9"/>
    <w:rsid w:val="004267F1"/>
    <w:rsid w:val="00426E1E"/>
    <w:rsid w:val="00426F78"/>
    <w:rsid w:val="004272A1"/>
    <w:rsid w:val="004274F2"/>
    <w:rsid w:val="004276D9"/>
    <w:rsid w:val="00427CDC"/>
    <w:rsid w:val="00427CEA"/>
    <w:rsid w:val="00430924"/>
    <w:rsid w:val="00430A71"/>
    <w:rsid w:val="00430DAE"/>
    <w:rsid w:val="00431513"/>
    <w:rsid w:val="00431FB2"/>
    <w:rsid w:val="0043329E"/>
    <w:rsid w:val="004336FE"/>
    <w:rsid w:val="0043394D"/>
    <w:rsid w:val="00433A7B"/>
    <w:rsid w:val="00434B8F"/>
    <w:rsid w:val="00436473"/>
    <w:rsid w:val="004364B8"/>
    <w:rsid w:val="00436ED4"/>
    <w:rsid w:val="004372C6"/>
    <w:rsid w:val="00437A35"/>
    <w:rsid w:val="00437D9A"/>
    <w:rsid w:val="00440141"/>
    <w:rsid w:val="00440578"/>
    <w:rsid w:val="004422EB"/>
    <w:rsid w:val="00442A37"/>
    <w:rsid w:val="00442BA6"/>
    <w:rsid w:val="00443136"/>
    <w:rsid w:val="004434BA"/>
    <w:rsid w:val="0044376F"/>
    <w:rsid w:val="00443E55"/>
    <w:rsid w:val="00444C9D"/>
    <w:rsid w:val="00444F8F"/>
    <w:rsid w:val="0044515B"/>
    <w:rsid w:val="004455D2"/>
    <w:rsid w:val="00445BFB"/>
    <w:rsid w:val="0044637D"/>
    <w:rsid w:val="0044641C"/>
    <w:rsid w:val="0044646E"/>
    <w:rsid w:val="0044671F"/>
    <w:rsid w:val="00446EE3"/>
    <w:rsid w:val="00447900"/>
    <w:rsid w:val="00447A7C"/>
    <w:rsid w:val="00447B76"/>
    <w:rsid w:val="004505E6"/>
    <w:rsid w:val="0045156D"/>
    <w:rsid w:val="00451C40"/>
    <w:rsid w:val="00451D4A"/>
    <w:rsid w:val="00451DA0"/>
    <w:rsid w:val="00452321"/>
    <w:rsid w:val="00452564"/>
    <w:rsid w:val="00453752"/>
    <w:rsid w:val="00453A1A"/>
    <w:rsid w:val="004546EA"/>
    <w:rsid w:val="004558D4"/>
    <w:rsid w:val="00456810"/>
    <w:rsid w:val="00457428"/>
    <w:rsid w:val="0045781B"/>
    <w:rsid w:val="00457A58"/>
    <w:rsid w:val="00461013"/>
    <w:rsid w:val="00461F6D"/>
    <w:rsid w:val="00461FBC"/>
    <w:rsid w:val="00462913"/>
    <w:rsid w:val="00462C7B"/>
    <w:rsid w:val="00463C69"/>
    <w:rsid w:val="0046483C"/>
    <w:rsid w:val="00464949"/>
    <w:rsid w:val="004649C3"/>
    <w:rsid w:val="00464E06"/>
    <w:rsid w:val="004659AC"/>
    <w:rsid w:val="00465CCD"/>
    <w:rsid w:val="00466031"/>
    <w:rsid w:val="004665F4"/>
    <w:rsid w:val="00467B61"/>
    <w:rsid w:val="00467E7B"/>
    <w:rsid w:val="0047263E"/>
    <w:rsid w:val="0047295F"/>
    <w:rsid w:val="00473EF6"/>
    <w:rsid w:val="00473F58"/>
    <w:rsid w:val="004758B3"/>
    <w:rsid w:val="0047617B"/>
    <w:rsid w:val="0047652E"/>
    <w:rsid w:val="004767B9"/>
    <w:rsid w:val="00477A37"/>
    <w:rsid w:val="0048032A"/>
    <w:rsid w:val="00481231"/>
    <w:rsid w:val="00481353"/>
    <w:rsid w:val="004825F8"/>
    <w:rsid w:val="004839FC"/>
    <w:rsid w:val="004846C5"/>
    <w:rsid w:val="00484931"/>
    <w:rsid w:val="00485314"/>
    <w:rsid w:val="004859C9"/>
    <w:rsid w:val="004862A8"/>
    <w:rsid w:val="00486A4C"/>
    <w:rsid w:val="00486A85"/>
    <w:rsid w:val="00487225"/>
    <w:rsid w:val="00487741"/>
    <w:rsid w:val="004902D1"/>
    <w:rsid w:val="004902F8"/>
    <w:rsid w:val="0049114A"/>
    <w:rsid w:val="004911BC"/>
    <w:rsid w:val="004914BE"/>
    <w:rsid w:val="004916EF"/>
    <w:rsid w:val="00491750"/>
    <w:rsid w:val="004919FA"/>
    <w:rsid w:val="00492786"/>
    <w:rsid w:val="00492CF5"/>
    <w:rsid w:val="004930D5"/>
    <w:rsid w:val="004930FB"/>
    <w:rsid w:val="00493A44"/>
    <w:rsid w:val="004943FC"/>
    <w:rsid w:val="0049450D"/>
    <w:rsid w:val="004947B9"/>
    <w:rsid w:val="00494E57"/>
    <w:rsid w:val="00495A18"/>
    <w:rsid w:val="00495B87"/>
    <w:rsid w:val="004A0C66"/>
    <w:rsid w:val="004A0D6D"/>
    <w:rsid w:val="004A1009"/>
    <w:rsid w:val="004A1279"/>
    <w:rsid w:val="004A19D8"/>
    <w:rsid w:val="004A256C"/>
    <w:rsid w:val="004A3181"/>
    <w:rsid w:val="004A4775"/>
    <w:rsid w:val="004A4F15"/>
    <w:rsid w:val="004A5653"/>
    <w:rsid w:val="004A6EB9"/>
    <w:rsid w:val="004B000D"/>
    <w:rsid w:val="004B01FF"/>
    <w:rsid w:val="004B0A7D"/>
    <w:rsid w:val="004B11C9"/>
    <w:rsid w:val="004B1671"/>
    <w:rsid w:val="004B18C4"/>
    <w:rsid w:val="004B1963"/>
    <w:rsid w:val="004B21DE"/>
    <w:rsid w:val="004B277D"/>
    <w:rsid w:val="004B2832"/>
    <w:rsid w:val="004B3237"/>
    <w:rsid w:val="004B6166"/>
    <w:rsid w:val="004B755B"/>
    <w:rsid w:val="004C0062"/>
    <w:rsid w:val="004C009D"/>
    <w:rsid w:val="004C096D"/>
    <w:rsid w:val="004C4C7A"/>
    <w:rsid w:val="004C5097"/>
    <w:rsid w:val="004C5511"/>
    <w:rsid w:val="004C6C9B"/>
    <w:rsid w:val="004D0466"/>
    <w:rsid w:val="004D06F5"/>
    <w:rsid w:val="004D106F"/>
    <w:rsid w:val="004D143D"/>
    <w:rsid w:val="004D31E1"/>
    <w:rsid w:val="004D3AA4"/>
    <w:rsid w:val="004D48F0"/>
    <w:rsid w:val="004D4D93"/>
    <w:rsid w:val="004D4DE0"/>
    <w:rsid w:val="004D5686"/>
    <w:rsid w:val="004D6468"/>
    <w:rsid w:val="004D7A5E"/>
    <w:rsid w:val="004E02F2"/>
    <w:rsid w:val="004E1318"/>
    <w:rsid w:val="004E1788"/>
    <w:rsid w:val="004E1DEB"/>
    <w:rsid w:val="004E34AE"/>
    <w:rsid w:val="004E3B72"/>
    <w:rsid w:val="004E3CF3"/>
    <w:rsid w:val="004E3EB9"/>
    <w:rsid w:val="004E41BA"/>
    <w:rsid w:val="004E4388"/>
    <w:rsid w:val="004E4819"/>
    <w:rsid w:val="004E5C37"/>
    <w:rsid w:val="004E66C6"/>
    <w:rsid w:val="004E6A98"/>
    <w:rsid w:val="004E78FE"/>
    <w:rsid w:val="004E7A9D"/>
    <w:rsid w:val="004E7BA8"/>
    <w:rsid w:val="004F0013"/>
    <w:rsid w:val="004F24A6"/>
    <w:rsid w:val="004F2AEB"/>
    <w:rsid w:val="004F381F"/>
    <w:rsid w:val="004F391F"/>
    <w:rsid w:val="004F3955"/>
    <w:rsid w:val="004F3BD9"/>
    <w:rsid w:val="004F47F9"/>
    <w:rsid w:val="004F4E4E"/>
    <w:rsid w:val="004F4F4D"/>
    <w:rsid w:val="004F58D0"/>
    <w:rsid w:val="004F59C1"/>
    <w:rsid w:val="004F5A22"/>
    <w:rsid w:val="004F5C27"/>
    <w:rsid w:val="004F6B34"/>
    <w:rsid w:val="004F750E"/>
    <w:rsid w:val="004F76A1"/>
    <w:rsid w:val="00500159"/>
    <w:rsid w:val="00501F27"/>
    <w:rsid w:val="00501FC4"/>
    <w:rsid w:val="00502182"/>
    <w:rsid w:val="005027E0"/>
    <w:rsid w:val="00502A8A"/>
    <w:rsid w:val="0050369F"/>
    <w:rsid w:val="005037A3"/>
    <w:rsid w:val="00505926"/>
    <w:rsid w:val="00507C2D"/>
    <w:rsid w:val="00507E08"/>
    <w:rsid w:val="00510269"/>
    <w:rsid w:val="00511790"/>
    <w:rsid w:val="00511E4C"/>
    <w:rsid w:val="00512259"/>
    <w:rsid w:val="0051242F"/>
    <w:rsid w:val="005124C5"/>
    <w:rsid w:val="00512A61"/>
    <w:rsid w:val="00513D1B"/>
    <w:rsid w:val="00513FB6"/>
    <w:rsid w:val="005146BC"/>
    <w:rsid w:val="00514987"/>
    <w:rsid w:val="00514A23"/>
    <w:rsid w:val="005151E7"/>
    <w:rsid w:val="0051550E"/>
    <w:rsid w:val="005162B1"/>
    <w:rsid w:val="0051694F"/>
    <w:rsid w:val="00517365"/>
    <w:rsid w:val="0051792E"/>
    <w:rsid w:val="00517AAB"/>
    <w:rsid w:val="00517BD1"/>
    <w:rsid w:val="005200DD"/>
    <w:rsid w:val="005208CD"/>
    <w:rsid w:val="00520A63"/>
    <w:rsid w:val="00522B17"/>
    <w:rsid w:val="00522D42"/>
    <w:rsid w:val="00523796"/>
    <w:rsid w:val="00524CA5"/>
    <w:rsid w:val="00526030"/>
    <w:rsid w:val="005264C7"/>
    <w:rsid w:val="0052661D"/>
    <w:rsid w:val="00526FB5"/>
    <w:rsid w:val="00527192"/>
    <w:rsid w:val="005273BF"/>
    <w:rsid w:val="00531934"/>
    <w:rsid w:val="00532C51"/>
    <w:rsid w:val="005333BD"/>
    <w:rsid w:val="0053363A"/>
    <w:rsid w:val="00533EF1"/>
    <w:rsid w:val="00533FE8"/>
    <w:rsid w:val="00535600"/>
    <w:rsid w:val="00536361"/>
    <w:rsid w:val="005364B5"/>
    <w:rsid w:val="005366D3"/>
    <w:rsid w:val="0053735B"/>
    <w:rsid w:val="00540AFA"/>
    <w:rsid w:val="00541EEB"/>
    <w:rsid w:val="005423F3"/>
    <w:rsid w:val="0054266F"/>
    <w:rsid w:val="00542D0C"/>
    <w:rsid w:val="00542D30"/>
    <w:rsid w:val="005441D3"/>
    <w:rsid w:val="005449B7"/>
    <w:rsid w:val="00545ACA"/>
    <w:rsid w:val="00545B0F"/>
    <w:rsid w:val="00545CD6"/>
    <w:rsid w:val="00546291"/>
    <w:rsid w:val="00546700"/>
    <w:rsid w:val="005469EE"/>
    <w:rsid w:val="00546C8F"/>
    <w:rsid w:val="0054704A"/>
    <w:rsid w:val="00547373"/>
    <w:rsid w:val="0055013D"/>
    <w:rsid w:val="005502C4"/>
    <w:rsid w:val="00551594"/>
    <w:rsid w:val="0055187A"/>
    <w:rsid w:val="005525B2"/>
    <w:rsid w:val="00553105"/>
    <w:rsid w:val="005562AD"/>
    <w:rsid w:val="005565EB"/>
    <w:rsid w:val="0056066D"/>
    <w:rsid w:val="00560748"/>
    <w:rsid w:val="00560BB1"/>
    <w:rsid w:val="00562369"/>
    <w:rsid w:val="0056248F"/>
    <w:rsid w:val="005625CF"/>
    <w:rsid w:val="00562B24"/>
    <w:rsid w:val="00562E26"/>
    <w:rsid w:val="0056319A"/>
    <w:rsid w:val="00563B66"/>
    <w:rsid w:val="00564137"/>
    <w:rsid w:val="00565550"/>
    <w:rsid w:val="00565F1A"/>
    <w:rsid w:val="005660EF"/>
    <w:rsid w:val="005669D3"/>
    <w:rsid w:val="00566E72"/>
    <w:rsid w:val="005702B5"/>
    <w:rsid w:val="0057096F"/>
    <w:rsid w:val="00571D88"/>
    <w:rsid w:val="00572346"/>
    <w:rsid w:val="0057253C"/>
    <w:rsid w:val="00572AC1"/>
    <w:rsid w:val="0057309D"/>
    <w:rsid w:val="00573F86"/>
    <w:rsid w:val="00574E29"/>
    <w:rsid w:val="005753F9"/>
    <w:rsid w:val="00575C33"/>
    <w:rsid w:val="00576C39"/>
    <w:rsid w:val="00576D99"/>
    <w:rsid w:val="0058002F"/>
    <w:rsid w:val="00580D84"/>
    <w:rsid w:val="00581178"/>
    <w:rsid w:val="00581DDC"/>
    <w:rsid w:val="00582D79"/>
    <w:rsid w:val="00582DED"/>
    <w:rsid w:val="00582F4F"/>
    <w:rsid w:val="005834E9"/>
    <w:rsid w:val="0058384B"/>
    <w:rsid w:val="00584249"/>
    <w:rsid w:val="00584311"/>
    <w:rsid w:val="00584CF4"/>
    <w:rsid w:val="00585160"/>
    <w:rsid w:val="005851D0"/>
    <w:rsid w:val="00585D34"/>
    <w:rsid w:val="00586432"/>
    <w:rsid w:val="005864E7"/>
    <w:rsid w:val="00586E87"/>
    <w:rsid w:val="00591738"/>
    <w:rsid w:val="005930DF"/>
    <w:rsid w:val="005931F4"/>
    <w:rsid w:val="0059581A"/>
    <w:rsid w:val="005962E2"/>
    <w:rsid w:val="00596497"/>
    <w:rsid w:val="00596A6D"/>
    <w:rsid w:val="005A003E"/>
    <w:rsid w:val="005A0A9C"/>
    <w:rsid w:val="005A152F"/>
    <w:rsid w:val="005A1BA8"/>
    <w:rsid w:val="005A271B"/>
    <w:rsid w:val="005A3696"/>
    <w:rsid w:val="005A3960"/>
    <w:rsid w:val="005A46E5"/>
    <w:rsid w:val="005A54C1"/>
    <w:rsid w:val="005A5926"/>
    <w:rsid w:val="005A5C03"/>
    <w:rsid w:val="005A6335"/>
    <w:rsid w:val="005A6479"/>
    <w:rsid w:val="005A6920"/>
    <w:rsid w:val="005A72DA"/>
    <w:rsid w:val="005A77DC"/>
    <w:rsid w:val="005A7EA3"/>
    <w:rsid w:val="005B00B4"/>
    <w:rsid w:val="005B04EF"/>
    <w:rsid w:val="005B06AB"/>
    <w:rsid w:val="005B0BBB"/>
    <w:rsid w:val="005B1C0F"/>
    <w:rsid w:val="005B382A"/>
    <w:rsid w:val="005B455A"/>
    <w:rsid w:val="005B49FE"/>
    <w:rsid w:val="005B5323"/>
    <w:rsid w:val="005B5AEA"/>
    <w:rsid w:val="005B60EA"/>
    <w:rsid w:val="005B6478"/>
    <w:rsid w:val="005B680B"/>
    <w:rsid w:val="005B6DC4"/>
    <w:rsid w:val="005C053C"/>
    <w:rsid w:val="005C135F"/>
    <w:rsid w:val="005C18FC"/>
    <w:rsid w:val="005C24E2"/>
    <w:rsid w:val="005C2F96"/>
    <w:rsid w:val="005C36EE"/>
    <w:rsid w:val="005C4481"/>
    <w:rsid w:val="005C538F"/>
    <w:rsid w:val="005C6A6D"/>
    <w:rsid w:val="005C6C79"/>
    <w:rsid w:val="005C6EB4"/>
    <w:rsid w:val="005C72A3"/>
    <w:rsid w:val="005C749F"/>
    <w:rsid w:val="005C7C0E"/>
    <w:rsid w:val="005C7ED1"/>
    <w:rsid w:val="005D0BCB"/>
    <w:rsid w:val="005D0D25"/>
    <w:rsid w:val="005D1F81"/>
    <w:rsid w:val="005D31AA"/>
    <w:rsid w:val="005D422A"/>
    <w:rsid w:val="005D49E7"/>
    <w:rsid w:val="005D5ABE"/>
    <w:rsid w:val="005D5CA4"/>
    <w:rsid w:val="005D61B8"/>
    <w:rsid w:val="005D638D"/>
    <w:rsid w:val="005D642C"/>
    <w:rsid w:val="005D64E9"/>
    <w:rsid w:val="005D6627"/>
    <w:rsid w:val="005D6912"/>
    <w:rsid w:val="005D722A"/>
    <w:rsid w:val="005E0988"/>
    <w:rsid w:val="005E0AD6"/>
    <w:rsid w:val="005E10BC"/>
    <w:rsid w:val="005E1632"/>
    <w:rsid w:val="005E254E"/>
    <w:rsid w:val="005E31AC"/>
    <w:rsid w:val="005E3445"/>
    <w:rsid w:val="005E3FE2"/>
    <w:rsid w:val="005E4E29"/>
    <w:rsid w:val="005E5147"/>
    <w:rsid w:val="005E585E"/>
    <w:rsid w:val="005E6625"/>
    <w:rsid w:val="005E6B4D"/>
    <w:rsid w:val="005E7119"/>
    <w:rsid w:val="005E7AA8"/>
    <w:rsid w:val="005E7DE3"/>
    <w:rsid w:val="005F0740"/>
    <w:rsid w:val="005F1A1F"/>
    <w:rsid w:val="005F1FFD"/>
    <w:rsid w:val="005F2DDC"/>
    <w:rsid w:val="005F2F47"/>
    <w:rsid w:val="005F4D9D"/>
    <w:rsid w:val="005F51B5"/>
    <w:rsid w:val="005F71A0"/>
    <w:rsid w:val="005F74FB"/>
    <w:rsid w:val="005F7BF0"/>
    <w:rsid w:val="00600606"/>
    <w:rsid w:val="00600718"/>
    <w:rsid w:val="0060177B"/>
    <w:rsid w:val="006019F4"/>
    <w:rsid w:val="00601A07"/>
    <w:rsid w:val="00601B63"/>
    <w:rsid w:val="0060262A"/>
    <w:rsid w:val="0060279B"/>
    <w:rsid w:val="00603F3C"/>
    <w:rsid w:val="00604273"/>
    <w:rsid w:val="006048B5"/>
    <w:rsid w:val="006050A7"/>
    <w:rsid w:val="00606BCA"/>
    <w:rsid w:val="00606D23"/>
    <w:rsid w:val="0060771B"/>
    <w:rsid w:val="00607D2B"/>
    <w:rsid w:val="00610015"/>
    <w:rsid w:val="00611808"/>
    <w:rsid w:val="00613C8E"/>
    <w:rsid w:val="00614485"/>
    <w:rsid w:val="00615AC2"/>
    <w:rsid w:val="00615F41"/>
    <w:rsid w:val="006161F6"/>
    <w:rsid w:val="00616D5D"/>
    <w:rsid w:val="00616E62"/>
    <w:rsid w:val="00617201"/>
    <w:rsid w:val="00617CF1"/>
    <w:rsid w:val="00620EF1"/>
    <w:rsid w:val="00622177"/>
    <w:rsid w:val="00622186"/>
    <w:rsid w:val="006227E3"/>
    <w:rsid w:val="006228C6"/>
    <w:rsid w:val="00623FA9"/>
    <w:rsid w:val="00624043"/>
    <w:rsid w:val="00624DAC"/>
    <w:rsid w:val="00626F69"/>
    <w:rsid w:val="00627157"/>
    <w:rsid w:val="006275E2"/>
    <w:rsid w:val="0063006F"/>
    <w:rsid w:val="00630271"/>
    <w:rsid w:val="006305B6"/>
    <w:rsid w:val="00631EC0"/>
    <w:rsid w:val="00631F7B"/>
    <w:rsid w:val="006339DB"/>
    <w:rsid w:val="00634607"/>
    <w:rsid w:val="00634A4A"/>
    <w:rsid w:val="00634FB7"/>
    <w:rsid w:val="006354F5"/>
    <w:rsid w:val="00635D7D"/>
    <w:rsid w:val="0063651E"/>
    <w:rsid w:val="0063795E"/>
    <w:rsid w:val="0064004B"/>
    <w:rsid w:val="006402C9"/>
    <w:rsid w:val="00640BC3"/>
    <w:rsid w:val="00641E41"/>
    <w:rsid w:val="00641EC0"/>
    <w:rsid w:val="00642610"/>
    <w:rsid w:val="006428CC"/>
    <w:rsid w:val="00642B53"/>
    <w:rsid w:val="00643B22"/>
    <w:rsid w:val="00643C7A"/>
    <w:rsid w:val="00644239"/>
    <w:rsid w:val="0064514B"/>
    <w:rsid w:val="00645180"/>
    <w:rsid w:val="00645325"/>
    <w:rsid w:val="00645784"/>
    <w:rsid w:val="006464F4"/>
    <w:rsid w:val="006469E5"/>
    <w:rsid w:val="006478B4"/>
    <w:rsid w:val="006479D1"/>
    <w:rsid w:val="006479D8"/>
    <w:rsid w:val="00650185"/>
    <w:rsid w:val="00650345"/>
    <w:rsid w:val="00650B71"/>
    <w:rsid w:val="00650C9D"/>
    <w:rsid w:val="006518EB"/>
    <w:rsid w:val="00651976"/>
    <w:rsid w:val="00651DDF"/>
    <w:rsid w:val="00651FA2"/>
    <w:rsid w:val="00653539"/>
    <w:rsid w:val="006537CE"/>
    <w:rsid w:val="006538CB"/>
    <w:rsid w:val="006538DB"/>
    <w:rsid w:val="006539B8"/>
    <w:rsid w:val="00653C83"/>
    <w:rsid w:val="00653D1D"/>
    <w:rsid w:val="00654611"/>
    <w:rsid w:val="0065484D"/>
    <w:rsid w:val="006550F0"/>
    <w:rsid w:val="0065674C"/>
    <w:rsid w:val="00656E01"/>
    <w:rsid w:val="00656FD7"/>
    <w:rsid w:val="00657AE8"/>
    <w:rsid w:val="00657D18"/>
    <w:rsid w:val="00657F8D"/>
    <w:rsid w:val="00660738"/>
    <w:rsid w:val="006611A5"/>
    <w:rsid w:val="00661711"/>
    <w:rsid w:val="00661D80"/>
    <w:rsid w:val="006620A1"/>
    <w:rsid w:val="006623B4"/>
    <w:rsid w:val="0066247C"/>
    <w:rsid w:val="00663587"/>
    <w:rsid w:val="00663B1F"/>
    <w:rsid w:val="006648F4"/>
    <w:rsid w:val="00664EC6"/>
    <w:rsid w:val="00665DDD"/>
    <w:rsid w:val="00667157"/>
    <w:rsid w:val="00667329"/>
    <w:rsid w:val="006679BE"/>
    <w:rsid w:val="00670636"/>
    <w:rsid w:val="006708E2"/>
    <w:rsid w:val="00670C36"/>
    <w:rsid w:val="00671B62"/>
    <w:rsid w:val="00672D2C"/>
    <w:rsid w:val="00673459"/>
    <w:rsid w:val="00673509"/>
    <w:rsid w:val="00673F8F"/>
    <w:rsid w:val="00674086"/>
    <w:rsid w:val="0067585E"/>
    <w:rsid w:val="00675E3B"/>
    <w:rsid w:val="00675FD7"/>
    <w:rsid w:val="00677698"/>
    <w:rsid w:val="00677A25"/>
    <w:rsid w:val="00680003"/>
    <w:rsid w:val="00680096"/>
    <w:rsid w:val="00681E81"/>
    <w:rsid w:val="00683EF8"/>
    <w:rsid w:val="00683FD6"/>
    <w:rsid w:val="00684526"/>
    <w:rsid w:val="00684EA4"/>
    <w:rsid w:val="0068605A"/>
    <w:rsid w:val="00686E04"/>
    <w:rsid w:val="00687091"/>
    <w:rsid w:val="00687191"/>
    <w:rsid w:val="0068785D"/>
    <w:rsid w:val="00687B74"/>
    <w:rsid w:val="00687F29"/>
    <w:rsid w:val="006905DC"/>
    <w:rsid w:val="00690C27"/>
    <w:rsid w:val="006910C8"/>
    <w:rsid w:val="00691E2F"/>
    <w:rsid w:val="00691F2F"/>
    <w:rsid w:val="00692222"/>
    <w:rsid w:val="006939F1"/>
    <w:rsid w:val="00693FA6"/>
    <w:rsid w:val="00694480"/>
    <w:rsid w:val="00694E5C"/>
    <w:rsid w:val="00695A97"/>
    <w:rsid w:val="00695B82"/>
    <w:rsid w:val="00696DCC"/>
    <w:rsid w:val="00696DE2"/>
    <w:rsid w:val="006A174C"/>
    <w:rsid w:val="006A31A5"/>
    <w:rsid w:val="006A4372"/>
    <w:rsid w:val="006A48C8"/>
    <w:rsid w:val="006A4BDA"/>
    <w:rsid w:val="006A5193"/>
    <w:rsid w:val="006A5F79"/>
    <w:rsid w:val="006A613E"/>
    <w:rsid w:val="006A6191"/>
    <w:rsid w:val="006A6580"/>
    <w:rsid w:val="006A694B"/>
    <w:rsid w:val="006A6C98"/>
    <w:rsid w:val="006A7245"/>
    <w:rsid w:val="006A730A"/>
    <w:rsid w:val="006A74DF"/>
    <w:rsid w:val="006B068C"/>
    <w:rsid w:val="006B0C01"/>
    <w:rsid w:val="006B2304"/>
    <w:rsid w:val="006B2887"/>
    <w:rsid w:val="006B2FB0"/>
    <w:rsid w:val="006B2FE0"/>
    <w:rsid w:val="006B4DD7"/>
    <w:rsid w:val="006B53B6"/>
    <w:rsid w:val="006B54C5"/>
    <w:rsid w:val="006B5516"/>
    <w:rsid w:val="006B704D"/>
    <w:rsid w:val="006B7345"/>
    <w:rsid w:val="006C076F"/>
    <w:rsid w:val="006C0881"/>
    <w:rsid w:val="006C0B75"/>
    <w:rsid w:val="006C0DD0"/>
    <w:rsid w:val="006C16DE"/>
    <w:rsid w:val="006C1FB3"/>
    <w:rsid w:val="006C2D46"/>
    <w:rsid w:val="006C3CAD"/>
    <w:rsid w:val="006C46E0"/>
    <w:rsid w:val="006C4896"/>
    <w:rsid w:val="006C4BA7"/>
    <w:rsid w:val="006C4C7A"/>
    <w:rsid w:val="006C4DD1"/>
    <w:rsid w:val="006C4F31"/>
    <w:rsid w:val="006C6DC7"/>
    <w:rsid w:val="006C7966"/>
    <w:rsid w:val="006D026B"/>
    <w:rsid w:val="006D0AFD"/>
    <w:rsid w:val="006D1DB4"/>
    <w:rsid w:val="006D2C11"/>
    <w:rsid w:val="006D3523"/>
    <w:rsid w:val="006D3A1C"/>
    <w:rsid w:val="006D5BE9"/>
    <w:rsid w:val="006D66BA"/>
    <w:rsid w:val="006D67A0"/>
    <w:rsid w:val="006D683D"/>
    <w:rsid w:val="006D6F37"/>
    <w:rsid w:val="006D7A96"/>
    <w:rsid w:val="006D7E3A"/>
    <w:rsid w:val="006E0287"/>
    <w:rsid w:val="006E0F54"/>
    <w:rsid w:val="006E1C94"/>
    <w:rsid w:val="006E204A"/>
    <w:rsid w:val="006E2BD0"/>
    <w:rsid w:val="006E4C9A"/>
    <w:rsid w:val="006E4E6E"/>
    <w:rsid w:val="006E5859"/>
    <w:rsid w:val="006E66AA"/>
    <w:rsid w:val="006E6ACB"/>
    <w:rsid w:val="006E7170"/>
    <w:rsid w:val="006E7830"/>
    <w:rsid w:val="006E7C77"/>
    <w:rsid w:val="006F0475"/>
    <w:rsid w:val="006F0AD1"/>
    <w:rsid w:val="006F15D2"/>
    <w:rsid w:val="006F2BE9"/>
    <w:rsid w:val="006F2FC3"/>
    <w:rsid w:val="006F3A65"/>
    <w:rsid w:val="006F3BC5"/>
    <w:rsid w:val="006F3BD4"/>
    <w:rsid w:val="006F47BD"/>
    <w:rsid w:val="006F4F28"/>
    <w:rsid w:val="006F63C8"/>
    <w:rsid w:val="006F691C"/>
    <w:rsid w:val="006F69CA"/>
    <w:rsid w:val="006F77A0"/>
    <w:rsid w:val="006F7AAC"/>
    <w:rsid w:val="007000D4"/>
    <w:rsid w:val="00700C89"/>
    <w:rsid w:val="007011D5"/>
    <w:rsid w:val="00704CE3"/>
    <w:rsid w:val="007053C8"/>
    <w:rsid w:val="0070666A"/>
    <w:rsid w:val="007068E1"/>
    <w:rsid w:val="00706CDA"/>
    <w:rsid w:val="00707D60"/>
    <w:rsid w:val="00707F62"/>
    <w:rsid w:val="0071004A"/>
    <w:rsid w:val="00710167"/>
    <w:rsid w:val="007104B0"/>
    <w:rsid w:val="00710572"/>
    <w:rsid w:val="007115C6"/>
    <w:rsid w:val="00712483"/>
    <w:rsid w:val="00712961"/>
    <w:rsid w:val="00712CDA"/>
    <w:rsid w:val="00713212"/>
    <w:rsid w:val="00714062"/>
    <w:rsid w:val="00714150"/>
    <w:rsid w:val="00715195"/>
    <w:rsid w:val="007151D7"/>
    <w:rsid w:val="00715B10"/>
    <w:rsid w:val="00715F13"/>
    <w:rsid w:val="007168D4"/>
    <w:rsid w:val="00716DF6"/>
    <w:rsid w:val="007207D0"/>
    <w:rsid w:val="00720B5F"/>
    <w:rsid w:val="0072212B"/>
    <w:rsid w:val="007224EA"/>
    <w:rsid w:val="007230FE"/>
    <w:rsid w:val="00723B68"/>
    <w:rsid w:val="00723DCE"/>
    <w:rsid w:val="0072410A"/>
    <w:rsid w:val="0072474B"/>
    <w:rsid w:val="00724CF4"/>
    <w:rsid w:val="00724FF9"/>
    <w:rsid w:val="007263C4"/>
    <w:rsid w:val="007266E5"/>
    <w:rsid w:val="00726D9E"/>
    <w:rsid w:val="007270BF"/>
    <w:rsid w:val="00727B84"/>
    <w:rsid w:val="00727D0A"/>
    <w:rsid w:val="00727D7F"/>
    <w:rsid w:val="00727FBB"/>
    <w:rsid w:val="007309EA"/>
    <w:rsid w:val="00730A27"/>
    <w:rsid w:val="00736795"/>
    <w:rsid w:val="0073721A"/>
    <w:rsid w:val="007376D7"/>
    <w:rsid w:val="00737E2E"/>
    <w:rsid w:val="00740A32"/>
    <w:rsid w:val="00740CD9"/>
    <w:rsid w:val="0074143A"/>
    <w:rsid w:val="007418AE"/>
    <w:rsid w:val="00741C64"/>
    <w:rsid w:val="00741E9D"/>
    <w:rsid w:val="007421CF"/>
    <w:rsid w:val="00742A3B"/>
    <w:rsid w:val="00743895"/>
    <w:rsid w:val="00743A58"/>
    <w:rsid w:val="007449B6"/>
    <w:rsid w:val="00744A2C"/>
    <w:rsid w:val="00744D4C"/>
    <w:rsid w:val="00744E1F"/>
    <w:rsid w:val="00745809"/>
    <w:rsid w:val="0074659A"/>
    <w:rsid w:val="00746626"/>
    <w:rsid w:val="00746B0C"/>
    <w:rsid w:val="00746CB1"/>
    <w:rsid w:val="00747DD5"/>
    <w:rsid w:val="00750076"/>
    <w:rsid w:val="00750278"/>
    <w:rsid w:val="00750BA4"/>
    <w:rsid w:val="00750DDA"/>
    <w:rsid w:val="00751612"/>
    <w:rsid w:val="00751CC0"/>
    <w:rsid w:val="00751E4A"/>
    <w:rsid w:val="007525D1"/>
    <w:rsid w:val="00752661"/>
    <w:rsid w:val="00752FAE"/>
    <w:rsid w:val="00754096"/>
    <w:rsid w:val="0075465D"/>
    <w:rsid w:val="00754955"/>
    <w:rsid w:val="00754C33"/>
    <w:rsid w:val="00754D83"/>
    <w:rsid w:val="00755404"/>
    <w:rsid w:val="00755C43"/>
    <w:rsid w:val="00757442"/>
    <w:rsid w:val="00757729"/>
    <w:rsid w:val="00757C52"/>
    <w:rsid w:val="0076012E"/>
    <w:rsid w:val="0076402D"/>
    <w:rsid w:val="0076445D"/>
    <w:rsid w:val="00765AEE"/>
    <w:rsid w:val="007662A1"/>
    <w:rsid w:val="00766802"/>
    <w:rsid w:val="00766C7A"/>
    <w:rsid w:val="00770328"/>
    <w:rsid w:val="00771057"/>
    <w:rsid w:val="007716DC"/>
    <w:rsid w:val="0077180B"/>
    <w:rsid w:val="007721D0"/>
    <w:rsid w:val="007727CB"/>
    <w:rsid w:val="00772D11"/>
    <w:rsid w:val="007730A6"/>
    <w:rsid w:val="00774E17"/>
    <w:rsid w:val="00775152"/>
    <w:rsid w:val="00776F70"/>
    <w:rsid w:val="00777C27"/>
    <w:rsid w:val="00780AF1"/>
    <w:rsid w:val="007819F0"/>
    <w:rsid w:val="00781BDA"/>
    <w:rsid w:val="007821A4"/>
    <w:rsid w:val="0078265B"/>
    <w:rsid w:val="007835A4"/>
    <w:rsid w:val="00785251"/>
    <w:rsid w:val="0078526A"/>
    <w:rsid w:val="00785BBD"/>
    <w:rsid w:val="00785D18"/>
    <w:rsid w:val="00786367"/>
    <w:rsid w:val="00786826"/>
    <w:rsid w:val="00790A76"/>
    <w:rsid w:val="00790B6F"/>
    <w:rsid w:val="00791DDB"/>
    <w:rsid w:val="0079289F"/>
    <w:rsid w:val="00792EAC"/>
    <w:rsid w:val="00792FC7"/>
    <w:rsid w:val="00793385"/>
    <w:rsid w:val="00793450"/>
    <w:rsid w:val="0079360E"/>
    <w:rsid w:val="00793DA7"/>
    <w:rsid w:val="00793F39"/>
    <w:rsid w:val="00794271"/>
    <w:rsid w:val="0079442D"/>
    <w:rsid w:val="00794FAB"/>
    <w:rsid w:val="00795069"/>
    <w:rsid w:val="00795487"/>
    <w:rsid w:val="00795D65"/>
    <w:rsid w:val="0079615E"/>
    <w:rsid w:val="00796683"/>
    <w:rsid w:val="007968D9"/>
    <w:rsid w:val="007971E2"/>
    <w:rsid w:val="00797FBD"/>
    <w:rsid w:val="007A02EC"/>
    <w:rsid w:val="007A0335"/>
    <w:rsid w:val="007A284B"/>
    <w:rsid w:val="007A2D28"/>
    <w:rsid w:val="007A3D43"/>
    <w:rsid w:val="007A3EEF"/>
    <w:rsid w:val="007A4061"/>
    <w:rsid w:val="007A4150"/>
    <w:rsid w:val="007A44FB"/>
    <w:rsid w:val="007A4FB1"/>
    <w:rsid w:val="007A5388"/>
    <w:rsid w:val="007A5B14"/>
    <w:rsid w:val="007A665E"/>
    <w:rsid w:val="007A6931"/>
    <w:rsid w:val="007A780E"/>
    <w:rsid w:val="007A79FE"/>
    <w:rsid w:val="007B0F2F"/>
    <w:rsid w:val="007B1A7F"/>
    <w:rsid w:val="007B1B7B"/>
    <w:rsid w:val="007B2228"/>
    <w:rsid w:val="007B3C96"/>
    <w:rsid w:val="007B3DEE"/>
    <w:rsid w:val="007B4A7E"/>
    <w:rsid w:val="007B56B9"/>
    <w:rsid w:val="007B60A4"/>
    <w:rsid w:val="007B66F9"/>
    <w:rsid w:val="007C04E4"/>
    <w:rsid w:val="007C1055"/>
    <w:rsid w:val="007C1685"/>
    <w:rsid w:val="007C2BE8"/>
    <w:rsid w:val="007C302E"/>
    <w:rsid w:val="007C4ABB"/>
    <w:rsid w:val="007C5788"/>
    <w:rsid w:val="007C5B00"/>
    <w:rsid w:val="007C67DC"/>
    <w:rsid w:val="007C6CBE"/>
    <w:rsid w:val="007C6EBD"/>
    <w:rsid w:val="007C6F1A"/>
    <w:rsid w:val="007C70F6"/>
    <w:rsid w:val="007C745F"/>
    <w:rsid w:val="007C75BB"/>
    <w:rsid w:val="007C79B7"/>
    <w:rsid w:val="007D0E3C"/>
    <w:rsid w:val="007D2394"/>
    <w:rsid w:val="007D3486"/>
    <w:rsid w:val="007D377C"/>
    <w:rsid w:val="007D4130"/>
    <w:rsid w:val="007D45D9"/>
    <w:rsid w:val="007D4AA3"/>
    <w:rsid w:val="007D67BD"/>
    <w:rsid w:val="007D6B59"/>
    <w:rsid w:val="007D6DAB"/>
    <w:rsid w:val="007E03D4"/>
    <w:rsid w:val="007E21FA"/>
    <w:rsid w:val="007E2752"/>
    <w:rsid w:val="007E6AE8"/>
    <w:rsid w:val="007E6ED1"/>
    <w:rsid w:val="007E71F9"/>
    <w:rsid w:val="007F0017"/>
    <w:rsid w:val="007F0357"/>
    <w:rsid w:val="007F10CC"/>
    <w:rsid w:val="007F228E"/>
    <w:rsid w:val="007F2461"/>
    <w:rsid w:val="007F2B00"/>
    <w:rsid w:val="007F3250"/>
    <w:rsid w:val="007F3396"/>
    <w:rsid w:val="007F362A"/>
    <w:rsid w:val="007F4E7D"/>
    <w:rsid w:val="007F4F0A"/>
    <w:rsid w:val="007F6282"/>
    <w:rsid w:val="007F66EB"/>
    <w:rsid w:val="007F67CA"/>
    <w:rsid w:val="007F6D90"/>
    <w:rsid w:val="007F73F8"/>
    <w:rsid w:val="007F7543"/>
    <w:rsid w:val="007F7B2C"/>
    <w:rsid w:val="007F7E3E"/>
    <w:rsid w:val="00800320"/>
    <w:rsid w:val="008011B3"/>
    <w:rsid w:val="0080149E"/>
    <w:rsid w:val="00802DA0"/>
    <w:rsid w:val="00802E9D"/>
    <w:rsid w:val="008036A9"/>
    <w:rsid w:val="00803F10"/>
    <w:rsid w:val="008046DA"/>
    <w:rsid w:val="008047FE"/>
    <w:rsid w:val="00804A9E"/>
    <w:rsid w:val="008054C3"/>
    <w:rsid w:val="00807440"/>
    <w:rsid w:val="00810C78"/>
    <w:rsid w:val="00811F8B"/>
    <w:rsid w:val="008128D0"/>
    <w:rsid w:val="0081384A"/>
    <w:rsid w:val="00813F10"/>
    <w:rsid w:val="00815B55"/>
    <w:rsid w:val="008172FF"/>
    <w:rsid w:val="0081781C"/>
    <w:rsid w:val="00817C7D"/>
    <w:rsid w:val="00817CA5"/>
    <w:rsid w:val="00820E4D"/>
    <w:rsid w:val="008212EF"/>
    <w:rsid w:val="0082166A"/>
    <w:rsid w:val="00821B2E"/>
    <w:rsid w:val="008228D5"/>
    <w:rsid w:val="00822933"/>
    <w:rsid w:val="00822D08"/>
    <w:rsid w:val="008247D8"/>
    <w:rsid w:val="00824860"/>
    <w:rsid w:val="00824C36"/>
    <w:rsid w:val="00825CA5"/>
    <w:rsid w:val="00825EBE"/>
    <w:rsid w:val="008261FB"/>
    <w:rsid w:val="00826A6D"/>
    <w:rsid w:val="0082774B"/>
    <w:rsid w:val="00827F3E"/>
    <w:rsid w:val="00830330"/>
    <w:rsid w:val="008304A1"/>
    <w:rsid w:val="008304C8"/>
    <w:rsid w:val="00830622"/>
    <w:rsid w:val="0083071C"/>
    <w:rsid w:val="008309AD"/>
    <w:rsid w:val="00830C26"/>
    <w:rsid w:val="008322EA"/>
    <w:rsid w:val="00833CE1"/>
    <w:rsid w:val="008343BE"/>
    <w:rsid w:val="008349A6"/>
    <w:rsid w:val="00840690"/>
    <w:rsid w:val="00840990"/>
    <w:rsid w:val="00841846"/>
    <w:rsid w:val="0084355C"/>
    <w:rsid w:val="008439BE"/>
    <w:rsid w:val="0084452B"/>
    <w:rsid w:val="00845573"/>
    <w:rsid w:val="00845BA2"/>
    <w:rsid w:val="00845D5F"/>
    <w:rsid w:val="00846462"/>
    <w:rsid w:val="008468CF"/>
    <w:rsid w:val="00846A02"/>
    <w:rsid w:val="00847B4B"/>
    <w:rsid w:val="00850057"/>
    <w:rsid w:val="00850769"/>
    <w:rsid w:val="00850771"/>
    <w:rsid w:val="0085295A"/>
    <w:rsid w:val="00853B9D"/>
    <w:rsid w:val="00853E17"/>
    <w:rsid w:val="0085432D"/>
    <w:rsid w:val="008546AE"/>
    <w:rsid w:val="00854ADF"/>
    <w:rsid w:val="00854E81"/>
    <w:rsid w:val="008553C8"/>
    <w:rsid w:val="0085552D"/>
    <w:rsid w:val="008568EE"/>
    <w:rsid w:val="008569B2"/>
    <w:rsid w:val="00857B1A"/>
    <w:rsid w:val="00857E59"/>
    <w:rsid w:val="00860754"/>
    <w:rsid w:val="00860BEE"/>
    <w:rsid w:val="00860DA9"/>
    <w:rsid w:val="00861016"/>
    <w:rsid w:val="008610CC"/>
    <w:rsid w:val="008623C5"/>
    <w:rsid w:val="0086303C"/>
    <w:rsid w:val="00863C1D"/>
    <w:rsid w:val="0086445C"/>
    <w:rsid w:val="00864CA2"/>
    <w:rsid w:val="00864D37"/>
    <w:rsid w:val="00864DF8"/>
    <w:rsid w:val="00865C21"/>
    <w:rsid w:val="00865E16"/>
    <w:rsid w:val="00865F87"/>
    <w:rsid w:val="008661B1"/>
    <w:rsid w:val="00866656"/>
    <w:rsid w:val="00866E16"/>
    <w:rsid w:val="008676AC"/>
    <w:rsid w:val="00867E88"/>
    <w:rsid w:val="00870E59"/>
    <w:rsid w:val="0087152D"/>
    <w:rsid w:val="008727A7"/>
    <w:rsid w:val="008742FC"/>
    <w:rsid w:val="0087469E"/>
    <w:rsid w:val="008746C1"/>
    <w:rsid w:val="00874C2D"/>
    <w:rsid w:val="00874CD2"/>
    <w:rsid w:val="00874FED"/>
    <w:rsid w:val="00875299"/>
    <w:rsid w:val="00876D3A"/>
    <w:rsid w:val="00881973"/>
    <w:rsid w:val="00881F0C"/>
    <w:rsid w:val="0088270E"/>
    <w:rsid w:val="008833C8"/>
    <w:rsid w:val="00883AED"/>
    <w:rsid w:val="00884177"/>
    <w:rsid w:val="00884233"/>
    <w:rsid w:val="008844EB"/>
    <w:rsid w:val="00884C82"/>
    <w:rsid w:val="00885427"/>
    <w:rsid w:val="00885E6B"/>
    <w:rsid w:val="008864D2"/>
    <w:rsid w:val="00890591"/>
    <w:rsid w:val="0089080A"/>
    <w:rsid w:val="00890E70"/>
    <w:rsid w:val="00891488"/>
    <w:rsid w:val="00891D37"/>
    <w:rsid w:val="00893351"/>
    <w:rsid w:val="008934DC"/>
    <w:rsid w:val="008967F9"/>
    <w:rsid w:val="008A0777"/>
    <w:rsid w:val="008A1171"/>
    <w:rsid w:val="008A2184"/>
    <w:rsid w:val="008A36CF"/>
    <w:rsid w:val="008A41E7"/>
    <w:rsid w:val="008A494C"/>
    <w:rsid w:val="008A5D06"/>
    <w:rsid w:val="008A6B00"/>
    <w:rsid w:val="008B019F"/>
    <w:rsid w:val="008B093C"/>
    <w:rsid w:val="008B1AD1"/>
    <w:rsid w:val="008B3610"/>
    <w:rsid w:val="008B38BA"/>
    <w:rsid w:val="008B5AED"/>
    <w:rsid w:val="008B5FE6"/>
    <w:rsid w:val="008B7A8B"/>
    <w:rsid w:val="008C02F4"/>
    <w:rsid w:val="008C07DA"/>
    <w:rsid w:val="008C0B1F"/>
    <w:rsid w:val="008C111B"/>
    <w:rsid w:val="008C12F1"/>
    <w:rsid w:val="008C23C8"/>
    <w:rsid w:val="008C290E"/>
    <w:rsid w:val="008C2DD7"/>
    <w:rsid w:val="008C307A"/>
    <w:rsid w:val="008C3BC2"/>
    <w:rsid w:val="008C4694"/>
    <w:rsid w:val="008C4C41"/>
    <w:rsid w:val="008D1055"/>
    <w:rsid w:val="008D1062"/>
    <w:rsid w:val="008D1E76"/>
    <w:rsid w:val="008D20DB"/>
    <w:rsid w:val="008D3229"/>
    <w:rsid w:val="008D358F"/>
    <w:rsid w:val="008D3BE8"/>
    <w:rsid w:val="008D50C4"/>
    <w:rsid w:val="008D5C40"/>
    <w:rsid w:val="008D5D16"/>
    <w:rsid w:val="008D6758"/>
    <w:rsid w:val="008E039B"/>
    <w:rsid w:val="008E0521"/>
    <w:rsid w:val="008E0645"/>
    <w:rsid w:val="008E07AE"/>
    <w:rsid w:val="008E0F6A"/>
    <w:rsid w:val="008E27AD"/>
    <w:rsid w:val="008E47F3"/>
    <w:rsid w:val="008E72A3"/>
    <w:rsid w:val="008E7FBA"/>
    <w:rsid w:val="008F2049"/>
    <w:rsid w:val="008F227B"/>
    <w:rsid w:val="008F2F98"/>
    <w:rsid w:val="008F30F3"/>
    <w:rsid w:val="008F3610"/>
    <w:rsid w:val="008F3BBF"/>
    <w:rsid w:val="008F4310"/>
    <w:rsid w:val="008F478C"/>
    <w:rsid w:val="008F4876"/>
    <w:rsid w:val="008F4BAB"/>
    <w:rsid w:val="008F4D98"/>
    <w:rsid w:val="008F5428"/>
    <w:rsid w:val="008F5AC0"/>
    <w:rsid w:val="008F61BD"/>
    <w:rsid w:val="008F628F"/>
    <w:rsid w:val="008F6D22"/>
    <w:rsid w:val="008F77AF"/>
    <w:rsid w:val="008F7CBE"/>
    <w:rsid w:val="009002AA"/>
    <w:rsid w:val="00900587"/>
    <w:rsid w:val="009005E1"/>
    <w:rsid w:val="00900ECE"/>
    <w:rsid w:val="0090100E"/>
    <w:rsid w:val="009010B9"/>
    <w:rsid w:val="00902152"/>
    <w:rsid w:val="00903DDF"/>
    <w:rsid w:val="00903E67"/>
    <w:rsid w:val="00904404"/>
    <w:rsid w:val="00904801"/>
    <w:rsid w:val="00904E8F"/>
    <w:rsid w:val="0090501F"/>
    <w:rsid w:val="00905158"/>
    <w:rsid w:val="009054B3"/>
    <w:rsid w:val="00905D03"/>
    <w:rsid w:val="00906A7F"/>
    <w:rsid w:val="00907072"/>
    <w:rsid w:val="00907205"/>
    <w:rsid w:val="00907610"/>
    <w:rsid w:val="00907987"/>
    <w:rsid w:val="00907CB1"/>
    <w:rsid w:val="0091006A"/>
    <w:rsid w:val="0091014E"/>
    <w:rsid w:val="0091117F"/>
    <w:rsid w:val="009124DE"/>
    <w:rsid w:val="00914964"/>
    <w:rsid w:val="00914F45"/>
    <w:rsid w:val="00915340"/>
    <w:rsid w:val="009157E2"/>
    <w:rsid w:val="009157F4"/>
    <w:rsid w:val="009160BB"/>
    <w:rsid w:val="0091720D"/>
    <w:rsid w:val="009172FB"/>
    <w:rsid w:val="00917968"/>
    <w:rsid w:val="009211F3"/>
    <w:rsid w:val="009217F7"/>
    <w:rsid w:val="0092357D"/>
    <w:rsid w:val="0092398E"/>
    <w:rsid w:val="00923CB6"/>
    <w:rsid w:val="00924850"/>
    <w:rsid w:val="00925699"/>
    <w:rsid w:val="00926B3A"/>
    <w:rsid w:val="00927093"/>
    <w:rsid w:val="009279C9"/>
    <w:rsid w:val="009300B9"/>
    <w:rsid w:val="00930BAE"/>
    <w:rsid w:val="00932863"/>
    <w:rsid w:val="00933928"/>
    <w:rsid w:val="00933FE2"/>
    <w:rsid w:val="009344B1"/>
    <w:rsid w:val="0093667A"/>
    <w:rsid w:val="009369C1"/>
    <w:rsid w:val="00936BFE"/>
    <w:rsid w:val="00937602"/>
    <w:rsid w:val="009378A5"/>
    <w:rsid w:val="00937CDF"/>
    <w:rsid w:val="00937F1C"/>
    <w:rsid w:val="00940767"/>
    <w:rsid w:val="00941506"/>
    <w:rsid w:val="00941EF9"/>
    <w:rsid w:val="0094289C"/>
    <w:rsid w:val="00943192"/>
    <w:rsid w:val="009437F0"/>
    <w:rsid w:val="00944E8A"/>
    <w:rsid w:val="00945992"/>
    <w:rsid w:val="00945DFE"/>
    <w:rsid w:val="00946503"/>
    <w:rsid w:val="00946743"/>
    <w:rsid w:val="00947991"/>
    <w:rsid w:val="00947BFB"/>
    <w:rsid w:val="00947FE4"/>
    <w:rsid w:val="00950288"/>
    <w:rsid w:val="00950307"/>
    <w:rsid w:val="009504F7"/>
    <w:rsid w:val="00951D9B"/>
    <w:rsid w:val="00952A90"/>
    <w:rsid w:val="00953516"/>
    <w:rsid w:val="00953B84"/>
    <w:rsid w:val="00953B88"/>
    <w:rsid w:val="00953E0D"/>
    <w:rsid w:val="00955F2E"/>
    <w:rsid w:val="009560E0"/>
    <w:rsid w:val="009567E2"/>
    <w:rsid w:val="00956D24"/>
    <w:rsid w:val="00956D27"/>
    <w:rsid w:val="009572AB"/>
    <w:rsid w:val="009576D6"/>
    <w:rsid w:val="0096079B"/>
    <w:rsid w:val="00960CF9"/>
    <w:rsid w:val="009610E5"/>
    <w:rsid w:val="009615E1"/>
    <w:rsid w:val="009616CA"/>
    <w:rsid w:val="0096255C"/>
    <w:rsid w:val="009627D0"/>
    <w:rsid w:val="00962CF7"/>
    <w:rsid w:val="00962DC1"/>
    <w:rsid w:val="009635B3"/>
    <w:rsid w:val="00964A95"/>
    <w:rsid w:val="009653C5"/>
    <w:rsid w:val="00965D75"/>
    <w:rsid w:val="00966C47"/>
    <w:rsid w:val="00966D5D"/>
    <w:rsid w:val="009676DE"/>
    <w:rsid w:val="00967798"/>
    <w:rsid w:val="00967825"/>
    <w:rsid w:val="009679C3"/>
    <w:rsid w:val="0097017C"/>
    <w:rsid w:val="00970E04"/>
    <w:rsid w:val="009714B8"/>
    <w:rsid w:val="0097182C"/>
    <w:rsid w:val="009721DF"/>
    <w:rsid w:val="009729BB"/>
    <w:rsid w:val="009736D7"/>
    <w:rsid w:val="00973E5B"/>
    <w:rsid w:val="009744C0"/>
    <w:rsid w:val="00974BE2"/>
    <w:rsid w:val="00974C8C"/>
    <w:rsid w:val="00975903"/>
    <w:rsid w:val="00975AED"/>
    <w:rsid w:val="00975C73"/>
    <w:rsid w:val="0097601B"/>
    <w:rsid w:val="00976B47"/>
    <w:rsid w:val="0097791C"/>
    <w:rsid w:val="00977F7A"/>
    <w:rsid w:val="009800EF"/>
    <w:rsid w:val="00981236"/>
    <w:rsid w:val="0098225C"/>
    <w:rsid w:val="009824FE"/>
    <w:rsid w:val="0098286C"/>
    <w:rsid w:val="00982C48"/>
    <w:rsid w:val="00982C51"/>
    <w:rsid w:val="00982E25"/>
    <w:rsid w:val="00983ABC"/>
    <w:rsid w:val="00984655"/>
    <w:rsid w:val="00984D75"/>
    <w:rsid w:val="009851DA"/>
    <w:rsid w:val="009851E8"/>
    <w:rsid w:val="00985FBD"/>
    <w:rsid w:val="0098686C"/>
    <w:rsid w:val="00987F5F"/>
    <w:rsid w:val="00987FA4"/>
    <w:rsid w:val="00990205"/>
    <w:rsid w:val="009907D6"/>
    <w:rsid w:val="00990A6A"/>
    <w:rsid w:val="00990AE8"/>
    <w:rsid w:val="00990B88"/>
    <w:rsid w:val="0099163F"/>
    <w:rsid w:val="00991ADD"/>
    <w:rsid w:val="00991DF9"/>
    <w:rsid w:val="00991F13"/>
    <w:rsid w:val="009929FA"/>
    <w:rsid w:val="00992A91"/>
    <w:rsid w:val="00992DAA"/>
    <w:rsid w:val="00993434"/>
    <w:rsid w:val="00994131"/>
    <w:rsid w:val="00994A57"/>
    <w:rsid w:val="009958E2"/>
    <w:rsid w:val="009959E8"/>
    <w:rsid w:val="00996659"/>
    <w:rsid w:val="00996EE7"/>
    <w:rsid w:val="009974D1"/>
    <w:rsid w:val="00997574"/>
    <w:rsid w:val="009978D6"/>
    <w:rsid w:val="00997C5E"/>
    <w:rsid w:val="009A07E9"/>
    <w:rsid w:val="009A1B61"/>
    <w:rsid w:val="009A1B8B"/>
    <w:rsid w:val="009A1CDE"/>
    <w:rsid w:val="009A449D"/>
    <w:rsid w:val="009A4B65"/>
    <w:rsid w:val="009A538A"/>
    <w:rsid w:val="009A5528"/>
    <w:rsid w:val="009A5F16"/>
    <w:rsid w:val="009A6170"/>
    <w:rsid w:val="009A61D7"/>
    <w:rsid w:val="009A6DC1"/>
    <w:rsid w:val="009A799A"/>
    <w:rsid w:val="009B0030"/>
    <w:rsid w:val="009B0180"/>
    <w:rsid w:val="009B0283"/>
    <w:rsid w:val="009B0E4E"/>
    <w:rsid w:val="009B0F11"/>
    <w:rsid w:val="009B0F99"/>
    <w:rsid w:val="009B1A04"/>
    <w:rsid w:val="009B30FF"/>
    <w:rsid w:val="009B416A"/>
    <w:rsid w:val="009B60B7"/>
    <w:rsid w:val="009B62B4"/>
    <w:rsid w:val="009C0336"/>
    <w:rsid w:val="009C11C8"/>
    <w:rsid w:val="009C1A9B"/>
    <w:rsid w:val="009C1CFD"/>
    <w:rsid w:val="009C1D9C"/>
    <w:rsid w:val="009C28CE"/>
    <w:rsid w:val="009C28E2"/>
    <w:rsid w:val="009C2B61"/>
    <w:rsid w:val="009C2B70"/>
    <w:rsid w:val="009C396B"/>
    <w:rsid w:val="009C4884"/>
    <w:rsid w:val="009C4E48"/>
    <w:rsid w:val="009C5537"/>
    <w:rsid w:val="009C6E6F"/>
    <w:rsid w:val="009C6FDB"/>
    <w:rsid w:val="009C783F"/>
    <w:rsid w:val="009C7D94"/>
    <w:rsid w:val="009D11C1"/>
    <w:rsid w:val="009D1311"/>
    <w:rsid w:val="009D15D2"/>
    <w:rsid w:val="009D1E5D"/>
    <w:rsid w:val="009D2150"/>
    <w:rsid w:val="009D25D2"/>
    <w:rsid w:val="009D2C89"/>
    <w:rsid w:val="009D45F5"/>
    <w:rsid w:val="009D4975"/>
    <w:rsid w:val="009D4CBB"/>
    <w:rsid w:val="009D6CB0"/>
    <w:rsid w:val="009E0BE8"/>
    <w:rsid w:val="009E16D7"/>
    <w:rsid w:val="009E17C9"/>
    <w:rsid w:val="009E1F62"/>
    <w:rsid w:val="009E205C"/>
    <w:rsid w:val="009E2CE5"/>
    <w:rsid w:val="009E34E9"/>
    <w:rsid w:val="009E3CA8"/>
    <w:rsid w:val="009E4A8E"/>
    <w:rsid w:val="009E4C4A"/>
    <w:rsid w:val="009E5056"/>
    <w:rsid w:val="009E60B2"/>
    <w:rsid w:val="009E6838"/>
    <w:rsid w:val="009E6CED"/>
    <w:rsid w:val="009E7118"/>
    <w:rsid w:val="009E7147"/>
    <w:rsid w:val="009E71E2"/>
    <w:rsid w:val="009E7932"/>
    <w:rsid w:val="009E79C8"/>
    <w:rsid w:val="009E7DBA"/>
    <w:rsid w:val="009F0408"/>
    <w:rsid w:val="009F1D80"/>
    <w:rsid w:val="009F1EE3"/>
    <w:rsid w:val="009F1FE3"/>
    <w:rsid w:val="009F2010"/>
    <w:rsid w:val="009F2658"/>
    <w:rsid w:val="009F34FF"/>
    <w:rsid w:val="009F577B"/>
    <w:rsid w:val="009F5F53"/>
    <w:rsid w:val="009F5FC4"/>
    <w:rsid w:val="009F64C7"/>
    <w:rsid w:val="00A00F92"/>
    <w:rsid w:val="00A02295"/>
    <w:rsid w:val="00A03084"/>
    <w:rsid w:val="00A0326C"/>
    <w:rsid w:val="00A048B7"/>
    <w:rsid w:val="00A04D14"/>
    <w:rsid w:val="00A055A4"/>
    <w:rsid w:val="00A05847"/>
    <w:rsid w:val="00A05B19"/>
    <w:rsid w:val="00A0619A"/>
    <w:rsid w:val="00A06C15"/>
    <w:rsid w:val="00A06E9E"/>
    <w:rsid w:val="00A1004A"/>
    <w:rsid w:val="00A100F5"/>
    <w:rsid w:val="00A10687"/>
    <w:rsid w:val="00A112E1"/>
    <w:rsid w:val="00A114C4"/>
    <w:rsid w:val="00A11890"/>
    <w:rsid w:val="00A11CE1"/>
    <w:rsid w:val="00A129C5"/>
    <w:rsid w:val="00A1307F"/>
    <w:rsid w:val="00A13537"/>
    <w:rsid w:val="00A13DEA"/>
    <w:rsid w:val="00A140FF"/>
    <w:rsid w:val="00A14A55"/>
    <w:rsid w:val="00A15086"/>
    <w:rsid w:val="00A153DE"/>
    <w:rsid w:val="00A15857"/>
    <w:rsid w:val="00A15D58"/>
    <w:rsid w:val="00A1604C"/>
    <w:rsid w:val="00A1631D"/>
    <w:rsid w:val="00A16EB9"/>
    <w:rsid w:val="00A222F6"/>
    <w:rsid w:val="00A223C8"/>
    <w:rsid w:val="00A235D4"/>
    <w:rsid w:val="00A2399C"/>
    <w:rsid w:val="00A23AF7"/>
    <w:rsid w:val="00A24026"/>
    <w:rsid w:val="00A245A8"/>
    <w:rsid w:val="00A25170"/>
    <w:rsid w:val="00A25662"/>
    <w:rsid w:val="00A264AE"/>
    <w:rsid w:val="00A26B79"/>
    <w:rsid w:val="00A26EF8"/>
    <w:rsid w:val="00A276A9"/>
    <w:rsid w:val="00A30C40"/>
    <w:rsid w:val="00A310BE"/>
    <w:rsid w:val="00A3155C"/>
    <w:rsid w:val="00A31CE6"/>
    <w:rsid w:val="00A32BB7"/>
    <w:rsid w:val="00A332D3"/>
    <w:rsid w:val="00A33430"/>
    <w:rsid w:val="00A34583"/>
    <w:rsid w:val="00A351AB"/>
    <w:rsid w:val="00A355F6"/>
    <w:rsid w:val="00A35CCD"/>
    <w:rsid w:val="00A363CF"/>
    <w:rsid w:val="00A375D4"/>
    <w:rsid w:val="00A40CFB"/>
    <w:rsid w:val="00A41F4C"/>
    <w:rsid w:val="00A4206E"/>
    <w:rsid w:val="00A42FF9"/>
    <w:rsid w:val="00A433FB"/>
    <w:rsid w:val="00A43AA9"/>
    <w:rsid w:val="00A4426A"/>
    <w:rsid w:val="00A44623"/>
    <w:rsid w:val="00A4479A"/>
    <w:rsid w:val="00A4493D"/>
    <w:rsid w:val="00A452F5"/>
    <w:rsid w:val="00A45303"/>
    <w:rsid w:val="00A468F3"/>
    <w:rsid w:val="00A471E2"/>
    <w:rsid w:val="00A47D6E"/>
    <w:rsid w:val="00A47E5B"/>
    <w:rsid w:val="00A501EA"/>
    <w:rsid w:val="00A50213"/>
    <w:rsid w:val="00A5025B"/>
    <w:rsid w:val="00A507B3"/>
    <w:rsid w:val="00A508EE"/>
    <w:rsid w:val="00A50E63"/>
    <w:rsid w:val="00A51E3C"/>
    <w:rsid w:val="00A53257"/>
    <w:rsid w:val="00A5330D"/>
    <w:rsid w:val="00A53925"/>
    <w:rsid w:val="00A5410C"/>
    <w:rsid w:val="00A541EE"/>
    <w:rsid w:val="00A54831"/>
    <w:rsid w:val="00A54CCA"/>
    <w:rsid w:val="00A55363"/>
    <w:rsid w:val="00A55D1F"/>
    <w:rsid w:val="00A56DD1"/>
    <w:rsid w:val="00A56E3D"/>
    <w:rsid w:val="00A56E96"/>
    <w:rsid w:val="00A619F1"/>
    <w:rsid w:val="00A6210F"/>
    <w:rsid w:val="00A633B6"/>
    <w:rsid w:val="00A636A4"/>
    <w:rsid w:val="00A6375D"/>
    <w:rsid w:val="00A64605"/>
    <w:rsid w:val="00A6482D"/>
    <w:rsid w:val="00A650C8"/>
    <w:rsid w:val="00A65F88"/>
    <w:rsid w:val="00A66B8F"/>
    <w:rsid w:val="00A67540"/>
    <w:rsid w:val="00A67E01"/>
    <w:rsid w:val="00A722F0"/>
    <w:rsid w:val="00A724B7"/>
    <w:rsid w:val="00A753EF"/>
    <w:rsid w:val="00A75A5F"/>
    <w:rsid w:val="00A75E7A"/>
    <w:rsid w:val="00A76894"/>
    <w:rsid w:val="00A76F8E"/>
    <w:rsid w:val="00A77832"/>
    <w:rsid w:val="00A8115C"/>
    <w:rsid w:val="00A81544"/>
    <w:rsid w:val="00A83045"/>
    <w:rsid w:val="00A83A14"/>
    <w:rsid w:val="00A83B4E"/>
    <w:rsid w:val="00A83DA4"/>
    <w:rsid w:val="00A84539"/>
    <w:rsid w:val="00A84EBA"/>
    <w:rsid w:val="00A850E3"/>
    <w:rsid w:val="00A856A6"/>
    <w:rsid w:val="00A8602B"/>
    <w:rsid w:val="00A86071"/>
    <w:rsid w:val="00A861DF"/>
    <w:rsid w:val="00A8620E"/>
    <w:rsid w:val="00A87298"/>
    <w:rsid w:val="00A87DDC"/>
    <w:rsid w:val="00A9129D"/>
    <w:rsid w:val="00A91941"/>
    <w:rsid w:val="00A91D92"/>
    <w:rsid w:val="00A937BB"/>
    <w:rsid w:val="00A94985"/>
    <w:rsid w:val="00A959AE"/>
    <w:rsid w:val="00A95BD8"/>
    <w:rsid w:val="00A95DDA"/>
    <w:rsid w:val="00A9670D"/>
    <w:rsid w:val="00A96A4E"/>
    <w:rsid w:val="00AA00A9"/>
    <w:rsid w:val="00AA0174"/>
    <w:rsid w:val="00AA06EC"/>
    <w:rsid w:val="00AA0A19"/>
    <w:rsid w:val="00AA0B07"/>
    <w:rsid w:val="00AA2360"/>
    <w:rsid w:val="00AA2CCB"/>
    <w:rsid w:val="00AA3E70"/>
    <w:rsid w:val="00AA4A46"/>
    <w:rsid w:val="00AA5696"/>
    <w:rsid w:val="00AA5765"/>
    <w:rsid w:val="00AA5784"/>
    <w:rsid w:val="00AA5A47"/>
    <w:rsid w:val="00AA64EA"/>
    <w:rsid w:val="00AA6855"/>
    <w:rsid w:val="00AA71C3"/>
    <w:rsid w:val="00AA7413"/>
    <w:rsid w:val="00AA75ED"/>
    <w:rsid w:val="00AA77DF"/>
    <w:rsid w:val="00AB009E"/>
    <w:rsid w:val="00AB0117"/>
    <w:rsid w:val="00AB073F"/>
    <w:rsid w:val="00AB078B"/>
    <w:rsid w:val="00AB1078"/>
    <w:rsid w:val="00AB122A"/>
    <w:rsid w:val="00AB19D7"/>
    <w:rsid w:val="00AB27BE"/>
    <w:rsid w:val="00AB282C"/>
    <w:rsid w:val="00AB2922"/>
    <w:rsid w:val="00AB298A"/>
    <w:rsid w:val="00AB3402"/>
    <w:rsid w:val="00AB3955"/>
    <w:rsid w:val="00AB3C23"/>
    <w:rsid w:val="00AB3C31"/>
    <w:rsid w:val="00AB40E8"/>
    <w:rsid w:val="00AB4DE0"/>
    <w:rsid w:val="00AB51C6"/>
    <w:rsid w:val="00AB5368"/>
    <w:rsid w:val="00AB5A8B"/>
    <w:rsid w:val="00AB6703"/>
    <w:rsid w:val="00AB6EFB"/>
    <w:rsid w:val="00AB71EC"/>
    <w:rsid w:val="00AC0152"/>
    <w:rsid w:val="00AC0392"/>
    <w:rsid w:val="00AC0805"/>
    <w:rsid w:val="00AC094D"/>
    <w:rsid w:val="00AC175E"/>
    <w:rsid w:val="00AC2A16"/>
    <w:rsid w:val="00AC2D72"/>
    <w:rsid w:val="00AC33E8"/>
    <w:rsid w:val="00AC36E3"/>
    <w:rsid w:val="00AC3A9D"/>
    <w:rsid w:val="00AC4010"/>
    <w:rsid w:val="00AC4F33"/>
    <w:rsid w:val="00AC5032"/>
    <w:rsid w:val="00AC6C84"/>
    <w:rsid w:val="00AC7E32"/>
    <w:rsid w:val="00AC7E3D"/>
    <w:rsid w:val="00AD0637"/>
    <w:rsid w:val="00AD0858"/>
    <w:rsid w:val="00AD0B60"/>
    <w:rsid w:val="00AD0C22"/>
    <w:rsid w:val="00AD0FD9"/>
    <w:rsid w:val="00AD15C3"/>
    <w:rsid w:val="00AD1BBA"/>
    <w:rsid w:val="00AD1E2F"/>
    <w:rsid w:val="00AD2A8F"/>
    <w:rsid w:val="00AD30AC"/>
    <w:rsid w:val="00AD3A86"/>
    <w:rsid w:val="00AD3EAF"/>
    <w:rsid w:val="00AD4EA4"/>
    <w:rsid w:val="00AD522E"/>
    <w:rsid w:val="00AD5866"/>
    <w:rsid w:val="00AD60C8"/>
    <w:rsid w:val="00AD60E9"/>
    <w:rsid w:val="00AD6522"/>
    <w:rsid w:val="00AD757B"/>
    <w:rsid w:val="00AD7879"/>
    <w:rsid w:val="00AE08AE"/>
    <w:rsid w:val="00AE1CC3"/>
    <w:rsid w:val="00AE23E6"/>
    <w:rsid w:val="00AE480D"/>
    <w:rsid w:val="00AE4F7E"/>
    <w:rsid w:val="00AE5171"/>
    <w:rsid w:val="00AE5226"/>
    <w:rsid w:val="00AE588B"/>
    <w:rsid w:val="00AE5B45"/>
    <w:rsid w:val="00AE5C0B"/>
    <w:rsid w:val="00AE5D52"/>
    <w:rsid w:val="00AE5E3D"/>
    <w:rsid w:val="00AE6D7A"/>
    <w:rsid w:val="00AE73D0"/>
    <w:rsid w:val="00AE7628"/>
    <w:rsid w:val="00AE7C65"/>
    <w:rsid w:val="00AE7E4E"/>
    <w:rsid w:val="00AF02EB"/>
    <w:rsid w:val="00AF0B03"/>
    <w:rsid w:val="00AF1DC9"/>
    <w:rsid w:val="00AF1E9B"/>
    <w:rsid w:val="00AF1F09"/>
    <w:rsid w:val="00AF1F0F"/>
    <w:rsid w:val="00AF2458"/>
    <w:rsid w:val="00AF359A"/>
    <w:rsid w:val="00AF4198"/>
    <w:rsid w:val="00AF4889"/>
    <w:rsid w:val="00AF5910"/>
    <w:rsid w:val="00AF5A93"/>
    <w:rsid w:val="00AF6CC5"/>
    <w:rsid w:val="00AF6F6F"/>
    <w:rsid w:val="00AF757A"/>
    <w:rsid w:val="00AF782C"/>
    <w:rsid w:val="00B00500"/>
    <w:rsid w:val="00B00559"/>
    <w:rsid w:val="00B00D00"/>
    <w:rsid w:val="00B012EE"/>
    <w:rsid w:val="00B01A00"/>
    <w:rsid w:val="00B01AF9"/>
    <w:rsid w:val="00B02049"/>
    <w:rsid w:val="00B02B30"/>
    <w:rsid w:val="00B02F7B"/>
    <w:rsid w:val="00B03138"/>
    <w:rsid w:val="00B03163"/>
    <w:rsid w:val="00B044B9"/>
    <w:rsid w:val="00B04622"/>
    <w:rsid w:val="00B05757"/>
    <w:rsid w:val="00B05F6B"/>
    <w:rsid w:val="00B0687B"/>
    <w:rsid w:val="00B06D7B"/>
    <w:rsid w:val="00B07D82"/>
    <w:rsid w:val="00B10C1A"/>
    <w:rsid w:val="00B10F9B"/>
    <w:rsid w:val="00B11A46"/>
    <w:rsid w:val="00B12431"/>
    <w:rsid w:val="00B13B16"/>
    <w:rsid w:val="00B13F21"/>
    <w:rsid w:val="00B14782"/>
    <w:rsid w:val="00B14F3B"/>
    <w:rsid w:val="00B1518D"/>
    <w:rsid w:val="00B15FCD"/>
    <w:rsid w:val="00B16B34"/>
    <w:rsid w:val="00B16D50"/>
    <w:rsid w:val="00B16F80"/>
    <w:rsid w:val="00B17318"/>
    <w:rsid w:val="00B1796F"/>
    <w:rsid w:val="00B2033E"/>
    <w:rsid w:val="00B2071A"/>
    <w:rsid w:val="00B20789"/>
    <w:rsid w:val="00B20BFD"/>
    <w:rsid w:val="00B2137E"/>
    <w:rsid w:val="00B21508"/>
    <w:rsid w:val="00B215AC"/>
    <w:rsid w:val="00B21872"/>
    <w:rsid w:val="00B21BEC"/>
    <w:rsid w:val="00B22293"/>
    <w:rsid w:val="00B222E7"/>
    <w:rsid w:val="00B22350"/>
    <w:rsid w:val="00B225AF"/>
    <w:rsid w:val="00B22680"/>
    <w:rsid w:val="00B230A0"/>
    <w:rsid w:val="00B232E7"/>
    <w:rsid w:val="00B23633"/>
    <w:rsid w:val="00B24F78"/>
    <w:rsid w:val="00B254C4"/>
    <w:rsid w:val="00B2566E"/>
    <w:rsid w:val="00B2592C"/>
    <w:rsid w:val="00B25966"/>
    <w:rsid w:val="00B26473"/>
    <w:rsid w:val="00B268AF"/>
    <w:rsid w:val="00B26ADA"/>
    <w:rsid w:val="00B2743B"/>
    <w:rsid w:val="00B27737"/>
    <w:rsid w:val="00B27B90"/>
    <w:rsid w:val="00B300C8"/>
    <w:rsid w:val="00B30247"/>
    <w:rsid w:val="00B303BA"/>
    <w:rsid w:val="00B30D3E"/>
    <w:rsid w:val="00B31043"/>
    <w:rsid w:val="00B321F7"/>
    <w:rsid w:val="00B3366E"/>
    <w:rsid w:val="00B33CEA"/>
    <w:rsid w:val="00B33D14"/>
    <w:rsid w:val="00B3531B"/>
    <w:rsid w:val="00B3584E"/>
    <w:rsid w:val="00B35F73"/>
    <w:rsid w:val="00B3602A"/>
    <w:rsid w:val="00B36FD3"/>
    <w:rsid w:val="00B37165"/>
    <w:rsid w:val="00B400FC"/>
    <w:rsid w:val="00B40BD1"/>
    <w:rsid w:val="00B40D4B"/>
    <w:rsid w:val="00B41A99"/>
    <w:rsid w:val="00B41CD6"/>
    <w:rsid w:val="00B41F83"/>
    <w:rsid w:val="00B42F52"/>
    <w:rsid w:val="00B430D7"/>
    <w:rsid w:val="00B444FC"/>
    <w:rsid w:val="00B45674"/>
    <w:rsid w:val="00B457CC"/>
    <w:rsid w:val="00B46FC0"/>
    <w:rsid w:val="00B47473"/>
    <w:rsid w:val="00B474D8"/>
    <w:rsid w:val="00B50FB9"/>
    <w:rsid w:val="00B51E4A"/>
    <w:rsid w:val="00B52AA5"/>
    <w:rsid w:val="00B52CC1"/>
    <w:rsid w:val="00B5367C"/>
    <w:rsid w:val="00B543B2"/>
    <w:rsid w:val="00B54525"/>
    <w:rsid w:val="00B5464D"/>
    <w:rsid w:val="00B54678"/>
    <w:rsid w:val="00B54C1D"/>
    <w:rsid w:val="00B54C3B"/>
    <w:rsid w:val="00B55D5A"/>
    <w:rsid w:val="00B57315"/>
    <w:rsid w:val="00B577F4"/>
    <w:rsid w:val="00B608B8"/>
    <w:rsid w:val="00B60DAF"/>
    <w:rsid w:val="00B613BD"/>
    <w:rsid w:val="00B61DA4"/>
    <w:rsid w:val="00B62A18"/>
    <w:rsid w:val="00B62B60"/>
    <w:rsid w:val="00B634C7"/>
    <w:rsid w:val="00B635FB"/>
    <w:rsid w:val="00B63BF5"/>
    <w:rsid w:val="00B6452A"/>
    <w:rsid w:val="00B645B5"/>
    <w:rsid w:val="00B64B7B"/>
    <w:rsid w:val="00B656D0"/>
    <w:rsid w:val="00B65B5D"/>
    <w:rsid w:val="00B66467"/>
    <w:rsid w:val="00B66D6D"/>
    <w:rsid w:val="00B66DCE"/>
    <w:rsid w:val="00B672AE"/>
    <w:rsid w:val="00B7091C"/>
    <w:rsid w:val="00B717E6"/>
    <w:rsid w:val="00B71840"/>
    <w:rsid w:val="00B72023"/>
    <w:rsid w:val="00B743B2"/>
    <w:rsid w:val="00B746E2"/>
    <w:rsid w:val="00B74AB4"/>
    <w:rsid w:val="00B74FE0"/>
    <w:rsid w:val="00B75EB7"/>
    <w:rsid w:val="00B76098"/>
    <w:rsid w:val="00B7681D"/>
    <w:rsid w:val="00B76BBD"/>
    <w:rsid w:val="00B77AB0"/>
    <w:rsid w:val="00B805FB"/>
    <w:rsid w:val="00B81AE5"/>
    <w:rsid w:val="00B8204B"/>
    <w:rsid w:val="00B82D14"/>
    <w:rsid w:val="00B82F16"/>
    <w:rsid w:val="00B83152"/>
    <w:rsid w:val="00B83525"/>
    <w:rsid w:val="00B83662"/>
    <w:rsid w:val="00B83DC3"/>
    <w:rsid w:val="00B83FCF"/>
    <w:rsid w:val="00B8678B"/>
    <w:rsid w:val="00B92271"/>
    <w:rsid w:val="00B92556"/>
    <w:rsid w:val="00B934B8"/>
    <w:rsid w:val="00B93C41"/>
    <w:rsid w:val="00B9433F"/>
    <w:rsid w:val="00B946CE"/>
    <w:rsid w:val="00B94B30"/>
    <w:rsid w:val="00B94B32"/>
    <w:rsid w:val="00B952F5"/>
    <w:rsid w:val="00B95DCA"/>
    <w:rsid w:val="00B962D4"/>
    <w:rsid w:val="00B9670A"/>
    <w:rsid w:val="00B97106"/>
    <w:rsid w:val="00B976D5"/>
    <w:rsid w:val="00B97EB1"/>
    <w:rsid w:val="00BA0C05"/>
    <w:rsid w:val="00BA1BFD"/>
    <w:rsid w:val="00BA2056"/>
    <w:rsid w:val="00BA2B5D"/>
    <w:rsid w:val="00BA44A3"/>
    <w:rsid w:val="00BA516E"/>
    <w:rsid w:val="00BA5A85"/>
    <w:rsid w:val="00BA6DCD"/>
    <w:rsid w:val="00BA797A"/>
    <w:rsid w:val="00BA7CA1"/>
    <w:rsid w:val="00BB026A"/>
    <w:rsid w:val="00BB03D5"/>
    <w:rsid w:val="00BB2C47"/>
    <w:rsid w:val="00BB470B"/>
    <w:rsid w:val="00BB4868"/>
    <w:rsid w:val="00BB5D34"/>
    <w:rsid w:val="00BB6538"/>
    <w:rsid w:val="00BB7E5B"/>
    <w:rsid w:val="00BC0634"/>
    <w:rsid w:val="00BC099B"/>
    <w:rsid w:val="00BC1889"/>
    <w:rsid w:val="00BC1BAE"/>
    <w:rsid w:val="00BC1DE6"/>
    <w:rsid w:val="00BC2E5D"/>
    <w:rsid w:val="00BC39BB"/>
    <w:rsid w:val="00BC542C"/>
    <w:rsid w:val="00BC5644"/>
    <w:rsid w:val="00BC64F9"/>
    <w:rsid w:val="00BC6516"/>
    <w:rsid w:val="00BC6753"/>
    <w:rsid w:val="00BC6843"/>
    <w:rsid w:val="00BC6F01"/>
    <w:rsid w:val="00BC73CF"/>
    <w:rsid w:val="00BC78ED"/>
    <w:rsid w:val="00BD0346"/>
    <w:rsid w:val="00BD14F9"/>
    <w:rsid w:val="00BD1745"/>
    <w:rsid w:val="00BD1E3F"/>
    <w:rsid w:val="00BD21AF"/>
    <w:rsid w:val="00BD254D"/>
    <w:rsid w:val="00BD258C"/>
    <w:rsid w:val="00BD33E4"/>
    <w:rsid w:val="00BD4232"/>
    <w:rsid w:val="00BD46A1"/>
    <w:rsid w:val="00BD4B06"/>
    <w:rsid w:val="00BD4BB8"/>
    <w:rsid w:val="00BD505D"/>
    <w:rsid w:val="00BD53EC"/>
    <w:rsid w:val="00BD54DB"/>
    <w:rsid w:val="00BD5D34"/>
    <w:rsid w:val="00BD62C6"/>
    <w:rsid w:val="00BD692A"/>
    <w:rsid w:val="00BD6F3A"/>
    <w:rsid w:val="00BD73C3"/>
    <w:rsid w:val="00BD786D"/>
    <w:rsid w:val="00BD7BA1"/>
    <w:rsid w:val="00BD7C45"/>
    <w:rsid w:val="00BE0077"/>
    <w:rsid w:val="00BE02F5"/>
    <w:rsid w:val="00BE063A"/>
    <w:rsid w:val="00BE161A"/>
    <w:rsid w:val="00BE17D4"/>
    <w:rsid w:val="00BE1CF9"/>
    <w:rsid w:val="00BE28E2"/>
    <w:rsid w:val="00BE38B5"/>
    <w:rsid w:val="00BE3C48"/>
    <w:rsid w:val="00BE43AD"/>
    <w:rsid w:val="00BE4886"/>
    <w:rsid w:val="00BE4DBB"/>
    <w:rsid w:val="00BE4F5F"/>
    <w:rsid w:val="00BE53F5"/>
    <w:rsid w:val="00BE694E"/>
    <w:rsid w:val="00BE6EB2"/>
    <w:rsid w:val="00BE6F43"/>
    <w:rsid w:val="00BF122F"/>
    <w:rsid w:val="00BF2642"/>
    <w:rsid w:val="00BF28C9"/>
    <w:rsid w:val="00BF29E2"/>
    <w:rsid w:val="00BF31BA"/>
    <w:rsid w:val="00BF3C0D"/>
    <w:rsid w:val="00BF4445"/>
    <w:rsid w:val="00BF4764"/>
    <w:rsid w:val="00BF4CC1"/>
    <w:rsid w:val="00BF5041"/>
    <w:rsid w:val="00BF561D"/>
    <w:rsid w:val="00BF5EA9"/>
    <w:rsid w:val="00BF648E"/>
    <w:rsid w:val="00BF6749"/>
    <w:rsid w:val="00BF6C3D"/>
    <w:rsid w:val="00BF76D1"/>
    <w:rsid w:val="00C016A8"/>
    <w:rsid w:val="00C01F0E"/>
    <w:rsid w:val="00C03584"/>
    <w:rsid w:val="00C04AEC"/>
    <w:rsid w:val="00C05620"/>
    <w:rsid w:val="00C05CF8"/>
    <w:rsid w:val="00C06F75"/>
    <w:rsid w:val="00C07036"/>
    <w:rsid w:val="00C07AA0"/>
    <w:rsid w:val="00C106AB"/>
    <w:rsid w:val="00C108F7"/>
    <w:rsid w:val="00C10A22"/>
    <w:rsid w:val="00C10D27"/>
    <w:rsid w:val="00C1339A"/>
    <w:rsid w:val="00C1420C"/>
    <w:rsid w:val="00C1430D"/>
    <w:rsid w:val="00C14858"/>
    <w:rsid w:val="00C156C2"/>
    <w:rsid w:val="00C166CD"/>
    <w:rsid w:val="00C170E8"/>
    <w:rsid w:val="00C17853"/>
    <w:rsid w:val="00C178FA"/>
    <w:rsid w:val="00C17CA6"/>
    <w:rsid w:val="00C200F2"/>
    <w:rsid w:val="00C2157B"/>
    <w:rsid w:val="00C21C41"/>
    <w:rsid w:val="00C23333"/>
    <w:rsid w:val="00C2422B"/>
    <w:rsid w:val="00C2695D"/>
    <w:rsid w:val="00C314F3"/>
    <w:rsid w:val="00C32C74"/>
    <w:rsid w:val="00C33038"/>
    <w:rsid w:val="00C34005"/>
    <w:rsid w:val="00C3430D"/>
    <w:rsid w:val="00C34829"/>
    <w:rsid w:val="00C34D5A"/>
    <w:rsid w:val="00C35EAB"/>
    <w:rsid w:val="00C3762B"/>
    <w:rsid w:val="00C37E59"/>
    <w:rsid w:val="00C40344"/>
    <w:rsid w:val="00C40D7E"/>
    <w:rsid w:val="00C42234"/>
    <w:rsid w:val="00C426C7"/>
    <w:rsid w:val="00C429BB"/>
    <w:rsid w:val="00C42C42"/>
    <w:rsid w:val="00C43437"/>
    <w:rsid w:val="00C44A2A"/>
    <w:rsid w:val="00C45EE6"/>
    <w:rsid w:val="00C46F05"/>
    <w:rsid w:val="00C46FCF"/>
    <w:rsid w:val="00C47433"/>
    <w:rsid w:val="00C47886"/>
    <w:rsid w:val="00C50040"/>
    <w:rsid w:val="00C5046F"/>
    <w:rsid w:val="00C506BB"/>
    <w:rsid w:val="00C52587"/>
    <w:rsid w:val="00C52AC0"/>
    <w:rsid w:val="00C52B7C"/>
    <w:rsid w:val="00C52DFC"/>
    <w:rsid w:val="00C536D4"/>
    <w:rsid w:val="00C55BCC"/>
    <w:rsid w:val="00C56532"/>
    <w:rsid w:val="00C5685A"/>
    <w:rsid w:val="00C579F7"/>
    <w:rsid w:val="00C603E3"/>
    <w:rsid w:val="00C60A89"/>
    <w:rsid w:val="00C610BD"/>
    <w:rsid w:val="00C611E7"/>
    <w:rsid w:val="00C6134E"/>
    <w:rsid w:val="00C61ADC"/>
    <w:rsid w:val="00C620CA"/>
    <w:rsid w:val="00C64F3B"/>
    <w:rsid w:val="00C65E78"/>
    <w:rsid w:val="00C65F15"/>
    <w:rsid w:val="00C66463"/>
    <w:rsid w:val="00C6667E"/>
    <w:rsid w:val="00C66E20"/>
    <w:rsid w:val="00C67AA1"/>
    <w:rsid w:val="00C67AF3"/>
    <w:rsid w:val="00C7015D"/>
    <w:rsid w:val="00C70553"/>
    <w:rsid w:val="00C70978"/>
    <w:rsid w:val="00C7100C"/>
    <w:rsid w:val="00C7102F"/>
    <w:rsid w:val="00C71316"/>
    <w:rsid w:val="00C714DA"/>
    <w:rsid w:val="00C727AC"/>
    <w:rsid w:val="00C729B1"/>
    <w:rsid w:val="00C72C67"/>
    <w:rsid w:val="00C72DA9"/>
    <w:rsid w:val="00C7343A"/>
    <w:rsid w:val="00C734A1"/>
    <w:rsid w:val="00C74722"/>
    <w:rsid w:val="00C757D5"/>
    <w:rsid w:val="00C75EAD"/>
    <w:rsid w:val="00C770B0"/>
    <w:rsid w:val="00C80086"/>
    <w:rsid w:val="00C80092"/>
    <w:rsid w:val="00C80C38"/>
    <w:rsid w:val="00C81214"/>
    <w:rsid w:val="00C81459"/>
    <w:rsid w:val="00C815D0"/>
    <w:rsid w:val="00C81966"/>
    <w:rsid w:val="00C81E98"/>
    <w:rsid w:val="00C81F95"/>
    <w:rsid w:val="00C82790"/>
    <w:rsid w:val="00C82B2B"/>
    <w:rsid w:val="00C83C93"/>
    <w:rsid w:val="00C83DDB"/>
    <w:rsid w:val="00C83E91"/>
    <w:rsid w:val="00C8515F"/>
    <w:rsid w:val="00C858A2"/>
    <w:rsid w:val="00C870A6"/>
    <w:rsid w:val="00C87187"/>
    <w:rsid w:val="00C9058F"/>
    <w:rsid w:val="00C90AB8"/>
    <w:rsid w:val="00C91561"/>
    <w:rsid w:val="00C91FC7"/>
    <w:rsid w:val="00C92204"/>
    <w:rsid w:val="00C929D9"/>
    <w:rsid w:val="00C92A67"/>
    <w:rsid w:val="00C93E65"/>
    <w:rsid w:val="00C94536"/>
    <w:rsid w:val="00C94E99"/>
    <w:rsid w:val="00C95684"/>
    <w:rsid w:val="00C956A1"/>
    <w:rsid w:val="00C95D6B"/>
    <w:rsid w:val="00C9741E"/>
    <w:rsid w:val="00CA0782"/>
    <w:rsid w:val="00CA175C"/>
    <w:rsid w:val="00CA1AE4"/>
    <w:rsid w:val="00CA1D8D"/>
    <w:rsid w:val="00CA1F1F"/>
    <w:rsid w:val="00CA243F"/>
    <w:rsid w:val="00CA2B5C"/>
    <w:rsid w:val="00CA2C43"/>
    <w:rsid w:val="00CA3528"/>
    <w:rsid w:val="00CA41B8"/>
    <w:rsid w:val="00CA4D93"/>
    <w:rsid w:val="00CA6123"/>
    <w:rsid w:val="00CA62B4"/>
    <w:rsid w:val="00CA630F"/>
    <w:rsid w:val="00CA633E"/>
    <w:rsid w:val="00CA643C"/>
    <w:rsid w:val="00CA6C27"/>
    <w:rsid w:val="00CA75CA"/>
    <w:rsid w:val="00CA7EB1"/>
    <w:rsid w:val="00CB146A"/>
    <w:rsid w:val="00CB17EC"/>
    <w:rsid w:val="00CB1A3A"/>
    <w:rsid w:val="00CB263F"/>
    <w:rsid w:val="00CB26DD"/>
    <w:rsid w:val="00CB4256"/>
    <w:rsid w:val="00CB4C38"/>
    <w:rsid w:val="00CB5049"/>
    <w:rsid w:val="00CB6011"/>
    <w:rsid w:val="00CB6698"/>
    <w:rsid w:val="00CB66C2"/>
    <w:rsid w:val="00CB7044"/>
    <w:rsid w:val="00CB7288"/>
    <w:rsid w:val="00CB7F62"/>
    <w:rsid w:val="00CC0086"/>
    <w:rsid w:val="00CC0B39"/>
    <w:rsid w:val="00CC0C3E"/>
    <w:rsid w:val="00CC137C"/>
    <w:rsid w:val="00CC1C66"/>
    <w:rsid w:val="00CC1EE7"/>
    <w:rsid w:val="00CC2FE7"/>
    <w:rsid w:val="00CC4CFD"/>
    <w:rsid w:val="00CC54D7"/>
    <w:rsid w:val="00CC5978"/>
    <w:rsid w:val="00CC649C"/>
    <w:rsid w:val="00CC65BD"/>
    <w:rsid w:val="00CC730E"/>
    <w:rsid w:val="00CC7B53"/>
    <w:rsid w:val="00CD05CC"/>
    <w:rsid w:val="00CD0CDA"/>
    <w:rsid w:val="00CD10FB"/>
    <w:rsid w:val="00CD11E2"/>
    <w:rsid w:val="00CD1A56"/>
    <w:rsid w:val="00CD1B60"/>
    <w:rsid w:val="00CD1CEE"/>
    <w:rsid w:val="00CD260E"/>
    <w:rsid w:val="00CD3067"/>
    <w:rsid w:val="00CD34D1"/>
    <w:rsid w:val="00CD3B3A"/>
    <w:rsid w:val="00CD3DFC"/>
    <w:rsid w:val="00CD3F63"/>
    <w:rsid w:val="00CD553F"/>
    <w:rsid w:val="00CD5B6F"/>
    <w:rsid w:val="00CD7728"/>
    <w:rsid w:val="00CD78E5"/>
    <w:rsid w:val="00CD7F62"/>
    <w:rsid w:val="00CE008C"/>
    <w:rsid w:val="00CE0AA0"/>
    <w:rsid w:val="00CE12EB"/>
    <w:rsid w:val="00CE133B"/>
    <w:rsid w:val="00CE17D5"/>
    <w:rsid w:val="00CE1EF6"/>
    <w:rsid w:val="00CE2124"/>
    <w:rsid w:val="00CE2282"/>
    <w:rsid w:val="00CE2364"/>
    <w:rsid w:val="00CE3405"/>
    <w:rsid w:val="00CE3AB9"/>
    <w:rsid w:val="00CE478E"/>
    <w:rsid w:val="00CE4D0B"/>
    <w:rsid w:val="00CE4FF1"/>
    <w:rsid w:val="00CE63F0"/>
    <w:rsid w:val="00CE7AE4"/>
    <w:rsid w:val="00CF195A"/>
    <w:rsid w:val="00CF2EBC"/>
    <w:rsid w:val="00CF30C7"/>
    <w:rsid w:val="00CF30EA"/>
    <w:rsid w:val="00CF35AB"/>
    <w:rsid w:val="00CF4CD5"/>
    <w:rsid w:val="00CF4EF6"/>
    <w:rsid w:val="00CF53AE"/>
    <w:rsid w:val="00CF5536"/>
    <w:rsid w:val="00CF5B22"/>
    <w:rsid w:val="00CF644E"/>
    <w:rsid w:val="00CF69D4"/>
    <w:rsid w:val="00CF6EAD"/>
    <w:rsid w:val="00CF7F99"/>
    <w:rsid w:val="00D00657"/>
    <w:rsid w:val="00D01183"/>
    <w:rsid w:val="00D01BED"/>
    <w:rsid w:val="00D023FC"/>
    <w:rsid w:val="00D0287A"/>
    <w:rsid w:val="00D028C7"/>
    <w:rsid w:val="00D02A9B"/>
    <w:rsid w:val="00D034C4"/>
    <w:rsid w:val="00D03B00"/>
    <w:rsid w:val="00D04165"/>
    <w:rsid w:val="00D045E4"/>
    <w:rsid w:val="00D0494B"/>
    <w:rsid w:val="00D05D74"/>
    <w:rsid w:val="00D06FE0"/>
    <w:rsid w:val="00D074F4"/>
    <w:rsid w:val="00D07A3B"/>
    <w:rsid w:val="00D07E72"/>
    <w:rsid w:val="00D101DA"/>
    <w:rsid w:val="00D104D2"/>
    <w:rsid w:val="00D10826"/>
    <w:rsid w:val="00D11E74"/>
    <w:rsid w:val="00D120FB"/>
    <w:rsid w:val="00D129A0"/>
    <w:rsid w:val="00D12D28"/>
    <w:rsid w:val="00D1361F"/>
    <w:rsid w:val="00D13A6C"/>
    <w:rsid w:val="00D13DF4"/>
    <w:rsid w:val="00D15077"/>
    <w:rsid w:val="00D15DC9"/>
    <w:rsid w:val="00D16776"/>
    <w:rsid w:val="00D17FC9"/>
    <w:rsid w:val="00D209FC"/>
    <w:rsid w:val="00D210C5"/>
    <w:rsid w:val="00D215FE"/>
    <w:rsid w:val="00D2270F"/>
    <w:rsid w:val="00D22A06"/>
    <w:rsid w:val="00D22F9B"/>
    <w:rsid w:val="00D236DA"/>
    <w:rsid w:val="00D24B66"/>
    <w:rsid w:val="00D25BFB"/>
    <w:rsid w:val="00D25EE7"/>
    <w:rsid w:val="00D26F90"/>
    <w:rsid w:val="00D27F2E"/>
    <w:rsid w:val="00D30936"/>
    <w:rsid w:val="00D3294D"/>
    <w:rsid w:val="00D32E15"/>
    <w:rsid w:val="00D34360"/>
    <w:rsid w:val="00D34AB1"/>
    <w:rsid w:val="00D3532D"/>
    <w:rsid w:val="00D35586"/>
    <w:rsid w:val="00D356CB"/>
    <w:rsid w:val="00D357A0"/>
    <w:rsid w:val="00D35F2B"/>
    <w:rsid w:val="00D364AD"/>
    <w:rsid w:val="00D36DB4"/>
    <w:rsid w:val="00D37DF4"/>
    <w:rsid w:val="00D37ECD"/>
    <w:rsid w:val="00D410EF"/>
    <w:rsid w:val="00D41D70"/>
    <w:rsid w:val="00D427BB"/>
    <w:rsid w:val="00D42A94"/>
    <w:rsid w:val="00D437E7"/>
    <w:rsid w:val="00D43AE2"/>
    <w:rsid w:val="00D43C4E"/>
    <w:rsid w:val="00D44738"/>
    <w:rsid w:val="00D44ABE"/>
    <w:rsid w:val="00D44FAE"/>
    <w:rsid w:val="00D452F4"/>
    <w:rsid w:val="00D45558"/>
    <w:rsid w:val="00D45E18"/>
    <w:rsid w:val="00D46DD9"/>
    <w:rsid w:val="00D50BCE"/>
    <w:rsid w:val="00D520C4"/>
    <w:rsid w:val="00D52E6A"/>
    <w:rsid w:val="00D53977"/>
    <w:rsid w:val="00D54E18"/>
    <w:rsid w:val="00D54EB4"/>
    <w:rsid w:val="00D54F83"/>
    <w:rsid w:val="00D55646"/>
    <w:rsid w:val="00D55692"/>
    <w:rsid w:val="00D558FA"/>
    <w:rsid w:val="00D55BF8"/>
    <w:rsid w:val="00D569BB"/>
    <w:rsid w:val="00D602B7"/>
    <w:rsid w:val="00D63F15"/>
    <w:rsid w:val="00D65F23"/>
    <w:rsid w:val="00D663FB"/>
    <w:rsid w:val="00D667DE"/>
    <w:rsid w:val="00D66F3C"/>
    <w:rsid w:val="00D6732D"/>
    <w:rsid w:val="00D705AD"/>
    <w:rsid w:val="00D70C8C"/>
    <w:rsid w:val="00D712D9"/>
    <w:rsid w:val="00D72D5F"/>
    <w:rsid w:val="00D730BE"/>
    <w:rsid w:val="00D76037"/>
    <w:rsid w:val="00D76393"/>
    <w:rsid w:val="00D76A1C"/>
    <w:rsid w:val="00D76A60"/>
    <w:rsid w:val="00D76C6B"/>
    <w:rsid w:val="00D77709"/>
    <w:rsid w:val="00D77B4E"/>
    <w:rsid w:val="00D77C11"/>
    <w:rsid w:val="00D80085"/>
    <w:rsid w:val="00D801F9"/>
    <w:rsid w:val="00D81143"/>
    <w:rsid w:val="00D8147B"/>
    <w:rsid w:val="00D81A6E"/>
    <w:rsid w:val="00D8268C"/>
    <w:rsid w:val="00D829D1"/>
    <w:rsid w:val="00D831DA"/>
    <w:rsid w:val="00D8413B"/>
    <w:rsid w:val="00D8424C"/>
    <w:rsid w:val="00D84393"/>
    <w:rsid w:val="00D859B2"/>
    <w:rsid w:val="00D90F65"/>
    <w:rsid w:val="00D92B6C"/>
    <w:rsid w:val="00D92F17"/>
    <w:rsid w:val="00D94448"/>
    <w:rsid w:val="00D949A5"/>
    <w:rsid w:val="00D95D43"/>
    <w:rsid w:val="00DA078A"/>
    <w:rsid w:val="00DA19A9"/>
    <w:rsid w:val="00DA2024"/>
    <w:rsid w:val="00DA21C7"/>
    <w:rsid w:val="00DA2E99"/>
    <w:rsid w:val="00DA2EA9"/>
    <w:rsid w:val="00DA31F2"/>
    <w:rsid w:val="00DA34EB"/>
    <w:rsid w:val="00DA421E"/>
    <w:rsid w:val="00DA54AC"/>
    <w:rsid w:val="00DA576E"/>
    <w:rsid w:val="00DA5BED"/>
    <w:rsid w:val="00DA6944"/>
    <w:rsid w:val="00DA700E"/>
    <w:rsid w:val="00DA790B"/>
    <w:rsid w:val="00DB032D"/>
    <w:rsid w:val="00DB03F5"/>
    <w:rsid w:val="00DB0A7A"/>
    <w:rsid w:val="00DB152E"/>
    <w:rsid w:val="00DB1A7F"/>
    <w:rsid w:val="00DB1E9B"/>
    <w:rsid w:val="00DB262F"/>
    <w:rsid w:val="00DB4B5E"/>
    <w:rsid w:val="00DB6970"/>
    <w:rsid w:val="00DB6981"/>
    <w:rsid w:val="00DB6F83"/>
    <w:rsid w:val="00DB737A"/>
    <w:rsid w:val="00DB771E"/>
    <w:rsid w:val="00DB7828"/>
    <w:rsid w:val="00DB7D59"/>
    <w:rsid w:val="00DC034E"/>
    <w:rsid w:val="00DC0E3A"/>
    <w:rsid w:val="00DC2D99"/>
    <w:rsid w:val="00DC2F0E"/>
    <w:rsid w:val="00DC3EC8"/>
    <w:rsid w:val="00DC45D7"/>
    <w:rsid w:val="00DC53B8"/>
    <w:rsid w:val="00DC5A24"/>
    <w:rsid w:val="00DC5B61"/>
    <w:rsid w:val="00DC5EB6"/>
    <w:rsid w:val="00DC67B2"/>
    <w:rsid w:val="00DC67DC"/>
    <w:rsid w:val="00DC6DD3"/>
    <w:rsid w:val="00DC742F"/>
    <w:rsid w:val="00DC748B"/>
    <w:rsid w:val="00DC74F1"/>
    <w:rsid w:val="00DC7CE5"/>
    <w:rsid w:val="00DD1F14"/>
    <w:rsid w:val="00DD3E21"/>
    <w:rsid w:val="00DD3FA1"/>
    <w:rsid w:val="00DD402F"/>
    <w:rsid w:val="00DD5618"/>
    <w:rsid w:val="00DD5D63"/>
    <w:rsid w:val="00DD5E73"/>
    <w:rsid w:val="00DD5EE3"/>
    <w:rsid w:val="00DD6D2F"/>
    <w:rsid w:val="00DD7554"/>
    <w:rsid w:val="00DE05B5"/>
    <w:rsid w:val="00DE0BF0"/>
    <w:rsid w:val="00DE2196"/>
    <w:rsid w:val="00DE2AFE"/>
    <w:rsid w:val="00DE2F04"/>
    <w:rsid w:val="00DE4107"/>
    <w:rsid w:val="00DE43E7"/>
    <w:rsid w:val="00DE5662"/>
    <w:rsid w:val="00DE72AB"/>
    <w:rsid w:val="00DE7E18"/>
    <w:rsid w:val="00DF06B4"/>
    <w:rsid w:val="00DF08F2"/>
    <w:rsid w:val="00DF09DC"/>
    <w:rsid w:val="00DF172B"/>
    <w:rsid w:val="00DF26AB"/>
    <w:rsid w:val="00DF270E"/>
    <w:rsid w:val="00DF2C11"/>
    <w:rsid w:val="00DF4450"/>
    <w:rsid w:val="00DF4A8F"/>
    <w:rsid w:val="00DF51E4"/>
    <w:rsid w:val="00DF5A85"/>
    <w:rsid w:val="00DF62BD"/>
    <w:rsid w:val="00DF6D0F"/>
    <w:rsid w:val="00DF6E39"/>
    <w:rsid w:val="00DF78DB"/>
    <w:rsid w:val="00DF7CAC"/>
    <w:rsid w:val="00E00399"/>
    <w:rsid w:val="00E009B0"/>
    <w:rsid w:val="00E00E89"/>
    <w:rsid w:val="00E02240"/>
    <w:rsid w:val="00E02303"/>
    <w:rsid w:val="00E0239D"/>
    <w:rsid w:val="00E02717"/>
    <w:rsid w:val="00E02751"/>
    <w:rsid w:val="00E03256"/>
    <w:rsid w:val="00E03A5A"/>
    <w:rsid w:val="00E03BCC"/>
    <w:rsid w:val="00E04370"/>
    <w:rsid w:val="00E04F8F"/>
    <w:rsid w:val="00E05598"/>
    <w:rsid w:val="00E05A59"/>
    <w:rsid w:val="00E06BDE"/>
    <w:rsid w:val="00E06CC5"/>
    <w:rsid w:val="00E06E1C"/>
    <w:rsid w:val="00E073C9"/>
    <w:rsid w:val="00E104D0"/>
    <w:rsid w:val="00E10551"/>
    <w:rsid w:val="00E107E9"/>
    <w:rsid w:val="00E10D0A"/>
    <w:rsid w:val="00E11C27"/>
    <w:rsid w:val="00E1229E"/>
    <w:rsid w:val="00E12405"/>
    <w:rsid w:val="00E124DB"/>
    <w:rsid w:val="00E127D3"/>
    <w:rsid w:val="00E12D67"/>
    <w:rsid w:val="00E13830"/>
    <w:rsid w:val="00E142F2"/>
    <w:rsid w:val="00E148C5"/>
    <w:rsid w:val="00E1542F"/>
    <w:rsid w:val="00E15C9A"/>
    <w:rsid w:val="00E176A3"/>
    <w:rsid w:val="00E17D1D"/>
    <w:rsid w:val="00E206D6"/>
    <w:rsid w:val="00E21E28"/>
    <w:rsid w:val="00E2276D"/>
    <w:rsid w:val="00E2286A"/>
    <w:rsid w:val="00E239E5"/>
    <w:rsid w:val="00E23D19"/>
    <w:rsid w:val="00E259E8"/>
    <w:rsid w:val="00E25F3D"/>
    <w:rsid w:val="00E2628C"/>
    <w:rsid w:val="00E26B50"/>
    <w:rsid w:val="00E26C5A"/>
    <w:rsid w:val="00E27B17"/>
    <w:rsid w:val="00E314ED"/>
    <w:rsid w:val="00E3153B"/>
    <w:rsid w:val="00E321C9"/>
    <w:rsid w:val="00E33153"/>
    <w:rsid w:val="00E3320B"/>
    <w:rsid w:val="00E3327A"/>
    <w:rsid w:val="00E33745"/>
    <w:rsid w:val="00E338A8"/>
    <w:rsid w:val="00E33E33"/>
    <w:rsid w:val="00E34267"/>
    <w:rsid w:val="00E345EE"/>
    <w:rsid w:val="00E347B9"/>
    <w:rsid w:val="00E34F17"/>
    <w:rsid w:val="00E35600"/>
    <w:rsid w:val="00E3653E"/>
    <w:rsid w:val="00E36957"/>
    <w:rsid w:val="00E372F0"/>
    <w:rsid w:val="00E373E9"/>
    <w:rsid w:val="00E37DF8"/>
    <w:rsid w:val="00E401E6"/>
    <w:rsid w:val="00E40AD4"/>
    <w:rsid w:val="00E40CA0"/>
    <w:rsid w:val="00E418F6"/>
    <w:rsid w:val="00E41B28"/>
    <w:rsid w:val="00E41BC2"/>
    <w:rsid w:val="00E4260E"/>
    <w:rsid w:val="00E429CD"/>
    <w:rsid w:val="00E430B8"/>
    <w:rsid w:val="00E43665"/>
    <w:rsid w:val="00E457B6"/>
    <w:rsid w:val="00E45B3E"/>
    <w:rsid w:val="00E45D8A"/>
    <w:rsid w:val="00E46344"/>
    <w:rsid w:val="00E46925"/>
    <w:rsid w:val="00E47590"/>
    <w:rsid w:val="00E504D8"/>
    <w:rsid w:val="00E50C94"/>
    <w:rsid w:val="00E52150"/>
    <w:rsid w:val="00E522ED"/>
    <w:rsid w:val="00E52B89"/>
    <w:rsid w:val="00E53DAB"/>
    <w:rsid w:val="00E5408C"/>
    <w:rsid w:val="00E543C9"/>
    <w:rsid w:val="00E54474"/>
    <w:rsid w:val="00E55498"/>
    <w:rsid w:val="00E5572A"/>
    <w:rsid w:val="00E558AA"/>
    <w:rsid w:val="00E559DE"/>
    <w:rsid w:val="00E55E42"/>
    <w:rsid w:val="00E568D2"/>
    <w:rsid w:val="00E56A84"/>
    <w:rsid w:val="00E56E8D"/>
    <w:rsid w:val="00E60616"/>
    <w:rsid w:val="00E60998"/>
    <w:rsid w:val="00E60A3E"/>
    <w:rsid w:val="00E61125"/>
    <w:rsid w:val="00E61C12"/>
    <w:rsid w:val="00E61D97"/>
    <w:rsid w:val="00E6379E"/>
    <w:rsid w:val="00E63F7A"/>
    <w:rsid w:val="00E6449F"/>
    <w:rsid w:val="00E644DC"/>
    <w:rsid w:val="00E65152"/>
    <w:rsid w:val="00E6572F"/>
    <w:rsid w:val="00E659DC"/>
    <w:rsid w:val="00E65DF5"/>
    <w:rsid w:val="00E65F6E"/>
    <w:rsid w:val="00E66C2E"/>
    <w:rsid w:val="00E670A3"/>
    <w:rsid w:val="00E67EF1"/>
    <w:rsid w:val="00E70548"/>
    <w:rsid w:val="00E706B1"/>
    <w:rsid w:val="00E7079C"/>
    <w:rsid w:val="00E70A80"/>
    <w:rsid w:val="00E71BEC"/>
    <w:rsid w:val="00E72D17"/>
    <w:rsid w:val="00E72D46"/>
    <w:rsid w:val="00E72F8D"/>
    <w:rsid w:val="00E7328C"/>
    <w:rsid w:val="00E737AB"/>
    <w:rsid w:val="00E73CA4"/>
    <w:rsid w:val="00E74584"/>
    <w:rsid w:val="00E7529D"/>
    <w:rsid w:val="00E756A1"/>
    <w:rsid w:val="00E76A8F"/>
    <w:rsid w:val="00E76C0C"/>
    <w:rsid w:val="00E77789"/>
    <w:rsid w:val="00E77C99"/>
    <w:rsid w:val="00E8066A"/>
    <w:rsid w:val="00E806C2"/>
    <w:rsid w:val="00E81055"/>
    <w:rsid w:val="00E81244"/>
    <w:rsid w:val="00E817D6"/>
    <w:rsid w:val="00E81C63"/>
    <w:rsid w:val="00E82286"/>
    <w:rsid w:val="00E82543"/>
    <w:rsid w:val="00E8271C"/>
    <w:rsid w:val="00E82905"/>
    <w:rsid w:val="00E8350D"/>
    <w:rsid w:val="00E84861"/>
    <w:rsid w:val="00E861F6"/>
    <w:rsid w:val="00E8776E"/>
    <w:rsid w:val="00E87BC5"/>
    <w:rsid w:val="00E901A2"/>
    <w:rsid w:val="00E9059E"/>
    <w:rsid w:val="00E90B55"/>
    <w:rsid w:val="00E90CB8"/>
    <w:rsid w:val="00E910F5"/>
    <w:rsid w:val="00E9230D"/>
    <w:rsid w:val="00E9289C"/>
    <w:rsid w:val="00E9350A"/>
    <w:rsid w:val="00E93B31"/>
    <w:rsid w:val="00E93F59"/>
    <w:rsid w:val="00E94203"/>
    <w:rsid w:val="00E94FB1"/>
    <w:rsid w:val="00E95C0F"/>
    <w:rsid w:val="00E9741D"/>
    <w:rsid w:val="00E974D8"/>
    <w:rsid w:val="00E97617"/>
    <w:rsid w:val="00E97BED"/>
    <w:rsid w:val="00EA0122"/>
    <w:rsid w:val="00EA1A9B"/>
    <w:rsid w:val="00EA218C"/>
    <w:rsid w:val="00EA310B"/>
    <w:rsid w:val="00EA3B98"/>
    <w:rsid w:val="00EA3DE0"/>
    <w:rsid w:val="00EA46B7"/>
    <w:rsid w:val="00EA5176"/>
    <w:rsid w:val="00EA53A3"/>
    <w:rsid w:val="00EA59C0"/>
    <w:rsid w:val="00EA5E94"/>
    <w:rsid w:val="00EA604C"/>
    <w:rsid w:val="00EA6FBE"/>
    <w:rsid w:val="00EB02F2"/>
    <w:rsid w:val="00EB0DB5"/>
    <w:rsid w:val="00EB0FED"/>
    <w:rsid w:val="00EB1F32"/>
    <w:rsid w:val="00EB2ABE"/>
    <w:rsid w:val="00EB3566"/>
    <w:rsid w:val="00EB368D"/>
    <w:rsid w:val="00EB4442"/>
    <w:rsid w:val="00EB5F7E"/>
    <w:rsid w:val="00EB687D"/>
    <w:rsid w:val="00EB702D"/>
    <w:rsid w:val="00EB704A"/>
    <w:rsid w:val="00EB783A"/>
    <w:rsid w:val="00EC0253"/>
    <w:rsid w:val="00EC0342"/>
    <w:rsid w:val="00EC107C"/>
    <w:rsid w:val="00EC10BE"/>
    <w:rsid w:val="00EC15A0"/>
    <w:rsid w:val="00EC1B93"/>
    <w:rsid w:val="00EC1FAE"/>
    <w:rsid w:val="00EC2ABC"/>
    <w:rsid w:val="00EC38CD"/>
    <w:rsid w:val="00EC42C1"/>
    <w:rsid w:val="00EC4712"/>
    <w:rsid w:val="00EC4AFB"/>
    <w:rsid w:val="00EC4EA3"/>
    <w:rsid w:val="00EC53EB"/>
    <w:rsid w:val="00EC55A6"/>
    <w:rsid w:val="00EC6B4E"/>
    <w:rsid w:val="00EC7162"/>
    <w:rsid w:val="00EC72E8"/>
    <w:rsid w:val="00EC73ED"/>
    <w:rsid w:val="00ED0CD5"/>
    <w:rsid w:val="00ED0E04"/>
    <w:rsid w:val="00ED121F"/>
    <w:rsid w:val="00ED3068"/>
    <w:rsid w:val="00ED3396"/>
    <w:rsid w:val="00ED399F"/>
    <w:rsid w:val="00ED4121"/>
    <w:rsid w:val="00ED4869"/>
    <w:rsid w:val="00ED490E"/>
    <w:rsid w:val="00ED5110"/>
    <w:rsid w:val="00ED57A8"/>
    <w:rsid w:val="00ED591B"/>
    <w:rsid w:val="00ED5B94"/>
    <w:rsid w:val="00ED5FAB"/>
    <w:rsid w:val="00ED659F"/>
    <w:rsid w:val="00ED68E1"/>
    <w:rsid w:val="00ED6E89"/>
    <w:rsid w:val="00ED7022"/>
    <w:rsid w:val="00EE0D97"/>
    <w:rsid w:val="00EE116C"/>
    <w:rsid w:val="00EE151E"/>
    <w:rsid w:val="00EE3897"/>
    <w:rsid w:val="00EE4564"/>
    <w:rsid w:val="00EE456A"/>
    <w:rsid w:val="00EE50E3"/>
    <w:rsid w:val="00EE6B10"/>
    <w:rsid w:val="00EE7EF7"/>
    <w:rsid w:val="00EF0B3B"/>
    <w:rsid w:val="00EF0B95"/>
    <w:rsid w:val="00EF11C7"/>
    <w:rsid w:val="00EF160C"/>
    <w:rsid w:val="00EF26F4"/>
    <w:rsid w:val="00EF44FF"/>
    <w:rsid w:val="00EF479D"/>
    <w:rsid w:val="00EF47B2"/>
    <w:rsid w:val="00EF5AF1"/>
    <w:rsid w:val="00EF5B90"/>
    <w:rsid w:val="00EF6282"/>
    <w:rsid w:val="00EF6E16"/>
    <w:rsid w:val="00EF70F0"/>
    <w:rsid w:val="00F01157"/>
    <w:rsid w:val="00F018BD"/>
    <w:rsid w:val="00F0192D"/>
    <w:rsid w:val="00F01934"/>
    <w:rsid w:val="00F020F7"/>
    <w:rsid w:val="00F021C9"/>
    <w:rsid w:val="00F035FB"/>
    <w:rsid w:val="00F03BD5"/>
    <w:rsid w:val="00F03D7D"/>
    <w:rsid w:val="00F0404B"/>
    <w:rsid w:val="00F04C89"/>
    <w:rsid w:val="00F051F3"/>
    <w:rsid w:val="00F052D3"/>
    <w:rsid w:val="00F0606B"/>
    <w:rsid w:val="00F068EF"/>
    <w:rsid w:val="00F073A5"/>
    <w:rsid w:val="00F1036D"/>
    <w:rsid w:val="00F10897"/>
    <w:rsid w:val="00F12579"/>
    <w:rsid w:val="00F12686"/>
    <w:rsid w:val="00F13C69"/>
    <w:rsid w:val="00F14F4D"/>
    <w:rsid w:val="00F14FB5"/>
    <w:rsid w:val="00F15650"/>
    <w:rsid w:val="00F157AA"/>
    <w:rsid w:val="00F15B84"/>
    <w:rsid w:val="00F16CBD"/>
    <w:rsid w:val="00F16E84"/>
    <w:rsid w:val="00F17857"/>
    <w:rsid w:val="00F17FA9"/>
    <w:rsid w:val="00F20919"/>
    <w:rsid w:val="00F21928"/>
    <w:rsid w:val="00F22250"/>
    <w:rsid w:val="00F231C5"/>
    <w:rsid w:val="00F239C0"/>
    <w:rsid w:val="00F2410C"/>
    <w:rsid w:val="00F25B61"/>
    <w:rsid w:val="00F25BFB"/>
    <w:rsid w:val="00F25F7E"/>
    <w:rsid w:val="00F267A0"/>
    <w:rsid w:val="00F3094F"/>
    <w:rsid w:val="00F3175B"/>
    <w:rsid w:val="00F31787"/>
    <w:rsid w:val="00F318A8"/>
    <w:rsid w:val="00F31903"/>
    <w:rsid w:val="00F3192D"/>
    <w:rsid w:val="00F319A7"/>
    <w:rsid w:val="00F31B54"/>
    <w:rsid w:val="00F3327A"/>
    <w:rsid w:val="00F33509"/>
    <w:rsid w:val="00F340F5"/>
    <w:rsid w:val="00F34E6A"/>
    <w:rsid w:val="00F35D36"/>
    <w:rsid w:val="00F35E09"/>
    <w:rsid w:val="00F36C61"/>
    <w:rsid w:val="00F36EC8"/>
    <w:rsid w:val="00F37024"/>
    <w:rsid w:val="00F378A8"/>
    <w:rsid w:val="00F37B82"/>
    <w:rsid w:val="00F4028F"/>
    <w:rsid w:val="00F40796"/>
    <w:rsid w:val="00F410B3"/>
    <w:rsid w:val="00F42A4B"/>
    <w:rsid w:val="00F42AED"/>
    <w:rsid w:val="00F439B1"/>
    <w:rsid w:val="00F43E22"/>
    <w:rsid w:val="00F43E53"/>
    <w:rsid w:val="00F4560A"/>
    <w:rsid w:val="00F4628E"/>
    <w:rsid w:val="00F46A82"/>
    <w:rsid w:val="00F46CDB"/>
    <w:rsid w:val="00F47835"/>
    <w:rsid w:val="00F47B59"/>
    <w:rsid w:val="00F511F5"/>
    <w:rsid w:val="00F51965"/>
    <w:rsid w:val="00F51CF7"/>
    <w:rsid w:val="00F51FEC"/>
    <w:rsid w:val="00F520B1"/>
    <w:rsid w:val="00F52239"/>
    <w:rsid w:val="00F52803"/>
    <w:rsid w:val="00F53951"/>
    <w:rsid w:val="00F55607"/>
    <w:rsid w:val="00F570EB"/>
    <w:rsid w:val="00F579EB"/>
    <w:rsid w:val="00F60B77"/>
    <w:rsid w:val="00F60DFB"/>
    <w:rsid w:val="00F60ECF"/>
    <w:rsid w:val="00F61020"/>
    <w:rsid w:val="00F61D84"/>
    <w:rsid w:val="00F62118"/>
    <w:rsid w:val="00F6290C"/>
    <w:rsid w:val="00F62C7C"/>
    <w:rsid w:val="00F639C6"/>
    <w:rsid w:val="00F6432F"/>
    <w:rsid w:val="00F65F41"/>
    <w:rsid w:val="00F66754"/>
    <w:rsid w:val="00F6760A"/>
    <w:rsid w:val="00F67AC3"/>
    <w:rsid w:val="00F704FC"/>
    <w:rsid w:val="00F7281F"/>
    <w:rsid w:val="00F72C51"/>
    <w:rsid w:val="00F72DA3"/>
    <w:rsid w:val="00F73DC6"/>
    <w:rsid w:val="00F73EEA"/>
    <w:rsid w:val="00F7571F"/>
    <w:rsid w:val="00F75CA0"/>
    <w:rsid w:val="00F76203"/>
    <w:rsid w:val="00F76980"/>
    <w:rsid w:val="00F771CD"/>
    <w:rsid w:val="00F777E9"/>
    <w:rsid w:val="00F80D5F"/>
    <w:rsid w:val="00F81343"/>
    <w:rsid w:val="00F82433"/>
    <w:rsid w:val="00F83895"/>
    <w:rsid w:val="00F84232"/>
    <w:rsid w:val="00F84542"/>
    <w:rsid w:val="00F84F8D"/>
    <w:rsid w:val="00F85C69"/>
    <w:rsid w:val="00F85ED1"/>
    <w:rsid w:val="00F86571"/>
    <w:rsid w:val="00F87636"/>
    <w:rsid w:val="00F906CB"/>
    <w:rsid w:val="00F92001"/>
    <w:rsid w:val="00F92383"/>
    <w:rsid w:val="00F929B2"/>
    <w:rsid w:val="00F93982"/>
    <w:rsid w:val="00F94B54"/>
    <w:rsid w:val="00F95ED1"/>
    <w:rsid w:val="00F9628E"/>
    <w:rsid w:val="00F9792E"/>
    <w:rsid w:val="00FA0AF0"/>
    <w:rsid w:val="00FA1EE6"/>
    <w:rsid w:val="00FA23C7"/>
    <w:rsid w:val="00FA2736"/>
    <w:rsid w:val="00FA31EC"/>
    <w:rsid w:val="00FA375F"/>
    <w:rsid w:val="00FA3E66"/>
    <w:rsid w:val="00FA457C"/>
    <w:rsid w:val="00FA48BE"/>
    <w:rsid w:val="00FA56CD"/>
    <w:rsid w:val="00FA655F"/>
    <w:rsid w:val="00FA68C0"/>
    <w:rsid w:val="00FA6F58"/>
    <w:rsid w:val="00FA74EA"/>
    <w:rsid w:val="00FB0B5A"/>
    <w:rsid w:val="00FB1D13"/>
    <w:rsid w:val="00FB1DB9"/>
    <w:rsid w:val="00FB1DF5"/>
    <w:rsid w:val="00FB237C"/>
    <w:rsid w:val="00FB2AA1"/>
    <w:rsid w:val="00FB3A6E"/>
    <w:rsid w:val="00FB4039"/>
    <w:rsid w:val="00FB5434"/>
    <w:rsid w:val="00FB6B9B"/>
    <w:rsid w:val="00FB7712"/>
    <w:rsid w:val="00FC0B35"/>
    <w:rsid w:val="00FC1006"/>
    <w:rsid w:val="00FC16ED"/>
    <w:rsid w:val="00FC2243"/>
    <w:rsid w:val="00FC2814"/>
    <w:rsid w:val="00FC2D06"/>
    <w:rsid w:val="00FC35B3"/>
    <w:rsid w:val="00FC4972"/>
    <w:rsid w:val="00FC4AE8"/>
    <w:rsid w:val="00FC5566"/>
    <w:rsid w:val="00FC55BC"/>
    <w:rsid w:val="00FC583F"/>
    <w:rsid w:val="00FC6081"/>
    <w:rsid w:val="00FC7080"/>
    <w:rsid w:val="00FC76D1"/>
    <w:rsid w:val="00FC7CB1"/>
    <w:rsid w:val="00FD1234"/>
    <w:rsid w:val="00FD15E7"/>
    <w:rsid w:val="00FD1EA3"/>
    <w:rsid w:val="00FD292F"/>
    <w:rsid w:val="00FD3A47"/>
    <w:rsid w:val="00FD3D4A"/>
    <w:rsid w:val="00FD4CB5"/>
    <w:rsid w:val="00FD7304"/>
    <w:rsid w:val="00FD7676"/>
    <w:rsid w:val="00FE020F"/>
    <w:rsid w:val="00FE0785"/>
    <w:rsid w:val="00FE0803"/>
    <w:rsid w:val="00FE0C05"/>
    <w:rsid w:val="00FE14E5"/>
    <w:rsid w:val="00FE19AF"/>
    <w:rsid w:val="00FE28A1"/>
    <w:rsid w:val="00FE2C3A"/>
    <w:rsid w:val="00FE449E"/>
    <w:rsid w:val="00FE49F9"/>
    <w:rsid w:val="00FE56E2"/>
    <w:rsid w:val="00FE5A14"/>
    <w:rsid w:val="00FE6B4D"/>
    <w:rsid w:val="00FE7144"/>
    <w:rsid w:val="00FE7CC6"/>
    <w:rsid w:val="00FF1578"/>
    <w:rsid w:val="00FF2AE8"/>
    <w:rsid w:val="00FF4283"/>
    <w:rsid w:val="00FF4DA2"/>
    <w:rsid w:val="00FF4ECA"/>
    <w:rsid w:val="00FF4F36"/>
    <w:rsid w:val="00FF4F6A"/>
    <w:rsid w:val="00FF521B"/>
    <w:rsid w:val="00FF7C1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caption" w:semiHidden="1" w:unhideWhenUsed="1" w:qFormat="1"/>
    <w:lsdException w:name="footnote reference" w:uiPriority="99"/>
    <w:lsdException w:name="Title" w:qFormat="1"/>
    <w:lsdException w:name="Subtitle" w:uiPriority="11" w:qFormat="1"/>
    <w:lsdException w:name="Hyperlink" w:uiPriority="99"/>
    <w:lsdException w:name="Strong" w:uiPriority="22" w:qFormat="1"/>
    <w:lsdException w:name="Emphasis" w:uiPriority="20" w:qFormat="1"/>
    <w:lsdException w:name="Normal (Web)" w:uiPriority="99" w:qFormat="1"/>
    <w:lsdException w:name="No Lis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C6E6F"/>
    <w:pPr>
      <w:jc w:val="both"/>
    </w:pPr>
    <w:rPr>
      <w:sz w:val="28"/>
      <w:szCs w:val="24"/>
    </w:rPr>
  </w:style>
  <w:style w:type="paragraph" w:styleId="10">
    <w:name w:val="heading 1"/>
    <w:basedOn w:val="a"/>
    <w:next w:val="a"/>
    <w:link w:val="11"/>
    <w:qFormat/>
    <w:rsid w:val="009B0E4E"/>
    <w:pPr>
      <w:keepNext/>
      <w:numPr>
        <w:numId w:val="7"/>
      </w:numPr>
      <w:spacing w:before="240" w:after="60"/>
      <w:outlineLvl w:val="0"/>
    </w:pPr>
    <w:rPr>
      <w:b/>
      <w:bCs/>
      <w:kern w:val="32"/>
      <w:sz w:val="32"/>
      <w:szCs w:val="32"/>
    </w:rPr>
  </w:style>
  <w:style w:type="paragraph" w:styleId="20">
    <w:name w:val="heading 2"/>
    <w:basedOn w:val="a"/>
    <w:next w:val="a"/>
    <w:link w:val="21"/>
    <w:qFormat/>
    <w:rsid w:val="00DE2196"/>
    <w:pPr>
      <w:keepNext/>
      <w:numPr>
        <w:ilvl w:val="1"/>
        <w:numId w:val="7"/>
      </w:numPr>
      <w:spacing w:before="240" w:after="60"/>
      <w:outlineLvl w:val="1"/>
    </w:pPr>
    <w:rPr>
      <w:rFonts w:ascii="Arial" w:hAnsi="Arial" w:cs="Arial"/>
      <w:b/>
      <w:bCs/>
      <w:i/>
      <w:iCs/>
      <w:szCs w:val="28"/>
    </w:rPr>
  </w:style>
  <w:style w:type="paragraph" w:styleId="30">
    <w:name w:val="heading 3"/>
    <w:basedOn w:val="a"/>
    <w:next w:val="a"/>
    <w:link w:val="31"/>
    <w:qFormat/>
    <w:rsid w:val="00AB298A"/>
    <w:pPr>
      <w:keepNext/>
      <w:numPr>
        <w:ilvl w:val="2"/>
        <w:numId w:val="7"/>
      </w:numPr>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330DCB"/>
    <w:pPr>
      <w:keepNext/>
      <w:numPr>
        <w:ilvl w:val="3"/>
        <w:numId w:val="7"/>
      </w:numPr>
      <w:spacing w:before="240" w:after="60"/>
      <w:outlineLvl w:val="3"/>
    </w:pPr>
    <w:rPr>
      <w:rFonts w:ascii="Calibri" w:hAnsi="Calibri"/>
      <w:b/>
      <w:bCs/>
      <w:szCs w:val="28"/>
    </w:rPr>
  </w:style>
  <w:style w:type="paragraph" w:styleId="5">
    <w:name w:val="heading 5"/>
    <w:basedOn w:val="a"/>
    <w:next w:val="a"/>
    <w:link w:val="50"/>
    <w:semiHidden/>
    <w:unhideWhenUsed/>
    <w:qFormat/>
    <w:rsid w:val="0029715C"/>
    <w:pPr>
      <w:numPr>
        <w:ilvl w:val="4"/>
        <w:numId w:val="7"/>
      </w:numPr>
      <w:spacing w:before="240" w:after="60"/>
      <w:outlineLvl w:val="4"/>
    </w:pPr>
    <w:rPr>
      <w:rFonts w:ascii="Calibri" w:hAnsi="Calibri"/>
      <w:b/>
      <w:bCs/>
      <w:i/>
      <w:iCs/>
      <w:sz w:val="26"/>
      <w:szCs w:val="26"/>
    </w:rPr>
  </w:style>
  <w:style w:type="paragraph" w:styleId="6">
    <w:name w:val="heading 6"/>
    <w:basedOn w:val="a"/>
    <w:next w:val="a"/>
    <w:link w:val="60"/>
    <w:semiHidden/>
    <w:unhideWhenUsed/>
    <w:qFormat/>
    <w:rsid w:val="0029715C"/>
    <w:pPr>
      <w:numPr>
        <w:ilvl w:val="5"/>
        <w:numId w:val="7"/>
      </w:numPr>
      <w:spacing w:before="240" w:after="60"/>
      <w:outlineLvl w:val="5"/>
    </w:pPr>
    <w:rPr>
      <w:rFonts w:ascii="Calibri" w:hAnsi="Calibri"/>
      <w:b/>
      <w:bCs/>
      <w:sz w:val="22"/>
      <w:szCs w:val="22"/>
    </w:rPr>
  </w:style>
  <w:style w:type="paragraph" w:styleId="7">
    <w:name w:val="heading 7"/>
    <w:basedOn w:val="a"/>
    <w:next w:val="a"/>
    <w:link w:val="70"/>
    <w:semiHidden/>
    <w:unhideWhenUsed/>
    <w:qFormat/>
    <w:rsid w:val="0029715C"/>
    <w:pPr>
      <w:numPr>
        <w:ilvl w:val="6"/>
        <w:numId w:val="7"/>
      </w:numPr>
      <w:spacing w:before="240" w:after="60"/>
      <w:outlineLvl w:val="6"/>
    </w:pPr>
    <w:rPr>
      <w:rFonts w:ascii="Calibri" w:hAnsi="Calibri"/>
      <w:sz w:val="24"/>
    </w:rPr>
  </w:style>
  <w:style w:type="paragraph" w:styleId="8">
    <w:name w:val="heading 8"/>
    <w:basedOn w:val="a"/>
    <w:next w:val="a"/>
    <w:link w:val="80"/>
    <w:semiHidden/>
    <w:unhideWhenUsed/>
    <w:qFormat/>
    <w:rsid w:val="0029715C"/>
    <w:pPr>
      <w:numPr>
        <w:ilvl w:val="7"/>
        <w:numId w:val="7"/>
      </w:numPr>
      <w:spacing w:before="240" w:after="60"/>
      <w:outlineLvl w:val="7"/>
    </w:pPr>
    <w:rPr>
      <w:rFonts w:ascii="Calibri" w:hAnsi="Calibri"/>
      <w:i/>
      <w:iCs/>
      <w:sz w:val="24"/>
    </w:rPr>
  </w:style>
  <w:style w:type="paragraph" w:styleId="9">
    <w:name w:val="heading 9"/>
    <w:basedOn w:val="a"/>
    <w:next w:val="a"/>
    <w:link w:val="90"/>
    <w:semiHidden/>
    <w:unhideWhenUsed/>
    <w:qFormat/>
    <w:rsid w:val="0029715C"/>
    <w:pPr>
      <w:numPr>
        <w:ilvl w:val="8"/>
        <w:numId w:val="7"/>
      </w:num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rsid w:val="009B0E4E"/>
    <w:rPr>
      <w:b/>
      <w:bCs/>
      <w:kern w:val="32"/>
      <w:sz w:val="32"/>
      <w:szCs w:val="32"/>
    </w:rPr>
  </w:style>
  <w:style w:type="character" w:customStyle="1" w:styleId="21">
    <w:name w:val="Заголовок 2 Знак"/>
    <w:basedOn w:val="a0"/>
    <w:link w:val="20"/>
    <w:rsid w:val="003D04E9"/>
    <w:rPr>
      <w:rFonts w:ascii="Arial" w:hAnsi="Arial" w:cs="Arial"/>
      <w:b/>
      <w:bCs/>
      <w:i/>
      <w:iCs/>
      <w:sz w:val="28"/>
      <w:szCs w:val="28"/>
    </w:rPr>
  </w:style>
  <w:style w:type="paragraph" w:styleId="a3">
    <w:name w:val="Balloon Text"/>
    <w:basedOn w:val="a"/>
    <w:link w:val="a4"/>
    <w:semiHidden/>
    <w:rsid w:val="00926B3A"/>
    <w:rPr>
      <w:rFonts w:ascii="Tahoma" w:hAnsi="Tahoma" w:cs="Tahoma"/>
      <w:sz w:val="16"/>
      <w:szCs w:val="16"/>
    </w:rPr>
  </w:style>
  <w:style w:type="paragraph" w:styleId="a5">
    <w:name w:val="Normal (Web)"/>
    <w:aliases w:val="Обычный (Web)1,Обычный (Web)11,Обычный (Web),Обычный (веб)11,Обычный (веб) Знак3,Обычный (веб)1 Знак,Обычный (веб) Знак Знак1,Обычный (веб) Знак1 Знак1,Обычный (веб) Знак Знак Знак,Обычный (веб)11 Знак,Обычный (Web)1 Знак"/>
    <w:basedOn w:val="a"/>
    <w:link w:val="a6"/>
    <w:uiPriority w:val="99"/>
    <w:qFormat/>
    <w:rsid w:val="00964A95"/>
    <w:pPr>
      <w:spacing w:before="100" w:beforeAutospacing="1" w:after="100" w:afterAutospacing="1"/>
      <w:jc w:val="left"/>
    </w:pPr>
    <w:rPr>
      <w:sz w:val="24"/>
    </w:rPr>
  </w:style>
  <w:style w:type="paragraph" w:styleId="a7">
    <w:name w:val="Body Text"/>
    <w:basedOn w:val="a"/>
    <w:link w:val="a8"/>
    <w:rsid w:val="00B00500"/>
    <w:pPr>
      <w:jc w:val="left"/>
    </w:pPr>
  </w:style>
  <w:style w:type="character" w:customStyle="1" w:styleId="a8">
    <w:name w:val="Основной текст Знак"/>
    <w:basedOn w:val="a0"/>
    <w:link w:val="a7"/>
    <w:rsid w:val="00B00500"/>
    <w:rPr>
      <w:sz w:val="28"/>
      <w:szCs w:val="24"/>
      <w:lang w:val="ru-RU" w:eastAsia="ru-RU" w:bidi="ar-SA"/>
    </w:rPr>
  </w:style>
  <w:style w:type="paragraph" w:customStyle="1" w:styleId="ConsPlusNormal">
    <w:name w:val="ConsPlusNormal"/>
    <w:link w:val="ConsPlusNormal0"/>
    <w:qFormat/>
    <w:rsid w:val="00B00500"/>
    <w:pPr>
      <w:widowControl w:val="0"/>
      <w:autoSpaceDE w:val="0"/>
      <w:autoSpaceDN w:val="0"/>
      <w:adjustRightInd w:val="0"/>
      <w:ind w:firstLine="720"/>
    </w:pPr>
    <w:rPr>
      <w:rFonts w:ascii="Arial" w:hAnsi="Arial" w:cs="Arial"/>
    </w:rPr>
  </w:style>
  <w:style w:type="paragraph" w:styleId="22">
    <w:name w:val="Body Text Indent 2"/>
    <w:basedOn w:val="a"/>
    <w:rsid w:val="00B00500"/>
    <w:pPr>
      <w:spacing w:after="120" w:line="480" w:lineRule="auto"/>
      <w:ind w:left="283"/>
    </w:pPr>
  </w:style>
  <w:style w:type="paragraph" w:customStyle="1" w:styleId="ConsTitle">
    <w:name w:val="ConsTitle"/>
    <w:rsid w:val="00B00500"/>
    <w:pPr>
      <w:autoSpaceDE w:val="0"/>
      <w:autoSpaceDN w:val="0"/>
      <w:adjustRightInd w:val="0"/>
      <w:ind w:right="19772"/>
    </w:pPr>
    <w:rPr>
      <w:rFonts w:ascii="Arial" w:hAnsi="Arial" w:cs="Arial"/>
      <w:b/>
      <w:bCs/>
    </w:rPr>
  </w:style>
  <w:style w:type="paragraph" w:customStyle="1" w:styleId="Style2">
    <w:name w:val="Style 2"/>
    <w:rsid w:val="00B00500"/>
    <w:pPr>
      <w:widowControl w:val="0"/>
      <w:autoSpaceDE w:val="0"/>
      <w:autoSpaceDN w:val="0"/>
      <w:ind w:right="72" w:firstLine="504"/>
      <w:jc w:val="both"/>
    </w:pPr>
    <w:rPr>
      <w:sz w:val="18"/>
      <w:szCs w:val="18"/>
    </w:rPr>
  </w:style>
  <w:style w:type="character" w:customStyle="1" w:styleId="CharacterStyle1">
    <w:name w:val="Character Style 1"/>
    <w:rsid w:val="00B00500"/>
    <w:rPr>
      <w:sz w:val="18"/>
      <w:szCs w:val="18"/>
    </w:rPr>
  </w:style>
  <w:style w:type="paragraph" w:customStyle="1" w:styleId="12">
    <w:name w:val="Абзац списка1"/>
    <w:basedOn w:val="a"/>
    <w:rsid w:val="00F47835"/>
    <w:pPr>
      <w:widowControl w:val="0"/>
      <w:autoSpaceDE w:val="0"/>
      <w:autoSpaceDN w:val="0"/>
      <w:adjustRightInd w:val="0"/>
      <w:ind w:left="720"/>
      <w:contextualSpacing/>
      <w:jc w:val="center"/>
    </w:pPr>
    <w:rPr>
      <w:rFonts w:eastAsia="Calibri"/>
      <w:sz w:val="20"/>
      <w:szCs w:val="20"/>
    </w:rPr>
  </w:style>
  <w:style w:type="paragraph" w:customStyle="1" w:styleId="ConsNonformat">
    <w:name w:val="ConsNonformat"/>
    <w:rsid w:val="000024F5"/>
    <w:pPr>
      <w:widowControl w:val="0"/>
      <w:autoSpaceDE w:val="0"/>
      <w:autoSpaceDN w:val="0"/>
      <w:adjustRightInd w:val="0"/>
    </w:pPr>
    <w:rPr>
      <w:rFonts w:ascii="Courier New" w:hAnsi="Courier New" w:cs="Courier New"/>
    </w:rPr>
  </w:style>
  <w:style w:type="paragraph" w:styleId="a9">
    <w:name w:val="Document Map"/>
    <w:basedOn w:val="a"/>
    <w:semiHidden/>
    <w:rsid w:val="0091006A"/>
    <w:pPr>
      <w:shd w:val="clear" w:color="auto" w:fill="000080"/>
    </w:pPr>
    <w:rPr>
      <w:rFonts w:ascii="Tahoma" w:hAnsi="Tahoma" w:cs="Tahoma"/>
      <w:sz w:val="20"/>
      <w:szCs w:val="20"/>
    </w:rPr>
  </w:style>
  <w:style w:type="paragraph" w:styleId="13">
    <w:name w:val="toc 1"/>
    <w:basedOn w:val="a"/>
    <w:next w:val="a"/>
    <w:autoRedefine/>
    <w:uiPriority w:val="39"/>
    <w:rsid w:val="00E124DB"/>
    <w:pPr>
      <w:tabs>
        <w:tab w:val="left" w:pos="1120"/>
        <w:tab w:val="right" w:leader="dot" w:pos="9401"/>
      </w:tabs>
      <w:spacing w:before="360"/>
      <w:jc w:val="center"/>
    </w:pPr>
    <w:rPr>
      <w:b/>
      <w:bCs/>
      <w:caps/>
      <w:noProof/>
    </w:rPr>
  </w:style>
  <w:style w:type="paragraph" w:styleId="23">
    <w:name w:val="toc 2"/>
    <w:basedOn w:val="a"/>
    <w:next w:val="a"/>
    <w:autoRedefine/>
    <w:uiPriority w:val="39"/>
    <w:rsid w:val="00FC16ED"/>
    <w:pPr>
      <w:tabs>
        <w:tab w:val="left" w:pos="-1425"/>
        <w:tab w:val="right" w:leader="dot" w:pos="9401"/>
      </w:tabs>
      <w:jc w:val="left"/>
    </w:pPr>
    <w:rPr>
      <w:rFonts w:ascii="Arial" w:hAnsi="Arial"/>
      <w:bCs/>
      <w:noProof/>
      <w:sz w:val="24"/>
    </w:rPr>
  </w:style>
  <w:style w:type="paragraph" w:styleId="32">
    <w:name w:val="toc 3"/>
    <w:basedOn w:val="a"/>
    <w:next w:val="a"/>
    <w:autoRedefine/>
    <w:uiPriority w:val="39"/>
    <w:rsid w:val="00164B5E"/>
    <w:pPr>
      <w:tabs>
        <w:tab w:val="right" w:leader="dot" w:pos="9401"/>
      </w:tabs>
      <w:jc w:val="left"/>
    </w:pPr>
    <w:rPr>
      <w:iCs/>
      <w:noProof/>
      <w:sz w:val="24"/>
      <w:szCs w:val="20"/>
    </w:rPr>
  </w:style>
  <w:style w:type="paragraph" w:styleId="41">
    <w:name w:val="toc 4"/>
    <w:basedOn w:val="a"/>
    <w:next w:val="a"/>
    <w:autoRedefine/>
    <w:uiPriority w:val="39"/>
    <w:rsid w:val="0091006A"/>
    <w:pPr>
      <w:ind w:left="560"/>
      <w:jc w:val="left"/>
    </w:pPr>
    <w:rPr>
      <w:rFonts w:ascii="Arial" w:hAnsi="Arial"/>
      <w:szCs w:val="20"/>
      <w:u w:val="single"/>
    </w:rPr>
  </w:style>
  <w:style w:type="paragraph" w:styleId="51">
    <w:name w:val="toc 5"/>
    <w:basedOn w:val="a"/>
    <w:next w:val="a"/>
    <w:autoRedefine/>
    <w:uiPriority w:val="39"/>
    <w:rsid w:val="0091006A"/>
    <w:pPr>
      <w:ind w:left="840"/>
      <w:jc w:val="left"/>
    </w:pPr>
    <w:rPr>
      <w:sz w:val="20"/>
      <w:szCs w:val="20"/>
    </w:rPr>
  </w:style>
  <w:style w:type="paragraph" w:styleId="61">
    <w:name w:val="toc 6"/>
    <w:basedOn w:val="a"/>
    <w:next w:val="a"/>
    <w:autoRedefine/>
    <w:uiPriority w:val="39"/>
    <w:rsid w:val="0091006A"/>
    <w:pPr>
      <w:ind w:left="1120"/>
      <w:jc w:val="left"/>
    </w:pPr>
    <w:rPr>
      <w:sz w:val="20"/>
      <w:szCs w:val="20"/>
    </w:rPr>
  </w:style>
  <w:style w:type="paragraph" w:styleId="71">
    <w:name w:val="toc 7"/>
    <w:basedOn w:val="a"/>
    <w:next w:val="a"/>
    <w:autoRedefine/>
    <w:uiPriority w:val="39"/>
    <w:rsid w:val="0091006A"/>
    <w:pPr>
      <w:ind w:left="1400"/>
      <w:jc w:val="left"/>
    </w:pPr>
    <w:rPr>
      <w:sz w:val="20"/>
      <w:szCs w:val="20"/>
    </w:rPr>
  </w:style>
  <w:style w:type="paragraph" w:styleId="81">
    <w:name w:val="toc 8"/>
    <w:basedOn w:val="a"/>
    <w:next w:val="a"/>
    <w:autoRedefine/>
    <w:uiPriority w:val="39"/>
    <w:rsid w:val="0091006A"/>
    <w:pPr>
      <w:ind w:left="1680"/>
      <w:jc w:val="left"/>
    </w:pPr>
    <w:rPr>
      <w:sz w:val="20"/>
      <w:szCs w:val="20"/>
    </w:rPr>
  </w:style>
  <w:style w:type="paragraph" w:styleId="91">
    <w:name w:val="toc 9"/>
    <w:basedOn w:val="a"/>
    <w:next w:val="a"/>
    <w:autoRedefine/>
    <w:uiPriority w:val="39"/>
    <w:rsid w:val="0091006A"/>
    <w:pPr>
      <w:ind w:left="1960"/>
      <w:jc w:val="left"/>
    </w:pPr>
    <w:rPr>
      <w:sz w:val="20"/>
      <w:szCs w:val="20"/>
    </w:rPr>
  </w:style>
  <w:style w:type="character" w:styleId="aa">
    <w:name w:val="Hyperlink"/>
    <w:basedOn w:val="a0"/>
    <w:uiPriority w:val="99"/>
    <w:rsid w:val="0091006A"/>
    <w:rPr>
      <w:color w:val="0000FF"/>
      <w:u w:val="single"/>
    </w:rPr>
  </w:style>
  <w:style w:type="paragraph" w:customStyle="1" w:styleId="CharChar1">
    <w:name w:val="Char Char1 Знак Знак Знак"/>
    <w:basedOn w:val="a"/>
    <w:rsid w:val="00103214"/>
    <w:pPr>
      <w:widowControl w:val="0"/>
      <w:adjustRightInd w:val="0"/>
      <w:spacing w:line="360" w:lineRule="atLeast"/>
      <w:textAlignment w:val="baseline"/>
    </w:pPr>
    <w:rPr>
      <w:rFonts w:ascii="Verdana" w:hAnsi="Verdana" w:cs="Verdana"/>
      <w:sz w:val="20"/>
      <w:szCs w:val="20"/>
      <w:lang w:val="en-US" w:eastAsia="en-US"/>
    </w:rPr>
  </w:style>
  <w:style w:type="paragraph" w:customStyle="1" w:styleId="ConsPlusNonformat">
    <w:name w:val="ConsPlusNonformat"/>
    <w:rsid w:val="00103214"/>
    <w:pPr>
      <w:widowControl w:val="0"/>
      <w:autoSpaceDE w:val="0"/>
      <w:autoSpaceDN w:val="0"/>
      <w:adjustRightInd w:val="0"/>
    </w:pPr>
    <w:rPr>
      <w:rFonts w:ascii="Courier New" w:hAnsi="Courier New" w:cs="Courier New"/>
    </w:rPr>
  </w:style>
  <w:style w:type="paragraph" w:styleId="ab">
    <w:name w:val="footer"/>
    <w:basedOn w:val="a"/>
    <w:link w:val="ac"/>
    <w:rsid w:val="00907205"/>
    <w:pPr>
      <w:tabs>
        <w:tab w:val="center" w:pos="4677"/>
        <w:tab w:val="right" w:pos="9355"/>
      </w:tabs>
    </w:pPr>
  </w:style>
  <w:style w:type="character" w:styleId="ad">
    <w:name w:val="page number"/>
    <w:basedOn w:val="a0"/>
    <w:rsid w:val="00907205"/>
  </w:style>
  <w:style w:type="paragraph" w:styleId="ae">
    <w:name w:val="No Spacing"/>
    <w:link w:val="af"/>
    <w:uiPriority w:val="1"/>
    <w:qFormat/>
    <w:rsid w:val="00AB298A"/>
    <w:rPr>
      <w:rFonts w:ascii="Calibri" w:eastAsia="Calibri" w:hAnsi="Calibri"/>
      <w:sz w:val="22"/>
      <w:szCs w:val="22"/>
      <w:lang w:eastAsia="en-US"/>
    </w:rPr>
  </w:style>
  <w:style w:type="paragraph" w:customStyle="1" w:styleId="af0">
    <w:name w:val="Обычный с отступом"/>
    <w:basedOn w:val="a"/>
    <w:rsid w:val="003F5C5E"/>
    <w:pPr>
      <w:ind w:firstLine="709"/>
    </w:pPr>
    <w:rPr>
      <w:szCs w:val="20"/>
    </w:rPr>
  </w:style>
  <w:style w:type="paragraph" w:styleId="af1">
    <w:name w:val="header"/>
    <w:basedOn w:val="a"/>
    <w:link w:val="af2"/>
    <w:uiPriority w:val="99"/>
    <w:rsid w:val="004F381F"/>
    <w:pPr>
      <w:tabs>
        <w:tab w:val="center" w:pos="4677"/>
        <w:tab w:val="right" w:pos="9355"/>
      </w:tabs>
    </w:pPr>
  </w:style>
  <w:style w:type="table" w:styleId="af3">
    <w:name w:val="Table Grid"/>
    <w:basedOn w:val="a1"/>
    <w:uiPriority w:val="39"/>
    <w:rsid w:val="009A07E9"/>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Основной текст ГД Знак Знак"/>
    <w:basedOn w:val="a"/>
    <w:rsid w:val="000669F8"/>
    <w:pPr>
      <w:ind w:firstLine="709"/>
    </w:pPr>
    <w:rPr>
      <w:rFonts w:eastAsia="Calibri"/>
    </w:rPr>
  </w:style>
  <w:style w:type="paragraph" w:styleId="24">
    <w:name w:val="Body Text 2"/>
    <w:basedOn w:val="a"/>
    <w:link w:val="25"/>
    <w:rsid w:val="009C4884"/>
    <w:pPr>
      <w:spacing w:after="120" w:line="480" w:lineRule="auto"/>
      <w:jc w:val="left"/>
    </w:pPr>
    <w:rPr>
      <w:sz w:val="24"/>
    </w:rPr>
  </w:style>
  <w:style w:type="paragraph" w:customStyle="1" w:styleId="Normal1">
    <w:name w:val="Normal1"/>
    <w:rsid w:val="009C4884"/>
  </w:style>
  <w:style w:type="paragraph" w:styleId="af5">
    <w:name w:val="Body Text Indent"/>
    <w:aliases w:val="Основной текст 1,Нумерованный список !!,Надин стиль,Основной текст без отступа"/>
    <w:basedOn w:val="a"/>
    <w:link w:val="af6"/>
    <w:rsid w:val="009C4884"/>
    <w:pPr>
      <w:spacing w:after="120"/>
      <w:ind w:left="283"/>
      <w:jc w:val="left"/>
    </w:pPr>
    <w:rPr>
      <w:sz w:val="24"/>
    </w:rPr>
  </w:style>
  <w:style w:type="paragraph" w:customStyle="1" w:styleId="ConsNormal">
    <w:name w:val="ConsNormal"/>
    <w:rsid w:val="00B15FCD"/>
    <w:pPr>
      <w:widowControl w:val="0"/>
      <w:autoSpaceDE w:val="0"/>
      <w:autoSpaceDN w:val="0"/>
      <w:adjustRightInd w:val="0"/>
      <w:ind w:firstLine="720"/>
    </w:pPr>
    <w:rPr>
      <w:rFonts w:ascii="Courier New" w:hAnsi="Courier New" w:cs="Courier New"/>
    </w:rPr>
  </w:style>
  <w:style w:type="paragraph" w:styleId="af7">
    <w:name w:val="List Paragraph"/>
    <w:aliases w:val="Абзац списка основной,List Paragraph2,ПАРАГРАФ,Нумерация,список 1,Абзац списка3,Абзац списка2,Bullet List,FooterText,numbered,Подпись рисунка,Маркированный список_уровень1,Цветной список - Акцент 11,СПИСОК,Второй абзац списка,Абзац списка11"/>
    <w:basedOn w:val="a"/>
    <w:link w:val="af8"/>
    <w:uiPriority w:val="34"/>
    <w:qFormat/>
    <w:rsid w:val="00B15FCD"/>
    <w:pPr>
      <w:spacing w:after="200" w:line="276" w:lineRule="auto"/>
      <w:ind w:left="720"/>
      <w:contextualSpacing/>
      <w:jc w:val="left"/>
    </w:pPr>
    <w:rPr>
      <w:rFonts w:ascii="Calibri" w:eastAsia="Calibri" w:hAnsi="Calibri"/>
      <w:sz w:val="22"/>
      <w:szCs w:val="22"/>
      <w:lang w:eastAsia="en-US"/>
    </w:rPr>
  </w:style>
  <w:style w:type="paragraph" w:customStyle="1" w:styleId="af9">
    <w:name w:val="Котов"/>
    <w:basedOn w:val="22"/>
    <w:rsid w:val="00EC4EA3"/>
    <w:pPr>
      <w:spacing w:after="0" w:line="240" w:lineRule="auto"/>
      <w:ind w:left="0" w:firstLine="902"/>
    </w:pPr>
  </w:style>
  <w:style w:type="paragraph" w:styleId="afa">
    <w:name w:val="Title"/>
    <w:basedOn w:val="a"/>
    <w:qFormat/>
    <w:rsid w:val="00EC4EA3"/>
    <w:pPr>
      <w:jc w:val="center"/>
    </w:pPr>
  </w:style>
  <w:style w:type="paragraph" w:styleId="33">
    <w:name w:val="Body Text Indent 3"/>
    <w:basedOn w:val="a"/>
    <w:rsid w:val="00EC4EA3"/>
    <w:pPr>
      <w:spacing w:after="120"/>
      <w:ind w:left="283"/>
      <w:jc w:val="left"/>
    </w:pPr>
    <w:rPr>
      <w:sz w:val="16"/>
      <w:szCs w:val="16"/>
    </w:rPr>
  </w:style>
  <w:style w:type="paragraph" w:customStyle="1" w:styleId="210">
    <w:name w:val="Основной текст 21"/>
    <w:basedOn w:val="a"/>
    <w:rsid w:val="00EC4EA3"/>
    <w:pPr>
      <w:suppressAutoHyphens/>
      <w:jc w:val="center"/>
    </w:pPr>
    <w:rPr>
      <w:lang w:eastAsia="ar-SA"/>
    </w:rPr>
  </w:style>
  <w:style w:type="paragraph" w:customStyle="1" w:styleId="maintext">
    <w:name w:val="maintext"/>
    <w:basedOn w:val="a"/>
    <w:rsid w:val="00EC4EA3"/>
    <w:pPr>
      <w:spacing w:before="75" w:after="15"/>
      <w:ind w:firstLine="200"/>
    </w:pPr>
    <w:rPr>
      <w:rFonts w:ascii="Arial" w:hAnsi="Arial" w:cs="Arial"/>
      <w:color w:val="000033"/>
      <w:sz w:val="20"/>
      <w:szCs w:val="20"/>
    </w:rPr>
  </w:style>
  <w:style w:type="paragraph" w:customStyle="1" w:styleId="ConsPlusCell">
    <w:name w:val="ConsPlusCell"/>
    <w:rsid w:val="00EC4EA3"/>
    <w:pPr>
      <w:widowControl w:val="0"/>
      <w:autoSpaceDE w:val="0"/>
      <w:autoSpaceDN w:val="0"/>
      <w:adjustRightInd w:val="0"/>
    </w:pPr>
    <w:rPr>
      <w:rFonts w:ascii="Arial" w:hAnsi="Arial" w:cs="Arial"/>
    </w:rPr>
  </w:style>
  <w:style w:type="character" w:customStyle="1" w:styleId="14">
    <w:name w:val="Знак Знак1"/>
    <w:basedOn w:val="a0"/>
    <w:rsid w:val="00EC4EA3"/>
    <w:rPr>
      <w:rFonts w:ascii="Arial" w:hAnsi="Arial" w:cs="Arial"/>
      <w:b/>
      <w:bCs/>
      <w:i/>
      <w:iCs/>
      <w:sz w:val="28"/>
      <w:szCs w:val="28"/>
      <w:lang w:val="ru-RU" w:eastAsia="ru-RU" w:bidi="ar-SA"/>
    </w:rPr>
  </w:style>
  <w:style w:type="paragraph" w:customStyle="1" w:styleId="ConsPlusTitle">
    <w:name w:val="ConsPlusTitle"/>
    <w:rsid w:val="009A61D7"/>
    <w:pPr>
      <w:autoSpaceDE w:val="0"/>
      <w:autoSpaceDN w:val="0"/>
      <w:adjustRightInd w:val="0"/>
    </w:pPr>
    <w:rPr>
      <w:b/>
      <w:bCs/>
      <w:sz w:val="28"/>
      <w:szCs w:val="28"/>
    </w:rPr>
  </w:style>
  <w:style w:type="character" w:customStyle="1" w:styleId="af6">
    <w:name w:val="Основной текст с отступом Знак"/>
    <w:aliases w:val="Основной текст 1 Знак,Нумерованный список !! Знак,Надин стиль Знак,Основной текст без отступа Знак"/>
    <w:basedOn w:val="a0"/>
    <w:link w:val="af5"/>
    <w:rsid w:val="00AB27BE"/>
    <w:rPr>
      <w:sz w:val="24"/>
      <w:szCs w:val="24"/>
      <w:lang w:val="ru-RU" w:eastAsia="ru-RU" w:bidi="ar-SA"/>
    </w:rPr>
  </w:style>
  <w:style w:type="paragraph" w:styleId="afb">
    <w:name w:val="footnote text"/>
    <w:aliases w:val="Footnote Text Char Char,Footnote Text Char Char Char Char,Footnote Text1,Footnote Text Char Char Char,Footnote Text Char"/>
    <w:basedOn w:val="a"/>
    <w:link w:val="afc"/>
    <w:uiPriority w:val="99"/>
    <w:rsid w:val="00B10F9B"/>
    <w:pPr>
      <w:jc w:val="left"/>
    </w:pPr>
    <w:rPr>
      <w:sz w:val="20"/>
      <w:szCs w:val="20"/>
    </w:rPr>
  </w:style>
  <w:style w:type="paragraph" w:customStyle="1" w:styleId="bodytextindent31">
    <w:name w:val="bodytextindent31"/>
    <w:basedOn w:val="a"/>
    <w:rsid w:val="00100A56"/>
    <w:pPr>
      <w:overflowPunct w:val="0"/>
      <w:autoSpaceDE w:val="0"/>
      <w:autoSpaceDN w:val="0"/>
      <w:ind w:firstLine="720"/>
    </w:pPr>
    <w:rPr>
      <w:rFonts w:eastAsia="Arial Unicode MS"/>
      <w:szCs w:val="28"/>
    </w:rPr>
  </w:style>
  <w:style w:type="paragraph" w:customStyle="1" w:styleId="15">
    <w:name w:val="Стиль1"/>
    <w:basedOn w:val="10"/>
    <w:rsid w:val="003B6010"/>
  </w:style>
  <w:style w:type="character" w:styleId="afd">
    <w:name w:val="Strong"/>
    <w:basedOn w:val="a0"/>
    <w:uiPriority w:val="22"/>
    <w:qFormat/>
    <w:rsid w:val="00384C1C"/>
    <w:rPr>
      <w:b/>
      <w:bCs/>
    </w:rPr>
  </w:style>
  <w:style w:type="character" w:customStyle="1" w:styleId="FontStyle19">
    <w:name w:val="Font Style19"/>
    <w:basedOn w:val="a0"/>
    <w:rsid w:val="00D13DF4"/>
    <w:rPr>
      <w:rFonts w:ascii="Times New Roman" w:hAnsi="Times New Roman" w:cs="Times New Roman"/>
      <w:sz w:val="26"/>
      <w:szCs w:val="26"/>
    </w:rPr>
  </w:style>
  <w:style w:type="paragraph" w:customStyle="1" w:styleId="16">
    <w:name w:val="Обычный1"/>
    <w:link w:val="17"/>
    <w:rsid w:val="00D13DF4"/>
  </w:style>
  <w:style w:type="character" w:customStyle="1" w:styleId="17">
    <w:name w:val="Обычный1 Знак"/>
    <w:basedOn w:val="a0"/>
    <w:link w:val="16"/>
    <w:locked/>
    <w:rsid w:val="00D13DF4"/>
    <w:rPr>
      <w:lang w:val="ru-RU" w:eastAsia="ru-RU" w:bidi="ar-SA"/>
    </w:rPr>
  </w:style>
  <w:style w:type="character" w:customStyle="1" w:styleId="af">
    <w:name w:val="Без интервала Знак"/>
    <w:link w:val="ae"/>
    <w:uiPriority w:val="1"/>
    <w:locked/>
    <w:rsid w:val="0012155A"/>
    <w:rPr>
      <w:rFonts w:ascii="Calibri" w:eastAsia="Calibri" w:hAnsi="Calibri"/>
      <w:sz w:val="22"/>
      <w:szCs w:val="22"/>
      <w:lang w:eastAsia="en-US" w:bidi="ar-SA"/>
    </w:rPr>
  </w:style>
  <w:style w:type="paragraph" w:customStyle="1" w:styleId="18">
    <w:name w:val="Без интервала1"/>
    <w:rsid w:val="00FC583F"/>
    <w:rPr>
      <w:sz w:val="24"/>
      <w:szCs w:val="24"/>
    </w:rPr>
  </w:style>
  <w:style w:type="paragraph" w:customStyle="1" w:styleId="afe">
    <w:name w:val="Знак Знак Знак Знак"/>
    <w:basedOn w:val="a"/>
    <w:rsid w:val="00204D64"/>
    <w:pPr>
      <w:widowControl w:val="0"/>
      <w:adjustRightInd w:val="0"/>
      <w:spacing w:line="360" w:lineRule="atLeast"/>
    </w:pPr>
    <w:rPr>
      <w:rFonts w:ascii="Verdana" w:hAnsi="Verdana" w:cs="Verdana"/>
      <w:sz w:val="20"/>
      <w:szCs w:val="20"/>
      <w:lang w:val="en-US" w:eastAsia="en-US"/>
    </w:rPr>
  </w:style>
  <w:style w:type="character" w:customStyle="1" w:styleId="ac">
    <w:name w:val="Нижний колонтитул Знак"/>
    <w:basedOn w:val="a0"/>
    <w:link w:val="ab"/>
    <w:rsid w:val="001E65CC"/>
    <w:rPr>
      <w:sz w:val="28"/>
      <w:szCs w:val="24"/>
    </w:rPr>
  </w:style>
  <w:style w:type="paragraph" w:styleId="aff">
    <w:name w:val="Plain Text"/>
    <w:basedOn w:val="a"/>
    <w:link w:val="aff0"/>
    <w:unhideWhenUsed/>
    <w:rsid w:val="001E65CC"/>
    <w:pPr>
      <w:jc w:val="left"/>
    </w:pPr>
    <w:rPr>
      <w:rFonts w:ascii="Consolas" w:eastAsia="Calibri" w:hAnsi="Consolas"/>
      <w:sz w:val="21"/>
      <w:szCs w:val="21"/>
      <w:lang w:eastAsia="en-US"/>
    </w:rPr>
  </w:style>
  <w:style w:type="character" w:customStyle="1" w:styleId="aff0">
    <w:name w:val="Текст Знак"/>
    <w:basedOn w:val="a0"/>
    <w:link w:val="aff"/>
    <w:rsid w:val="001E65CC"/>
    <w:rPr>
      <w:rFonts w:ascii="Consolas" w:eastAsia="Calibri" w:hAnsi="Consolas"/>
      <w:sz w:val="21"/>
      <w:szCs w:val="21"/>
      <w:lang w:eastAsia="en-US"/>
    </w:rPr>
  </w:style>
  <w:style w:type="character" w:styleId="aff1">
    <w:name w:val="Emphasis"/>
    <w:basedOn w:val="a0"/>
    <w:uiPriority w:val="20"/>
    <w:qFormat/>
    <w:rsid w:val="00451C40"/>
    <w:rPr>
      <w:rFonts w:cs="Times New Roman"/>
      <w:i/>
    </w:rPr>
  </w:style>
  <w:style w:type="character" w:styleId="aff2">
    <w:name w:val="FollowedHyperlink"/>
    <w:basedOn w:val="a0"/>
    <w:rsid w:val="00314AF2"/>
    <w:rPr>
      <w:color w:val="800080"/>
      <w:u w:val="single"/>
    </w:rPr>
  </w:style>
  <w:style w:type="paragraph" w:customStyle="1" w:styleId="aff3">
    <w:name w:val="ЭЭГ"/>
    <w:basedOn w:val="a"/>
    <w:uiPriority w:val="99"/>
    <w:qFormat/>
    <w:rsid w:val="00E3327A"/>
    <w:pPr>
      <w:spacing w:line="360" w:lineRule="auto"/>
      <w:ind w:firstLine="720"/>
    </w:pPr>
    <w:rPr>
      <w:sz w:val="24"/>
    </w:rPr>
  </w:style>
  <w:style w:type="paragraph" w:styleId="aff4">
    <w:name w:val="endnote text"/>
    <w:basedOn w:val="a"/>
    <w:link w:val="aff5"/>
    <w:rsid w:val="00BA2056"/>
    <w:rPr>
      <w:sz w:val="20"/>
      <w:szCs w:val="20"/>
    </w:rPr>
  </w:style>
  <w:style w:type="character" w:customStyle="1" w:styleId="aff5">
    <w:name w:val="Текст концевой сноски Знак"/>
    <w:basedOn w:val="a0"/>
    <w:link w:val="aff4"/>
    <w:rsid w:val="00BA2056"/>
  </w:style>
  <w:style w:type="character" w:styleId="aff6">
    <w:name w:val="endnote reference"/>
    <w:basedOn w:val="a0"/>
    <w:rsid w:val="00BA2056"/>
    <w:rPr>
      <w:vertAlign w:val="superscript"/>
    </w:rPr>
  </w:style>
  <w:style w:type="character" w:styleId="aff7">
    <w:name w:val="footnote reference"/>
    <w:basedOn w:val="a0"/>
    <w:uiPriority w:val="99"/>
    <w:rsid w:val="00BA2056"/>
    <w:rPr>
      <w:vertAlign w:val="superscript"/>
    </w:rPr>
  </w:style>
  <w:style w:type="paragraph" w:customStyle="1" w:styleId="Default">
    <w:name w:val="Default"/>
    <w:rsid w:val="00AB51C6"/>
    <w:pPr>
      <w:autoSpaceDE w:val="0"/>
      <w:autoSpaceDN w:val="0"/>
      <w:adjustRightInd w:val="0"/>
    </w:pPr>
    <w:rPr>
      <w:color w:val="000000"/>
      <w:sz w:val="24"/>
      <w:szCs w:val="24"/>
    </w:rPr>
  </w:style>
  <w:style w:type="character" w:customStyle="1" w:styleId="afc">
    <w:name w:val="Текст сноски Знак"/>
    <w:aliases w:val="Footnote Text Char Char Знак,Footnote Text Char Char Char Char Знак,Footnote Text1 Знак,Footnote Text Char Char Char Знак,Footnote Text Char Знак"/>
    <w:basedOn w:val="a0"/>
    <w:link w:val="afb"/>
    <w:uiPriority w:val="99"/>
    <w:rsid w:val="009C7D94"/>
  </w:style>
  <w:style w:type="paragraph" w:customStyle="1" w:styleId="3">
    <w:name w:val="Стиль3"/>
    <w:basedOn w:val="a"/>
    <w:link w:val="34"/>
    <w:rsid w:val="00084AA3"/>
    <w:pPr>
      <w:numPr>
        <w:ilvl w:val="1"/>
        <w:numId w:val="2"/>
      </w:numPr>
      <w:jc w:val="left"/>
    </w:pPr>
    <w:rPr>
      <w:b/>
      <w:smallCaps/>
      <w:szCs w:val="28"/>
    </w:rPr>
  </w:style>
  <w:style w:type="character" w:customStyle="1" w:styleId="34">
    <w:name w:val="Стиль3 Знак"/>
    <w:basedOn w:val="a0"/>
    <w:link w:val="3"/>
    <w:rsid w:val="00084AA3"/>
    <w:rPr>
      <w:b/>
      <w:smallCaps/>
      <w:sz w:val="28"/>
      <w:szCs w:val="28"/>
    </w:rPr>
  </w:style>
  <w:style w:type="character" w:customStyle="1" w:styleId="apple-converted-space">
    <w:name w:val="apple-converted-space"/>
    <w:basedOn w:val="a0"/>
    <w:rsid w:val="009E17C9"/>
  </w:style>
  <w:style w:type="character" w:customStyle="1" w:styleId="ConsPlusNormal0">
    <w:name w:val="ConsPlusNormal Знак"/>
    <w:basedOn w:val="a0"/>
    <w:link w:val="ConsPlusNormal"/>
    <w:locked/>
    <w:rsid w:val="00B21508"/>
    <w:rPr>
      <w:rFonts w:ascii="Arial" w:hAnsi="Arial" w:cs="Arial"/>
      <w:lang w:val="ru-RU" w:eastAsia="ru-RU" w:bidi="ar-SA"/>
    </w:rPr>
  </w:style>
  <w:style w:type="paragraph" w:styleId="35">
    <w:name w:val="Body Text 3"/>
    <w:basedOn w:val="a"/>
    <w:link w:val="36"/>
    <w:rsid w:val="00046E13"/>
    <w:pPr>
      <w:spacing w:after="120"/>
    </w:pPr>
    <w:rPr>
      <w:sz w:val="16"/>
      <w:szCs w:val="16"/>
    </w:rPr>
  </w:style>
  <w:style w:type="character" w:customStyle="1" w:styleId="36">
    <w:name w:val="Основной текст 3 Знак"/>
    <w:basedOn w:val="a0"/>
    <w:link w:val="35"/>
    <w:rsid w:val="00046E13"/>
    <w:rPr>
      <w:sz w:val="16"/>
      <w:szCs w:val="16"/>
    </w:rPr>
  </w:style>
  <w:style w:type="character" w:customStyle="1" w:styleId="af2">
    <w:name w:val="Верхний колонтитул Знак"/>
    <w:basedOn w:val="a0"/>
    <w:link w:val="af1"/>
    <w:uiPriority w:val="99"/>
    <w:rsid w:val="00690C27"/>
    <w:rPr>
      <w:sz w:val="28"/>
      <w:szCs w:val="24"/>
    </w:rPr>
  </w:style>
  <w:style w:type="character" w:customStyle="1" w:styleId="af8">
    <w:name w:val="Абзац списка Знак"/>
    <w:aliases w:val="Абзац списка основной Знак,List Paragraph2 Знак,ПАРАГРАФ Знак,Нумерация Знак,список 1 Знак,Абзац списка3 Знак,Абзац списка2 Знак,Bullet List Знак,FooterText Знак,numbered Знак,Подпись рисунка Знак,Маркированный список_уровень1 Знак"/>
    <w:link w:val="af7"/>
    <w:uiPriority w:val="34"/>
    <w:qFormat/>
    <w:locked/>
    <w:rsid w:val="006464F4"/>
    <w:rPr>
      <w:rFonts w:ascii="Calibri" w:eastAsia="Calibri" w:hAnsi="Calibri"/>
      <w:sz w:val="22"/>
      <w:szCs w:val="22"/>
      <w:lang w:eastAsia="en-US"/>
    </w:rPr>
  </w:style>
  <w:style w:type="paragraph" w:customStyle="1" w:styleId="2">
    <w:name w:val="Стиль2"/>
    <w:basedOn w:val="30"/>
    <w:link w:val="26"/>
    <w:qFormat/>
    <w:rsid w:val="00E74584"/>
    <w:pPr>
      <w:numPr>
        <w:ilvl w:val="1"/>
        <w:numId w:val="1"/>
      </w:numPr>
    </w:pPr>
    <w:rPr>
      <w:rFonts w:ascii="Times New Roman" w:hAnsi="Times New Roman" w:cs="Times New Roman"/>
      <w:i/>
      <w:sz w:val="28"/>
      <w:szCs w:val="28"/>
    </w:rPr>
  </w:style>
  <w:style w:type="character" w:customStyle="1" w:styleId="grame">
    <w:name w:val="grame"/>
    <w:basedOn w:val="a0"/>
    <w:rsid w:val="001569FC"/>
  </w:style>
  <w:style w:type="character" w:customStyle="1" w:styleId="31">
    <w:name w:val="Заголовок 3 Знак"/>
    <w:basedOn w:val="a0"/>
    <w:link w:val="30"/>
    <w:rsid w:val="00E74584"/>
    <w:rPr>
      <w:rFonts w:ascii="Arial" w:hAnsi="Arial" w:cs="Arial"/>
      <w:b/>
      <w:bCs/>
      <w:sz w:val="26"/>
      <w:szCs w:val="26"/>
    </w:rPr>
  </w:style>
  <w:style w:type="character" w:customStyle="1" w:styleId="26">
    <w:name w:val="Стиль2 Знак"/>
    <w:basedOn w:val="31"/>
    <w:link w:val="2"/>
    <w:rsid w:val="00E74584"/>
    <w:rPr>
      <w:i/>
      <w:sz w:val="28"/>
      <w:szCs w:val="28"/>
    </w:rPr>
  </w:style>
  <w:style w:type="paragraph" w:customStyle="1" w:styleId="19">
    <w:name w:val="Абзац списка1"/>
    <w:basedOn w:val="a"/>
    <w:rsid w:val="001569FC"/>
    <w:pPr>
      <w:ind w:left="720"/>
      <w:contextualSpacing/>
      <w:jc w:val="left"/>
    </w:pPr>
    <w:rPr>
      <w:rFonts w:ascii="Calibri" w:hAnsi="Calibri"/>
      <w:sz w:val="22"/>
      <w:szCs w:val="22"/>
      <w:lang w:eastAsia="en-US"/>
    </w:rPr>
  </w:style>
  <w:style w:type="character" w:customStyle="1" w:styleId="a4">
    <w:name w:val="Текст выноски Знак"/>
    <w:basedOn w:val="a0"/>
    <w:link w:val="a3"/>
    <w:semiHidden/>
    <w:rsid w:val="001569FC"/>
    <w:rPr>
      <w:rFonts w:ascii="Tahoma" w:hAnsi="Tahoma" w:cs="Tahoma"/>
      <w:sz w:val="16"/>
      <w:szCs w:val="16"/>
    </w:rPr>
  </w:style>
  <w:style w:type="paragraph" w:customStyle="1" w:styleId="aff8">
    <w:name w:val="Знак Знак Знак Знак Знак Знак Знак"/>
    <w:basedOn w:val="a"/>
    <w:rsid w:val="001569FC"/>
    <w:pPr>
      <w:spacing w:after="160" w:line="240" w:lineRule="exact"/>
      <w:jc w:val="left"/>
    </w:pPr>
    <w:rPr>
      <w:rFonts w:ascii="Verdana" w:hAnsi="Verdana"/>
      <w:sz w:val="24"/>
      <w:lang w:val="en-US" w:eastAsia="en-US"/>
    </w:rPr>
  </w:style>
  <w:style w:type="paragraph" w:customStyle="1" w:styleId="1a">
    <w:name w:val="Знак Знак Знак Знак Знак Знак Знак Знак Знак1"/>
    <w:basedOn w:val="a"/>
    <w:rsid w:val="001569FC"/>
    <w:pPr>
      <w:spacing w:after="160" w:line="240" w:lineRule="exact"/>
      <w:jc w:val="left"/>
    </w:pPr>
    <w:rPr>
      <w:rFonts w:ascii="Verdana" w:hAnsi="Verdana"/>
      <w:sz w:val="24"/>
      <w:lang w:val="en-US" w:eastAsia="en-US"/>
    </w:rPr>
  </w:style>
  <w:style w:type="character" w:styleId="aff9">
    <w:name w:val="annotation reference"/>
    <w:basedOn w:val="a0"/>
    <w:rsid w:val="001569FC"/>
    <w:rPr>
      <w:sz w:val="16"/>
      <w:szCs w:val="16"/>
    </w:rPr>
  </w:style>
  <w:style w:type="paragraph" w:styleId="affa">
    <w:name w:val="annotation text"/>
    <w:basedOn w:val="a"/>
    <w:link w:val="affb"/>
    <w:rsid w:val="001569FC"/>
    <w:pPr>
      <w:jc w:val="left"/>
    </w:pPr>
    <w:rPr>
      <w:sz w:val="20"/>
      <w:szCs w:val="20"/>
    </w:rPr>
  </w:style>
  <w:style w:type="character" w:customStyle="1" w:styleId="affb">
    <w:name w:val="Текст примечания Знак"/>
    <w:basedOn w:val="a0"/>
    <w:link w:val="affa"/>
    <w:rsid w:val="001569FC"/>
  </w:style>
  <w:style w:type="paragraph" w:styleId="affc">
    <w:name w:val="annotation subject"/>
    <w:basedOn w:val="affa"/>
    <w:next w:val="affa"/>
    <w:link w:val="affd"/>
    <w:rsid w:val="001569FC"/>
    <w:rPr>
      <w:b/>
      <w:bCs/>
    </w:rPr>
  </w:style>
  <w:style w:type="character" w:customStyle="1" w:styleId="affd">
    <w:name w:val="Тема примечания Знак"/>
    <w:basedOn w:val="affb"/>
    <w:link w:val="affc"/>
    <w:rsid w:val="001569FC"/>
    <w:rPr>
      <w:b/>
      <w:bCs/>
    </w:rPr>
  </w:style>
  <w:style w:type="paragraph" w:customStyle="1" w:styleId="affe">
    <w:name w:val="ОСНОВНОЙ ТЕКСТ"/>
    <w:basedOn w:val="af5"/>
    <w:autoRedefine/>
    <w:uiPriority w:val="99"/>
    <w:rsid w:val="001569FC"/>
    <w:pPr>
      <w:autoSpaceDE w:val="0"/>
      <w:autoSpaceDN w:val="0"/>
      <w:adjustRightInd w:val="0"/>
      <w:spacing w:after="0"/>
      <w:ind w:left="0" w:firstLine="709"/>
      <w:jc w:val="both"/>
    </w:pPr>
    <w:rPr>
      <w:iCs/>
      <w:sz w:val="28"/>
      <w:szCs w:val="28"/>
    </w:rPr>
  </w:style>
  <w:style w:type="character" w:styleId="afff">
    <w:name w:val="line number"/>
    <w:basedOn w:val="a0"/>
    <w:unhideWhenUsed/>
    <w:rsid w:val="001569FC"/>
  </w:style>
  <w:style w:type="paragraph" w:customStyle="1" w:styleId="1b">
    <w:name w:val="Знак Знак Знак Знак Знак Знак1"/>
    <w:basedOn w:val="a"/>
    <w:rsid w:val="001569FC"/>
    <w:pPr>
      <w:spacing w:after="160" w:line="240" w:lineRule="exact"/>
      <w:jc w:val="left"/>
    </w:pPr>
    <w:rPr>
      <w:rFonts w:ascii="Verdana" w:hAnsi="Verdana"/>
      <w:sz w:val="24"/>
      <w:lang w:val="en-US" w:eastAsia="en-US"/>
    </w:rPr>
  </w:style>
  <w:style w:type="character" w:customStyle="1" w:styleId="a6">
    <w:name w:val="Обычный (веб) Знак"/>
    <w:aliases w:val="Обычный (Web)1 Знак1,Обычный (Web)11 Знак,Обычный (Web) Знак,Обычный (веб)11 Знак1,Обычный (веб) Знак3 Знак,Обычный (веб)1 Знак Знак,Обычный (веб) Знак Знак1 Знак,Обычный (веб) Знак1 Знак1 Знак,Обычный (веб) Знак Знак Знак Знак"/>
    <w:link w:val="a5"/>
    <w:locked/>
    <w:rsid w:val="001569FC"/>
    <w:rPr>
      <w:sz w:val="24"/>
      <w:szCs w:val="24"/>
    </w:rPr>
  </w:style>
  <w:style w:type="character" w:customStyle="1" w:styleId="text">
    <w:name w:val="text"/>
    <w:basedOn w:val="a0"/>
    <w:rsid w:val="001569FC"/>
  </w:style>
  <w:style w:type="paragraph" w:customStyle="1" w:styleId="afff0">
    <w:name w:val="глава"/>
    <w:basedOn w:val="a"/>
    <w:next w:val="a"/>
    <w:rsid w:val="001569FC"/>
    <w:pPr>
      <w:overflowPunct w:val="0"/>
      <w:autoSpaceDE w:val="0"/>
      <w:autoSpaceDN w:val="0"/>
      <w:adjustRightInd w:val="0"/>
      <w:spacing w:before="240" w:after="240"/>
      <w:jc w:val="center"/>
      <w:textAlignment w:val="baseline"/>
    </w:pPr>
    <w:rPr>
      <w:szCs w:val="20"/>
    </w:rPr>
  </w:style>
  <w:style w:type="paragraph" w:customStyle="1" w:styleId="afff1">
    <w:name w:val="Нормальный"/>
    <w:rsid w:val="001569FC"/>
    <w:pPr>
      <w:widowControl w:val="0"/>
      <w:autoSpaceDE w:val="0"/>
      <w:autoSpaceDN w:val="0"/>
      <w:adjustRightInd w:val="0"/>
    </w:pPr>
    <w:rPr>
      <w:color w:val="000000"/>
      <w:sz w:val="24"/>
      <w:szCs w:val="24"/>
    </w:rPr>
  </w:style>
  <w:style w:type="character" w:customStyle="1" w:styleId="37">
    <w:name w:val="Основной текст (3)_"/>
    <w:basedOn w:val="a0"/>
    <w:link w:val="38"/>
    <w:rsid w:val="001569FC"/>
    <w:rPr>
      <w:b/>
      <w:bCs/>
      <w:shd w:val="clear" w:color="auto" w:fill="FFFFFF"/>
    </w:rPr>
  </w:style>
  <w:style w:type="paragraph" w:customStyle="1" w:styleId="38">
    <w:name w:val="Основной текст (3)"/>
    <w:basedOn w:val="a"/>
    <w:link w:val="37"/>
    <w:rsid w:val="001569FC"/>
    <w:pPr>
      <w:widowControl w:val="0"/>
      <w:shd w:val="clear" w:color="auto" w:fill="FFFFFF"/>
      <w:spacing w:after="240" w:line="322" w:lineRule="exact"/>
      <w:jc w:val="center"/>
    </w:pPr>
    <w:rPr>
      <w:b/>
      <w:bCs/>
      <w:sz w:val="20"/>
      <w:szCs w:val="20"/>
    </w:rPr>
  </w:style>
  <w:style w:type="paragraph" w:customStyle="1" w:styleId="42">
    <w:name w:val="Абзац списка4"/>
    <w:basedOn w:val="a"/>
    <w:rsid w:val="001569FC"/>
    <w:pPr>
      <w:spacing w:after="200" w:line="276" w:lineRule="auto"/>
      <w:ind w:left="720"/>
      <w:jc w:val="left"/>
    </w:pPr>
    <w:rPr>
      <w:rFonts w:ascii="Calibri" w:hAnsi="Calibri" w:cs="Calibri"/>
      <w:sz w:val="22"/>
      <w:szCs w:val="22"/>
    </w:rPr>
  </w:style>
  <w:style w:type="character" w:customStyle="1" w:styleId="25">
    <w:name w:val="Основной текст 2 Знак"/>
    <w:basedOn w:val="a0"/>
    <w:link w:val="24"/>
    <w:rsid w:val="001569FC"/>
    <w:rPr>
      <w:sz w:val="24"/>
      <w:szCs w:val="24"/>
    </w:rPr>
  </w:style>
  <w:style w:type="character" w:customStyle="1" w:styleId="FontStyle82">
    <w:name w:val="Font Style82"/>
    <w:basedOn w:val="a0"/>
    <w:uiPriority w:val="99"/>
    <w:rsid w:val="001569FC"/>
    <w:rPr>
      <w:rFonts w:ascii="Times New Roman" w:hAnsi="Times New Roman" w:cs="Times New Roman"/>
      <w:sz w:val="24"/>
      <w:szCs w:val="24"/>
    </w:rPr>
  </w:style>
  <w:style w:type="paragraph" w:customStyle="1" w:styleId="Style62">
    <w:name w:val="Style62"/>
    <w:basedOn w:val="a"/>
    <w:uiPriority w:val="99"/>
    <w:rsid w:val="001569FC"/>
    <w:pPr>
      <w:widowControl w:val="0"/>
      <w:autoSpaceDE w:val="0"/>
      <w:autoSpaceDN w:val="0"/>
      <w:adjustRightInd w:val="0"/>
      <w:spacing w:line="317" w:lineRule="exact"/>
      <w:ind w:hanging="1714"/>
      <w:jc w:val="left"/>
    </w:pPr>
    <w:rPr>
      <w:sz w:val="24"/>
    </w:rPr>
  </w:style>
  <w:style w:type="table" w:customStyle="1" w:styleId="310">
    <w:name w:val="Таблица простая 31"/>
    <w:basedOn w:val="a1"/>
    <w:uiPriority w:val="43"/>
    <w:rsid w:val="006275E2"/>
    <w:rPr>
      <w:rFonts w:ascii="Calibri" w:eastAsia="Calibri" w:hAnsi="Calibri"/>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111">
    <w:name w:val="Стиль111"/>
    <w:basedOn w:val="afff2"/>
    <w:link w:val="1110"/>
    <w:qFormat/>
    <w:rsid w:val="00B20BFD"/>
    <w:pPr>
      <w:numPr>
        <w:ilvl w:val="1"/>
        <w:numId w:val="3"/>
      </w:numPr>
      <w:spacing w:before="240" w:after="240"/>
      <w:jc w:val="left"/>
      <w:outlineLvl w:val="0"/>
    </w:pPr>
    <w:rPr>
      <w:rFonts w:ascii="Times New Roman" w:hAnsi="Times New Roman"/>
      <w:b/>
      <w:spacing w:val="15"/>
      <w:sz w:val="28"/>
      <w:szCs w:val="22"/>
      <w:lang w:eastAsia="en-US"/>
    </w:rPr>
  </w:style>
  <w:style w:type="character" w:customStyle="1" w:styleId="1110">
    <w:name w:val="Стиль111 Знак"/>
    <w:basedOn w:val="afff3"/>
    <w:link w:val="111"/>
    <w:rsid w:val="00B20BFD"/>
    <w:rPr>
      <w:b/>
      <w:spacing w:val="15"/>
      <w:sz w:val="28"/>
      <w:szCs w:val="22"/>
      <w:lang w:eastAsia="en-US"/>
    </w:rPr>
  </w:style>
  <w:style w:type="paragraph" w:styleId="afff2">
    <w:name w:val="Subtitle"/>
    <w:basedOn w:val="a"/>
    <w:next w:val="a"/>
    <w:link w:val="afff3"/>
    <w:uiPriority w:val="11"/>
    <w:qFormat/>
    <w:rsid w:val="00B20BFD"/>
    <w:pPr>
      <w:spacing w:after="60"/>
      <w:jc w:val="center"/>
      <w:outlineLvl w:val="1"/>
    </w:pPr>
    <w:rPr>
      <w:rFonts w:ascii="Cambria" w:hAnsi="Cambria"/>
      <w:sz w:val="24"/>
    </w:rPr>
  </w:style>
  <w:style w:type="character" w:customStyle="1" w:styleId="afff3">
    <w:name w:val="Подзаголовок Знак"/>
    <w:basedOn w:val="a0"/>
    <w:link w:val="afff2"/>
    <w:uiPriority w:val="11"/>
    <w:rsid w:val="00B20BFD"/>
    <w:rPr>
      <w:rFonts w:ascii="Cambria" w:eastAsia="Times New Roman" w:hAnsi="Cambria" w:cs="Times New Roman"/>
      <w:sz w:val="24"/>
      <w:szCs w:val="24"/>
    </w:rPr>
  </w:style>
  <w:style w:type="paragraph" w:customStyle="1" w:styleId="TabText">
    <w:name w:val="Tab_Text"/>
    <w:aliases w:val="Black,Normal + HelveticaNeue LT 55 Roman,10 pt,Justified"/>
    <w:link w:val="TabTextChar"/>
    <w:rsid w:val="00C65F15"/>
    <w:rPr>
      <w:rFonts w:ascii="HelveticaNeue LT 55 Roman" w:hAnsi="HelveticaNeue LT 55 Roman" w:cs="HelveticaNeue LT 55 Roman"/>
      <w:sz w:val="14"/>
      <w:szCs w:val="14"/>
      <w:lang w:val="en-GB" w:bidi="ml-IN"/>
    </w:rPr>
  </w:style>
  <w:style w:type="character" w:customStyle="1" w:styleId="TabTextChar">
    <w:name w:val="Tab_Text Char"/>
    <w:aliases w:val="Black Char"/>
    <w:link w:val="TabText"/>
    <w:locked/>
    <w:rsid w:val="00C65F15"/>
    <w:rPr>
      <w:rFonts w:ascii="HelveticaNeue LT 55 Roman" w:hAnsi="HelveticaNeue LT 55 Roman" w:cs="HelveticaNeue LT 55 Roman"/>
      <w:sz w:val="14"/>
      <w:szCs w:val="14"/>
      <w:lang w:val="en-GB" w:bidi="ml-IN"/>
    </w:rPr>
  </w:style>
  <w:style w:type="paragraph" w:customStyle="1" w:styleId="GraphTitle">
    <w:name w:val="Graph_Title"/>
    <w:basedOn w:val="a"/>
    <w:link w:val="GraphTitleChar"/>
    <w:rsid w:val="00C65F15"/>
    <w:pPr>
      <w:suppressAutoHyphens/>
      <w:spacing w:before="120" w:after="40"/>
      <w:jc w:val="left"/>
    </w:pPr>
    <w:rPr>
      <w:rFonts w:ascii="HelveticaNeue LT 65 Medium" w:hAnsi="HelveticaNeue LT 65 Medium" w:cs="HelveticaNeue LT 65 Medium"/>
      <w:sz w:val="17"/>
      <w:szCs w:val="17"/>
      <w:lang w:val="en-GB" w:bidi="ml-IN"/>
    </w:rPr>
  </w:style>
  <w:style w:type="character" w:customStyle="1" w:styleId="GraphTitleChar">
    <w:name w:val="Graph_Title Char"/>
    <w:link w:val="GraphTitle"/>
    <w:locked/>
    <w:rsid w:val="00C65F15"/>
    <w:rPr>
      <w:rFonts w:ascii="HelveticaNeue LT 65 Medium" w:hAnsi="HelveticaNeue LT 65 Medium" w:cs="HelveticaNeue LT 65 Medium"/>
      <w:sz w:val="17"/>
      <w:szCs w:val="17"/>
      <w:lang w:val="en-GB" w:bidi="ml-IN"/>
    </w:rPr>
  </w:style>
  <w:style w:type="table" w:customStyle="1" w:styleId="Smalltable">
    <w:name w:val="Small table"/>
    <w:basedOn w:val="a1"/>
    <w:rsid w:val="00C65F15"/>
    <w:pPr>
      <w:jc w:val="both"/>
    </w:pPr>
    <w:rPr>
      <w:rFonts w:ascii="HelveticaNeue LT 65 Medium" w:hAnsi="HelveticaNeue LT 65 Medium"/>
      <w:sz w:val="14"/>
      <w:szCs w:val="14"/>
      <w:lang w:val="en-US" w:eastAsia="en-US"/>
    </w:rPr>
    <w:tblPr>
      <w:tblInd w:w="2608" w:type="dxa"/>
      <w:tblCellMar>
        <w:top w:w="0" w:type="dxa"/>
        <w:left w:w="0" w:type="dxa"/>
        <w:bottom w:w="0" w:type="dxa"/>
        <w:right w:w="0" w:type="dxa"/>
      </w:tblCellMar>
    </w:tblPr>
    <w:tcPr>
      <w:tcMar>
        <w:left w:w="28" w:type="dxa"/>
        <w:right w:w="28" w:type="dxa"/>
      </w:tcMar>
    </w:tcPr>
  </w:style>
  <w:style w:type="paragraph" w:customStyle="1" w:styleId="1">
    <w:name w:val="ольга1"/>
    <w:basedOn w:val="a"/>
    <w:qFormat/>
    <w:rsid w:val="0010619E"/>
    <w:pPr>
      <w:numPr>
        <w:numId w:val="6"/>
      </w:numPr>
      <w:spacing w:before="240" w:after="240"/>
      <w:ind w:left="0" w:firstLine="0"/>
      <w:jc w:val="left"/>
      <w:outlineLvl w:val="0"/>
    </w:pPr>
    <w:rPr>
      <w:b/>
      <w:spacing w:val="15"/>
      <w:szCs w:val="28"/>
      <w:lang w:eastAsia="en-US"/>
    </w:rPr>
  </w:style>
  <w:style w:type="character" w:customStyle="1" w:styleId="40">
    <w:name w:val="Заголовок 4 Знак"/>
    <w:basedOn w:val="a0"/>
    <w:link w:val="4"/>
    <w:semiHidden/>
    <w:rsid w:val="00330DCB"/>
    <w:rPr>
      <w:rFonts w:ascii="Calibri" w:hAnsi="Calibri"/>
      <w:b/>
      <w:bCs/>
      <w:sz w:val="28"/>
      <w:szCs w:val="28"/>
    </w:rPr>
  </w:style>
  <w:style w:type="character" w:customStyle="1" w:styleId="50">
    <w:name w:val="Заголовок 5 Знак"/>
    <w:basedOn w:val="a0"/>
    <w:link w:val="5"/>
    <w:semiHidden/>
    <w:rsid w:val="0029715C"/>
    <w:rPr>
      <w:rFonts w:ascii="Calibri" w:hAnsi="Calibri"/>
      <w:b/>
      <w:bCs/>
      <w:i/>
      <w:iCs/>
      <w:sz w:val="26"/>
      <w:szCs w:val="26"/>
    </w:rPr>
  </w:style>
  <w:style w:type="character" w:customStyle="1" w:styleId="60">
    <w:name w:val="Заголовок 6 Знак"/>
    <w:basedOn w:val="a0"/>
    <w:link w:val="6"/>
    <w:semiHidden/>
    <w:rsid w:val="0029715C"/>
    <w:rPr>
      <w:rFonts w:ascii="Calibri" w:hAnsi="Calibri"/>
      <w:b/>
      <w:bCs/>
      <w:sz w:val="22"/>
      <w:szCs w:val="22"/>
    </w:rPr>
  </w:style>
  <w:style w:type="character" w:customStyle="1" w:styleId="70">
    <w:name w:val="Заголовок 7 Знак"/>
    <w:basedOn w:val="a0"/>
    <w:link w:val="7"/>
    <w:semiHidden/>
    <w:rsid w:val="0029715C"/>
    <w:rPr>
      <w:rFonts w:ascii="Calibri" w:hAnsi="Calibri"/>
      <w:sz w:val="24"/>
      <w:szCs w:val="24"/>
    </w:rPr>
  </w:style>
  <w:style w:type="character" w:customStyle="1" w:styleId="80">
    <w:name w:val="Заголовок 8 Знак"/>
    <w:basedOn w:val="a0"/>
    <w:link w:val="8"/>
    <w:semiHidden/>
    <w:rsid w:val="0029715C"/>
    <w:rPr>
      <w:rFonts w:ascii="Calibri" w:hAnsi="Calibri"/>
      <w:i/>
      <w:iCs/>
      <w:sz w:val="24"/>
      <w:szCs w:val="24"/>
    </w:rPr>
  </w:style>
  <w:style w:type="character" w:customStyle="1" w:styleId="90">
    <w:name w:val="Заголовок 9 Знак"/>
    <w:basedOn w:val="a0"/>
    <w:link w:val="9"/>
    <w:semiHidden/>
    <w:rsid w:val="0029715C"/>
    <w:rPr>
      <w:rFonts w:ascii="Cambria" w:hAnsi="Cambria"/>
      <w:sz w:val="22"/>
      <w:szCs w:val="22"/>
    </w:rPr>
  </w:style>
  <w:style w:type="paragraph" w:styleId="afff4">
    <w:name w:val="TOC Heading"/>
    <w:basedOn w:val="10"/>
    <w:next w:val="a"/>
    <w:uiPriority w:val="39"/>
    <w:semiHidden/>
    <w:unhideWhenUsed/>
    <w:qFormat/>
    <w:rsid w:val="00511790"/>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s>
</file>

<file path=word/webSettings.xml><?xml version="1.0" encoding="utf-8"?>
<w:webSettings xmlns:r="http://schemas.openxmlformats.org/officeDocument/2006/relationships" xmlns:w="http://schemas.openxmlformats.org/wordprocessingml/2006/main">
  <w:divs>
    <w:div w:id="113064300">
      <w:bodyDiv w:val="1"/>
      <w:marLeft w:val="0"/>
      <w:marRight w:val="0"/>
      <w:marTop w:val="0"/>
      <w:marBottom w:val="0"/>
      <w:divBdr>
        <w:top w:val="none" w:sz="0" w:space="0" w:color="auto"/>
        <w:left w:val="none" w:sz="0" w:space="0" w:color="auto"/>
        <w:bottom w:val="none" w:sz="0" w:space="0" w:color="auto"/>
        <w:right w:val="none" w:sz="0" w:space="0" w:color="auto"/>
      </w:divBdr>
      <w:divsChild>
        <w:div w:id="382142945">
          <w:marLeft w:val="547"/>
          <w:marRight w:val="0"/>
          <w:marTop w:val="0"/>
          <w:marBottom w:val="0"/>
          <w:divBdr>
            <w:top w:val="none" w:sz="0" w:space="0" w:color="auto"/>
            <w:left w:val="none" w:sz="0" w:space="0" w:color="auto"/>
            <w:bottom w:val="none" w:sz="0" w:space="0" w:color="auto"/>
            <w:right w:val="none" w:sz="0" w:space="0" w:color="auto"/>
          </w:divBdr>
        </w:div>
      </w:divsChild>
    </w:div>
    <w:div w:id="177816046">
      <w:bodyDiv w:val="1"/>
      <w:marLeft w:val="0"/>
      <w:marRight w:val="0"/>
      <w:marTop w:val="0"/>
      <w:marBottom w:val="0"/>
      <w:divBdr>
        <w:top w:val="none" w:sz="0" w:space="0" w:color="auto"/>
        <w:left w:val="none" w:sz="0" w:space="0" w:color="auto"/>
        <w:bottom w:val="none" w:sz="0" w:space="0" w:color="auto"/>
        <w:right w:val="none" w:sz="0" w:space="0" w:color="auto"/>
      </w:divBdr>
    </w:div>
    <w:div w:id="178547277">
      <w:bodyDiv w:val="1"/>
      <w:marLeft w:val="0"/>
      <w:marRight w:val="0"/>
      <w:marTop w:val="0"/>
      <w:marBottom w:val="0"/>
      <w:divBdr>
        <w:top w:val="none" w:sz="0" w:space="0" w:color="auto"/>
        <w:left w:val="none" w:sz="0" w:space="0" w:color="auto"/>
        <w:bottom w:val="none" w:sz="0" w:space="0" w:color="auto"/>
        <w:right w:val="none" w:sz="0" w:space="0" w:color="auto"/>
      </w:divBdr>
    </w:div>
    <w:div w:id="238491567">
      <w:bodyDiv w:val="1"/>
      <w:marLeft w:val="0"/>
      <w:marRight w:val="0"/>
      <w:marTop w:val="0"/>
      <w:marBottom w:val="0"/>
      <w:divBdr>
        <w:top w:val="none" w:sz="0" w:space="0" w:color="auto"/>
        <w:left w:val="none" w:sz="0" w:space="0" w:color="auto"/>
        <w:bottom w:val="none" w:sz="0" w:space="0" w:color="auto"/>
        <w:right w:val="none" w:sz="0" w:space="0" w:color="auto"/>
      </w:divBdr>
    </w:div>
    <w:div w:id="239680513">
      <w:bodyDiv w:val="1"/>
      <w:marLeft w:val="0"/>
      <w:marRight w:val="0"/>
      <w:marTop w:val="0"/>
      <w:marBottom w:val="0"/>
      <w:divBdr>
        <w:top w:val="none" w:sz="0" w:space="0" w:color="auto"/>
        <w:left w:val="none" w:sz="0" w:space="0" w:color="auto"/>
        <w:bottom w:val="none" w:sz="0" w:space="0" w:color="auto"/>
        <w:right w:val="none" w:sz="0" w:space="0" w:color="auto"/>
      </w:divBdr>
    </w:div>
    <w:div w:id="282418816">
      <w:bodyDiv w:val="1"/>
      <w:marLeft w:val="0"/>
      <w:marRight w:val="0"/>
      <w:marTop w:val="0"/>
      <w:marBottom w:val="0"/>
      <w:divBdr>
        <w:top w:val="none" w:sz="0" w:space="0" w:color="auto"/>
        <w:left w:val="none" w:sz="0" w:space="0" w:color="auto"/>
        <w:bottom w:val="none" w:sz="0" w:space="0" w:color="auto"/>
        <w:right w:val="none" w:sz="0" w:space="0" w:color="auto"/>
      </w:divBdr>
    </w:div>
    <w:div w:id="289898416">
      <w:bodyDiv w:val="1"/>
      <w:marLeft w:val="0"/>
      <w:marRight w:val="0"/>
      <w:marTop w:val="0"/>
      <w:marBottom w:val="0"/>
      <w:divBdr>
        <w:top w:val="none" w:sz="0" w:space="0" w:color="auto"/>
        <w:left w:val="none" w:sz="0" w:space="0" w:color="auto"/>
        <w:bottom w:val="none" w:sz="0" w:space="0" w:color="auto"/>
        <w:right w:val="none" w:sz="0" w:space="0" w:color="auto"/>
      </w:divBdr>
    </w:div>
    <w:div w:id="335496863">
      <w:bodyDiv w:val="1"/>
      <w:marLeft w:val="0"/>
      <w:marRight w:val="0"/>
      <w:marTop w:val="0"/>
      <w:marBottom w:val="0"/>
      <w:divBdr>
        <w:top w:val="none" w:sz="0" w:space="0" w:color="auto"/>
        <w:left w:val="none" w:sz="0" w:space="0" w:color="auto"/>
        <w:bottom w:val="none" w:sz="0" w:space="0" w:color="auto"/>
        <w:right w:val="none" w:sz="0" w:space="0" w:color="auto"/>
      </w:divBdr>
    </w:div>
    <w:div w:id="361785642">
      <w:bodyDiv w:val="1"/>
      <w:marLeft w:val="0"/>
      <w:marRight w:val="0"/>
      <w:marTop w:val="0"/>
      <w:marBottom w:val="0"/>
      <w:divBdr>
        <w:top w:val="none" w:sz="0" w:space="0" w:color="auto"/>
        <w:left w:val="none" w:sz="0" w:space="0" w:color="auto"/>
        <w:bottom w:val="none" w:sz="0" w:space="0" w:color="auto"/>
        <w:right w:val="none" w:sz="0" w:space="0" w:color="auto"/>
      </w:divBdr>
    </w:div>
    <w:div w:id="379131516">
      <w:bodyDiv w:val="1"/>
      <w:marLeft w:val="0"/>
      <w:marRight w:val="0"/>
      <w:marTop w:val="0"/>
      <w:marBottom w:val="0"/>
      <w:divBdr>
        <w:top w:val="none" w:sz="0" w:space="0" w:color="auto"/>
        <w:left w:val="none" w:sz="0" w:space="0" w:color="auto"/>
        <w:bottom w:val="none" w:sz="0" w:space="0" w:color="auto"/>
        <w:right w:val="none" w:sz="0" w:space="0" w:color="auto"/>
      </w:divBdr>
    </w:div>
    <w:div w:id="402069152">
      <w:bodyDiv w:val="1"/>
      <w:marLeft w:val="0"/>
      <w:marRight w:val="0"/>
      <w:marTop w:val="0"/>
      <w:marBottom w:val="0"/>
      <w:divBdr>
        <w:top w:val="none" w:sz="0" w:space="0" w:color="auto"/>
        <w:left w:val="none" w:sz="0" w:space="0" w:color="auto"/>
        <w:bottom w:val="none" w:sz="0" w:space="0" w:color="auto"/>
        <w:right w:val="none" w:sz="0" w:space="0" w:color="auto"/>
      </w:divBdr>
    </w:div>
    <w:div w:id="457842063">
      <w:bodyDiv w:val="1"/>
      <w:marLeft w:val="0"/>
      <w:marRight w:val="0"/>
      <w:marTop w:val="0"/>
      <w:marBottom w:val="0"/>
      <w:divBdr>
        <w:top w:val="none" w:sz="0" w:space="0" w:color="auto"/>
        <w:left w:val="none" w:sz="0" w:space="0" w:color="auto"/>
        <w:bottom w:val="none" w:sz="0" w:space="0" w:color="auto"/>
        <w:right w:val="none" w:sz="0" w:space="0" w:color="auto"/>
      </w:divBdr>
    </w:div>
    <w:div w:id="463542504">
      <w:bodyDiv w:val="1"/>
      <w:marLeft w:val="0"/>
      <w:marRight w:val="0"/>
      <w:marTop w:val="0"/>
      <w:marBottom w:val="0"/>
      <w:divBdr>
        <w:top w:val="none" w:sz="0" w:space="0" w:color="auto"/>
        <w:left w:val="none" w:sz="0" w:space="0" w:color="auto"/>
        <w:bottom w:val="none" w:sz="0" w:space="0" w:color="auto"/>
        <w:right w:val="none" w:sz="0" w:space="0" w:color="auto"/>
      </w:divBdr>
      <w:divsChild>
        <w:div w:id="994725761">
          <w:marLeft w:val="400"/>
          <w:marRight w:val="0"/>
          <w:marTop w:val="0"/>
          <w:marBottom w:val="0"/>
          <w:divBdr>
            <w:top w:val="none" w:sz="0" w:space="0" w:color="auto"/>
            <w:left w:val="none" w:sz="0" w:space="0" w:color="auto"/>
            <w:bottom w:val="none" w:sz="0" w:space="0" w:color="auto"/>
            <w:right w:val="none" w:sz="0" w:space="0" w:color="auto"/>
          </w:divBdr>
          <w:divsChild>
            <w:div w:id="1668754266">
              <w:marLeft w:val="0"/>
              <w:marRight w:val="0"/>
              <w:marTop w:val="0"/>
              <w:marBottom w:val="0"/>
              <w:divBdr>
                <w:top w:val="none" w:sz="0" w:space="0" w:color="auto"/>
                <w:left w:val="none" w:sz="0" w:space="0" w:color="auto"/>
                <w:bottom w:val="dashed" w:sz="8" w:space="0" w:color="AAAAAA"/>
                <w:right w:val="none" w:sz="0" w:space="0" w:color="auto"/>
              </w:divBdr>
              <w:divsChild>
                <w:div w:id="656963021">
                  <w:marLeft w:val="600"/>
                  <w:marRight w:val="0"/>
                  <w:marTop w:val="0"/>
                  <w:marBottom w:val="0"/>
                  <w:divBdr>
                    <w:top w:val="none" w:sz="0" w:space="0" w:color="auto"/>
                    <w:left w:val="none" w:sz="0" w:space="0" w:color="auto"/>
                    <w:bottom w:val="none" w:sz="0" w:space="0" w:color="auto"/>
                    <w:right w:val="none" w:sz="0" w:space="0" w:color="auto"/>
                  </w:divBdr>
                  <w:divsChild>
                    <w:div w:id="2129809678">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4293117">
      <w:bodyDiv w:val="1"/>
      <w:marLeft w:val="0"/>
      <w:marRight w:val="0"/>
      <w:marTop w:val="0"/>
      <w:marBottom w:val="0"/>
      <w:divBdr>
        <w:top w:val="none" w:sz="0" w:space="0" w:color="auto"/>
        <w:left w:val="none" w:sz="0" w:space="0" w:color="auto"/>
        <w:bottom w:val="none" w:sz="0" w:space="0" w:color="auto"/>
        <w:right w:val="none" w:sz="0" w:space="0" w:color="auto"/>
      </w:divBdr>
    </w:div>
    <w:div w:id="648169641">
      <w:bodyDiv w:val="1"/>
      <w:marLeft w:val="0"/>
      <w:marRight w:val="0"/>
      <w:marTop w:val="0"/>
      <w:marBottom w:val="0"/>
      <w:divBdr>
        <w:top w:val="none" w:sz="0" w:space="0" w:color="auto"/>
        <w:left w:val="none" w:sz="0" w:space="0" w:color="auto"/>
        <w:bottom w:val="none" w:sz="0" w:space="0" w:color="auto"/>
        <w:right w:val="none" w:sz="0" w:space="0" w:color="auto"/>
      </w:divBdr>
    </w:div>
    <w:div w:id="651829305">
      <w:bodyDiv w:val="1"/>
      <w:marLeft w:val="0"/>
      <w:marRight w:val="0"/>
      <w:marTop w:val="0"/>
      <w:marBottom w:val="0"/>
      <w:divBdr>
        <w:top w:val="none" w:sz="0" w:space="0" w:color="auto"/>
        <w:left w:val="none" w:sz="0" w:space="0" w:color="auto"/>
        <w:bottom w:val="none" w:sz="0" w:space="0" w:color="auto"/>
        <w:right w:val="none" w:sz="0" w:space="0" w:color="auto"/>
      </w:divBdr>
      <w:divsChild>
        <w:div w:id="4987012">
          <w:marLeft w:val="0"/>
          <w:marRight w:val="0"/>
          <w:marTop w:val="0"/>
          <w:marBottom w:val="0"/>
          <w:divBdr>
            <w:top w:val="none" w:sz="0" w:space="0" w:color="auto"/>
            <w:left w:val="none" w:sz="0" w:space="0" w:color="auto"/>
            <w:bottom w:val="none" w:sz="0" w:space="0" w:color="auto"/>
            <w:right w:val="none" w:sz="0" w:space="0" w:color="auto"/>
          </w:divBdr>
        </w:div>
        <w:div w:id="71005908">
          <w:marLeft w:val="0"/>
          <w:marRight w:val="0"/>
          <w:marTop w:val="0"/>
          <w:marBottom w:val="0"/>
          <w:divBdr>
            <w:top w:val="none" w:sz="0" w:space="0" w:color="auto"/>
            <w:left w:val="none" w:sz="0" w:space="0" w:color="auto"/>
            <w:bottom w:val="none" w:sz="0" w:space="0" w:color="auto"/>
            <w:right w:val="none" w:sz="0" w:space="0" w:color="auto"/>
          </w:divBdr>
        </w:div>
        <w:div w:id="228812104">
          <w:marLeft w:val="0"/>
          <w:marRight w:val="0"/>
          <w:marTop w:val="0"/>
          <w:marBottom w:val="0"/>
          <w:divBdr>
            <w:top w:val="none" w:sz="0" w:space="0" w:color="auto"/>
            <w:left w:val="none" w:sz="0" w:space="0" w:color="auto"/>
            <w:bottom w:val="none" w:sz="0" w:space="0" w:color="auto"/>
            <w:right w:val="none" w:sz="0" w:space="0" w:color="auto"/>
          </w:divBdr>
        </w:div>
        <w:div w:id="558707692">
          <w:marLeft w:val="0"/>
          <w:marRight w:val="0"/>
          <w:marTop w:val="0"/>
          <w:marBottom w:val="0"/>
          <w:divBdr>
            <w:top w:val="none" w:sz="0" w:space="0" w:color="auto"/>
            <w:left w:val="none" w:sz="0" w:space="0" w:color="auto"/>
            <w:bottom w:val="none" w:sz="0" w:space="0" w:color="auto"/>
            <w:right w:val="none" w:sz="0" w:space="0" w:color="auto"/>
          </w:divBdr>
        </w:div>
        <w:div w:id="1460565857">
          <w:marLeft w:val="0"/>
          <w:marRight w:val="0"/>
          <w:marTop w:val="0"/>
          <w:marBottom w:val="0"/>
          <w:divBdr>
            <w:top w:val="none" w:sz="0" w:space="0" w:color="auto"/>
            <w:left w:val="none" w:sz="0" w:space="0" w:color="auto"/>
            <w:bottom w:val="none" w:sz="0" w:space="0" w:color="auto"/>
            <w:right w:val="none" w:sz="0" w:space="0" w:color="auto"/>
          </w:divBdr>
        </w:div>
        <w:div w:id="1575043646">
          <w:marLeft w:val="0"/>
          <w:marRight w:val="0"/>
          <w:marTop w:val="0"/>
          <w:marBottom w:val="0"/>
          <w:divBdr>
            <w:top w:val="none" w:sz="0" w:space="0" w:color="auto"/>
            <w:left w:val="none" w:sz="0" w:space="0" w:color="auto"/>
            <w:bottom w:val="none" w:sz="0" w:space="0" w:color="auto"/>
            <w:right w:val="none" w:sz="0" w:space="0" w:color="auto"/>
          </w:divBdr>
        </w:div>
        <w:div w:id="1844123476">
          <w:marLeft w:val="0"/>
          <w:marRight w:val="0"/>
          <w:marTop w:val="0"/>
          <w:marBottom w:val="0"/>
          <w:divBdr>
            <w:top w:val="none" w:sz="0" w:space="0" w:color="auto"/>
            <w:left w:val="none" w:sz="0" w:space="0" w:color="auto"/>
            <w:bottom w:val="none" w:sz="0" w:space="0" w:color="auto"/>
            <w:right w:val="none" w:sz="0" w:space="0" w:color="auto"/>
          </w:divBdr>
        </w:div>
        <w:div w:id="1940673982">
          <w:marLeft w:val="0"/>
          <w:marRight w:val="0"/>
          <w:marTop w:val="0"/>
          <w:marBottom w:val="0"/>
          <w:divBdr>
            <w:top w:val="none" w:sz="0" w:space="0" w:color="auto"/>
            <w:left w:val="none" w:sz="0" w:space="0" w:color="auto"/>
            <w:bottom w:val="none" w:sz="0" w:space="0" w:color="auto"/>
            <w:right w:val="none" w:sz="0" w:space="0" w:color="auto"/>
          </w:divBdr>
        </w:div>
      </w:divsChild>
    </w:div>
    <w:div w:id="984746014">
      <w:bodyDiv w:val="1"/>
      <w:marLeft w:val="0"/>
      <w:marRight w:val="0"/>
      <w:marTop w:val="0"/>
      <w:marBottom w:val="0"/>
      <w:divBdr>
        <w:top w:val="none" w:sz="0" w:space="0" w:color="auto"/>
        <w:left w:val="none" w:sz="0" w:space="0" w:color="auto"/>
        <w:bottom w:val="none" w:sz="0" w:space="0" w:color="auto"/>
        <w:right w:val="none" w:sz="0" w:space="0" w:color="auto"/>
      </w:divBdr>
    </w:div>
    <w:div w:id="1014653977">
      <w:bodyDiv w:val="1"/>
      <w:marLeft w:val="0"/>
      <w:marRight w:val="0"/>
      <w:marTop w:val="0"/>
      <w:marBottom w:val="0"/>
      <w:divBdr>
        <w:top w:val="none" w:sz="0" w:space="0" w:color="auto"/>
        <w:left w:val="none" w:sz="0" w:space="0" w:color="auto"/>
        <w:bottom w:val="none" w:sz="0" w:space="0" w:color="auto"/>
        <w:right w:val="none" w:sz="0" w:space="0" w:color="auto"/>
      </w:divBdr>
    </w:div>
    <w:div w:id="1069765358">
      <w:bodyDiv w:val="1"/>
      <w:marLeft w:val="0"/>
      <w:marRight w:val="0"/>
      <w:marTop w:val="0"/>
      <w:marBottom w:val="0"/>
      <w:divBdr>
        <w:top w:val="none" w:sz="0" w:space="0" w:color="auto"/>
        <w:left w:val="none" w:sz="0" w:space="0" w:color="auto"/>
        <w:bottom w:val="none" w:sz="0" w:space="0" w:color="auto"/>
        <w:right w:val="none" w:sz="0" w:space="0" w:color="auto"/>
      </w:divBdr>
    </w:div>
    <w:div w:id="1115900765">
      <w:bodyDiv w:val="1"/>
      <w:marLeft w:val="0"/>
      <w:marRight w:val="0"/>
      <w:marTop w:val="0"/>
      <w:marBottom w:val="0"/>
      <w:divBdr>
        <w:top w:val="none" w:sz="0" w:space="0" w:color="auto"/>
        <w:left w:val="none" w:sz="0" w:space="0" w:color="auto"/>
        <w:bottom w:val="none" w:sz="0" w:space="0" w:color="auto"/>
        <w:right w:val="none" w:sz="0" w:space="0" w:color="auto"/>
      </w:divBdr>
    </w:div>
    <w:div w:id="1162544925">
      <w:bodyDiv w:val="1"/>
      <w:marLeft w:val="0"/>
      <w:marRight w:val="0"/>
      <w:marTop w:val="0"/>
      <w:marBottom w:val="0"/>
      <w:divBdr>
        <w:top w:val="none" w:sz="0" w:space="0" w:color="auto"/>
        <w:left w:val="none" w:sz="0" w:space="0" w:color="auto"/>
        <w:bottom w:val="none" w:sz="0" w:space="0" w:color="auto"/>
        <w:right w:val="none" w:sz="0" w:space="0" w:color="auto"/>
      </w:divBdr>
    </w:div>
    <w:div w:id="1168138270">
      <w:bodyDiv w:val="1"/>
      <w:marLeft w:val="0"/>
      <w:marRight w:val="0"/>
      <w:marTop w:val="0"/>
      <w:marBottom w:val="0"/>
      <w:divBdr>
        <w:top w:val="none" w:sz="0" w:space="0" w:color="auto"/>
        <w:left w:val="none" w:sz="0" w:space="0" w:color="auto"/>
        <w:bottom w:val="none" w:sz="0" w:space="0" w:color="auto"/>
        <w:right w:val="none" w:sz="0" w:space="0" w:color="auto"/>
      </w:divBdr>
    </w:div>
    <w:div w:id="1219703373">
      <w:bodyDiv w:val="1"/>
      <w:marLeft w:val="0"/>
      <w:marRight w:val="0"/>
      <w:marTop w:val="0"/>
      <w:marBottom w:val="0"/>
      <w:divBdr>
        <w:top w:val="none" w:sz="0" w:space="0" w:color="auto"/>
        <w:left w:val="none" w:sz="0" w:space="0" w:color="auto"/>
        <w:bottom w:val="none" w:sz="0" w:space="0" w:color="auto"/>
        <w:right w:val="none" w:sz="0" w:space="0" w:color="auto"/>
      </w:divBdr>
    </w:div>
    <w:div w:id="1227716782">
      <w:bodyDiv w:val="1"/>
      <w:marLeft w:val="0"/>
      <w:marRight w:val="0"/>
      <w:marTop w:val="0"/>
      <w:marBottom w:val="0"/>
      <w:divBdr>
        <w:top w:val="none" w:sz="0" w:space="0" w:color="auto"/>
        <w:left w:val="none" w:sz="0" w:space="0" w:color="auto"/>
        <w:bottom w:val="none" w:sz="0" w:space="0" w:color="auto"/>
        <w:right w:val="none" w:sz="0" w:space="0" w:color="auto"/>
      </w:divBdr>
    </w:div>
    <w:div w:id="1283421182">
      <w:bodyDiv w:val="1"/>
      <w:marLeft w:val="0"/>
      <w:marRight w:val="0"/>
      <w:marTop w:val="0"/>
      <w:marBottom w:val="0"/>
      <w:divBdr>
        <w:top w:val="none" w:sz="0" w:space="0" w:color="auto"/>
        <w:left w:val="none" w:sz="0" w:space="0" w:color="auto"/>
        <w:bottom w:val="none" w:sz="0" w:space="0" w:color="auto"/>
        <w:right w:val="none" w:sz="0" w:space="0" w:color="auto"/>
      </w:divBdr>
      <w:divsChild>
        <w:div w:id="1843616740">
          <w:marLeft w:val="400"/>
          <w:marRight w:val="0"/>
          <w:marTop w:val="0"/>
          <w:marBottom w:val="0"/>
          <w:divBdr>
            <w:top w:val="none" w:sz="0" w:space="0" w:color="auto"/>
            <w:left w:val="none" w:sz="0" w:space="0" w:color="auto"/>
            <w:bottom w:val="none" w:sz="0" w:space="0" w:color="auto"/>
            <w:right w:val="none" w:sz="0" w:space="0" w:color="auto"/>
          </w:divBdr>
          <w:divsChild>
            <w:div w:id="1050569164">
              <w:marLeft w:val="0"/>
              <w:marRight w:val="0"/>
              <w:marTop w:val="0"/>
              <w:marBottom w:val="0"/>
              <w:divBdr>
                <w:top w:val="none" w:sz="0" w:space="0" w:color="auto"/>
                <w:left w:val="none" w:sz="0" w:space="0" w:color="auto"/>
                <w:bottom w:val="dashed" w:sz="8" w:space="0" w:color="AAAAAA"/>
                <w:right w:val="none" w:sz="0" w:space="0" w:color="auto"/>
              </w:divBdr>
              <w:divsChild>
                <w:div w:id="897284633">
                  <w:marLeft w:val="600"/>
                  <w:marRight w:val="0"/>
                  <w:marTop w:val="0"/>
                  <w:marBottom w:val="0"/>
                  <w:divBdr>
                    <w:top w:val="none" w:sz="0" w:space="0" w:color="auto"/>
                    <w:left w:val="none" w:sz="0" w:space="0" w:color="auto"/>
                    <w:bottom w:val="none" w:sz="0" w:space="0" w:color="auto"/>
                    <w:right w:val="none" w:sz="0" w:space="0" w:color="auto"/>
                  </w:divBdr>
                  <w:divsChild>
                    <w:div w:id="1885604255">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7370324">
      <w:bodyDiv w:val="1"/>
      <w:marLeft w:val="0"/>
      <w:marRight w:val="0"/>
      <w:marTop w:val="0"/>
      <w:marBottom w:val="0"/>
      <w:divBdr>
        <w:top w:val="none" w:sz="0" w:space="0" w:color="auto"/>
        <w:left w:val="none" w:sz="0" w:space="0" w:color="auto"/>
        <w:bottom w:val="none" w:sz="0" w:space="0" w:color="auto"/>
        <w:right w:val="none" w:sz="0" w:space="0" w:color="auto"/>
      </w:divBdr>
    </w:div>
    <w:div w:id="1426922914">
      <w:bodyDiv w:val="1"/>
      <w:marLeft w:val="0"/>
      <w:marRight w:val="0"/>
      <w:marTop w:val="0"/>
      <w:marBottom w:val="0"/>
      <w:divBdr>
        <w:top w:val="none" w:sz="0" w:space="0" w:color="auto"/>
        <w:left w:val="none" w:sz="0" w:space="0" w:color="auto"/>
        <w:bottom w:val="none" w:sz="0" w:space="0" w:color="auto"/>
        <w:right w:val="none" w:sz="0" w:space="0" w:color="auto"/>
      </w:divBdr>
    </w:div>
    <w:div w:id="1570112638">
      <w:bodyDiv w:val="1"/>
      <w:marLeft w:val="0"/>
      <w:marRight w:val="0"/>
      <w:marTop w:val="0"/>
      <w:marBottom w:val="0"/>
      <w:divBdr>
        <w:top w:val="none" w:sz="0" w:space="0" w:color="auto"/>
        <w:left w:val="none" w:sz="0" w:space="0" w:color="auto"/>
        <w:bottom w:val="none" w:sz="0" w:space="0" w:color="auto"/>
        <w:right w:val="none" w:sz="0" w:space="0" w:color="auto"/>
      </w:divBdr>
    </w:div>
    <w:div w:id="1571890167">
      <w:bodyDiv w:val="1"/>
      <w:marLeft w:val="0"/>
      <w:marRight w:val="0"/>
      <w:marTop w:val="0"/>
      <w:marBottom w:val="0"/>
      <w:divBdr>
        <w:top w:val="none" w:sz="0" w:space="0" w:color="auto"/>
        <w:left w:val="none" w:sz="0" w:space="0" w:color="auto"/>
        <w:bottom w:val="none" w:sz="0" w:space="0" w:color="auto"/>
        <w:right w:val="none" w:sz="0" w:space="0" w:color="auto"/>
      </w:divBdr>
      <w:divsChild>
        <w:div w:id="337851811">
          <w:marLeft w:val="0"/>
          <w:marRight w:val="0"/>
          <w:marTop w:val="0"/>
          <w:marBottom w:val="0"/>
          <w:divBdr>
            <w:top w:val="none" w:sz="0" w:space="0" w:color="auto"/>
            <w:left w:val="none" w:sz="0" w:space="0" w:color="auto"/>
            <w:bottom w:val="none" w:sz="0" w:space="0" w:color="auto"/>
            <w:right w:val="none" w:sz="0" w:space="0" w:color="auto"/>
          </w:divBdr>
        </w:div>
        <w:div w:id="463279826">
          <w:marLeft w:val="0"/>
          <w:marRight w:val="0"/>
          <w:marTop w:val="0"/>
          <w:marBottom w:val="0"/>
          <w:divBdr>
            <w:top w:val="none" w:sz="0" w:space="0" w:color="auto"/>
            <w:left w:val="none" w:sz="0" w:space="0" w:color="auto"/>
            <w:bottom w:val="none" w:sz="0" w:space="0" w:color="auto"/>
            <w:right w:val="none" w:sz="0" w:space="0" w:color="auto"/>
          </w:divBdr>
        </w:div>
        <w:div w:id="933167889">
          <w:marLeft w:val="0"/>
          <w:marRight w:val="0"/>
          <w:marTop w:val="0"/>
          <w:marBottom w:val="0"/>
          <w:divBdr>
            <w:top w:val="none" w:sz="0" w:space="0" w:color="auto"/>
            <w:left w:val="none" w:sz="0" w:space="0" w:color="auto"/>
            <w:bottom w:val="none" w:sz="0" w:space="0" w:color="auto"/>
            <w:right w:val="none" w:sz="0" w:space="0" w:color="auto"/>
          </w:divBdr>
        </w:div>
        <w:div w:id="972560044">
          <w:marLeft w:val="0"/>
          <w:marRight w:val="0"/>
          <w:marTop w:val="0"/>
          <w:marBottom w:val="0"/>
          <w:divBdr>
            <w:top w:val="none" w:sz="0" w:space="0" w:color="auto"/>
            <w:left w:val="none" w:sz="0" w:space="0" w:color="auto"/>
            <w:bottom w:val="none" w:sz="0" w:space="0" w:color="auto"/>
            <w:right w:val="none" w:sz="0" w:space="0" w:color="auto"/>
          </w:divBdr>
        </w:div>
        <w:div w:id="1020663093">
          <w:marLeft w:val="0"/>
          <w:marRight w:val="0"/>
          <w:marTop w:val="0"/>
          <w:marBottom w:val="0"/>
          <w:divBdr>
            <w:top w:val="none" w:sz="0" w:space="0" w:color="auto"/>
            <w:left w:val="none" w:sz="0" w:space="0" w:color="auto"/>
            <w:bottom w:val="none" w:sz="0" w:space="0" w:color="auto"/>
            <w:right w:val="none" w:sz="0" w:space="0" w:color="auto"/>
          </w:divBdr>
        </w:div>
        <w:div w:id="1538199709">
          <w:marLeft w:val="0"/>
          <w:marRight w:val="0"/>
          <w:marTop w:val="0"/>
          <w:marBottom w:val="0"/>
          <w:divBdr>
            <w:top w:val="none" w:sz="0" w:space="0" w:color="auto"/>
            <w:left w:val="none" w:sz="0" w:space="0" w:color="auto"/>
            <w:bottom w:val="none" w:sz="0" w:space="0" w:color="auto"/>
            <w:right w:val="none" w:sz="0" w:space="0" w:color="auto"/>
          </w:divBdr>
        </w:div>
        <w:div w:id="1556700181">
          <w:marLeft w:val="0"/>
          <w:marRight w:val="0"/>
          <w:marTop w:val="0"/>
          <w:marBottom w:val="0"/>
          <w:divBdr>
            <w:top w:val="none" w:sz="0" w:space="0" w:color="auto"/>
            <w:left w:val="none" w:sz="0" w:space="0" w:color="auto"/>
            <w:bottom w:val="none" w:sz="0" w:space="0" w:color="auto"/>
            <w:right w:val="none" w:sz="0" w:space="0" w:color="auto"/>
          </w:divBdr>
        </w:div>
        <w:div w:id="1869677724">
          <w:marLeft w:val="0"/>
          <w:marRight w:val="0"/>
          <w:marTop w:val="0"/>
          <w:marBottom w:val="0"/>
          <w:divBdr>
            <w:top w:val="none" w:sz="0" w:space="0" w:color="auto"/>
            <w:left w:val="none" w:sz="0" w:space="0" w:color="auto"/>
            <w:bottom w:val="none" w:sz="0" w:space="0" w:color="auto"/>
            <w:right w:val="none" w:sz="0" w:space="0" w:color="auto"/>
          </w:divBdr>
        </w:div>
      </w:divsChild>
    </w:div>
    <w:div w:id="1577326016">
      <w:bodyDiv w:val="1"/>
      <w:marLeft w:val="0"/>
      <w:marRight w:val="0"/>
      <w:marTop w:val="0"/>
      <w:marBottom w:val="0"/>
      <w:divBdr>
        <w:top w:val="none" w:sz="0" w:space="0" w:color="auto"/>
        <w:left w:val="none" w:sz="0" w:space="0" w:color="auto"/>
        <w:bottom w:val="none" w:sz="0" w:space="0" w:color="auto"/>
        <w:right w:val="none" w:sz="0" w:space="0" w:color="auto"/>
      </w:divBdr>
      <w:divsChild>
        <w:div w:id="1358317315">
          <w:marLeft w:val="0"/>
          <w:marRight w:val="0"/>
          <w:marTop w:val="0"/>
          <w:marBottom w:val="0"/>
          <w:divBdr>
            <w:top w:val="none" w:sz="0" w:space="0" w:color="auto"/>
            <w:left w:val="none" w:sz="0" w:space="0" w:color="auto"/>
            <w:bottom w:val="none" w:sz="0" w:space="0" w:color="auto"/>
            <w:right w:val="none" w:sz="0" w:space="0" w:color="auto"/>
          </w:divBdr>
        </w:div>
      </w:divsChild>
    </w:div>
    <w:div w:id="1584677336">
      <w:bodyDiv w:val="1"/>
      <w:marLeft w:val="0"/>
      <w:marRight w:val="0"/>
      <w:marTop w:val="0"/>
      <w:marBottom w:val="0"/>
      <w:divBdr>
        <w:top w:val="none" w:sz="0" w:space="0" w:color="auto"/>
        <w:left w:val="none" w:sz="0" w:space="0" w:color="auto"/>
        <w:bottom w:val="none" w:sz="0" w:space="0" w:color="auto"/>
        <w:right w:val="none" w:sz="0" w:space="0" w:color="auto"/>
      </w:divBdr>
    </w:div>
    <w:div w:id="1616011900">
      <w:bodyDiv w:val="1"/>
      <w:marLeft w:val="0"/>
      <w:marRight w:val="0"/>
      <w:marTop w:val="0"/>
      <w:marBottom w:val="0"/>
      <w:divBdr>
        <w:top w:val="none" w:sz="0" w:space="0" w:color="auto"/>
        <w:left w:val="none" w:sz="0" w:space="0" w:color="auto"/>
        <w:bottom w:val="none" w:sz="0" w:space="0" w:color="auto"/>
        <w:right w:val="none" w:sz="0" w:space="0" w:color="auto"/>
      </w:divBdr>
    </w:div>
    <w:div w:id="1778325742">
      <w:bodyDiv w:val="1"/>
      <w:marLeft w:val="0"/>
      <w:marRight w:val="0"/>
      <w:marTop w:val="0"/>
      <w:marBottom w:val="0"/>
      <w:divBdr>
        <w:top w:val="none" w:sz="0" w:space="0" w:color="auto"/>
        <w:left w:val="none" w:sz="0" w:space="0" w:color="auto"/>
        <w:bottom w:val="none" w:sz="0" w:space="0" w:color="auto"/>
        <w:right w:val="none" w:sz="0" w:space="0" w:color="auto"/>
      </w:divBdr>
      <w:divsChild>
        <w:div w:id="1794207214">
          <w:marLeft w:val="0"/>
          <w:marRight w:val="0"/>
          <w:marTop w:val="0"/>
          <w:marBottom w:val="0"/>
          <w:divBdr>
            <w:top w:val="none" w:sz="0" w:space="0" w:color="auto"/>
            <w:left w:val="none" w:sz="0" w:space="0" w:color="auto"/>
            <w:bottom w:val="none" w:sz="0" w:space="0" w:color="auto"/>
            <w:right w:val="none" w:sz="0" w:space="0" w:color="auto"/>
          </w:divBdr>
          <w:divsChild>
            <w:div w:id="418335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386647">
      <w:bodyDiv w:val="1"/>
      <w:marLeft w:val="0"/>
      <w:marRight w:val="0"/>
      <w:marTop w:val="0"/>
      <w:marBottom w:val="0"/>
      <w:divBdr>
        <w:top w:val="none" w:sz="0" w:space="0" w:color="auto"/>
        <w:left w:val="none" w:sz="0" w:space="0" w:color="auto"/>
        <w:bottom w:val="none" w:sz="0" w:space="0" w:color="auto"/>
        <w:right w:val="none" w:sz="0" w:space="0" w:color="auto"/>
      </w:divBdr>
    </w:div>
    <w:div w:id="1807896964">
      <w:bodyDiv w:val="1"/>
      <w:marLeft w:val="0"/>
      <w:marRight w:val="0"/>
      <w:marTop w:val="0"/>
      <w:marBottom w:val="0"/>
      <w:divBdr>
        <w:top w:val="none" w:sz="0" w:space="0" w:color="auto"/>
        <w:left w:val="none" w:sz="0" w:space="0" w:color="auto"/>
        <w:bottom w:val="none" w:sz="0" w:space="0" w:color="auto"/>
        <w:right w:val="none" w:sz="0" w:space="0" w:color="auto"/>
      </w:divBdr>
      <w:divsChild>
        <w:div w:id="353195257">
          <w:marLeft w:val="0"/>
          <w:marRight w:val="0"/>
          <w:marTop w:val="0"/>
          <w:marBottom w:val="0"/>
          <w:divBdr>
            <w:top w:val="none" w:sz="0" w:space="0" w:color="auto"/>
            <w:left w:val="none" w:sz="0" w:space="0" w:color="auto"/>
            <w:bottom w:val="none" w:sz="0" w:space="0" w:color="auto"/>
            <w:right w:val="none" w:sz="0" w:space="0" w:color="auto"/>
          </w:divBdr>
        </w:div>
        <w:div w:id="832257324">
          <w:marLeft w:val="0"/>
          <w:marRight w:val="0"/>
          <w:marTop w:val="0"/>
          <w:marBottom w:val="0"/>
          <w:divBdr>
            <w:top w:val="none" w:sz="0" w:space="0" w:color="auto"/>
            <w:left w:val="none" w:sz="0" w:space="0" w:color="auto"/>
            <w:bottom w:val="none" w:sz="0" w:space="0" w:color="auto"/>
            <w:right w:val="none" w:sz="0" w:space="0" w:color="auto"/>
          </w:divBdr>
        </w:div>
        <w:div w:id="1899704441">
          <w:marLeft w:val="0"/>
          <w:marRight w:val="0"/>
          <w:marTop w:val="0"/>
          <w:marBottom w:val="0"/>
          <w:divBdr>
            <w:top w:val="none" w:sz="0" w:space="0" w:color="auto"/>
            <w:left w:val="none" w:sz="0" w:space="0" w:color="auto"/>
            <w:bottom w:val="none" w:sz="0" w:space="0" w:color="auto"/>
            <w:right w:val="none" w:sz="0" w:space="0" w:color="auto"/>
          </w:divBdr>
        </w:div>
      </w:divsChild>
    </w:div>
    <w:div w:id="1853909720">
      <w:bodyDiv w:val="1"/>
      <w:marLeft w:val="0"/>
      <w:marRight w:val="0"/>
      <w:marTop w:val="0"/>
      <w:marBottom w:val="0"/>
      <w:divBdr>
        <w:top w:val="none" w:sz="0" w:space="0" w:color="auto"/>
        <w:left w:val="none" w:sz="0" w:space="0" w:color="auto"/>
        <w:bottom w:val="none" w:sz="0" w:space="0" w:color="auto"/>
        <w:right w:val="none" w:sz="0" w:space="0" w:color="auto"/>
      </w:divBdr>
    </w:div>
    <w:div w:id="1865823816">
      <w:bodyDiv w:val="1"/>
      <w:marLeft w:val="0"/>
      <w:marRight w:val="0"/>
      <w:marTop w:val="0"/>
      <w:marBottom w:val="0"/>
      <w:divBdr>
        <w:top w:val="none" w:sz="0" w:space="0" w:color="auto"/>
        <w:left w:val="none" w:sz="0" w:space="0" w:color="auto"/>
        <w:bottom w:val="none" w:sz="0" w:space="0" w:color="auto"/>
        <w:right w:val="none" w:sz="0" w:space="0" w:color="auto"/>
      </w:divBdr>
    </w:div>
    <w:div w:id="1876892635">
      <w:bodyDiv w:val="1"/>
      <w:marLeft w:val="0"/>
      <w:marRight w:val="0"/>
      <w:marTop w:val="0"/>
      <w:marBottom w:val="0"/>
      <w:divBdr>
        <w:top w:val="none" w:sz="0" w:space="0" w:color="auto"/>
        <w:left w:val="none" w:sz="0" w:space="0" w:color="auto"/>
        <w:bottom w:val="none" w:sz="0" w:space="0" w:color="auto"/>
        <w:right w:val="none" w:sz="0" w:space="0" w:color="auto"/>
      </w:divBdr>
    </w:div>
    <w:div w:id="1953784404">
      <w:bodyDiv w:val="1"/>
      <w:marLeft w:val="0"/>
      <w:marRight w:val="0"/>
      <w:marTop w:val="0"/>
      <w:marBottom w:val="0"/>
      <w:divBdr>
        <w:top w:val="none" w:sz="0" w:space="0" w:color="auto"/>
        <w:left w:val="none" w:sz="0" w:space="0" w:color="auto"/>
        <w:bottom w:val="none" w:sz="0" w:space="0" w:color="auto"/>
        <w:right w:val="none" w:sz="0" w:space="0" w:color="auto"/>
      </w:divBdr>
      <w:divsChild>
        <w:div w:id="161624677">
          <w:marLeft w:val="0"/>
          <w:marRight w:val="0"/>
          <w:marTop w:val="0"/>
          <w:marBottom w:val="0"/>
          <w:divBdr>
            <w:top w:val="none" w:sz="0" w:space="0" w:color="auto"/>
            <w:left w:val="none" w:sz="0" w:space="0" w:color="auto"/>
            <w:bottom w:val="none" w:sz="0" w:space="0" w:color="auto"/>
            <w:right w:val="none" w:sz="0" w:space="0" w:color="auto"/>
          </w:divBdr>
        </w:div>
        <w:div w:id="1151406475">
          <w:marLeft w:val="0"/>
          <w:marRight w:val="0"/>
          <w:marTop w:val="0"/>
          <w:marBottom w:val="0"/>
          <w:divBdr>
            <w:top w:val="none" w:sz="0" w:space="0" w:color="auto"/>
            <w:left w:val="none" w:sz="0" w:space="0" w:color="auto"/>
            <w:bottom w:val="none" w:sz="0" w:space="0" w:color="auto"/>
            <w:right w:val="none" w:sz="0" w:space="0" w:color="auto"/>
          </w:divBdr>
        </w:div>
        <w:div w:id="1814591623">
          <w:marLeft w:val="0"/>
          <w:marRight w:val="0"/>
          <w:marTop w:val="0"/>
          <w:marBottom w:val="0"/>
          <w:divBdr>
            <w:top w:val="none" w:sz="0" w:space="0" w:color="auto"/>
            <w:left w:val="none" w:sz="0" w:space="0" w:color="auto"/>
            <w:bottom w:val="none" w:sz="0" w:space="0" w:color="auto"/>
            <w:right w:val="none" w:sz="0" w:space="0" w:color="auto"/>
          </w:divBdr>
        </w:div>
      </w:divsChild>
    </w:div>
    <w:div w:id="2002584707">
      <w:bodyDiv w:val="1"/>
      <w:marLeft w:val="0"/>
      <w:marRight w:val="0"/>
      <w:marTop w:val="0"/>
      <w:marBottom w:val="0"/>
      <w:divBdr>
        <w:top w:val="none" w:sz="0" w:space="0" w:color="auto"/>
        <w:left w:val="none" w:sz="0" w:space="0" w:color="auto"/>
        <w:bottom w:val="none" w:sz="0" w:space="0" w:color="auto"/>
        <w:right w:val="none" w:sz="0" w:space="0" w:color="auto"/>
      </w:divBdr>
    </w:div>
    <w:div w:id="2019692256">
      <w:bodyDiv w:val="1"/>
      <w:marLeft w:val="0"/>
      <w:marRight w:val="0"/>
      <w:marTop w:val="0"/>
      <w:marBottom w:val="0"/>
      <w:divBdr>
        <w:top w:val="none" w:sz="0" w:space="0" w:color="auto"/>
        <w:left w:val="none" w:sz="0" w:space="0" w:color="auto"/>
        <w:bottom w:val="none" w:sz="0" w:space="0" w:color="auto"/>
        <w:right w:val="none" w:sz="0" w:space="0" w:color="auto"/>
      </w:divBdr>
    </w:div>
    <w:div w:id="2071733116">
      <w:bodyDiv w:val="1"/>
      <w:marLeft w:val="0"/>
      <w:marRight w:val="0"/>
      <w:marTop w:val="0"/>
      <w:marBottom w:val="0"/>
      <w:divBdr>
        <w:top w:val="none" w:sz="0" w:space="0" w:color="auto"/>
        <w:left w:val="none" w:sz="0" w:space="0" w:color="auto"/>
        <w:bottom w:val="none" w:sz="0" w:space="0" w:color="auto"/>
        <w:right w:val="none" w:sz="0" w:space="0" w:color="auto"/>
      </w:divBdr>
    </w:div>
    <w:div w:id="2076737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login.consultant.ru/link/?req=doc&amp;base=LAW&amp;n=466890&amp;dst=12964" TargetMode="External"/><Relationship Id="rId3" Type="http://schemas.openxmlformats.org/officeDocument/2006/relationships/styles" Target="styles.xml"/><Relationship Id="rId21" Type="http://schemas.openxmlformats.org/officeDocument/2006/relationships/hyperlink" Target="http://www.krskstate.ru/kmns/np/strategiy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login.consultant.ru/link/?req=doc&amp;base=LAW&amp;n=452558&amp;dst=100007" TargetMode="Externa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www.ttelegraf.ru/news/sto-ekspertov-budut-iskat-i-otbirat-luchshie-razrabotki-dlya-razvitiya-sevmorputi/" TargetMode="External"/><Relationship Id="rId29" Type="http://schemas.openxmlformats.org/officeDocument/2006/relationships/hyperlink" Target="https://login.consultant.ru/link/?req=doc&amp;base=LAW&amp;n=466853&amp;dst=2478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login.consultant.ru/link/?req=doc&amp;base=LAW&amp;n=454055&amp;dst=100066"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consultantplus://offline/ref=0B48B5FCBB9E88076295231D1DF1DC67E4DF2C91C2AAF18C19A6CFCDF97788F1BF826CE16E3B4680f4F6F" TargetMode="External"/><Relationship Id="rId28" Type="http://schemas.openxmlformats.org/officeDocument/2006/relationships/image" Target="media/image11.jpeg"/><Relationship Id="rId36" Type="http://schemas.openxmlformats.org/officeDocument/2006/relationships/theme" Target="theme/theme1.xml"/><Relationship Id="rId10" Type="http://schemas.openxmlformats.org/officeDocument/2006/relationships/hyperlink" Target="consultantplus://offline/ref=F03E89C63716C7FD2FDDC1138A97C638DDD1B69BE4368B1F33C9060EC9A31658E136E6856A4CAD4C7177652C00PBRCJ" TargetMode="External"/><Relationship Id="rId19" Type="http://schemas.openxmlformats.org/officeDocument/2006/relationships/hyperlink" Target="https://www.ttelegraf.ru/news/kotlovan-raskopki-i-gorodok-dlya-rabochih-mihailu-kotyukovu-rasskazali-o-stroitelstve-metro/" TargetMode="External"/><Relationship Id="rId31" Type="http://schemas.openxmlformats.org/officeDocument/2006/relationships/hyperlink" Target="https://login.consultant.ru/link/?req=doc&amp;base=LAW&amp;n=482899"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hyperlink" Target="http://minfin.krskstate.ru/fingram" TargetMode="External"/><Relationship Id="rId27" Type="http://schemas.openxmlformats.org/officeDocument/2006/relationships/hyperlink" Target="https://login.consultant.ru/link/?req=doc&amp;base=LAW&amp;n=466890&amp;dst=20037" TargetMode="External"/><Relationship Id="rId30" Type="http://schemas.openxmlformats.org/officeDocument/2006/relationships/hyperlink" Target="https://login.consultant.ru/link/?req=doc&amp;base=LAW&amp;n=466853&amp;dst=24770"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BD3E00-58EC-4624-AB0D-12B8117F9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9767</TotalTime>
  <Pages>84</Pages>
  <Words>29506</Words>
  <Characters>168187</Characters>
  <Application>Microsoft Office Word</Application>
  <DocSecurity>0</DocSecurity>
  <Lines>1401</Lines>
  <Paragraphs>394</Paragraphs>
  <ScaleCrop>false</ScaleCrop>
  <HeadingPairs>
    <vt:vector size="2" baseType="variant">
      <vt:variant>
        <vt:lpstr>Название</vt:lpstr>
      </vt:variant>
      <vt:variant>
        <vt:i4>1</vt:i4>
      </vt:variant>
    </vt:vector>
  </HeadingPairs>
  <TitlesOfParts>
    <vt:vector size="1" baseType="lpstr">
      <vt:lpstr>Основные направления бюджетной и налоговой политики на 2010 - 2012 годы</vt:lpstr>
    </vt:vector>
  </TitlesOfParts>
  <Company>ГФУ</Company>
  <LinksUpToDate>false</LinksUpToDate>
  <CharactersWithSpaces>197299</CharactersWithSpaces>
  <SharedDoc>false</SharedDoc>
  <HLinks>
    <vt:vector size="48" baseType="variant">
      <vt:variant>
        <vt:i4>1048586</vt:i4>
      </vt:variant>
      <vt:variant>
        <vt:i4>21</vt:i4>
      </vt:variant>
      <vt:variant>
        <vt:i4>0</vt:i4>
      </vt:variant>
      <vt:variant>
        <vt:i4>5</vt:i4>
      </vt:variant>
      <vt:variant>
        <vt:lpwstr>http://www.berator.ru/enc/np/40/20/100/</vt:lpwstr>
      </vt:variant>
      <vt:variant>
        <vt:lpwstr>heading_id_17668</vt:lpwstr>
      </vt:variant>
      <vt:variant>
        <vt:i4>8060986</vt:i4>
      </vt:variant>
      <vt:variant>
        <vt:i4>18</vt:i4>
      </vt:variant>
      <vt:variant>
        <vt:i4>0</vt:i4>
      </vt:variant>
      <vt:variant>
        <vt:i4>5</vt:i4>
      </vt:variant>
      <vt:variant>
        <vt:lpwstr>http://www.berator.ru/enc/np/40/20/100/</vt:lpwstr>
      </vt:variant>
      <vt:variant>
        <vt:lpwstr/>
      </vt:variant>
      <vt:variant>
        <vt:i4>7405626</vt:i4>
      </vt:variant>
      <vt:variant>
        <vt:i4>15</vt:i4>
      </vt:variant>
      <vt:variant>
        <vt:i4>0</vt:i4>
      </vt:variant>
      <vt:variant>
        <vt:i4>5</vt:i4>
      </vt:variant>
      <vt:variant>
        <vt:lpwstr>consultantplus://offline/ref=0B48B5FCBB9E88076295231D1DF1DC67E4DF2C91C2AAF18C19A6CFCDF97788F1BF826CE16E3B4680f4F6F</vt:lpwstr>
      </vt:variant>
      <vt:variant>
        <vt:lpwstr/>
      </vt:variant>
      <vt:variant>
        <vt:i4>5767185</vt:i4>
      </vt:variant>
      <vt:variant>
        <vt:i4>12</vt:i4>
      </vt:variant>
      <vt:variant>
        <vt:i4>0</vt:i4>
      </vt:variant>
      <vt:variant>
        <vt:i4>5</vt:i4>
      </vt:variant>
      <vt:variant>
        <vt:lpwstr>http://www.bogotolcity.ru/openbuget/implement</vt:lpwstr>
      </vt:variant>
      <vt:variant>
        <vt:lpwstr/>
      </vt:variant>
      <vt:variant>
        <vt:i4>5374037</vt:i4>
      </vt:variant>
      <vt:variant>
        <vt:i4>9</vt:i4>
      </vt:variant>
      <vt:variant>
        <vt:i4>0</vt:i4>
      </vt:variant>
      <vt:variant>
        <vt:i4>5</vt:i4>
      </vt:variant>
      <vt:variant>
        <vt:lpwstr>https://www.ttelegraf.ru/news/sto-ekspertov-budut-iskat-i-otbirat-luchshie-razrabotki-dlya-razvitiya-sevmorputi/</vt:lpwstr>
      </vt:variant>
      <vt:variant>
        <vt:lpwstr/>
      </vt:variant>
      <vt:variant>
        <vt:i4>3866744</vt:i4>
      </vt:variant>
      <vt:variant>
        <vt:i4>6</vt:i4>
      </vt:variant>
      <vt:variant>
        <vt:i4>0</vt:i4>
      </vt:variant>
      <vt:variant>
        <vt:i4>5</vt:i4>
      </vt:variant>
      <vt:variant>
        <vt:lpwstr>https://www.ttelegraf.ru/news/kotlovan-raskopki-i-gorodok-dlya-rabochih-mihailu-kotyukovu-rasskazali-o-stroitelstve-metro/</vt:lpwstr>
      </vt:variant>
      <vt:variant>
        <vt:lpwstr/>
      </vt:variant>
      <vt:variant>
        <vt:i4>1245260</vt:i4>
      </vt:variant>
      <vt:variant>
        <vt:i4>3</vt:i4>
      </vt:variant>
      <vt:variant>
        <vt:i4>0</vt:i4>
      </vt:variant>
      <vt:variant>
        <vt:i4>5</vt:i4>
      </vt:variant>
      <vt:variant>
        <vt:lpwstr>https://www.ttelegraf.ru/news/30-tysyach-tonn-uglya-otpravyat-v-kitaj-po-eniseyu-v-navigacziyu-2023-goda/</vt:lpwstr>
      </vt:variant>
      <vt:variant>
        <vt:lpwstr/>
      </vt:variant>
      <vt:variant>
        <vt:i4>1769554</vt:i4>
      </vt:variant>
      <vt:variant>
        <vt:i4>0</vt:i4>
      </vt:variant>
      <vt:variant>
        <vt:i4>0</vt:i4>
      </vt:variant>
      <vt:variant>
        <vt:i4>5</vt:i4>
      </vt:variant>
      <vt:variant>
        <vt:lpwstr>https://www.ttelegraf.ru/news/v-arktike-nahoditsya-strategicheskij-zapas-gaza-i-nefti-rossii/</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направления бюджетной и налоговой политики на 2010 - 2012 годы</dc:title>
  <dc:creator>ОАБП</dc:creator>
  <cp:lastModifiedBy>Sysoeva TV</cp:lastModifiedBy>
  <cp:revision>163</cp:revision>
  <cp:lastPrinted>2024-11-13T08:17:00Z</cp:lastPrinted>
  <dcterms:created xsi:type="dcterms:W3CDTF">2018-10-11T13:46:00Z</dcterms:created>
  <dcterms:modified xsi:type="dcterms:W3CDTF">2024-11-13T08:35:00Z</dcterms:modified>
</cp:coreProperties>
</file>