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sz w:val="72"/>
          <w:szCs w:val="72"/>
        </w:rPr>
        <w:id w:val="31205162"/>
        <w:docPartObj>
          <w:docPartGallery w:val="Cover Pages"/>
          <w:docPartUnique/>
        </w:docPartObj>
      </w:sdtPr>
      <w:sdtEndPr>
        <w:rPr>
          <w:rFonts w:ascii="Times New Roman" w:eastAsia="Times New Roman" w:hAnsi="Times New Roman" w:cs="Times New Roman"/>
          <w:sz w:val="28"/>
          <w:szCs w:val="28"/>
        </w:rPr>
      </w:sdtEndPr>
      <w:sdtContent>
        <w:p w:rsidR="005A3F1E" w:rsidRDefault="005A3F1E" w:rsidP="005A3F1E">
          <w:pPr>
            <w:jc w:val="center"/>
          </w:pPr>
        </w:p>
        <w:p w:rsidR="005A3F1E" w:rsidRPr="00FC08C1" w:rsidRDefault="0050134E" w:rsidP="005A3F1E">
          <w:pPr>
            <w:jc w:val="center"/>
            <w:rPr>
              <w:b/>
            </w:rPr>
          </w:pPr>
          <w:r>
            <w:rPr>
              <w:b/>
            </w:rPr>
            <w:t xml:space="preserve">Администрация города </w:t>
          </w:r>
          <w:r w:rsidR="005A3F1E">
            <w:rPr>
              <w:b/>
            </w:rPr>
            <w:t>Боготола</w:t>
          </w:r>
        </w:p>
        <w:p w:rsidR="005A3F1E" w:rsidRPr="00FC08C1" w:rsidRDefault="005437E7" w:rsidP="005A3F1E">
          <w:pPr>
            <w:jc w:val="center"/>
            <w:rPr>
              <w:b/>
            </w:rPr>
          </w:pPr>
          <w:r>
            <w:rPr>
              <w:b/>
            </w:rPr>
            <w:t>о</w:t>
          </w:r>
          <w:r w:rsidR="005A3F1E">
            <w:rPr>
              <w:b/>
            </w:rPr>
            <w:t>тдел экономи</w:t>
          </w:r>
          <w:r w:rsidR="00547ED6">
            <w:rPr>
              <w:b/>
            </w:rPr>
            <w:t>ческого развития и планирования</w:t>
          </w:r>
        </w:p>
        <w:p w:rsidR="005A3F1E" w:rsidRDefault="005A3F1E" w:rsidP="005A3F1E">
          <w:pPr>
            <w:jc w:val="cente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Pr="001E13BE" w:rsidRDefault="005A3F1E">
          <w:pPr>
            <w:pStyle w:val="a5"/>
            <w:rPr>
              <w:rFonts w:asciiTheme="majorHAnsi" w:eastAsiaTheme="majorEastAsia" w:hAnsiTheme="majorHAnsi" w:cstheme="majorBidi"/>
              <w:sz w:val="72"/>
              <w:szCs w:val="72"/>
            </w:rPr>
          </w:pPr>
        </w:p>
        <w:p w:rsidR="005A3F1E" w:rsidRDefault="005A3F1E">
          <w:pPr>
            <w:pStyle w:val="a5"/>
            <w:rPr>
              <w:rFonts w:asciiTheme="majorHAnsi" w:eastAsiaTheme="majorEastAsia" w:hAnsiTheme="majorHAnsi" w:cstheme="majorBidi"/>
              <w:sz w:val="72"/>
              <w:szCs w:val="72"/>
            </w:rPr>
          </w:pPr>
        </w:p>
        <w:p w:rsidR="005A3F1E" w:rsidRDefault="00385D49">
          <w:pPr>
            <w:pStyle w:val="a5"/>
            <w:rPr>
              <w:rFonts w:asciiTheme="majorHAnsi" w:eastAsiaTheme="majorEastAsia" w:hAnsiTheme="majorHAnsi" w:cstheme="majorBidi"/>
              <w:sz w:val="72"/>
              <w:szCs w:val="72"/>
            </w:rPr>
          </w:pPr>
          <w:r>
            <w:rPr>
              <w:rFonts w:eastAsiaTheme="majorEastAsia" w:cstheme="majorBidi"/>
              <w:noProof/>
              <w:lang w:eastAsia="ru-RU"/>
            </w:rPr>
            <mc:AlternateContent>
              <mc:Choice Requires="wps">
                <w:drawing>
                  <wp:anchor distT="0" distB="0" distL="114300" distR="114300" simplePos="0" relativeHeight="251660288" behindDoc="0" locked="0" layoutInCell="0" allowOverlap="1">
                    <wp:simplePos x="0" y="0"/>
                    <wp:positionH relativeFrom="page">
                      <wp:align>center</wp:align>
                    </wp:positionH>
                    <wp:positionV relativeFrom="page">
                      <wp:align>bottom</wp:align>
                    </wp:positionV>
                    <wp:extent cx="7922260" cy="467360"/>
                    <wp:effectExtent l="10795" t="13970" r="10795" b="1397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46736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01084168" id="Rectangle 2" o:spid="_x0000_s1026" style="position:absolute;margin-left:0;margin-top:0;width:623.8pt;height:36.8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6SPQIAALEEAAAOAAAAZHJzL2Uyb0RvYy54bWysVNtuEzEQfUfiHyy/k80uuTSrbqoqpQip&#10;QEXhAxyvN2the4ztZBO+nrGdhBQkHirysPJ4xmfOzJnJ9c1eK7ITzkswDS1HY0qE4dBKs2not6/3&#10;b64o8YGZlikwoqEH4enN8vWr68HWooIeVCscQRDj68E2tA/B1kXheS808yOwwqCzA6dZQNNtitax&#10;AdG1KqrxeFYM4FrrgAvv8fYuO+ky4Xed4OFz13kRiGoocgvp69J3Hb/F8prVG8dsL/mRBnsBC82k&#10;waRnqDsWGNk6+ReUltyBhy6MOOgCuk5ykWrAasrxH9U89cyKVAs2x9tzm/z/g+Wfdo+OyLahE0oM&#10;0yjRF2waMxslSBXbM1hfY9STfXSxQG8fgH/3xMCqxyhx6xwMvWAtkipjfPHsQTQ8PiXr4SO0iM62&#10;AVKn9p3TERB7QPZJkMNZELEPhOPlfFFV1Qx14+ibzOZv8RxTsPr02jof3gvQJB4a6pB7Qme7Bx9y&#10;6CkksQcl23upVDLikImVcmTHcDwY58KEaXquthrp5vtyHH95UvAe5ynfn6ikWY0wiZi/zKAMGRq6&#10;mFYZ9Znv/Ozf2efTlybXMuBqKakbenVRQtTqnWmxN6wOTKp8xpYqcxQv6pV1X0N7QO0c5L3BPcdD&#10;D+4nJQPuTEP9jy1zghL1waD+i3IyiUuWjMl0XqHhLj3rSw8zHKEaGijJx1XIi7m1Tm56zFQmLQzc&#10;4sx0MskZ5ymzOpLFvUh9P+5wXLxLO0X9/qdZ/gIAAP//AwBQSwMEFAAGAAgAAAAhAIk35uLbAAAA&#10;BQEAAA8AAABkcnMvZG93bnJldi54bWxMj8FuwjAQRO+V+g/WVuqtOIQ2VCEOaqnovcCB4xIvTtR4&#10;HcUOpHx9TS/0stJoRjNvi+VoW3Gi3jeOFUwnCQjiyumGjYLddv30CsIHZI2tY1LwQx6W5f1dgbl2&#10;Z/6i0yYYEUvY56igDqHLpfRVTRb9xHXE0Tu63mKIsjdS93iO5baVaZJk0mLDcaHGjlY1Vd+bwSp4&#10;uezNZcszk71/poOernYf632i1OPD+LYAEWgMtzBc8SM6lJHp4AbWXrQK4iPh71699HmegTgomM8y&#10;kGUh/9OXvwAAAP//AwBQSwECLQAUAAYACAAAACEAtoM4kv4AAADhAQAAEwAAAAAAAAAAAAAAAAAA&#10;AAAAW0NvbnRlbnRfVHlwZXNdLnhtbFBLAQItABQABgAIAAAAIQA4/SH/1gAAAJQBAAALAAAAAAAA&#10;AAAAAAAAAC8BAABfcmVscy8ucmVsc1BLAQItABQABgAIAAAAIQBgwj6SPQIAALEEAAAOAAAAAAAA&#10;AAAAAAAAAC4CAABkcnMvZTJvRG9jLnhtbFBLAQItABQABgAIAAAAIQCJN+bi2wAAAAUBAAAPAAAA&#10;AAAAAAAAAAAAAJcEAABkcnMvZG93bnJldi54bWxQSwUGAAAAAAQABADzAAAAnwUAAAAA&#10;" o:allowincell="f" fillcolor="#4bacc6 [3208]" strokecolor="#31849b [2408]">
                    <w10:wrap anchorx="page"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3360" behindDoc="0" locked="0" layoutInCell="0" allowOverlap="1">
                    <wp:simplePos x="0" y="0"/>
                    <wp:positionH relativeFrom="leftMargin">
                      <wp:align>center</wp:align>
                    </wp:positionH>
                    <wp:positionV relativeFrom="page">
                      <wp:align>center</wp:align>
                    </wp:positionV>
                    <wp:extent cx="90805" cy="11203940"/>
                    <wp:effectExtent l="6350" t="8890" r="7620" b="762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A4B2A11" id="Rectangle 5" o:spid="_x0000_s1026" style="position:absolute;margin-left:0;margin-top:0;width:7.15pt;height:882.2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wzTQAIAAK0EAAAOAAAAZHJzL2Uyb0RvYy54bWysVFFv2yAQfp+0/4B4X2ynyZpYcaoqXadJ&#10;3Vat2w8gGMdowDEgcbJf3wOSLN3eqvkBcdzx8d19d17c7LUiO+G8BNPQalRSIgyHVppNQ398v383&#10;o8QHZlqmwIiGHoSnN8u3bxaDrcUYelCtcARBjK8H29A+BFsXhee90MyPwAqDzg6cZgFNtylaxwZE&#10;16oYl+X7YgDXWgdceI+nd9lJlwm/6wQPX7vOi0BUQ5FbSKtL6zquxXLB6o1jtpf8SIO9goVm0uCj&#10;Z6g7FhjZOvkPlJbcgYcujDjoArpOcpFywGyq8q9snnpmRcoFi+PtuUz+/8HyL7tHR2Tb0CtKDNMo&#10;0TcsGjMbJcg0lmewvsaoJ/voYoLePgD/6YmBVY9R4tY5GHrBWiRVxfjixYVoeLxK1sNnaBGdbQOk&#10;Su07pyMg1oDskyCHsyBiHwjHw3k5K6eUcPRU1bi8mk+SYgWrT7et8+GjAE3ipqEOuSd0tnvwIbJh&#10;9SkksQcl23upVDJik4mVcmTHsD3WmypdVVuNVPNZVcYvdwmeYy/l8xON1KcRIr3kL9GVIQNmMB1P&#10;E+oL3/laRmOcCxNy3OXr19PXPq5lwLFSUjd0dpFC1OmDaVPTByZV3mONlDkKF7XKmq+hPaBuDvLM&#10;4Izjpgf3m5IB56Wh/teWOUGJ+mRQ+3k1QXFISMZkej1Gw1161pceZjhCNTRQkrerkIdya53c9PhS&#10;1sLALfZLJ5OUsZcyqyNZnIlU9+P8xqG7tFPUn7/M8hk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j+sM00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page">
                      <wp:align>center</wp:align>
                    </wp:positionV>
                    <wp:extent cx="90805" cy="11203940"/>
                    <wp:effectExtent l="6350" t="8890" r="7620" b="762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72EA22DB" id="Rectangle 4" o:spid="_x0000_s1026" style="position:absolute;margin-left:0;margin-top:0;width:7.15pt;height:882.2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nZ6QAIAAK0EAAAOAAAAZHJzL2Uyb0RvYy54bWysVNuO0zAQfUfiHyy/0ySlZduo6WrVZRHS&#10;AisWPmDqOI2Fb9hu0+XrGdttycLbijxYHs/4+Mycmayuj0qSA3deGN3QalJSwjUzrdC7hn7/dvdm&#10;QYkPoFuQRvOGPnFPr9evX60GW/Op6Y1suSMIon092Ib2Idi6KDzruQI/MZZrdHbGKQhoul3ROhgQ&#10;XcliWpbvisG41jrDuPd4epuddJ3wu46z8KXrPA9ENhS5hbS6tG7jWqxXUO8c2F6wEw14AQsFQuOj&#10;F6hbCED2TvwDpQRzxpsuTJhRhek6wXjKAbOpyr+yeezB8pQLFsfbS5n8/4Nlnw8Pjoi2oVNKNCiU&#10;6CsWDfROcjKL5RmsrzHq0T64mKC394b98ESbTY9R/MY5M/QcWiRVxfji2YVoeLxKtsMn0yI67INJ&#10;lTp2TkVArAE5JkGeLoLwYyAMD5flopxTwtBTVdPy7XKWFCugPt+2zocP3CgSNw11yD2hw+Heh8gG&#10;6nNIYm+kaO+ElMmITcY30pEDYHtsd1W6KvcKqeazqoxf7hI8x17K52caqU8jRHrJj9GlJgNmMJ/O&#10;E+oz3+VaRgPGuA45bvz61fyljysRcKykUA1djFKIOr3XbWr6AELmPdZI6pNwUaus+da0T6ibM3lm&#10;cMZx0xv3i5IB56Wh/uceHKdEftSo/bKaoTgkJGM2v5qi4cae7dgDmiFUQwMlebsJeSj31oldjy9l&#10;LbS5wX7pRJIy9lJmdSKLM5HqfprfOHRjO0X9+cusfwM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6NZ2ek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eastAsia="ru-RU"/>
            </w:rPr>
            <mc:AlternateContent>
              <mc:Choice Requires="wps">
                <w:drawing>
                  <wp:anchor distT="0" distB="0" distL="114300" distR="114300" simplePos="0" relativeHeight="251661312" behindDoc="0" locked="0" layoutInCell="0" allowOverlap="1">
                    <wp:simplePos x="0" y="0"/>
                    <wp:positionH relativeFrom="page">
                      <wp:align>center</wp:align>
                    </wp:positionH>
                    <wp:positionV relativeFrom="topMargin">
                      <wp:align>top</wp:align>
                    </wp:positionV>
                    <wp:extent cx="7922260" cy="467360"/>
                    <wp:effectExtent l="10795" t="9525" r="10795" b="889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46736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34D49FA" id="Rectangle 3" o:spid="_x0000_s1026" style="position:absolute;margin-left:0;margin-top:0;width:623.8pt;height:36.8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EwPQIAALEEAAAOAAAAZHJzL2Uyb0RvYy54bWysVNtuGjEQfa/Uf7D8XhY2XMKKJYpIU1VK&#10;26hpP8B4vaxV3zo2LPTrM7aBklbqQ1QeVh7P+MyZOTMsbvZakZ0AL62p6WgwpEQYbhtpNjX9/u3+&#10;3TUlPjDTMGWNqOlBeHqzfPtm0btKlLazqhFAEMT4qnc17UJwVVF43gnN/MA6YdDZWtAsoAmbogHW&#10;I7pWRTkcToveQuPAcuE93t5lJ10m/LYVPHxpWy8CUTVFbiF9IX3X8VssF6zaAHOd5Eca7BUsNJMG&#10;k56h7lhgZAvyLygtOVhv2zDgVhe2bSUXqQasZjT8o5qnjjmRasHmeHduk/9/sPzz7hGIbFA7SgzT&#10;KNFXbBozGyXIVWxP73yFUU/uEWKB3j1Y/sMTY1cdRolbANt3gjVIahTjixcPouHxKVn3n2yD6Gwb&#10;bOrUvgUdAbEHZJ8EOZwFEftAOF7O5mVZTlE3jr7xdHaF55iCVafXDnz4IKwm8VBTQO4Jne0efMih&#10;p5DE3irZ3EulkhGHTKwUkB3D8WCcCxMm6bnaaqSb70fD+MuTgvc4T/n+RCXNaoRJxPxlBmVIX9P5&#10;pMyoL3znZ//OPpu8NrmWAVdLSV3T64sSolbvTYO9YVVgUuUztlSZo3hRr6z72jYH1A5s3hvcczx0&#10;Fn5R0uPO1NT/3DIQlKiPBvWfj8bjuGTJGE9mJRpw6VlfepjhCFXTQEk+rkJezK0Duekw0yhpYewt&#10;zkwrk5xxnjKrI1nci9T34w7Hxbu0U9Tvf5rlMwAAAP//AwBQSwMEFAAGAAgAAAAhAIk35uLbAAAA&#10;BQEAAA8AAABkcnMvZG93bnJldi54bWxMj8FuwjAQRO+V+g/WVuqtOIQ2VCEOaqnovcCB4xIvTtR4&#10;HcUOpHx9TS/0stJoRjNvi+VoW3Gi3jeOFUwnCQjiyumGjYLddv30CsIHZI2tY1LwQx6W5f1dgbl2&#10;Z/6i0yYYEUvY56igDqHLpfRVTRb9xHXE0Tu63mKIsjdS93iO5baVaZJk0mLDcaHGjlY1Vd+bwSp4&#10;uezNZcszk71/poOernYf632i1OPD+LYAEWgMtzBc8SM6lJHp4AbWXrQK4iPh71699HmegTgomM8y&#10;kGUh/9OXvwAAAP//AwBQSwECLQAUAAYACAAAACEAtoM4kv4AAADhAQAAEwAAAAAAAAAAAAAAAAAA&#10;AAAAW0NvbnRlbnRfVHlwZXNdLnhtbFBLAQItABQABgAIAAAAIQA4/SH/1gAAAJQBAAALAAAAAAAA&#10;AAAAAAAAAC8BAABfcmVscy8ucmVsc1BLAQItABQABgAIAAAAIQDNz3EwPQIAALEEAAAOAAAAAAAA&#10;AAAAAAAAAC4CAABkcnMvZTJvRG9jLnhtbFBLAQItABQABgAIAAAAIQCJN+bi2wAAAAUBAAAPAAAA&#10;AAAAAAAAAAAAAJcEAABkcnMvZG93bnJldi54bWxQSwUGAAAAAAQABADzAAAAnwUAAAAA&#10;" o:allowincell="f" fillcolor="#4bacc6 [3208]" strokecolor="#31849b [2408]">
                    <w10:wrap anchorx="page" anchory="margin"/>
                  </v:rect>
                </w:pict>
              </mc:Fallback>
            </mc:AlternateContent>
          </w:r>
        </w:p>
        <w:sdt>
          <w:sdtPr>
            <w:rPr>
              <w:rFonts w:ascii="Times New Roman" w:eastAsiaTheme="majorEastAsia" w:hAnsi="Times New Roman" w:cs="Times New Roman"/>
              <w:b/>
              <w:sz w:val="36"/>
              <w:szCs w:val="28"/>
              <w:lang w:eastAsia="ru-RU"/>
            </w:rPr>
            <w:alias w:val="Заголовок"/>
            <w:id w:val="14700071"/>
            <w:dataBinding w:prefixMappings="xmlns:ns0='http://schemas.openxmlformats.org/package/2006/metadata/core-properties' xmlns:ns1='http://purl.org/dc/elements/1.1/'" w:xpath="/ns0:coreProperties[1]/ns1:title[1]" w:storeItemID="{6C3C8BC8-F283-45AE-878A-BAB7291924A1}"/>
            <w:text/>
          </w:sdtPr>
          <w:sdtEndPr/>
          <w:sdtContent>
            <w:p w:rsidR="005A3F1E" w:rsidRDefault="00AC568C" w:rsidP="005A3F1E">
              <w:pPr>
                <w:pStyle w:val="a5"/>
                <w:jc w:val="center"/>
                <w:rPr>
                  <w:rFonts w:asciiTheme="majorHAnsi" w:eastAsiaTheme="majorEastAsia" w:hAnsiTheme="majorHAnsi" w:cstheme="majorBidi"/>
                  <w:sz w:val="72"/>
                  <w:szCs w:val="72"/>
                </w:rPr>
              </w:pPr>
              <w:r>
                <w:rPr>
                  <w:rFonts w:ascii="Times New Roman" w:eastAsiaTheme="majorEastAsia" w:hAnsi="Times New Roman" w:cs="Times New Roman"/>
                  <w:b/>
                  <w:sz w:val="36"/>
                  <w:szCs w:val="28"/>
                  <w:lang w:eastAsia="ru-RU"/>
                </w:rPr>
                <w:t>СВОДНЫЙ ГОДОВОЙ ОТЧЕТ</w:t>
              </w:r>
              <w:r w:rsidR="005A3F1E" w:rsidRPr="003257B7">
                <w:rPr>
                  <w:rFonts w:ascii="Times New Roman" w:eastAsiaTheme="majorEastAsia" w:hAnsi="Times New Roman" w:cs="Times New Roman"/>
                  <w:b/>
                  <w:sz w:val="36"/>
                  <w:szCs w:val="28"/>
                  <w:lang w:eastAsia="ru-RU"/>
                </w:rPr>
                <w:t xml:space="preserve"> О ХОДЕ РЕАЛИЗАЦИИ МУНИЦИПАЛЬНЫХ</w:t>
              </w:r>
              <w:r w:rsidR="00643FE8">
                <w:rPr>
                  <w:rFonts w:ascii="Times New Roman" w:eastAsiaTheme="majorEastAsia" w:hAnsi="Times New Roman" w:cs="Times New Roman"/>
                  <w:b/>
                  <w:sz w:val="36"/>
                  <w:szCs w:val="28"/>
                  <w:lang w:eastAsia="ru-RU"/>
                </w:rPr>
                <w:t xml:space="preserve"> </w:t>
              </w:r>
              <w:r w:rsidR="00A9672F">
                <w:rPr>
                  <w:rFonts w:ascii="Times New Roman" w:eastAsiaTheme="majorEastAsia" w:hAnsi="Times New Roman" w:cs="Times New Roman"/>
                  <w:b/>
                  <w:sz w:val="36"/>
                  <w:szCs w:val="28"/>
                  <w:lang w:eastAsia="ru-RU"/>
                </w:rPr>
                <w:t>ПРОГРАММ ГОРОДА БОГОТОЛА ЗА 202</w:t>
              </w:r>
              <w:r w:rsidR="00AF35F3">
                <w:rPr>
                  <w:rFonts w:ascii="Times New Roman" w:eastAsiaTheme="majorEastAsia" w:hAnsi="Times New Roman" w:cs="Times New Roman"/>
                  <w:b/>
                  <w:sz w:val="36"/>
                  <w:szCs w:val="28"/>
                  <w:lang w:eastAsia="ru-RU"/>
                </w:rPr>
                <w:t>3</w:t>
              </w:r>
              <w:r w:rsidR="005A3F1E" w:rsidRPr="003257B7">
                <w:rPr>
                  <w:rFonts w:ascii="Times New Roman" w:eastAsiaTheme="majorEastAsia" w:hAnsi="Times New Roman" w:cs="Times New Roman"/>
                  <w:b/>
                  <w:sz w:val="36"/>
                  <w:szCs w:val="28"/>
                  <w:lang w:eastAsia="ru-RU"/>
                </w:rPr>
                <w:t xml:space="preserve"> ГОД</w:t>
              </w:r>
            </w:p>
          </w:sdtContent>
        </w:sdt>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Default="005A3F1E">
          <w:pPr>
            <w:pStyle w:val="a5"/>
            <w:rPr>
              <w:rFonts w:asciiTheme="majorHAnsi" w:eastAsiaTheme="majorEastAsia" w:hAnsiTheme="majorHAnsi" w:cstheme="majorBidi"/>
              <w:sz w:val="36"/>
              <w:szCs w:val="36"/>
            </w:rPr>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5A3F1E" w:rsidRPr="001E13BE" w:rsidRDefault="005A3F1E">
          <w:pPr>
            <w:spacing w:after="200" w:line="276" w:lineRule="auto"/>
          </w:pPr>
        </w:p>
        <w:p w:rsidR="00643FE8" w:rsidRPr="001E13BE" w:rsidRDefault="00643FE8">
          <w:pPr>
            <w:spacing w:after="200" w:line="276" w:lineRule="auto"/>
          </w:pPr>
        </w:p>
        <w:p w:rsidR="005A3F1E" w:rsidRPr="001E13BE" w:rsidRDefault="005A3F1E">
          <w:pPr>
            <w:spacing w:after="200" w:line="276" w:lineRule="auto"/>
          </w:pPr>
        </w:p>
        <w:p w:rsidR="005A3F1E" w:rsidRDefault="00643FE8" w:rsidP="005A3F1E">
          <w:pPr>
            <w:spacing w:line="276" w:lineRule="auto"/>
            <w:jc w:val="center"/>
            <w:rPr>
              <w:b/>
              <w:lang w:val="en-US"/>
            </w:rPr>
          </w:pPr>
          <w:r>
            <w:rPr>
              <w:b/>
            </w:rPr>
            <w:t>Боготол – 202</w:t>
          </w:r>
          <w:r w:rsidR="00AF35F3">
            <w:rPr>
              <w:b/>
            </w:rPr>
            <w:t>4</w:t>
          </w:r>
        </w:p>
        <w:p w:rsidR="00060798" w:rsidRDefault="00060798" w:rsidP="005A3F1E">
          <w:pPr>
            <w:spacing w:line="276" w:lineRule="auto"/>
            <w:jc w:val="center"/>
            <w:rPr>
              <w:b/>
              <w:lang w:val="en-US"/>
            </w:rPr>
          </w:pPr>
        </w:p>
        <w:p w:rsidR="005A3F1E" w:rsidRPr="005A3F1E" w:rsidRDefault="00AF45AE" w:rsidP="005A3F1E">
          <w:pPr>
            <w:spacing w:line="276" w:lineRule="auto"/>
            <w:jc w:val="center"/>
            <w:rPr>
              <w:b/>
              <w:lang w:val="en-US"/>
            </w:rPr>
          </w:pPr>
        </w:p>
      </w:sdtContent>
    </w:sdt>
    <w:sdt>
      <w:sdtPr>
        <w:rPr>
          <w:rFonts w:asciiTheme="minorHAnsi" w:eastAsiaTheme="minorHAnsi" w:hAnsiTheme="minorHAnsi" w:cstheme="minorBidi"/>
          <w:sz w:val="22"/>
          <w:szCs w:val="22"/>
          <w:lang w:eastAsia="en-US"/>
        </w:rPr>
        <w:id w:val="-73590070"/>
        <w:docPartObj>
          <w:docPartGallery w:val="Table of Contents"/>
          <w:docPartUnique/>
        </w:docPartObj>
      </w:sdtPr>
      <w:sdtEndPr>
        <w:rPr>
          <w:b/>
          <w:bCs/>
        </w:rPr>
      </w:sdtEndPr>
      <w:sdtContent>
        <w:p w:rsidR="00C56C9D" w:rsidRPr="00BB5AAE" w:rsidRDefault="00C56C9D" w:rsidP="00C56C9D">
          <w:pPr>
            <w:ind w:right="141"/>
            <w:jc w:val="center"/>
          </w:pPr>
          <w:r w:rsidRPr="00BB5AAE">
            <w:t>ОГЛАВЛЕНИЕ</w:t>
          </w:r>
        </w:p>
        <w:p w:rsidR="00C56C9D" w:rsidRPr="00BB5AAE" w:rsidRDefault="0065044F" w:rsidP="009E0E16">
          <w:pPr>
            <w:pStyle w:val="a5"/>
            <w:rPr>
              <w:rFonts w:ascii="Times New Roman" w:hAnsi="Times New Roman" w:cs="Times New Roman"/>
              <w:sz w:val="32"/>
              <w:szCs w:val="32"/>
            </w:rPr>
          </w:pPr>
          <w:r w:rsidRPr="00BB5AAE">
            <w:rPr>
              <w:rFonts w:ascii="Times New Roman" w:hAnsi="Times New Roman" w:cs="Times New Roman"/>
              <w:sz w:val="32"/>
              <w:szCs w:val="32"/>
            </w:rPr>
            <w:fldChar w:fldCharType="begin"/>
          </w:r>
          <w:r w:rsidR="00C56C9D" w:rsidRPr="00BB5AAE">
            <w:rPr>
              <w:rFonts w:ascii="Times New Roman" w:hAnsi="Times New Roman" w:cs="Times New Roman"/>
              <w:sz w:val="32"/>
              <w:szCs w:val="32"/>
            </w:rPr>
            <w:instrText xml:space="preserve"> TOC \o "1-3" \h \z \u </w:instrText>
          </w:r>
          <w:r w:rsidRPr="00BB5AAE">
            <w:rPr>
              <w:rFonts w:ascii="Times New Roman" w:hAnsi="Times New Roman" w:cs="Times New Roman"/>
              <w:sz w:val="32"/>
              <w:szCs w:val="32"/>
            </w:rPr>
            <w:fldChar w:fldCharType="separate"/>
          </w:r>
          <w:hyperlink w:anchor="_Toc423358243" w:history="1">
            <w:r w:rsidR="00C56C9D" w:rsidRPr="00BB5AAE">
              <w:rPr>
                <w:rStyle w:val="af"/>
                <w:rFonts w:ascii="Times New Roman" w:hAnsi="Times New Roman" w:cs="Times New Roman"/>
                <w:color w:val="auto"/>
                <w:sz w:val="32"/>
                <w:szCs w:val="32"/>
                <w:u w:val="none"/>
              </w:rPr>
              <w:t>СВОДНАЯ ОЦЕНКА ЭФФЕКТИВНОСТИ РЕАЛИЗАЦИИ МУНИЦИПАЛЬНЫХ ПРОГРАММ</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Fonts w:ascii="Times New Roman" w:hAnsi="Times New Roman" w:cs="Times New Roman"/>
                <w:webHidden/>
                <w:sz w:val="32"/>
                <w:szCs w:val="32"/>
              </w:rPr>
              <w:t>3</w:t>
            </w:r>
          </w:hyperlink>
        </w:p>
        <w:p w:rsidR="00C56C9D" w:rsidRPr="00BB5AAE" w:rsidRDefault="00AF45AE" w:rsidP="009E0E16">
          <w:pPr>
            <w:pStyle w:val="a5"/>
            <w:rPr>
              <w:rFonts w:ascii="Times New Roman" w:hAnsi="Times New Roman" w:cs="Times New Roman"/>
              <w:sz w:val="32"/>
              <w:szCs w:val="32"/>
            </w:rPr>
          </w:pPr>
          <w:hyperlink w:anchor="_Toc423358244" w:history="1">
            <w:r w:rsidR="00C56C9D" w:rsidRPr="00BB5AAE">
              <w:rPr>
                <w:rStyle w:val="af"/>
                <w:rFonts w:ascii="Times New Roman" w:hAnsi="Times New Roman" w:cs="Times New Roman"/>
                <w:color w:val="auto"/>
                <w:sz w:val="32"/>
                <w:szCs w:val="32"/>
                <w:u w:val="none"/>
              </w:rPr>
              <w:t>МУНИЦИПАЛЬН</w:t>
            </w:r>
            <w:r w:rsidR="008142CD">
              <w:rPr>
                <w:rStyle w:val="af"/>
                <w:rFonts w:ascii="Times New Roman" w:hAnsi="Times New Roman" w:cs="Times New Roman"/>
                <w:color w:val="auto"/>
                <w:sz w:val="32"/>
                <w:szCs w:val="32"/>
                <w:u w:val="none"/>
              </w:rPr>
              <w:t>ЫЕ ПРОГРАММЫ, РЕАЛИЗУЕМЫЕ В 202</w:t>
            </w:r>
            <w:r w:rsidR="00AF35F3">
              <w:rPr>
                <w:rStyle w:val="af"/>
                <w:rFonts w:ascii="Times New Roman" w:hAnsi="Times New Roman" w:cs="Times New Roman"/>
                <w:color w:val="auto"/>
                <w:sz w:val="32"/>
                <w:szCs w:val="32"/>
                <w:u w:val="none"/>
              </w:rPr>
              <w:t>3</w:t>
            </w:r>
            <w:r w:rsidR="00C56C9D" w:rsidRPr="00BB5AAE">
              <w:rPr>
                <w:rStyle w:val="af"/>
                <w:rFonts w:ascii="Times New Roman" w:hAnsi="Times New Roman" w:cs="Times New Roman"/>
                <w:color w:val="auto"/>
                <w:sz w:val="32"/>
                <w:szCs w:val="32"/>
                <w:u w:val="none"/>
              </w:rPr>
              <w:t xml:space="preserve"> ГОДУ</w:t>
            </w:r>
            <w:r w:rsidR="00DA42C0" w:rsidRPr="00BB5AAE">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w:t>
            </w:r>
          </w:hyperlink>
          <w:r w:rsidR="00FE59D8">
            <w:rPr>
              <w:rStyle w:val="af"/>
              <w:rFonts w:ascii="Times New Roman" w:hAnsi="Times New Roman" w:cs="Times New Roman"/>
              <w:color w:val="auto"/>
              <w:sz w:val="32"/>
              <w:szCs w:val="32"/>
              <w:u w:val="none"/>
            </w:rPr>
            <w:t>..</w:t>
          </w:r>
          <w:r w:rsidR="009E0E16" w:rsidRPr="00BB5AAE">
            <w:rPr>
              <w:rStyle w:val="af"/>
              <w:rFonts w:ascii="Times New Roman" w:hAnsi="Times New Roman" w:cs="Times New Roman"/>
              <w:color w:val="auto"/>
              <w:sz w:val="32"/>
              <w:szCs w:val="32"/>
              <w:u w:val="none"/>
            </w:rPr>
            <w:t>5</w:t>
          </w:r>
        </w:p>
        <w:p w:rsidR="00C56C9D" w:rsidRPr="00BB5AAE" w:rsidRDefault="00B1049E" w:rsidP="009E0E16">
          <w:pPr>
            <w:pStyle w:val="a5"/>
            <w:rPr>
              <w:rStyle w:val="af"/>
              <w:rFonts w:ascii="Times New Roman" w:hAnsi="Times New Roman" w:cs="Times New Roman"/>
              <w:color w:val="auto"/>
              <w:sz w:val="32"/>
              <w:szCs w:val="32"/>
              <w:u w:val="none"/>
            </w:rPr>
          </w:pPr>
          <w:r w:rsidRPr="00BB5AAE">
            <w:rPr>
              <w:rStyle w:val="af"/>
              <w:rFonts w:ascii="Times New Roman" w:hAnsi="Times New Roman" w:cs="Times New Roman"/>
              <w:color w:val="auto"/>
              <w:sz w:val="32"/>
              <w:szCs w:val="32"/>
              <w:u w:val="none"/>
            </w:rPr>
            <w:t>1</w:t>
          </w:r>
          <w:r w:rsidR="00C56C9D" w:rsidRPr="00BB5AAE">
            <w:rPr>
              <w:rStyle w:val="af"/>
              <w:rFonts w:ascii="Times New Roman" w:hAnsi="Times New Roman" w:cs="Times New Roman"/>
              <w:color w:val="auto"/>
              <w:sz w:val="32"/>
              <w:szCs w:val="32"/>
              <w:u w:val="none"/>
            </w:rPr>
            <w:t xml:space="preserve">. </w:t>
          </w:r>
          <w:r w:rsidR="00DA42C0" w:rsidRPr="00BB5AAE">
            <w:rPr>
              <w:rStyle w:val="af"/>
              <w:rFonts w:ascii="Times New Roman" w:hAnsi="Times New Roman" w:cs="Times New Roman"/>
              <w:color w:val="auto"/>
              <w:sz w:val="32"/>
              <w:szCs w:val="32"/>
              <w:u w:val="none"/>
            </w:rPr>
            <w:t>Муниципальная программа " У</w:t>
          </w:r>
          <w:r w:rsidR="00C56C9D" w:rsidRPr="00BB5AAE">
            <w:rPr>
              <w:rStyle w:val="af"/>
              <w:rFonts w:ascii="Times New Roman" w:hAnsi="Times New Roman" w:cs="Times New Roman"/>
              <w:color w:val="auto"/>
              <w:sz w:val="32"/>
              <w:szCs w:val="32"/>
              <w:u w:val="none"/>
            </w:rPr>
            <w:t>правление муниципальными финансами"……</w:t>
          </w:r>
          <w:r w:rsidR="009E0E16"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C8528C" w:rsidRPr="00BB5AAE">
            <w:rPr>
              <w:rStyle w:val="af"/>
              <w:rFonts w:ascii="Times New Roman" w:hAnsi="Times New Roman" w:cs="Times New Roman"/>
              <w:color w:val="auto"/>
              <w:sz w:val="32"/>
              <w:szCs w:val="32"/>
              <w:u w:val="none"/>
            </w:rPr>
            <w:t>5</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2</w:t>
          </w:r>
          <w:r w:rsidR="00C56C9D" w:rsidRPr="00BB5AAE">
            <w:rPr>
              <w:rStyle w:val="af"/>
              <w:rFonts w:ascii="Times New Roman" w:hAnsi="Times New Roman" w:cs="Times New Roman"/>
              <w:color w:val="auto"/>
              <w:sz w:val="32"/>
              <w:szCs w:val="32"/>
              <w:u w:val="none"/>
            </w:rPr>
            <w:t xml:space="preserve">. Муниципальная программа " </w:t>
          </w:r>
          <w:r w:rsidR="00A411B8" w:rsidRPr="00BB5AAE">
            <w:rPr>
              <w:rStyle w:val="af"/>
              <w:rFonts w:ascii="Times New Roman" w:hAnsi="Times New Roman" w:cs="Times New Roman"/>
              <w:color w:val="auto"/>
              <w:sz w:val="32"/>
              <w:szCs w:val="32"/>
              <w:u w:val="none"/>
            </w:rPr>
            <w:t>Развитие культуры"…</w:t>
          </w:r>
          <w:r w:rsidR="007F719C">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7F719C">
            <w:rPr>
              <w:rStyle w:val="af"/>
              <w:rFonts w:ascii="Times New Roman" w:hAnsi="Times New Roman" w:cs="Times New Roman"/>
              <w:color w:val="auto"/>
              <w:sz w:val="32"/>
              <w:szCs w:val="32"/>
              <w:u w:val="none"/>
            </w:rPr>
            <w:t>7</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3</w:t>
          </w:r>
          <w:r w:rsidR="00A411B8" w:rsidRPr="00BB5AAE">
            <w:rPr>
              <w:rStyle w:val="af"/>
              <w:rFonts w:ascii="Times New Roman" w:hAnsi="Times New Roman" w:cs="Times New Roman"/>
              <w:color w:val="auto"/>
              <w:sz w:val="32"/>
              <w:szCs w:val="32"/>
              <w:u w:val="none"/>
            </w:rPr>
            <w:t xml:space="preserve">. Муниципальная </w:t>
          </w:r>
          <w:r w:rsidR="0018117D" w:rsidRPr="00BB5AAE">
            <w:rPr>
              <w:rStyle w:val="af"/>
              <w:rFonts w:ascii="Times New Roman" w:hAnsi="Times New Roman" w:cs="Times New Roman"/>
              <w:color w:val="auto"/>
              <w:sz w:val="32"/>
              <w:szCs w:val="32"/>
              <w:u w:val="none"/>
            </w:rPr>
            <w:t>программа " Развитие образования</w:t>
          </w:r>
          <w:r w:rsidR="00A411B8" w:rsidRPr="00BB5AAE">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w:t>
          </w:r>
          <w:r w:rsidR="000669B8" w:rsidRPr="00BB5AAE">
            <w:rPr>
              <w:rStyle w:val="af"/>
              <w:rFonts w:ascii="Times New Roman" w:hAnsi="Times New Roman" w:cs="Times New Roman"/>
              <w:color w:val="auto"/>
              <w:sz w:val="32"/>
              <w:szCs w:val="32"/>
              <w:u w:val="none"/>
            </w:rPr>
            <w:t>.</w:t>
          </w:r>
          <w:r w:rsidR="00FE59D8">
            <w:rPr>
              <w:rStyle w:val="af"/>
              <w:rFonts w:ascii="Times New Roman" w:hAnsi="Times New Roman" w:cs="Times New Roman"/>
              <w:color w:val="auto"/>
              <w:sz w:val="32"/>
              <w:szCs w:val="32"/>
              <w:u w:val="none"/>
            </w:rPr>
            <w:t>..</w:t>
          </w:r>
          <w:r w:rsidR="00DF0245" w:rsidRPr="00BB5AAE">
            <w:rPr>
              <w:rStyle w:val="af"/>
              <w:rFonts w:ascii="Times New Roman" w:hAnsi="Times New Roman" w:cs="Times New Roman"/>
              <w:color w:val="auto"/>
              <w:sz w:val="32"/>
              <w:szCs w:val="32"/>
              <w:u w:val="none"/>
            </w:rPr>
            <w:t>1</w:t>
          </w:r>
          <w:r w:rsidR="00C44FDA">
            <w:rPr>
              <w:rStyle w:val="af"/>
              <w:rFonts w:ascii="Times New Roman" w:hAnsi="Times New Roman" w:cs="Times New Roman"/>
              <w:color w:val="auto"/>
              <w:sz w:val="32"/>
              <w:szCs w:val="32"/>
              <w:u w:val="none"/>
            </w:rPr>
            <w:t>1</w:t>
          </w:r>
        </w:p>
        <w:p w:rsidR="00A411B8" w:rsidRPr="00BB5AAE" w:rsidRDefault="00060798" w:rsidP="009E0E16">
          <w:pPr>
            <w:pStyle w:val="a5"/>
            <w:rPr>
              <w:rStyle w:val="af"/>
              <w:rFonts w:ascii="Times New Roman" w:hAnsi="Times New Roman" w:cs="Times New Roman"/>
              <w:color w:val="auto"/>
              <w:sz w:val="32"/>
              <w:szCs w:val="32"/>
              <w:u w:val="none"/>
            </w:rPr>
          </w:pPr>
          <w:r>
            <w:rPr>
              <w:rStyle w:val="af"/>
              <w:rFonts w:ascii="Times New Roman" w:hAnsi="Times New Roman" w:cs="Times New Roman"/>
              <w:color w:val="auto"/>
              <w:sz w:val="32"/>
              <w:szCs w:val="32"/>
              <w:u w:val="none"/>
            </w:rPr>
            <w:t>4</w:t>
          </w:r>
          <w:r w:rsidR="00A411B8" w:rsidRPr="00BB5AAE">
            <w:rPr>
              <w:rStyle w:val="af"/>
              <w:rFonts w:ascii="Times New Roman" w:hAnsi="Times New Roman" w:cs="Times New Roman"/>
              <w:color w:val="auto"/>
              <w:sz w:val="32"/>
              <w:szCs w:val="32"/>
              <w:u w:val="none"/>
            </w:rPr>
            <w:t>. Муниципальная программа " Развитие инвестиционной деятельности, малого и среднего предпринимательства"…</w:t>
          </w:r>
          <w:r w:rsidR="00DF0245" w:rsidRPr="00BB5AAE">
            <w:rPr>
              <w:rStyle w:val="af"/>
              <w:rFonts w:ascii="Times New Roman" w:hAnsi="Times New Roman" w:cs="Times New Roman"/>
              <w:color w:val="auto"/>
              <w:sz w:val="32"/>
              <w:szCs w:val="32"/>
              <w:u w:val="none"/>
            </w:rPr>
            <w:t>…</w:t>
          </w:r>
          <w:r w:rsidR="00C44FDA">
            <w:rPr>
              <w:rStyle w:val="af"/>
              <w:rFonts w:ascii="Times New Roman" w:hAnsi="Times New Roman" w:cs="Times New Roman"/>
              <w:color w:val="auto"/>
              <w:sz w:val="32"/>
              <w:szCs w:val="32"/>
              <w:u w:val="none"/>
            </w:rPr>
            <w:t>…21</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5</w:t>
          </w:r>
          <w:r w:rsidR="00A411B8" w:rsidRPr="00BB5AAE">
            <w:rPr>
              <w:rFonts w:ascii="Times New Roman" w:hAnsi="Times New Roman" w:cs="Times New Roman"/>
              <w:sz w:val="32"/>
              <w:szCs w:val="32"/>
            </w:rPr>
            <w:t>. Муниципальная программа " Молодежь"…</w:t>
          </w:r>
          <w:r w:rsidR="00FE59D8">
            <w:rPr>
              <w:rFonts w:ascii="Times New Roman" w:hAnsi="Times New Roman" w:cs="Times New Roman"/>
              <w:sz w:val="32"/>
              <w:szCs w:val="32"/>
            </w:rPr>
            <w:t>………………......2</w:t>
          </w:r>
          <w:r w:rsidR="00C44FDA">
            <w:rPr>
              <w:rFonts w:ascii="Times New Roman" w:hAnsi="Times New Roman" w:cs="Times New Roman"/>
              <w:sz w:val="32"/>
              <w:szCs w:val="32"/>
            </w:rPr>
            <w:t>5</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6</w:t>
          </w:r>
          <w:r w:rsidR="00A411B8" w:rsidRPr="00BB5AAE">
            <w:rPr>
              <w:rFonts w:ascii="Times New Roman" w:hAnsi="Times New Roman" w:cs="Times New Roman"/>
              <w:sz w:val="32"/>
              <w:szCs w:val="32"/>
            </w:rPr>
            <w:t>. Муниципальная программа " Развитие физической культуры и спорта"…</w:t>
          </w:r>
          <w:r w:rsidR="00D04E36" w:rsidRPr="00BB5AAE">
            <w:rPr>
              <w:rFonts w:ascii="Times New Roman" w:hAnsi="Times New Roman" w:cs="Times New Roman"/>
              <w:sz w:val="32"/>
              <w:szCs w:val="32"/>
            </w:rPr>
            <w:t>…………………………………………………………</w:t>
          </w:r>
          <w:r w:rsidR="00C44FDA">
            <w:rPr>
              <w:rFonts w:ascii="Times New Roman" w:hAnsi="Times New Roman" w:cs="Times New Roman"/>
              <w:sz w:val="32"/>
              <w:szCs w:val="32"/>
            </w:rPr>
            <w:t>...</w:t>
          </w:r>
          <w:r w:rsidR="00D04E36" w:rsidRPr="00BB5AAE">
            <w:rPr>
              <w:rFonts w:ascii="Times New Roman" w:hAnsi="Times New Roman" w:cs="Times New Roman"/>
              <w:sz w:val="32"/>
              <w:szCs w:val="32"/>
            </w:rPr>
            <w:t>2</w:t>
          </w:r>
          <w:r w:rsidR="00C44FDA">
            <w:rPr>
              <w:rFonts w:ascii="Times New Roman" w:hAnsi="Times New Roman" w:cs="Times New Roman"/>
              <w:sz w:val="32"/>
              <w:szCs w:val="32"/>
            </w:rPr>
            <w:t>7</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7</w:t>
          </w:r>
          <w:r w:rsidR="00AF5242">
            <w:rPr>
              <w:rFonts w:ascii="Times New Roman" w:hAnsi="Times New Roman" w:cs="Times New Roman"/>
              <w:sz w:val="32"/>
              <w:szCs w:val="32"/>
            </w:rPr>
            <w:t>. М</w:t>
          </w:r>
          <w:r w:rsidR="00A411B8" w:rsidRPr="00BB5AAE">
            <w:rPr>
              <w:rFonts w:ascii="Times New Roman" w:hAnsi="Times New Roman" w:cs="Times New Roman"/>
              <w:sz w:val="32"/>
              <w:szCs w:val="32"/>
            </w:rPr>
            <w:t>униципальная программа "Гражданское общество - открытый муниципалитет"……</w:t>
          </w:r>
          <w:r w:rsidR="00C8528C" w:rsidRPr="00BB5AAE">
            <w:rPr>
              <w:rFonts w:ascii="Times New Roman" w:hAnsi="Times New Roman" w:cs="Times New Roman"/>
              <w:sz w:val="32"/>
              <w:szCs w:val="32"/>
            </w:rPr>
            <w:t>……………………………………………</w:t>
          </w:r>
          <w:r w:rsidR="00C44FDA">
            <w:rPr>
              <w:rFonts w:ascii="Times New Roman" w:hAnsi="Times New Roman" w:cs="Times New Roman"/>
              <w:sz w:val="32"/>
              <w:szCs w:val="32"/>
            </w:rPr>
            <w:t>…30</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8</w:t>
          </w:r>
          <w:r w:rsidR="00AF5242">
            <w:rPr>
              <w:rFonts w:ascii="Times New Roman" w:hAnsi="Times New Roman" w:cs="Times New Roman"/>
              <w:sz w:val="32"/>
              <w:szCs w:val="32"/>
            </w:rPr>
            <w:t>. М</w:t>
          </w:r>
          <w:r w:rsidR="00A411B8" w:rsidRPr="00BB5AAE">
            <w:rPr>
              <w:rFonts w:ascii="Times New Roman" w:hAnsi="Times New Roman" w:cs="Times New Roman"/>
              <w:sz w:val="32"/>
              <w:szCs w:val="32"/>
            </w:rPr>
            <w:t>униципальная программа " Реформирование и модернизация жилищно-коммунального хозяйства; повышение энергетической эффективности; благоустройство территории города"…</w:t>
          </w:r>
          <w:r w:rsidR="00C44FDA">
            <w:rPr>
              <w:rFonts w:ascii="Times New Roman" w:hAnsi="Times New Roman" w:cs="Times New Roman"/>
              <w:sz w:val="32"/>
              <w:szCs w:val="32"/>
            </w:rPr>
            <w:t>…….....</w:t>
          </w:r>
          <w:r w:rsidR="00FE59D8">
            <w:rPr>
              <w:rFonts w:ascii="Times New Roman" w:hAnsi="Times New Roman" w:cs="Times New Roman"/>
              <w:sz w:val="32"/>
              <w:szCs w:val="32"/>
            </w:rPr>
            <w:t>3</w:t>
          </w:r>
          <w:r w:rsidR="00C44FDA">
            <w:rPr>
              <w:rFonts w:ascii="Times New Roman" w:hAnsi="Times New Roman" w:cs="Times New Roman"/>
              <w:sz w:val="32"/>
              <w:szCs w:val="32"/>
            </w:rPr>
            <w:t>4</w:t>
          </w:r>
        </w:p>
        <w:p w:rsidR="00A411B8"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9</w:t>
          </w:r>
          <w:r w:rsidR="00A411B8" w:rsidRPr="00BB5AAE">
            <w:rPr>
              <w:rFonts w:ascii="Times New Roman" w:hAnsi="Times New Roman" w:cs="Times New Roman"/>
              <w:sz w:val="32"/>
              <w:szCs w:val="32"/>
            </w:rPr>
            <w:t>. Муниципальная программа" Развитие транспортной системы"…</w:t>
          </w:r>
          <w:r w:rsidR="00C8528C" w:rsidRPr="00BB5AAE">
            <w:rPr>
              <w:rFonts w:ascii="Times New Roman" w:hAnsi="Times New Roman" w:cs="Times New Roman"/>
              <w:sz w:val="32"/>
              <w:szCs w:val="32"/>
            </w:rPr>
            <w:t>………………………………………………</w:t>
          </w:r>
          <w:r w:rsidR="00C44FDA">
            <w:rPr>
              <w:rFonts w:ascii="Times New Roman" w:hAnsi="Times New Roman" w:cs="Times New Roman"/>
              <w:sz w:val="32"/>
              <w:szCs w:val="32"/>
            </w:rPr>
            <w:t>……….....40</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0</w:t>
          </w:r>
          <w:r w:rsidRPr="00BB5AAE">
            <w:rPr>
              <w:rFonts w:ascii="Times New Roman" w:hAnsi="Times New Roman" w:cs="Times New Roman"/>
              <w:sz w:val="32"/>
              <w:szCs w:val="32"/>
            </w:rPr>
            <w:t>. Муниципальная программа "Формирование современной городской среды города Боготола"…</w:t>
          </w:r>
          <w:r w:rsidR="00C44FDA">
            <w:rPr>
              <w:rFonts w:ascii="Times New Roman" w:hAnsi="Times New Roman" w:cs="Times New Roman"/>
              <w:sz w:val="32"/>
              <w:szCs w:val="32"/>
            </w:rPr>
            <w:t>…………………………......43</w:t>
          </w:r>
        </w:p>
        <w:p w:rsidR="00F873B0" w:rsidRPr="00BB5AAE" w:rsidRDefault="00060798" w:rsidP="009E0E16">
          <w:pPr>
            <w:pStyle w:val="a5"/>
            <w:rPr>
              <w:rFonts w:ascii="Times New Roman" w:hAnsi="Times New Roman" w:cs="Times New Roman"/>
              <w:sz w:val="32"/>
              <w:szCs w:val="32"/>
            </w:rPr>
          </w:pPr>
          <w:r>
            <w:rPr>
              <w:rFonts w:ascii="Times New Roman" w:hAnsi="Times New Roman" w:cs="Times New Roman"/>
              <w:sz w:val="32"/>
              <w:szCs w:val="32"/>
            </w:rPr>
            <w:t>11</w:t>
          </w:r>
          <w:r w:rsidR="00A411B8" w:rsidRPr="00BB5AAE">
            <w:rPr>
              <w:rFonts w:ascii="Times New Roman" w:hAnsi="Times New Roman" w:cs="Times New Roman"/>
              <w:sz w:val="32"/>
              <w:szCs w:val="32"/>
            </w:rPr>
            <w:t>. Муниципальная программа " Обеспечение доступным и комфортным жильем жителей города"…</w:t>
          </w:r>
          <w:r w:rsidR="00D04E36" w:rsidRPr="00BB5AAE">
            <w:rPr>
              <w:rFonts w:ascii="Times New Roman" w:hAnsi="Times New Roman" w:cs="Times New Roman"/>
              <w:sz w:val="32"/>
              <w:szCs w:val="32"/>
            </w:rPr>
            <w:t>………………………</w:t>
          </w:r>
          <w:r w:rsidR="00FE59D8">
            <w:rPr>
              <w:rFonts w:ascii="Times New Roman" w:hAnsi="Times New Roman" w:cs="Times New Roman"/>
              <w:sz w:val="32"/>
              <w:szCs w:val="32"/>
            </w:rPr>
            <w:t>…4</w:t>
          </w:r>
          <w:r w:rsidR="00C44FDA">
            <w:rPr>
              <w:rFonts w:ascii="Times New Roman" w:hAnsi="Times New Roman" w:cs="Times New Roman"/>
              <w:sz w:val="32"/>
              <w:szCs w:val="32"/>
            </w:rPr>
            <w:t>5</w:t>
          </w:r>
        </w:p>
        <w:p w:rsidR="00F873B0" w:rsidRPr="00BB5AAE" w:rsidRDefault="00F873B0" w:rsidP="009E0E16">
          <w:pPr>
            <w:pStyle w:val="a5"/>
            <w:rPr>
              <w:rFonts w:ascii="Times New Roman" w:hAnsi="Times New Roman" w:cs="Times New Roman"/>
              <w:sz w:val="32"/>
              <w:szCs w:val="32"/>
            </w:rPr>
          </w:pPr>
          <w:r w:rsidRPr="00BB5AAE">
            <w:rPr>
              <w:rFonts w:ascii="Times New Roman" w:hAnsi="Times New Roman" w:cs="Times New Roman"/>
              <w:sz w:val="32"/>
              <w:szCs w:val="32"/>
            </w:rPr>
            <w:t>1</w:t>
          </w:r>
          <w:r w:rsidR="00060798">
            <w:rPr>
              <w:rFonts w:ascii="Times New Roman" w:hAnsi="Times New Roman" w:cs="Times New Roman"/>
              <w:sz w:val="32"/>
              <w:szCs w:val="32"/>
            </w:rPr>
            <w:t>2</w:t>
          </w:r>
          <w:r w:rsidR="00A411B8" w:rsidRPr="00BB5AAE">
            <w:rPr>
              <w:rFonts w:ascii="Times New Roman" w:hAnsi="Times New Roman" w:cs="Times New Roman"/>
              <w:sz w:val="32"/>
              <w:szCs w:val="32"/>
            </w:rPr>
            <w:t xml:space="preserve">. Муниципальная программа " </w:t>
          </w:r>
          <w:r w:rsidR="00060798">
            <w:rPr>
              <w:rFonts w:ascii="Times New Roman" w:hAnsi="Times New Roman" w:cs="Times New Roman"/>
              <w:sz w:val="32"/>
              <w:szCs w:val="32"/>
            </w:rPr>
            <w:t>Обеспечение безопасности населе</w:t>
          </w:r>
          <w:r w:rsidR="007F719C">
            <w:rPr>
              <w:rFonts w:ascii="Times New Roman" w:hAnsi="Times New Roman" w:cs="Times New Roman"/>
              <w:sz w:val="32"/>
              <w:szCs w:val="32"/>
            </w:rPr>
            <w:t>н</w:t>
          </w:r>
          <w:r w:rsidR="00FE59D8">
            <w:rPr>
              <w:rFonts w:ascii="Times New Roman" w:hAnsi="Times New Roman" w:cs="Times New Roman"/>
              <w:sz w:val="32"/>
              <w:szCs w:val="32"/>
            </w:rPr>
            <w:t>ия города" ………………………………………………….4</w:t>
          </w:r>
          <w:r w:rsidR="00C44FDA">
            <w:rPr>
              <w:rFonts w:ascii="Times New Roman" w:hAnsi="Times New Roman" w:cs="Times New Roman"/>
              <w:sz w:val="32"/>
              <w:szCs w:val="32"/>
            </w:rPr>
            <w:t>8</w:t>
          </w:r>
        </w:p>
        <w:p w:rsidR="00C56C9D" w:rsidRDefault="00C56C9D" w:rsidP="00DA42C0">
          <w:pPr>
            <w:pStyle w:val="a5"/>
          </w:pPr>
          <w:r w:rsidRPr="00BB5AAE">
            <w:rPr>
              <w:rStyle w:val="af"/>
              <w:rFonts w:ascii="Times New Roman" w:hAnsi="Times New Roman" w:cs="Times New Roman"/>
              <w:color w:val="auto"/>
              <w:sz w:val="32"/>
              <w:szCs w:val="32"/>
              <w:u w:val="none"/>
            </w:rPr>
            <w:t xml:space="preserve">  </w:t>
          </w:r>
          <w:r w:rsidR="0065044F" w:rsidRPr="00BB5AAE">
            <w:rPr>
              <w:rFonts w:ascii="Times New Roman" w:hAnsi="Times New Roman" w:cs="Times New Roman"/>
              <w:sz w:val="32"/>
              <w:szCs w:val="32"/>
            </w:rPr>
            <w:fldChar w:fldCharType="end"/>
          </w:r>
        </w:p>
      </w:sdtContent>
    </w:sdt>
    <w:p w:rsidR="00DA42C0" w:rsidRDefault="00DA42C0" w:rsidP="00DA42C0">
      <w:pPr>
        <w:pStyle w:val="1"/>
        <w:rPr>
          <w:rFonts w:ascii="Times New Roman" w:hAnsi="Times New Roman"/>
        </w:rPr>
      </w:pPr>
      <w:bookmarkStart w:id="0" w:name="_Toc423358243"/>
    </w:p>
    <w:p w:rsidR="00DA42C0" w:rsidRDefault="00DA42C0" w:rsidP="00DA42C0"/>
    <w:p w:rsidR="00DA42C0" w:rsidRDefault="00DA42C0" w:rsidP="00DA42C0"/>
    <w:p w:rsidR="00941FE6" w:rsidRDefault="00941FE6" w:rsidP="00DA42C0"/>
    <w:p w:rsidR="00060798" w:rsidRDefault="00060798" w:rsidP="00DA42C0"/>
    <w:p w:rsidR="00AF5242" w:rsidRDefault="00AF5242" w:rsidP="00DA42C0"/>
    <w:p w:rsidR="00AF5242" w:rsidRDefault="00AF5242" w:rsidP="00DA42C0"/>
    <w:p w:rsidR="00060798" w:rsidRDefault="00060798" w:rsidP="00DA42C0"/>
    <w:p w:rsidR="00424A02" w:rsidRDefault="00424A02" w:rsidP="00DA42C0"/>
    <w:p w:rsidR="00424A02" w:rsidRPr="00DA42C0" w:rsidRDefault="00424A02" w:rsidP="00DA42C0"/>
    <w:p w:rsidR="00C56C9D" w:rsidRDefault="00C56C9D" w:rsidP="00C56C9D">
      <w:pPr>
        <w:pStyle w:val="1"/>
        <w:jc w:val="center"/>
        <w:rPr>
          <w:rFonts w:ascii="Times New Roman" w:hAnsi="Times New Roman"/>
        </w:rPr>
      </w:pPr>
      <w:r w:rsidRPr="002C05A6">
        <w:rPr>
          <w:rFonts w:ascii="Times New Roman" w:hAnsi="Times New Roman"/>
        </w:rPr>
        <w:lastRenderedPageBreak/>
        <w:t>СВОДНАЯ ОЦЕНКА ЭФФЕКТИВНОСТИ РЕАЛИЗАЦИИ МУНИЦИПАЛЬНЫХ ПРОГРАММ</w:t>
      </w:r>
      <w:bookmarkEnd w:id="0"/>
    </w:p>
    <w:p w:rsidR="00923B47" w:rsidRPr="00923B47" w:rsidRDefault="00923B47" w:rsidP="00923B47"/>
    <w:p w:rsidR="00923B47" w:rsidRPr="00923B47" w:rsidRDefault="00AC568C" w:rsidP="00344A02">
      <w:pPr>
        <w:ind w:firstLine="709"/>
        <w:jc w:val="both"/>
      </w:pPr>
      <w:r>
        <w:t>Сводный годовой отчет</w:t>
      </w:r>
      <w:r w:rsidR="00923B47" w:rsidRPr="00923B47">
        <w:t xml:space="preserve"> о ходе реализации муниципальных программ </w:t>
      </w:r>
      <w:r w:rsidR="00A9227C">
        <w:t xml:space="preserve">города Боготола </w:t>
      </w:r>
      <w:r w:rsidR="00923B47" w:rsidRPr="00923B47">
        <w:t>за 20</w:t>
      </w:r>
      <w:r w:rsidR="00643FE8">
        <w:t>2</w:t>
      </w:r>
      <w:r w:rsidR="00AF35F3">
        <w:t>3</w:t>
      </w:r>
      <w:r w:rsidR="00923B47" w:rsidRPr="00923B47">
        <w:t xml:space="preserve"> год подготовлен в соответствии с Порядком </w:t>
      </w:r>
      <w:r w:rsidR="00A9227C">
        <w:t>принятия решений о разработке</w:t>
      </w:r>
      <w:r w:rsidR="00923B47">
        <w:t xml:space="preserve"> </w:t>
      </w:r>
      <w:r w:rsidR="00B8321A">
        <w:t xml:space="preserve">муниципальных </w:t>
      </w:r>
      <w:r w:rsidR="00923B47" w:rsidRPr="00923B47">
        <w:t xml:space="preserve">программ города </w:t>
      </w:r>
      <w:r w:rsidR="00923B47">
        <w:t>Боготола</w:t>
      </w:r>
      <w:r w:rsidR="00923B47" w:rsidRPr="00923B47">
        <w:t xml:space="preserve">, </w:t>
      </w:r>
      <w:r w:rsidR="00A9227C">
        <w:t xml:space="preserve">их формирования и реализации, </w:t>
      </w:r>
      <w:r w:rsidR="00923B47">
        <w:t>у</w:t>
      </w:r>
      <w:r w:rsidR="00B8321A">
        <w:t xml:space="preserve">твержденного </w:t>
      </w:r>
      <w:r w:rsidR="00923B47" w:rsidRPr="00923B47">
        <w:t xml:space="preserve">Постановлением </w:t>
      </w:r>
      <w:r w:rsidR="00923B47">
        <w:t>а</w:t>
      </w:r>
      <w:r w:rsidR="00923B47" w:rsidRPr="00923B47">
        <w:t xml:space="preserve">дминистрации города </w:t>
      </w:r>
      <w:r w:rsidR="00923B47">
        <w:t>Боготола</w:t>
      </w:r>
      <w:r w:rsidR="00923B47" w:rsidRPr="00923B47">
        <w:t xml:space="preserve"> от </w:t>
      </w:r>
      <w:r w:rsidR="00923B47">
        <w:t>09</w:t>
      </w:r>
      <w:r w:rsidR="00923B47" w:rsidRPr="00923B47">
        <w:t>.0</w:t>
      </w:r>
      <w:r w:rsidR="00923B47">
        <w:t>8</w:t>
      </w:r>
      <w:r w:rsidR="00923B47" w:rsidRPr="00923B47">
        <w:t>.2013г. №</w:t>
      </w:r>
      <w:r w:rsidR="00923B47">
        <w:t xml:space="preserve"> 0963-п</w:t>
      </w:r>
      <w:r w:rsidR="009F40F7">
        <w:t xml:space="preserve"> (в ред. от 22</w:t>
      </w:r>
      <w:r w:rsidR="001B709C">
        <w:t>.0</w:t>
      </w:r>
      <w:r w:rsidR="009F40F7">
        <w:t>8</w:t>
      </w:r>
      <w:r w:rsidR="001B709C">
        <w:t>.202</w:t>
      </w:r>
      <w:r w:rsidR="009F40F7">
        <w:t>2</w:t>
      </w:r>
      <w:r w:rsidR="001B709C">
        <w:t xml:space="preserve"> №</w:t>
      </w:r>
      <w:r w:rsidR="00CB3512">
        <w:t xml:space="preserve"> </w:t>
      </w:r>
      <w:r w:rsidR="009F40F7">
        <w:t>0929</w:t>
      </w:r>
      <w:r w:rsidR="001B709C">
        <w:t>-п)</w:t>
      </w:r>
      <w:r w:rsidR="00923B47" w:rsidRPr="00923B47">
        <w:t>.</w:t>
      </w:r>
      <w:r w:rsidR="00A9227C">
        <w:t xml:space="preserve"> </w:t>
      </w:r>
    </w:p>
    <w:p w:rsidR="00923B47" w:rsidRDefault="00923B47" w:rsidP="00344A02">
      <w:pPr>
        <w:ind w:firstLine="709"/>
        <w:jc w:val="both"/>
      </w:pPr>
      <w:r w:rsidRPr="0037181B">
        <w:t xml:space="preserve">Оценка </w:t>
      </w:r>
      <w:r w:rsidRPr="00D4677F">
        <w:t>эффективности муниципальных программ осуществлена в соответствии с постановлением ад</w:t>
      </w:r>
      <w:r w:rsidR="00A9672F">
        <w:t>министрации города Боготола от 03</w:t>
      </w:r>
      <w:r w:rsidR="00A828E3">
        <w:t>.0</w:t>
      </w:r>
      <w:r w:rsidR="00A9672F">
        <w:t>2</w:t>
      </w:r>
      <w:r w:rsidR="00A828E3">
        <w:t>.202</w:t>
      </w:r>
      <w:r w:rsidR="00A9672F">
        <w:t>3 № 00</w:t>
      </w:r>
      <w:r w:rsidR="00A828E3">
        <w:t>80</w:t>
      </w:r>
      <w:r w:rsidRPr="00D4677F">
        <w:t>-п «О внесении изменений в постановление администрации города Боготола от 06.05.2015 № 0550-п «Об утверждении Порядка оценки эффективности реализации муниципальных программ</w:t>
      </w:r>
      <w:r w:rsidR="00141FF4">
        <w:t>»»</w:t>
      </w:r>
      <w:r>
        <w:t>.</w:t>
      </w:r>
    </w:p>
    <w:p w:rsidR="00923B47" w:rsidRPr="00D2283B" w:rsidRDefault="00923B47" w:rsidP="00344A02">
      <w:pPr>
        <w:ind w:firstLine="709"/>
        <w:jc w:val="both"/>
      </w:pPr>
      <w:r w:rsidRPr="00923B47">
        <w:t xml:space="preserve"> Сво</w:t>
      </w:r>
      <w:r w:rsidR="00AC568C">
        <w:t>дный годовой отчет</w:t>
      </w:r>
      <w:r w:rsidRPr="00923B47">
        <w:t xml:space="preserve"> о ходе реализации муниципальных программ муниципального образования города </w:t>
      </w:r>
      <w:r>
        <w:t>Боготола</w:t>
      </w:r>
      <w:r w:rsidR="00A9672F">
        <w:t xml:space="preserve"> за 202</w:t>
      </w:r>
      <w:r w:rsidR="00AF35F3">
        <w:t>3</w:t>
      </w:r>
      <w:r w:rsidRPr="00923B47">
        <w:t xml:space="preserve"> год сформирован </w:t>
      </w:r>
      <w:r w:rsidRPr="00D46279">
        <w:t>отделом экономического развития и планирования администрации города Боготола на основе</w:t>
      </w:r>
      <w:r w:rsidR="00074729" w:rsidRPr="00D46279">
        <w:t>, предоставленных</w:t>
      </w:r>
      <w:r w:rsidRPr="00D46279">
        <w:t xml:space="preserve"> годовых отчетов ответственны</w:t>
      </w:r>
      <w:r w:rsidR="00074729" w:rsidRPr="00D46279">
        <w:t>х</w:t>
      </w:r>
      <w:r w:rsidRPr="00D46279">
        <w:t xml:space="preserve"> испол</w:t>
      </w:r>
      <w:r w:rsidR="00D46279" w:rsidRPr="00D46279">
        <w:t xml:space="preserve">нителей муниципальных программ. </w:t>
      </w:r>
      <w:r w:rsidRPr="00D46279">
        <w:t xml:space="preserve">Согласно перечню муниципальных программ </w:t>
      </w:r>
      <w:r w:rsidR="000C46AE">
        <w:t>города Боготола</w:t>
      </w:r>
      <w:r w:rsidRPr="00D46279">
        <w:t xml:space="preserve">, утвержденному распоряжением </w:t>
      </w:r>
      <w:r w:rsidR="00074729" w:rsidRPr="00D46279">
        <w:t>а</w:t>
      </w:r>
      <w:r w:rsidRPr="00D46279">
        <w:t xml:space="preserve">дминистрации города </w:t>
      </w:r>
      <w:r w:rsidR="00074729" w:rsidRPr="00D46279">
        <w:t>Боготола</w:t>
      </w:r>
      <w:r w:rsidR="00B8321A" w:rsidRPr="00D46279">
        <w:t xml:space="preserve"> </w:t>
      </w:r>
      <w:r w:rsidRPr="00D46279">
        <w:rPr>
          <w:color w:val="000000"/>
        </w:rPr>
        <w:t xml:space="preserve">от </w:t>
      </w:r>
      <w:r w:rsidR="00895BBE">
        <w:rPr>
          <w:color w:val="000000"/>
        </w:rPr>
        <w:t>03</w:t>
      </w:r>
      <w:r w:rsidRPr="00D46279">
        <w:rPr>
          <w:color w:val="000000"/>
        </w:rPr>
        <w:t>.</w:t>
      </w:r>
      <w:r w:rsidR="00074729" w:rsidRPr="00D46279">
        <w:rPr>
          <w:color w:val="000000"/>
        </w:rPr>
        <w:t>0</w:t>
      </w:r>
      <w:r w:rsidR="00D46279" w:rsidRPr="00D46279">
        <w:rPr>
          <w:color w:val="000000"/>
        </w:rPr>
        <w:t>9</w:t>
      </w:r>
      <w:r w:rsidR="00895BBE">
        <w:rPr>
          <w:color w:val="000000"/>
        </w:rPr>
        <w:t>.2020</w:t>
      </w:r>
      <w:r w:rsidR="00643FE8">
        <w:rPr>
          <w:color w:val="000000"/>
        </w:rPr>
        <w:t xml:space="preserve"> </w:t>
      </w:r>
      <w:r w:rsidRPr="00D46279">
        <w:rPr>
          <w:color w:val="000000"/>
        </w:rPr>
        <w:t xml:space="preserve">№ </w:t>
      </w:r>
      <w:r w:rsidR="00895BBE">
        <w:rPr>
          <w:color w:val="000000"/>
        </w:rPr>
        <w:t>314</w:t>
      </w:r>
      <w:r w:rsidR="00074729" w:rsidRPr="00D46279">
        <w:rPr>
          <w:color w:val="000000"/>
        </w:rPr>
        <w:t>-р</w:t>
      </w:r>
      <w:r w:rsidR="00A9672F">
        <w:rPr>
          <w:color w:val="000000"/>
        </w:rPr>
        <w:t xml:space="preserve"> (в ред. от 2</w:t>
      </w:r>
      <w:r w:rsidR="00AF35F3">
        <w:rPr>
          <w:color w:val="000000"/>
        </w:rPr>
        <w:t>0</w:t>
      </w:r>
      <w:r w:rsidR="00A9672F">
        <w:rPr>
          <w:color w:val="000000"/>
        </w:rPr>
        <w:t>.0</w:t>
      </w:r>
      <w:r w:rsidR="00AF35F3">
        <w:rPr>
          <w:color w:val="000000"/>
        </w:rPr>
        <w:t>9</w:t>
      </w:r>
      <w:r w:rsidR="00895BBE">
        <w:rPr>
          <w:color w:val="000000"/>
        </w:rPr>
        <w:t>.202</w:t>
      </w:r>
      <w:r w:rsidR="00AF35F3">
        <w:rPr>
          <w:color w:val="000000"/>
        </w:rPr>
        <w:t>2 № 3</w:t>
      </w:r>
      <w:r w:rsidR="00A9672F">
        <w:rPr>
          <w:color w:val="000000"/>
        </w:rPr>
        <w:t>4</w:t>
      </w:r>
      <w:r w:rsidR="00AF35F3">
        <w:rPr>
          <w:color w:val="000000"/>
        </w:rPr>
        <w:t>1</w:t>
      </w:r>
      <w:r w:rsidR="00895BBE">
        <w:rPr>
          <w:color w:val="000000"/>
        </w:rPr>
        <w:t>-р)</w:t>
      </w:r>
      <w:r w:rsidR="00643FE8">
        <w:rPr>
          <w:color w:val="000000"/>
        </w:rPr>
        <w:t xml:space="preserve">, </w:t>
      </w:r>
      <w:r w:rsidRPr="00D46279">
        <w:t xml:space="preserve">на территории г. </w:t>
      </w:r>
      <w:r w:rsidR="00074729" w:rsidRPr="00D46279">
        <w:t>Боготола</w:t>
      </w:r>
      <w:r w:rsidR="00B8321A" w:rsidRPr="00D46279">
        <w:t xml:space="preserve"> были</w:t>
      </w:r>
      <w:r w:rsidR="00B8321A">
        <w:t xml:space="preserve"> </w:t>
      </w:r>
      <w:r w:rsidRPr="00074729">
        <w:t>приняты и действовали в отчетно</w:t>
      </w:r>
      <w:r w:rsidR="00B8321A">
        <w:t xml:space="preserve">м </w:t>
      </w:r>
      <w:r w:rsidRPr="00D2283B">
        <w:t>году 1</w:t>
      </w:r>
      <w:r w:rsidR="00643FE8">
        <w:t>2</w:t>
      </w:r>
      <w:r w:rsidRPr="00D2283B">
        <w:t xml:space="preserve"> муниципальных программ. </w:t>
      </w:r>
    </w:p>
    <w:p w:rsidR="00923B47" w:rsidRPr="00580B13" w:rsidRDefault="00923B47" w:rsidP="00344A02">
      <w:pPr>
        <w:pStyle w:val="af9"/>
        <w:tabs>
          <w:tab w:val="num" w:pos="-3060"/>
        </w:tabs>
        <w:spacing w:after="0"/>
        <w:ind w:firstLine="709"/>
        <w:jc w:val="both"/>
      </w:pPr>
      <w:r w:rsidRPr="000E77CB">
        <w:t xml:space="preserve">Общая сумма запланированных средств на </w:t>
      </w:r>
      <w:r w:rsidRPr="00580B13">
        <w:t xml:space="preserve">реализацию МП в </w:t>
      </w:r>
      <w:r w:rsidR="00895BBE" w:rsidRPr="00580B13">
        <w:t>202</w:t>
      </w:r>
      <w:r w:rsidR="00AF35F3" w:rsidRPr="00580B13">
        <w:t>3</w:t>
      </w:r>
      <w:r w:rsidRPr="00580B13">
        <w:t xml:space="preserve"> году составила </w:t>
      </w:r>
      <w:r w:rsidR="00AE252B" w:rsidRPr="00580B13">
        <w:t>2 547 599,0</w:t>
      </w:r>
      <w:r w:rsidR="00DF0076" w:rsidRPr="00580B13">
        <w:t xml:space="preserve"> </w:t>
      </w:r>
      <w:r w:rsidR="00074729" w:rsidRPr="00580B13">
        <w:t>тыс.</w:t>
      </w:r>
      <w:r w:rsidRPr="00580B13">
        <w:t xml:space="preserve"> рублей, фактическое исполнение – </w:t>
      </w:r>
      <w:r w:rsidR="00FF6F4D" w:rsidRPr="00580B13">
        <w:t>1</w:t>
      </w:r>
      <w:r w:rsidR="00AF35F3" w:rsidRPr="00580B13">
        <w:t> 680 192,0</w:t>
      </w:r>
      <w:r w:rsidR="00074729" w:rsidRPr="00580B13">
        <w:t xml:space="preserve"> тыс</w:t>
      </w:r>
      <w:r w:rsidR="00724725" w:rsidRPr="00580B13">
        <w:t xml:space="preserve">. рублей или </w:t>
      </w:r>
      <w:r w:rsidR="00AF35F3" w:rsidRPr="00580B13">
        <w:t>66</w:t>
      </w:r>
      <w:r w:rsidR="00447CED" w:rsidRPr="00580B13">
        <w:t xml:space="preserve"> </w:t>
      </w:r>
      <w:r w:rsidR="00724725" w:rsidRPr="00580B13">
        <w:t>%</w:t>
      </w:r>
      <w:r w:rsidR="006739ED" w:rsidRPr="00580B13">
        <w:t xml:space="preserve">, из них </w:t>
      </w:r>
      <w:r w:rsidR="00D2283B" w:rsidRPr="00580B13">
        <w:t xml:space="preserve">за </w:t>
      </w:r>
      <w:r w:rsidR="006739ED" w:rsidRPr="00580B13">
        <w:t xml:space="preserve">счёт средств </w:t>
      </w:r>
      <w:r w:rsidR="00204A6E" w:rsidRPr="00580B13">
        <w:t xml:space="preserve">бюджета города </w:t>
      </w:r>
      <w:r w:rsidR="00580B13" w:rsidRPr="00580B13">
        <w:t>446 106,8</w:t>
      </w:r>
      <w:r w:rsidR="00724725" w:rsidRPr="00580B13">
        <w:t xml:space="preserve"> тыс. рублей</w:t>
      </w:r>
      <w:r w:rsidR="00204A6E" w:rsidRPr="00580B13">
        <w:t>, краевого бюд</w:t>
      </w:r>
      <w:r w:rsidR="00604773" w:rsidRPr="00580B13">
        <w:t xml:space="preserve">жета </w:t>
      </w:r>
      <w:r w:rsidR="00580B13" w:rsidRPr="00580B13">
        <w:t>1 197 740,8</w:t>
      </w:r>
      <w:r w:rsidR="00724725" w:rsidRPr="00580B13">
        <w:t xml:space="preserve"> тыс. рублей</w:t>
      </w:r>
      <w:r w:rsidR="00D2283B" w:rsidRPr="00580B13">
        <w:t xml:space="preserve">, федерального </w:t>
      </w:r>
      <w:r w:rsidR="00753741" w:rsidRPr="00580B13">
        <w:t xml:space="preserve">бюджета </w:t>
      </w:r>
      <w:r w:rsidR="00580B13" w:rsidRPr="00580B13">
        <w:t>35 738,3</w:t>
      </w:r>
      <w:r w:rsidR="00724725" w:rsidRPr="00580B13">
        <w:t xml:space="preserve"> тыс. рублей</w:t>
      </w:r>
      <w:r w:rsidR="00D2283B" w:rsidRPr="00580B13">
        <w:t>, внебюджетн</w:t>
      </w:r>
      <w:r w:rsidR="00314E6F" w:rsidRPr="00580B13">
        <w:t xml:space="preserve">ые средства </w:t>
      </w:r>
      <w:r w:rsidR="00580B13" w:rsidRPr="00580B13">
        <w:t>606,1</w:t>
      </w:r>
      <w:r w:rsidR="00724725" w:rsidRPr="00580B13">
        <w:t xml:space="preserve"> тыс. рублей</w:t>
      </w:r>
      <w:r w:rsidR="00D2283B" w:rsidRPr="00580B13">
        <w:t>.</w:t>
      </w:r>
      <w:r w:rsidR="00447CED" w:rsidRPr="00580B13">
        <w:t xml:space="preserve">                                                                                                                              </w:t>
      </w:r>
    </w:p>
    <w:p w:rsidR="00C56C9D" w:rsidRPr="00353604" w:rsidRDefault="00C56C9D" w:rsidP="00344A02">
      <w:pPr>
        <w:pStyle w:val="af0"/>
        <w:ind w:firstLine="708"/>
      </w:pPr>
      <w:r w:rsidRPr="00580B13">
        <w:t>Итоговая оценка эффективности (</w:t>
      </w:r>
      <w:r w:rsidRPr="00580B13">
        <w:rPr>
          <w:b/>
        </w:rPr>
        <w:t>О</w:t>
      </w:r>
      <w:r w:rsidR="000C46AE" w:rsidRPr="00580B13">
        <w:rPr>
          <w:b/>
          <w:vertAlign w:val="subscript"/>
        </w:rPr>
        <w:t>итог</w:t>
      </w:r>
      <w:r w:rsidRPr="00580B13">
        <w:t xml:space="preserve">) включает в себя анализ полноты и эффективности бюджетных ассигнований на реализацию программы, степени достижения ее целевых </w:t>
      </w:r>
      <w:r w:rsidR="00E54ABA" w:rsidRPr="00580B13">
        <w:t>показателей</w:t>
      </w:r>
      <w:r w:rsidRPr="00580B13">
        <w:t xml:space="preserve"> и показателей результативности.</w:t>
      </w:r>
    </w:p>
    <w:p w:rsidR="00C56C9D" w:rsidRPr="00353604" w:rsidRDefault="00C56C9D" w:rsidP="00344A02">
      <w:pPr>
        <w:pStyle w:val="af0"/>
        <w:ind w:firstLine="708"/>
      </w:pPr>
      <w:r w:rsidRPr="00353604">
        <w:t>Эффективность реализации программы признается:</w:t>
      </w:r>
    </w:p>
    <w:p w:rsidR="001C598B" w:rsidRPr="001C598B" w:rsidRDefault="001C598B" w:rsidP="001C598B">
      <w:pPr>
        <w:ind w:firstLine="708"/>
        <w:jc w:val="both"/>
        <w:rPr>
          <w:rFonts w:eastAsia="Calibri"/>
          <w:lang w:eastAsia="en-US"/>
        </w:rPr>
      </w:pPr>
      <w:r w:rsidRPr="001C598B">
        <w:rPr>
          <w:rFonts w:eastAsia="Calibri"/>
          <w:b/>
          <w:lang w:eastAsia="en-US"/>
        </w:rPr>
        <w:t>высокой</w:t>
      </w:r>
      <w:r>
        <w:rPr>
          <w:rFonts w:eastAsia="Calibri"/>
          <w:lang w:eastAsia="en-US"/>
        </w:rPr>
        <w:t xml:space="preserve">, в случае, если значение </w:t>
      </w:r>
      <w:r w:rsidRPr="001C598B">
        <w:rPr>
          <w:rFonts w:eastAsia="Calibri"/>
          <w:lang w:eastAsia="en-US"/>
        </w:rPr>
        <w:t>составляет не менее 0,9;</w:t>
      </w:r>
    </w:p>
    <w:p w:rsidR="001C598B" w:rsidRPr="001C598B" w:rsidRDefault="001C598B" w:rsidP="001C598B">
      <w:pPr>
        <w:ind w:firstLine="708"/>
        <w:jc w:val="both"/>
        <w:rPr>
          <w:rFonts w:eastAsia="Calibri"/>
          <w:lang w:eastAsia="en-US"/>
        </w:rPr>
      </w:pPr>
      <w:r w:rsidRPr="001C598B">
        <w:rPr>
          <w:rFonts w:eastAsia="Calibri"/>
          <w:b/>
          <w:lang w:eastAsia="en-US"/>
        </w:rPr>
        <w:t>средней</w:t>
      </w:r>
      <w:r>
        <w:rPr>
          <w:rFonts w:eastAsia="Calibri"/>
          <w:lang w:eastAsia="en-US"/>
        </w:rPr>
        <w:t xml:space="preserve">, в случае, если значение </w:t>
      </w:r>
      <w:r w:rsidRPr="001C598B">
        <w:rPr>
          <w:rFonts w:eastAsia="Calibri"/>
          <w:lang w:eastAsia="en-US"/>
        </w:rPr>
        <w:t>составляет не менее 0,8;</w:t>
      </w:r>
    </w:p>
    <w:p w:rsidR="001C598B" w:rsidRDefault="001C598B" w:rsidP="001C598B">
      <w:pPr>
        <w:ind w:firstLine="708"/>
        <w:jc w:val="both"/>
        <w:rPr>
          <w:rFonts w:eastAsia="Calibri"/>
          <w:lang w:eastAsia="en-US"/>
        </w:rPr>
      </w:pPr>
      <w:r w:rsidRPr="001C598B">
        <w:rPr>
          <w:rFonts w:eastAsia="Calibri"/>
          <w:b/>
          <w:lang w:eastAsia="en-US"/>
        </w:rPr>
        <w:t>удовлетворительной</w:t>
      </w:r>
      <w:r>
        <w:rPr>
          <w:rFonts w:eastAsia="Calibri"/>
          <w:lang w:eastAsia="en-US"/>
        </w:rPr>
        <w:t xml:space="preserve">, в случае, если значение </w:t>
      </w:r>
      <w:r w:rsidRPr="001C598B">
        <w:rPr>
          <w:rFonts w:eastAsia="Calibri"/>
          <w:lang w:eastAsia="en-US"/>
        </w:rPr>
        <w:t xml:space="preserve">составляет не менее 0,6. </w:t>
      </w:r>
    </w:p>
    <w:p w:rsidR="001C598B" w:rsidRPr="001C598B" w:rsidRDefault="001C598B" w:rsidP="001C598B">
      <w:pPr>
        <w:ind w:firstLine="708"/>
        <w:jc w:val="both"/>
        <w:rPr>
          <w:rFonts w:eastAsia="Calibri"/>
          <w:lang w:eastAsia="en-US"/>
        </w:rPr>
      </w:pPr>
      <w:r w:rsidRPr="001C598B">
        <w:rPr>
          <w:rFonts w:eastAsia="Calibri"/>
          <w:lang w:eastAsia="en-US"/>
        </w:rPr>
        <w:t>В остальных случаях эффективность реализации муниципальной программы признается неудовлетворительной.</w:t>
      </w:r>
    </w:p>
    <w:p w:rsidR="00C56C9D" w:rsidRDefault="005F0BA0" w:rsidP="001C598B">
      <w:pPr>
        <w:ind w:firstLine="708"/>
        <w:jc w:val="both"/>
      </w:pPr>
      <w:r w:rsidRPr="007905BD">
        <w:t>В результате проведенной оценки</w:t>
      </w:r>
      <w:r w:rsidR="00D1066A" w:rsidRPr="007905BD">
        <w:t xml:space="preserve"> </w:t>
      </w:r>
      <w:r w:rsidR="006F1CE4" w:rsidRPr="007905BD">
        <w:t xml:space="preserve">не </w:t>
      </w:r>
      <w:r w:rsidR="00C56C9D" w:rsidRPr="007905BD">
        <w:t>все муниципальные программы реализованы с высокой степенью эффективности.</w:t>
      </w:r>
      <w:r w:rsidR="00C56C9D" w:rsidRPr="0059596C">
        <w:t xml:space="preserve"> </w:t>
      </w:r>
    </w:p>
    <w:p w:rsidR="00643FE8" w:rsidRDefault="00643FE8" w:rsidP="00344A02">
      <w:pPr>
        <w:ind w:firstLine="708"/>
        <w:jc w:val="both"/>
      </w:pPr>
    </w:p>
    <w:p w:rsidR="00344A02" w:rsidRDefault="00344A02" w:rsidP="00344A02">
      <w:pPr>
        <w:ind w:firstLine="708"/>
        <w:jc w:val="both"/>
      </w:pPr>
    </w:p>
    <w:p w:rsidR="00151546" w:rsidRDefault="00151546" w:rsidP="00344A02">
      <w:pPr>
        <w:ind w:firstLine="708"/>
        <w:jc w:val="both"/>
      </w:pPr>
    </w:p>
    <w:p w:rsidR="00151546" w:rsidRDefault="00151546" w:rsidP="00344A02">
      <w:pPr>
        <w:ind w:firstLine="708"/>
        <w:jc w:val="both"/>
      </w:pPr>
    </w:p>
    <w:p w:rsidR="00344A02" w:rsidRDefault="00344A02" w:rsidP="00344A02">
      <w:pPr>
        <w:ind w:firstLine="708"/>
        <w:jc w:val="both"/>
      </w:pPr>
    </w:p>
    <w:p w:rsidR="004B19FC" w:rsidRDefault="004B19FC" w:rsidP="001C7381">
      <w:pPr>
        <w:spacing w:line="276" w:lineRule="auto"/>
        <w:ind w:firstLine="708"/>
        <w:jc w:val="both"/>
      </w:pPr>
    </w:p>
    <w:tbl>
      <w:tblPr>
        <w:tblW w:w="9654" w:type="dxa"/>
        <w:tblInd w:w="93" w:type="dxa"/>
        <w:tblLayout w:type="fixed"/>
        <w:tblLook w:val="04A0" w:firstRow="1" w:lastRow="0" w:firstColumn="1" w:lastColumn="0" w:noHBand="0" w:noVBand="1"/>
      </w:tblPr>
      <w:tblGrid>
        <w:gridCol w:w="617"/>
        <w:gridCol w:w="5806"/>
        <w:gridCol w:w="3231"/>
      </w:tblGrid>
      <w:tr w:rsidR="00C56C9D" w:rsidRPr="0001283C" w:rsidTr="0069099B">
        <w:trPr>
          <w:trHeight w:val="409"/>
          <w:tblHeader/>
        </w:trPr>
        <w:tc>
          <w:tcPr>
            <w:tcW w:w="617" w:type="dxa"/>
            <w:tcBorders>
              <w:top w:val="single" w:sz="4" w:space="0" w:color="auto"/>
              <w:left w:val="single" w:sz="4" w:space="0" w:color="auto"/>
              <w:bottom w:val="single" w:sz="4" w:space="0" w:color="auto"/>
              <w:right w:val="single" w:sz="4" w:space="0" w:color="auto"/>
            </w:tcBorders>
            <w:shd w:val="clear" w:color="auto" w:fill="auto"/>
          </w:tcPr>
          <w:p w:rsidR="00C56C9D" w:rsidRPr="00096715" w:rsidRDefault="00C56C9D" w:rsidP="00DF565D">
            <w:pPr>
              <w:jc w:val="center"/>
              <w:rPr>
                <w:bCs/>
              </w:rPr>
            </w:pPr>
            <w:r w:rsidRPr="00096715">
              <w:rPr>
                <w:bCs/>
              </w:rPr>
              <w:t>№</w:t>
            </w:r>
          </w:p>
        </w:tc>
        <w:tc>
          <w:tcPr>
            <w:tcW w:w="5806" w:type="dxa"/>
            <w:tcBorders>
              <w:top w:val="single" w:sz="4" w:space="0" w:color="auto"/>
              <w:left w:val="nil"/>
              <w:bottom w:val="single" w:sz="4" w:space="0" w:color="auto"/>
              <w:right w:val="single" w:sz="4" w:space="0" w:color="auto"/>
            </w:tcBorders>
            <w:shd w:val="clear" w:color="auto" w:fill="auto"/>
          </w:tcPr>
          <w:p w:rsidR="00C56C9D" w:rsidRPr="005D71B7" w:rsidRDefault="00C56C9D" w:rsidP="00DF565D">
            <w:pPr>
              <w:jc w:val="center"/>
              <w:rPr>
                <w:sz w:val="32"/>
                <w:szCs w:val="32"/>
              </w:rPr>
            </w:pPr>
            <w:r w:rsidRPr="005D71B7">
              <w:rPr>
                <w:bCs/>
                <w:sz w:val="32"/>
                <w:szCs w:val="32"/>
              </w:rPr>
              <w:t>Наименование муниципальных программ</w:t>
            </w:r>
          </w:p>
        </w:tc>
        <w:tc>
          <w:tcPr>
            <w:tcW w:w="3231" w:type="dxa"/>
            <w:tcBorders>
              <w:top w:val="single" w:sz="4" w:space="0" w:color="auto"/>
              <w:left w:val="nil"/>
              <w:bottom w:val="single" w:sz="4" w:space="0" w:color="auto"/>
              <w:right w:val="single" w:sz="4" w:space="0" w:color="auto"/>
            </w:tcBorders>
            <w:shd w:val="clear" w:color="000000" w:fill="FFFFFF"/>
          </w:tcPr>
          <w:p w:rsidR="00C56C9D" w:rsidRPr="00096715" w:rsidRDefault="000B1D21" w:rsidP="00DF565D">
            <w:pPr>
              <w:jc w:val="center"/>
            </w:pPr>
            <w:r>
              <w:rPr>
                <w:bCs/>
              </w:rPr>
              <w:t>Оценка эффективности реализации МП</w:t>
            </w:r>
          </w:p>
        </w:tc>
      </w:tr>
      <w:tr w:rsidR="00C56C9D" w:rsidRPr="005B557A" w:rsidTr="0069099B">
        <w:trPr>
          <w:trHeight w:val="563"/>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D061E4" w:rsidP="00DF565D">
            <w:pPr>
              <w:jc w:val="center"/>
              <w:rPr>
                <w:bCs/>
              </w:rPr>
            </w:pPr>
            <w:r>
              <w:rPr>
                <w:bCs/>
              </w:rPr>
              <w:t>1</w:t>
            </w:r>
          </w:p>
        </w:tc>
        <w:tc>
          <w:tcPr>
            <w:tcW w:w="5806"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Pr>
                <w:rStyle w:val="af"/>
                <w:color w:val="auto"/>
                <w:sz w:val="32"/>
                <w:szCs w:val="32"/>
                <w:u w:val="none"/>
              </w:rPr>
              <w:t>У</w:t>
            </w:r>
            <w:r w:rsidR="00DA42C0" w:rsidRPr="00DA42C0">
              <w:rPr>
                <w:rStyle w:val="af"/>
                <w:color w:val="auto"/>
                <w:sz w:val="32"/>
                <w:szCs w:val="32"/>
                <w:u w:val="none"/>
              </w:rPr>
              <w:t>правление муниципальными финансам</w:t>
            </w:r>
            <w:r w:rsidR="00823FC0">
              <w:rPr>
                <w:rStyle w:val="af"/>
                <w:color w:val="auto"/>
                <w:sz w:val="32"/>
                <w:szCs w:val="32"/>
                <w:u w:val="none"/>
              </w:rPr>
              <w:t>и</w:t>
            </w:r>
            <w:r w:rsidRPr="008F0BD4">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344A02">
            <w:pPr>
              <w:jc w:val="center"/>
            </w:pPr>
            <w:r>
              <w:t>Высокоэффективная (</w:t>
            </w:r>
            <w:r w:rsidR="00D24C4E">
              <w:t>0,9</w:t>
            </w:r>
            <w:r>
              <w:t>)</w:t>
            </w:r>
          </w:p>
        </w:tc>
      </w:tr>
      <w:tr w:rsidR="00C56C9D" w:rsidRPr="005B557A" w:rsidTr="0069099B">
        <w:trPr>
          <w:trHeight w:val="413"/>
        </w:trPr>
        <w:tc>
          <w:tcPr>
            <w:tcW w:w="617" w:type="dxa"/>
            <w:tcBorders>
              <w:top w:val="nil"/>
              <w:left w:val="single" w:sz="4" w:space="0" w:color="auto"/>
              <w:bottom w:val="single" w:sz="4" w:space="0" w:color="auto"/>
              <w:right w:val="single" w:sz="4" w:space="0" w:color="auto"/>
            </w:tcBorders>
            <w:shd w:val="clear" w:color="auto" w:fill="auto"/>
          </w:tcPr>
          <w:p w:rsidR="00C56C9D" w:rsidRPr="008D72ED" w:rsidRDefault="00643FE8" w:rsidP="00DF565D">
            <w:pPr>
              <w:jc w:val="center"/>
              <w:rPr>
                <w:bCs/>
              </w:rPr>
            </w:pPr>
            <w:r>
              <w:rPr>
                <w:bCs/>
              </w:rPr>
              <w:t>2</w:t>
            </w:r>
          </w:p>
        </w:tc>
        <w:tc>
          <w:tcPr>
            <w:tcW w:w="5806" w:type="dxa"/>
            <w:tcBorders>
              <w:top w:val="nil"/>
              <w:left w:val="nil"/>
              <w:bottom w:val="single" w:sz="4" w:space="0" w:color="auto"/>
              <w:right w:val="single" w:sz="4" w:space="0" w:color="auto"/>
            </w:tcBorders>
            <w:shd w:val="clear" w:color="auto" w:fill="auto"/>
          </w:tcPr>
          <w:p w:rsidR="00C56C9D" w:rsidRPr="008D72ED" w:rsidRDefault="00C56C9D" w:rsidP="00DA42C0">
            <w:pPr>
              <w:jc w:val="both"/>
            </w:pPr>
            <w:r w:rsidRPr="008D72ED">
              <w:t>«</w:t>
            </w:r>
            <w:r w:rsidR="00DA42C0" w:rsidRPr="008D72ED">
              <w:rPr>
                <w:rStyle w:val="af"/>
                <w:color w:val="auto"/>
                <w:sz w:val="32"/>
                <w:szCs w:val="32"/>
                <w:u w:val="none"/>
              </w:rPr>
              <w:t>Развитие культуры</w:t>
            </w:r>
            <w:r w:rsidRPr="008D72ED">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D24C4E">
              <w:t>1</w:t>
            </w:r>
            <w:r>
              <w:t>)</w:t>
            </w:r>
          </w:p>
        </w:tc>
      </w:tr>
      <w:tr w:rsidR="00C56C9D" w:rsidRPr="005B557A" w:rsidTr="0069099B">
        <w:trPr>
          <w:trHeight w:val="574"/>
        </w:trPr>
        <w:tc>
          <w:tcPr>
            <w:tcW w:w="617" w:type="dxa"/>
            <w:tcBorders>
              <w:top w:val="nil"/>
              <w:left w:val="single" w:sz="4" w:space="0" w:color="auto"/>
              <w:bottom w:val="single" w:sz="4" w:space="0" w:color="auto"/>
              <w:right w:val="single" w:sz="4" w:space="0" w:color="auto"/>
            </w:tcBorders>
            <w:shd w:val="clear" w:color="auto" w:fill="auto"/>
          </w:tcPr>
          <w:p w:rsidR="00C56C9D" w:rsidRPr="009D57E2" w:rsidRDefault="00643FE8" w:rsidP="00DF565D">
            <w:pPr>
              <w:jc w:val="center"/>
              <w:rPr>
                <w:bCs/>
              </w:rPr>
            </w:pPr>
            <w:r>
              <w:rPr>
                <w:bCs/>
              </w:rPr>
              <w:t>3</w:t>
            </w:r>
          </w:p>
        </w:tc>
        <w:tc>
          <w:tcPr>
            <w:tcW w:w="5806" w:type="dxa"/>
            <w:tcBorders>
              <w:top w:val="nil"/>
              <w:left w:val="nil"/>
              <w:bottom w:val="single" w:sz="4" w:space="0" w:color="auto"/>
              <w:right w:val="single" w:sz="4" w:space="0" w:color="auto"/>
            </w:tcBorders>
            <w:shd w:val="clear" w:color="auto" w:fill="auto"/>
          </w:tcPr>
          <w:p w:rsidR="00C56C9D" w:rsidRPr="009D57E2" w:rsidRDefault="00C56C9D" w:rsidP="00DA42C0">
            <w:pPr>
              <w:jc w:val="both"/>
            </w:pPr>
            <w:r w:rsidRPr="009D57E2">
              <w:t>«</w:t>
            </w:r>
            <w:r w:rsidR="00DA42C0" w:rsidRPr="009D57E2">
              <w:rPr>
                <w:rStyle w:val="af"/>
                <w:color w:val="auto"/>
                <w:sz w:val="32"/>
                <w:szCs w:val="32"/>
                <w:u w:val="none"/>
              </w:rPr>
              <w:t>Развитие образовани</w:t>
            </w:r>
            <w:r w:rsidR="00D57BBF">
              <w:rPr>
                <w:rStyle w:val="af"/>
                <w:color w:val="auto"/>
                <w:sz w:val="32"/>
                <w:szCs w:val="32"/>
                <w:u w:val="none"/>
              </w:rPr>
              <w:t>я</w:t>
            </w:r>
            <w:r w:rsidRPr="009D57E2">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69099B" w:rsidP="00DF565D">
            <w:pPr>
              <w:jc w:val="center"/>
            </w:pPr>
            <w:r>
              <w:t>Высокоэффективная (</w:t>
            </w:r>
            <w:r w:rsidR="00D24C4E">
              <w:t>1</w:t>
            </w:r>
            <w:r>
              <w:t>)</w:t>
            </w:r>
          </w:p>
        </w:tc>
      </w:tr>
      <w:tr w:rsidR="00C56C9D" w:rsidRPr="005B557A" w:rsidTr="0069099B">
        <w:trPr>
          <w:trHeight w:val="62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4</w:t>
            </w:r>
          </w:p>
        </w:tc>
        <w:tc>
          <w:tcPr>
            <w:tcW w:w="5806" w:type="dxa"/>
            <w:tcBorders>
              <w:top w:val="nil"/>
              <w:left w:val="nil"/>
              <w:bottom w:val="single" w:sz="4" w:space="0" w:color="auto"/>
              <w:right w:val="single" w:sz="4" w:space="0" w:color="auto"/>
            </w:tcBorders>
            <w:shd w:val="clear" w:color="auto" w:fill="auto"/>
          </w:tcPr>
          <w:p w:rsidR="00C56C9D" w:rsidRPr="008F0BD4" w:rsidRDefault="00C56C9D" w:rsidP="00DA42C0">
            <w:pPr>
              <w:jc w:val="both"/>
            </w:pPr>
            <w:r w:rsidRPr="008F0BD4">
              <w:t>«</w:t>
            </w:r>
            <w:r w:rsidR="00DA42C0" w:rsidRPr="00DA42C0">
              <w:rPr>
                <w:rStyle w:val="af"/>
                <w:color w:val="auto"/>
                <w:sz w:val="32"/>
                <w:szCs w:val="32"/>
                <w:u w:val="none"/>
              </w:rPr>
              <w:t>Развитие инвестиционной деятельности, малого и среднего предпринимательства</w:t>
            </w:r>
            <w:r w:rsidRPr="008F0BD4">
              <w:t xml:space="preserve">» </w:t>
            </w:r>
          </w:p>
        </w:tc>
        <w:tc>
          <w:tcPr>
            <w:tcW w:w="3231" w:type="dxa"/>
            <w:tcBorders>
              <w:top w:val="nil"/>
              <w:left w:val="nil"/>
              <w:bottom w:val="single" w:sz="4" w:space="0" w:color="auto"/>
              <w:right w:val="single" w:sz="4" w:space="0" w:color="auto"/>
            </w:tcBorders>
            <w:shd w:val="clear" w:color="000000" w:fill="FFFFFF"/>
          </w:tcPr>
          <w:p w:rsidR="00C56C9D" w:rsidRPr="008F0BD4" w:rsidRDefault="00345FDB" w:rsidP="00DF565D">
            <w:pPr>
              <w:jc w:val="center"/>
            </w:pPr>
            <w:r>
              <w:t xml:space="preserve">Средне </w:t>
            </w:r>
            <w:r w:rsidR="0069099B">
              <w:t>эффективная (</w:t>
            </w:r>
            <w:r>
              <w:t>0,8</w:t>
            </w:r>
            <w:r w:rsidR="0069099B">
              <w:t>)</w:t>
            </w:r>
          </w:p>
        </w:tc>
      </w:tr>
      <w:tr w:rsidR="00C56C9D" w:rsidRPr="005B557A" w:rsidTr="0069099B">
        <w:trPr>
          <w:trHeight w:val="36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5</w:t>
            </w:r>
          </w:p>
        </w:tc>
        <w:tc>
          <w:tcPr>
            <w:tcW w:w="5806" w:type="dxa"/>
            <w:tcBorders>
              <w:top w:val="nil"/>
              <w:left w:val="nil"/>
              <w:bottom w:val="single" w:sz="4" w:space="0" w:color="auto"/>
              <w:right w:val="single" w:sz="4" w:space="0" w:color="auto"/>
            </w:tcBorders>
            <w:shd w:val="clear" w:color="auto" w:fill="auto"/>
          </w:tcPr>
          <w:p w:rsidR="00C56C9D" w:rsidRPr="00455B00" w:rsidRDefault="00C56C9D" w:rsidP="00DA42C0">
            <w:pPr>
              <w:jc w:val="both"/>
            </w:pPr>
            <w:r w:rsidRPr="00455B00">
              <w:t>«</w:t>
            </w:r>
            <w:r w:rsidR="00DA42C0" w:rsidRPr="00455B00">
              <w:rPr>
                <w:sz w:val="32"/>
                <w:szCs w:val="32"/>
              </w:rPr>
              <w:t>Молодежь</w:t>
            </w:r>
            <w:r w:rsidRPr="00455B00">
              <w:t xml:space="preserve">» </w:t>
            </w:r>
          </w:p>
        </w:tc>
        <w:tc>
          <w:tcPr>
            <w:tcW w:w="3231" w:type="dxa"/>
            <w:tcBorders>
              <w:top w:val="nil"/>
              <w:left w:val="nil"/>
              <w:bottom w:val="single" w:sz="4" w:space="0" w:color="auto"/>
              <w:right w:val="single" w:sz="4" w:space="0" w:color="auto"/>
            </w:tcBorders>
            <w:shd w:val="clear" w:color="000000" w:fill="FFFFFF"/>
          </w:tcPr>
          <w:p w:rsidR="00C56C9D" w:rsidRPr="00455B00" w:rsidRDefault="0069099B" w:rsidP="00DF565D">
            <w:pPr>
              <w:jc w:val="center"/>
            </w:pPr>
            <w:r>
              <w:t>Высокоэффективная (</w:t>
            </w:r>
            <w:r w:rsidR="00D24C4E">
              <w:t>1</w:t>
            </w:r>
            <w:r>
              <w:t>)</w:t>
            </w:r>
          </w:p>
        </w:tc>
      </w:tr>
      <w:tr w:rsidR="00C56C9D" w:rsidRPr="005B557A" w:rsidTr="0069099B">
        <w:trPr>
          <w:trHeight w:val="541"/>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6</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Развитие физической культуры и спорта</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C56C9D" w:rsidRPr="00434209" w:rsidRDefault="0069099B" w:rsidP="000E71D0">
            <w:pPr>
              <w:jc w:val="center"/>
            </w:pPr>
            <w:r>
              <w:t>Высокоэффективная (</w:t>
            </w:r>
            <w:r w:rsidR="000E71D0">
              <w:t>1</w:t>
            </w:r>
            <w:r>
              <w:t>)</w:t>
            </w:r>
          </w:p>
        </w:tc>
      </w:tr>
      <w:tr w:rsidR="00C56C9D" w:rsidRPr="005B557A" w:rsidTr="0069099B">
        <w:trPr>
          <w:trHeight w:val="707"/>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7</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rPr>
                <w:highlight w:val="yellow"/>
              </w:rPr>
            </w:pPr>
            <w:r w:rsidRPr="00434209">
              <w:t>«</w:t>
            </w:r>
            <w:r w:rsidR="00DA42C0" w:rsidRPr="00DA42C0">
              <w:rPr>
                <w:sz w:val="32"/>
                <w:szCs w:val="32"/>
              </w:rPr>
              <w:t>Гражданское общество - открытый муниципалитет</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C56C9D" w:rsidRPr="00D24C4E" w:rsidRDefault="0069099B" w:rsidP="00DF565D">
            <w:pPr>
              <w:jc w:val="center"/>
            </w:pPr>
            <w:r>
              <w:t>Высокоэффективная (</w:t>
            </w:r>
            <w:r w:rsidR="00D24C4E" w:rsidRPr="00D24C4E">
              <w:t>0,9</w:t>
            </w:r>
            <w:r>
              <w:t>)</w:t>
            </w:r>
          </w:p>
        </w:tc>
      </w:tr>
      <w:tr w:rsidR="00C56C9D" w:rsidRPr="005B557A" w:rsidTr="0069099B">
        <w:trPr>
          <w:trHeight w:val="644"/>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8</w:t>
            </w:r>
          </w:p>
        </w:tc>
        <w:tc>
          <w:tcPr>
            <w:tcW w:w="5806" w:type="dxa"/>
            <w:tcBorders>
              <w:top w:val="nil"/>
              <w:left w:val="nil"/>
              <w:bottom w:val="single" w:sz="4" w:space="0" w:color="auto"/>
              <w:right w:val="single" w:sz="4" w:space="0" w:color="auto"/>
            </w:tcBorders>
            <w:shd w:val="clear" w:color="auto" w:fill="auto"/>
          </w:tcPr>
          <w:p w:rsidR="00C56C9D" w:rsidRPr="00434209" w:rsidRDefault="00C56C9D" w:rsidP="00DA42C0">
            <w:pPr>
              <w:jc w:val="both"/>
            </w:pPr>
            <w:r w:rsidRPr="00434209">
              <w:t>«</w:t>
            </w:r>
            <w:r w:rsidR="00DA42C0" w:rsidRPr="00DA42C0">
              <w:rPr>
                <w:sz w:val="32"/>
                <w:szCs w:val="32"/>
              </w:rPr>
              <w:t>Реформирование и модернизация жилищно-коммунального хозяйства; повышение энергетической эффективности; благоустройство территории города</w:t>
            </w:r>
            <w:r w:rsidRPr="00434209">
              <w:t xml:space="preserve">» </w:t>
            </w:r>
          </w:p>
        </w:tc>
        <w:tc>
          <w:tcPr>
            <w:tcW w:w="3231" w:type="dxa"/>
            <w:tcBorders>
              <w:top w:val="nil"/>
              <w:left w:val="nil"/>
              <w:bottom w:val="single" w:sz="4" w:space="0" w:color="auto"/>
              <w:right w:val="single" w:sz="4" w:space="0" w:color="auto"/>
            </w:tcBorders>
            <w:shd w:val="clear" w:color="000000" w:fill="FFFFFF"/>
          </w:tcPr>
          <w:p w:rsidR="00455B00" w:rsidRPr="00D24C4E" w:rsidRDefault="0069099B" w:rsidP="0069099B">
            <w:pPr>
              <w:jc w:val="center"/>
            </w:pPr>
            <w:r>
              <w:t>Высокоэффективная (</w:t>
            </w:r>
            <w:r w:rsidR="000239BB">
              <w:t>0,</w:t>
            </w:r>
            <w:r>
              <w:t>9)</w:t>
            </w:r>
          </w:p>
        </w:tc>
      </w:tr>
      <w:tr w:rsidR="00C56C9D"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C56C9D" w:rsidRPr="00FC08C1" w:rsidRDefault="00643FE8" w:rsidP="00DF565D">
            <w:pPr>
              <w:jc w:val="center"/>
              <w:rPr>
                <w:bCs/>
              </w:rPr>
            </w:pPr>
            <w:r>
              <w:rPr>
                <w:bCs/>
              </w:rPr>
              <w:t>9</w:t>
            </w:r>
          </w:p>
        </w:tc>
        <w:tc>
          <w:tcPr>
            <w:tcW w:w="5806" w:type="dxa"/>
            <w:tcBorders>
              <w:top w:val="nil"/>
              <w:left w:val="nil"/>
              <w:bottom w:val="single" w:sz="4" w:space="0" w:color="auto"/>
              <w:right w:val="single" w:sz="4" w:space="0" w:color="auto"/>
            </w:tcBorders>
            <w:shd w:val="clear" w:color="auto" w:fill="auto"/>
          </w:tcPr>
          <w:p w:rsidR="00C56C9D" w:rsidRPr="0059596C" w:rsidRDefault="00C56C9D" w:rsidP="00DA42C0">
            <w:pPr>
              <w:jc w:val="both"/>
            </w:pPr>
            <w:r w:rsidRPr="0059596C">
              <w:t>«</w:t>
            </w:r>
            <w:r w:rsidR="00B814F1" w:rsidRPr="00B814F1">
              <w:rPr>
                <w:sz w:val="32"/>
                <w:szCs w:val="32"/>
              </w:rPr>
              <w:t>Развитие транспортной системы</w:t>
            </w:r>
            <w:r w:rsidRPr="0059596C">
              <w:t xml:space="preserve">» </w:t>
            </w:r>
          </w:p>
        </w:tc>
        <w:tc>
          <w:tcPr>
            <w:tcW w:w="3231" w:type="dxa"/>
            <w:tcBorders>
              <w:top w:val="nil"/>
              <w:left w:val="nil"/>
              <w:bottom w:val="single" w:sz="4" w:space="0" w:color="auto"/>
              <w:right w:val="single" w:sz="4" w:space="0" w:color="auto"/>
            </w:tcBorders>
            <w:shd w:val="clear" w:color="000000" w:fill="FFFFFF"/>
          </w:tcPr>
          <w:p w:rsidR="00C56C9D" w:rsidRPr="00CD066A" w:rsidRDefault="001354C3" w:rsidP="001354C3">
            <w:pPr>
              <w:jc w:val="center"/>
            </w:pPr>
            <w:r>
              <w:t>Высоко</w:t>
            </w:r>
            <w:r w:rsidR="0069099B">
              <w:t>эффективная (</w:t>
            </w:r>
            <w:r>
              <w:t>1</w:t>
            </w:r>
            <w:r w:rsidR="0069099B">
              <w:t>)</w:t>
            </w:r>
          </w:p>
        </w:tc>
      </w:tr>
      <w:tr w:rsidR="00DA42C0"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DA42C0" w:rsidRPr="00FC08C1" w:rsidRDefault="00643FE8" w:rsidP="00DF565D">
            <w:pPr>
              <w:jc w:val="center"/>
              <w:rPr>
                <w:bCs/>
              </w:rPr>
            </w:pPr>
            <w:r>
              <w:rPr>
                <w:bCs/>
              </w:rPr>
              <w:t>10</w:t>
            </w:r>
          </w:p>
        </w:tc>
        <w:tc>
          <w:tcPr>
            <w:tcW w:w="5806" w:type="dxa"/>
            <w:tcBorders>
              <w:top w:val="nil"/>
              <w:left w:val="nil"/>
              <w:bottom w:val="single" w:sz="4" w:space="0" w:color="auto"/>
              <w:right w:val="single" w:sz="4" w:space="0" w:color="auto"/>
            </w:tcBorders>
            <w:shd w:val="clear" w:color="auto" w:fill="auto"/>
          </w:tcPr>
          <w:p w:rsidR="00DA42C0" w:rsidRPr="0059596C" w:rsidRDefault="008519AF" w:rsidP="00DA42C0">
            <w:pPr>
              <w:jc w:val="both"/>
            </w:pPr>
            <w:r>
              <w:t>«</w:t>
            </w:r>
            <w:r w:rsidRPr="008519AF">
              <w:rPr>
                <w:sz w:val="32"/>
                <w:szCs w:val="32"/>
              </w:rPr>
              <w:t>Формирование современной городской среды города Боготола»</w:t>
            </w:r>
          </w:p>
        </w:tc>
        <w:tc>
          <w:tcPr>
            <w:tcW w:w="3231" w:type="dxa"/>
            <w:tcBorders>
              <w:top w:val="nil"/>
              <w:left w:val="nil"/>
              <w:bottom w:val="single" w:sz="4" w:space="0" w:color="auto"/>
              <w:right w:val="single" w:sz="4" w:space="0" w:color="auto"/>
            </w:tcBorders>
            <w:shd w:val="clear" w:color="000000" w:fill="FFFFFF"/>
          </w:tcPr>
          <w:p w:rsidR="00DA42C0" w:rsidRDefault="0069099B" w:rsidP="0049538B">
            <w:pPr>
              <w:jc w:val="center"/>
            </w:pPr>
            <w:r>
              <w:t>Высокоэффективная (</w:t>
            </w:r>
            <w:r w:rsidR="00B52D55">
              <w:t>1</w:t>
            </w:r>
            <w:r>
              <w:t>)</w:t>
            </w:r>
          </w:p>
        </w:tc>
      </w:tr>
      <w:tr w:rsidR="008519AF"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11</w:t>
            </w:r>
          </w:p>
        </w:tc>
        <w:tc>
          <w:tcPr>
            <w:tcW w:w="5806" w:type="dxa"/>
            <w:tcBorders>
              <w:top w:val="nil"/>
              <w:left w:val="nil"/>
              <w:bottom w:val="single" w:sz="4" w:space="0" w:color="auto"/>
              <w:right w:val="single" w:sz="4" w:space="0" w:color="auto"/>
            </w:tcBorders>
            <w:shd w:val="clear" w:color="auto" w:fill="auto"/>
          </w:tcPr>
          <w:p w:rsidR="008519AF" w:rsidRPr="0059596C" w:rsidRDefault="008519AF" w:rsidP="008519AF">
            <w:pPr>
              <w:jc w:val="both"/>
            </w:pPr>
            <w:r w:rsidRPr="0059596C">
              <w:t>«</w:t>
            </w:r>
            <w:r w:rsidRPr="00DA42C0">
              <w:rPr>
                <w:sz w:val="32"/>
                <w:szCs w:val="32"/>
              </w:rPr>
              <w:t>Обеспечение доступным и комфортным жильем жителей города</w:t>
            </w:r>
            <w:r w:rsidRPr="0059596C">
              <w:t>»</w:t>
            </w:r>
          </w:p>
        </w:tc>
        <w:tc>
          <w:tcPr>
            <w:tcW w:w="3231" w:type="dxa"/>
            <w:tcBorders>
              <w:top w:val="nil"/>
              <w:left w:val="nil"/>
              <w:bottom w:val="single" w:sz="4" w:space="0" w:color="auto"/>
              <w:right w:val="single" w:sz="4" w:space="0" w:color="auto"/>
            </w:tcBorders>
            <w:shd w:val="clear" w:color="000000" w:fill="FFFFFF"/>
          </w:tcPr>
          <w:p w:rsidR="008519AF" w:rsidRDefault="007B5ACC" w:rsidP="007B5ACC">
            <w:pPr>
              <w:jc w:val="center"/>
            </w:pPr>
            <w:r>
              <w:t>Удовлетворительная</w:t>
            </w:r>
            <w:r w:rsidR="0069099B">
              <w:t xml:space="preserve"> (</w:t>
            </w:r>
            <w:r>
              <w:t>0,7</w:t>
            </w:r>
            <w:r w:rsidR="0069099B">
              <w:t>)</w:t>
            </w:r>
          </w:p>
        </w:tc>
      </w:tr>
      <w:tr w:rsidR="008519AF" w:rsidRPr="005B557A" w:rsidTr="0069099B">
        <w:trPr>
          <w:trHeight w:val="376"/>
        </w:trPr>
        <w:tc>
          <w:tcPr>
            <w:tcW w:w="617" w:type="dxa"/>
            <w:tcBorders>
              <w:top w:val="nil"/>
              <w:left w:val="single" w:sz="4" w:space="0" w:color="auto"/>
              <w:bottom w:val="single" w:sz="4" w:space="0" w:color="auto"/>
              <w:right w:val="single" w:sz="4" w:space="0" w:color="auto"/>
            </w:tcBorders>
            <w:shd w:val="clear" w:color="auto" w:fill="auto"/>
          </w:tcPr>
          <w:p w:rsidR="008519AF" w:rsidRPr="00FC08C1" w:rsidRDefault="00643FE8" w:rsidP="008519AF">
            <w:pPr>
              <w:jc w:val="center"/>
              <w:rPr>
                <w:bCs/>
              </w:rPr>
            </w:pPr>
            <w:r>
              <w:rPr>
                <w:bCs/>
              </w:rPr>
              <w:t>12</w:t>
            </w:r>
          </w:p>
        </w:tc>
        <w:tc>
          <w:tcPr>
            <w:tcW w:w="5806" w:type="dxa"/>
            <w:tcBorders>
              <w:top w:val="nil"/>
              <w:left w:val="nil"/>
              <w:bottom w:val="single" w:sz="4" w:space="0" w:color="auto"/>
              <w:right w:val="single" w:sz="4" w:space="0" w:color="auto"/>
            </w:tcBorders>
            <w:shd w:val="clear" w:color="auto" w:fill="auto"/>
          </w:tcPr>
          <w:p w:rsidR="008519AF" w:rsidRPr="00643FE8" w:rsidRDefault="00643FE8" w:rsidP="008519AF">
            <w:pPr>
              <w:jc w:val="both"/>
              <w:rPr>
                <w:sz w:val="32"/>
                <w:szCs w:val="32"/>
              </w:rPr>
            </w:pPr>
            <w:r w:rsidRPr="00643FE8">
              <w:rPr>
                <w:sz w:val="32"/>
                <w:szCs w:val="32"/>
              </w:rPr>
              <w:t>«Обеспечение безопасности населения города»</w:t>
            </w:r>
          </w:p>
        </w:tc>
        <w:tc>
          <w:tcPr>
            <w:tcW w:w="3231" w:type="dxa"/>
            <w:tcBorders>
              <w:top w:val="nil"/>
              <w:left w:val="nil"/>
              <w:bottom w:val="single" w:sz="4" w:space="0" w:color="auto"/>
              <w:right w:val="single" w:sz="4" w:space="0" w:color="auto"/>
            </w:tcBorders>
            <w:shd w:val="clear" w:color="000000" w:fill="FFFFFF"/>
          </w:tcPr>
          <w:p w:rsidR="008519AF" w:rsidRPr="00260129" w:rsidRDefault="0069099B" w:rsidP="008519AF">
            <w:pPr>
              <w:jc w:val="center"/>
            </w:pPr>
            <w:r>
              <w:t>Высокоэффективная (</w:t>
            </w:r>
            <w:r w:rsidR="00D24C4E">
              <w:t>1</w:t>
            </w:r>
            <w:r>
              <w:t>)</w:t>
            </w:r>
          </w:p>
        </w:tc>
      </w:tr>
    </w:tbl>
    <w:p w:rsidR="009C7877" w:rsidRDefault="009C7877" w:rsidP="00267167">
      <w:bookmarkStart w:id="1" w:name="_Toc348694069"/>
      <w:bookmarkStart w:id="2" w:name="_Toc348698825"/>
      <w:bookmarkStart w:id="3" w:name="_Toc348699586"/>
      <w:bookmarkStart w:id="4" w:name="_Toc384626986"/>
      <w:bookmarkStart w:id="5" w:name="_Toc423358244"/>
    </w:p>
    <w:p w:rsidR="00DF597E" w:rsidRDefault="00DF597E" w:rsidP="00DF597E">
      <w:pPr>
        <w:ind w:firstLine="567"/>
        <w:jc w:val="both"/>
      </w:pPr>
    </w:p>
    <w:p w:rsidR="00074729" w:rsidRDefault="00074729" w:rsidP="00267167"/>
    <w:p w:rsidR="00DF597E" w:rsidRDefault="00DF597E" w:rsidP="00267167"/>
    <w:p w:rsidR="00DF597E" w:rsidRDefault="00DF597E" w:rsidP="00267167"/>
    <w:p w:rsidR="00074729" w:rsidRDefault="00074729" w:rsidP="00267167"/>
    <w:p w:rsidR="00074729" w:rsidRDefault="00074729" w:rsidP="00267167"/>
    <w:p w:rsidR="00074729" w:rsidRDefault="00074729" w:rsidP="00267167"/>
    <w:p w:rsidR="00074729" w:rsidRDefault="00074729" w:rsidP="00267167"/>
    <w:p w:rsidR="00643FE8" w:rsidRDefault="00643FE8" w:rsidP="00267167"/>
    <w:p w:rsidR="00643FE8" w:rsidRDefault="00643FE8" w:rsidP="00267167"/>
    <w:p w:rsidR="00151546" w:rsidRDefault="00151546" w:rsidP="00267167"/>
    <w:p w:rsidR="00C56C9D" w:rsidRPr="002C05A6" w:rsidRDefault="00C56C9D" w:rsidP="00AF0D65">
      <w:pPr>
        <w:pStyle w:val="1"/>
        <w:spacing w:before="0"/>
        <w:jc w:val="center"/>
        <w:rPr>
          <w:rFonts w:ascii="Times New Roman" w:hAnsi="Times New Roman"/>
        </w:rPr>
      </w:pPr>
      <w:r w:rsidRPr="002C05A6">
        <w:rPr>
          <w:rFonts w:ascii="Times New Roman" w:hAnsi="Times New Roman"/>
        </w:rPr>
        <w:lastRenderedPageBreak/>
        <w:t>МУНИЦИПАЛЬНЫЕ ПРОГРАММЫ</w:t>
      </w:r>
      <w:bookmarkEnd w:id="1"/>
      <w:bookmarkEnd w:id="2"/>
      <w:bookmarkEnd w:id="3"/>
      <w:bookmarkEnd w:id="4"/>
      <w:r w:rsidR="004017BB">
        <w:rPr>
          <w:rFonts w:ascii="Times New Roman" w:hAnsi="Times New Roman"/>
        </w:rPr>
        <w:t>, РЕАЛИЗУЕМЫЕ В 202</w:t>
      </w:r>
      <w:r w:rsidR="00AF35F3">
        <w:rPr>
          <w:rFonts w:ascii="Times New Roman" w:hAnsi="Times New Roman"/>
        </w:rPr>
        <w:t>3</w:t>
      </w:r>
      <w:r w:rsidRPr="002C05A6">
        <w:rPr>
          <w:rFonts w:ascii="Times New Roman" w:hAnsi="Times New Roman"/>
        </w:rPr>
        <w:t xml:space="preserve"> ГОДУ</w:t>
      </w:r>
      <w:bookmarkEnd w:id="5"/>
    </w:p>
    <w:p w:rsidR="00C56C9D" w:rsidRDefault="00C56C9D" w:rsidP="00AF0D65">
      <w:pPr>
        <w:spacing w:line="276" w:lineRule="auto"/>
        <w:jc w:val="both"/>
        <w:rPr>
          <w:b/>
        </w:rPr>
      </w:pPr>
    </w:p>
    <w:p w:rsidR="00C307B9" w:rsidRPr="00DE1C53" w:rsidRDefault="00CD478E" w:rsidP="00AF0D65">
      <w:pPr>
        <w:pStyle w:val="a5"/>
        <w:numPr>
          <w:ilvl w:val="0"/>
          <w:numId w:val="3"/>
        </w:numPr>
        <w:spacing w:line="276" w:lineRule="auto"/>
        <w:ind w:left="0" w:firstLine="284"/>
        <w:jc w:val="center"/>
        <w:rPr>
          <w:rFonts w:ascii="Times New Roman" w:hAnsi="Times New Roman" w:cs="Times New Roman"/>
          <w:b/>
          <w:sz w:val="28"/>
          <w:szCs w:val="28"/>
        </w:rPr>
      </w:pPr>
      <w:r w:rsidRPr="00DE1C53">
        <w:rPr>
          <w:rFonts w:ascii="Times New Roman" w:hAnsi="Times New Roman" w:cs="Times New Roman"/>
          <w:b/>
          <w:sz w:val="28"/>
          <w:szCs w:val="28"/>
        </w:rPr>
        <w:t xml:space="preserve">Муниципальная программа </w:t>
      </w:r>
    </w:p>
    <w:p w:rsidR="00BF59C6" w:rsidRDefault="00CD478E" w:rsidP="00AF0D65">
      <w:pPr>
        <w:pStyle w:val="a5"/>
        <w:jc w:val="center"/>
        <w:rPr>
          <w:rFonts w:ascii="Times New Roman" w:hAnsi="Times New Roman" w:cs="Times New Roman"/>
          <w:b/>
          <w:sz w:val="28"/>
          <w:szCs w:val="28"/>
        </w:rPr>
      </w:pPr>
      <w:r w:rsidRPr="00706A06">
        <w:rPr>
          <w:rFonts w:ascii="Times New Roman" w:hAnsi="Times New Roman" w:cs="Times New Roman"/>
          <w:b/>
          <w:sz w:val="28"/>
          <w:szCs w:val="28"/>
        </w:rPr>
        <w:t>«Управление муниципальными финансами»</w:t>
      </w:r>
    </w:p>
    <w:p w:rsidR="00941FE6" w:rsidRDefault="00941FE6" w:rsidP="00AF0D65">
      <w:pPr>
        <w:pStyle w:val="a5"/>
        <w:jc w:val="both"/>
        <w:rPr>
          <w:rFonts w:ascii="Times New Roman" w:hAnsi="Times New Roman" w:cs="Times New Roman"/>
          <w:sz w:val="28"/>
          <w:szCs w:val="28"/>
        </w:rPr>
      </w:pPr>
    </w:p>
    <w:p w:rsidR="00CD478E" w:rsidRPr="00CE0699" w:rsidRDefault="00CE0699" w:rsidP="00AF0D65">
      <w:pPr>
        <w:pStyle w:val="a5"/>
        <w:jc w:val="both"/>
        <w:rPr>
          <w:rFonts w:ascii="Times New Roman" w:hAnsi="Times New Roman" w:cs="Times New Roman"/>
          <w:sz w:val="28"/>
          <w:szCs w:val="28"/>
        </w:rPr>
      </w:pPr>
      <w:r w:rsidRPr="00CE0699">
        <w:rPr>
          <w:rFonts w:ascii="Times New Roman" w:hAnsi="Times New Roman" w:cs="Times New Roman"/>
          <w:sz w:val="28"/>
          <w:szCs w:val="28"/>
        </w:rPr>
        <w:t>Утверждена постановлением администрации города Боготола от 23.09.2013г. №</w:t>
      </w:r>
      <w:r w:rsidR="00810252">
        <w:rPr>
          <w:rFonts w:ascii="Times New Roman" w:hAnsi="Times New Roman" w:cs="Times New Roman"/>
          <w:sz w:val="28"/>
          <w:szCs w:val="28"/>
        </w:rPr>
        <w:t xml:space="preserve"> </w:t>
      </w:r>
      <w:r w:rsidRPr="00CE0699">
        <w:rPr>
          <w:rFonts w:ascii="Times New Roman" w:hAnsi="Times New Roman" w:cs="Times New Roman"/>
          <w:sz w:val="28"/>
          <w:szCs w:val="28"/>
        </w:rPr>
        <w:t>11</w:t>
      </w:r>
      <w:r w:rsidR="00A924F5">
        <w:rPr>
          <w:rFonts w:ascii="Times New Roman" w:hAnsi="Times New Roman" w:cs="Times New Roman"/>
          <w:sz w:val="28"/>
          <w:szCs w:val="28"/>
        </w:rPr>
        <w:t xml:space="preserve">84-п </w:t>
      </w:r>
    </w:p>
    <w:p w:rsidR="00CD478E" w:rsidRPr="00BF59C6" w:rsidRDefault="00CD478E" w:rsidP="00C0293F">
      <w:pPr>
        <w:autoSpaceDE w:val="0"/>
        <w:autoSpaceDN w:val="0"/>
        <w:adjustRightInd w:val="0"/>
        <w:jc w:val="both"/>
      </w:pPr>
      <w:r w:rsidRPr="00BF59C6">
        <w:rPr>
          <w:b/>
        </w:rPr>
        <w:t>Органы администрации города, ответственные за реализацию программы</w:t>
      </w:r>
      <w:r w:rsidR="00903F0C">
        <w:t xml:space="preserve">: </w:t>
      </w:r>
      <w:r>
        <w:t>Финансовое управление администрации города</w:t>
      </w:r>
      <w:r w:rsidR="005F5DB6">
        <w:t xml:space="preserve"> Боготола</w:t>
      </w:r>
      <w:r w:rsidRPr="00BF59C6">
        <w:t>.</w:t>
      </w:r>
    </w:p>
    <w:p w:rsidR="001307AD" w:rsidRDefault="001307AD" w:rsidP="00C0293F">
      <w:pPr>
        <w:autoSpaceDE w:val="0"/>
        <w:autoSpaceDN w:val="0"/>
        <w:adjustRightInd w:val="0"/>
        <w:jc w:val="both"/>
        <w:rPr>
          <w:sz w:val="24"/>
          <w:szCs w:val="24"/>
        </w:rPr>
      </w:pPr>
      <w:r>
        <w:rPr>
          <w:b/>
        </w:rPr>
        <w:t>Цели</w:t>
      </w:r>
      <w:r w:rsidR="00CD478E" w:rsidRPr="00BF59C6">
        <w:rPr>
          <w:b/>
        </w:rPr>
        <w:t xml:space="preserve"> программы</w:t>
      </w:r>
      <w:r w:rsidR="00CD478E" w:rsidRPr="00BF59C6">
        <w:t>:</w:t>
      </w:r>
      <w:r w:rsidR="00CD478E">
        <w:rPr>
          <w:sz w:val="24"/>
          <w:szCs w:val="24"/>
        </w:rPr>
        <w:t xml:space="preserve"> </w:t>
      </w:r>
    </w:p>
    <w:p w:rsidR="00DB2D5E" w:rsidRPr="00DB2D5E"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1307AD" w:rsidRPr="001307AD" w:rsidRDefault="00DB2D5E" w:rsidP="00DB2D5E">
      <w:pPr>
        <w:pStyle w:val="a3"/>
        <w:numPr>
          <w:ilvl w:val="0"/>
          <w:numId w:val="23"/>
        </w:numPr>
        <w:autoSpaceDE w:val="0"/>
        <w:autoSpaceDN w:val="0"/>
        <w:adjustRightInd w:val="0"/>
        <w:ind w:left="0" w:firstLine="0"/>
        <w:jc w:val="both"/>
        <w:rPr>
          <w:rFonts w:ascii="Times New Roman" w:hAnsi="Times New Roman" w:cs="Times New Roman"/>
        </w:rPr>
      </w:pPr>
      <w:r w:rsidRPr="00DB2D5E">
        <w:rPr>
          <w:rFonts w:ascii="Times New Roman" w:hAnsi="Times New Roman" w:cs="Times New Roman"/>
        </w:rPr>
        <w:t>Эффективное расходование бюджетных средств, направленное на повышение качества проведения закупок.</w:t>
      </w:r>
    </w:p>
    <w:p w:rsidR="00CD478E" w:rsidRDefault="00CD478E" w:rsidP="00C0293F">
      <w:pPr>
        <w:autoSpaceDE w:val="0"/>
        <w:autoSpaceDN w:val="0"/>
        <w:adjustRightInd w:val="0"/>
        <w:jc w:val="both"/>
      </w:pPr>
      <w:r w:rsidRPr="00BF59C6">
        <w:rPr>
          <w:b/>
        </w:rPr>
        <w:t>Задачи программы:</w:t>
      </w:r>
      <w:r w:rsidRPr="00BF59C6">
        <w:t xml:space="preserve"> </w:t>
      </w:r>
    </w:p>
    <w:p w:rsidR="00D73577" w:rsidRPr="00D73577" w:rsidRDefault="00D73577" w:rsidP="00C0293F">
      <w:pPr>
        <w:pStyle w:val="a5"/>
        <w:numPr>
          <w:ilvl w:val="0"/>
          <w:numId w:val="22"/>
        </w:numPr>
        <w:ind w:left="0" w:firstLine="0"/>
        <w:jc w:val="both"/>
        <w:rPr>
          <w:rFonts w:ascii="Times New Roman" w:eastAsia="Calibri" w:hAnsi="Times New Roman" w:cs="Times New Roman"/>
          <w:sz w:val="28"/>
          <w:szCs w:val="28"/>
          <w:lang w:eastAsia="ar-SA"/>
        </w:rPr>
      </w:pPr>
      <w:r w:rsidRPr="00D73577">
        <w:rPr>
          <w:rFonts w:ascii="Times New Roman" w:eastAsia="Calibri" w:hAnsi="Times New Roman" w:cs="Times New Roman"/>
          <w:sz w:val="28"/>
          <w:szCs w:val="28"/>
          <w:lang w:eastAsia="ar-SA"/>
        </w:rPr>
        <w:t xml:space="preserve">Повышение качества планирования и управления муниципальными финансами, развитие программно-целевых принципов формирования бюджета, </w:t>
      </w:r>
      <w:r w:rsidR="00DB2D5E">
        <w:rPr>
          <w:rFonts w:ascii="Times New Roman" w:eastAsia="Calibri" w:hAnsi="Times New Roman" w:cs="Times New Roman"/>
          <w:sz w:val="28"/>
          <w:szCs w:val="28"/>
          <w:lang w:eastAsia="ar-SA"/>
        </w:rPr>
        <w:t>обеспечение сбалансированности и повышение финансовой самостоятельности главных распорядителей бюджетных средств</w:t>
      </w:r>
      <w:r w:rsidRPr="00D73577">
        <w:rPr>
          <w:rFonts w:ascii="Times New Roman" w:eastAsia="Calibri" w:hAnsi="Times New Roman" w:cs="Times New Roman"/>
          <w:sz w:val="28"/>
          <w:szCs w:val="28"/>
          <w:lang w:eastAsia="ar-SA"/>
        </w:rPr>
        <w:t xml:space="preserve">; </w:t>
      </w:r>
    </w:p>
    <w:p w:rsidR="00DB2D5E" w:rsidRDefault="00DB2D5E" w:rsidP="00DB2D5E">
      <w:pPr>
        <w:autoSpaceDE w:val="0"/>
        <w:autoSpaceDN w:val="0"/>
        <w:adjustRightInd w:val="0"/>
        <w:jc w:val="both"/>
      </w:pPr>
      <w:r w:rsidRPr="00944034">
        <w:t>2. Создание условий для эффективного управления муниципальным долгом города</w:t>
      </w:r>
      <w:r>
        <w:t>.</w:t>
      </w:r>
    </w:p>
    <w:p w:rsidR="00DB2D5E" w:rsidRDefault="00DB2D5E" w:rsidP="00DB2D5E">
      <w:pPr>
        <w:autoSpaceDE w:val="0"/>
        <w:autoSpaceDN w:val="0"/>
        <w:adjustRightInd w:val="0"/>
        <w:jc w:val="both"/>
      </w:pPr>
      <w:r w:rsidRPr="00944034">
        <w:t>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r>
        <w:t>.</w:t>
      </w:r>
    </w:p>
    <w:p w:rsidR="00D73577" w:rsidRDefault="00DB2D5E" w:rsidP="00DB2D5E">
      <w:pPr>
        <w:pStyle w:val="a5"/>
        <w:jc w:val="both"/>
        <w:rPr>
          <w:rFonts w:ascii="Times New Roman" w:eastAsia="Calibri" w:hAnsi="Times New Roman" w:cs="Times New Roman"/>
          <w:sz w:val="28"/>
          <w:szCs w:val="28"/>
          <w:lang w:eastAsia="ar-SA"/>
        </w:rPr>
      </w:pPr>
      <w:r w:rsidRPr="00944034">
        <w:rPr>
          <w:rFonts w:ascii="Times New Roman" w:hAnsi="Times New Roman"/>
          <w:sz w:val="28"/>
          <w:szCs w:val="28"/>
        </w:rPr>
        <w:t>4.</w:t>
      </w:r>
      <w:r w:rsidR="004E7838">
        <w:rPr>
          <w:rFonts w:ascii="Times New Roman" w:hAnsi="Times New Roman"/>
          <w:sz w:val="28"/>
          <w:szCs w:val="28"/>
        </w:rPr>
        <w:t xml:space="preserve"> </w:t>
      </w:r>
      <w:r w:rsidRPr="00944034">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r>
        <w:rPr>
          <w:rFonts w:ascii="Times New Roman" w:hAnsi="Times New Roman"/>
          <w:sz w:val="28"/>
          <w:szCs w:val="28"/>
        </w:rPr>
        <w:t>.</w:t>
      </w:r>
    </w:p>
    <w:p w:rsidR="00CD478E" w:rsidRPr="00BF59C6" w:rsidRDefault="00CD478E" w:rsidP="00C0293F">
      <w:pPr>
        <w:pStyle w:val="a5"/>
        <w:jc w:val="both"/>
        <w:rPr>
          <w:rFonts w:ascii="Times New Roman" w:hAnsi="Times New Roman" w:cs="Times New Roman"/>
          <w:b/>
          <w:sz w:val="28"/>
          <w:szCs w:val="28"/>
        </w:rPr>
      </w:pPr>
      <w:r w:rsidRPr="00BF59C6">
        <w:rPr>
          <w:rFonts w:ascii="Times New Roman" w:hAnsi="Times New Roman" w:cs="Times New Roman"/>
          <w:b/>
          <w:sz w:val="28"/>
          <w:szCs w:val="28"/>
        </w:rPr>
        <w:t>Финансирование программы</w:t>
      </w:r>
    </w:p>
    <w:p w:rsidR="00810FDF" w:rsidRDefault="00CD478E" w:rsidP="00C0293F">
      <w:pPr>
        <w:pStyle w:val="a5"/>
        <w:jc w:val="both"/>
        <w:rPr>
          <w:rFonts w:ascii="Times New Roman" w:hAnsi="Times New Roman" w:cs="Times New Roman"/>
          <w:sz w:val="28"/>
          <w:szCs w:val="28"/>
        </w:rPr>
      </w:pPr>
      <w:r>
        <w:rPr>
          <w:rFonts w:ascii="Times New Roman" w:hAnsi="Times New Roman" w:cs="Times New Roman"/>
          <w:sz w:val="28"/>
          <w:szCs w:val="28"/>
        </w:rPr>
        <w:t>Объ</w:t>
      </w:r>
      <w:r w:rsidRPr="00BF59C6">
        <w:rPr>
          <w:rFonts w:ascii="Times New Roman" w:hAnsi="Times New Roman" w:cs="Times New Roman"/>
          <w:sz w:val="28"/>
          <w:szCs w:val="28"/>
        </w:rPr>
        <w:t>ем финансирования</w:t>
      </w:r>
      <w:r w:rsidR="002630A5">
        <w:rPr>
          <w:rFonts w:ascii="Times New Roman" w:hAnsi="Times New Roman" w:cs="Times New Roman"/>
          <w:sz w:val="28"/>
          <w:szCs w:val="28"/>
        </w:rPr>
        <w:t xml:space="preserve"> программы</w:t>
      </w:r>
      <w:r w:rsidRPr="00BF59C6">
        <w:rPr>
          <w:rFonts w:ascii="Times New Roman" w:hAnsi="Times New Roman" w:cs="Times New Roman"/>
          <w:sz w:val="28"/>
          <w:szCs w:val="28"/>
        </w:rPr>
        <w:t xml:space="preserve"> </w:t>
      </w:r>
      <w:r w:rsidRPr="00D4677F">
        <w:rPr>
          <w:rFonts w:ascii="Times New Roman" w:hAnsi="Times New Roman" w:cs="Times New Roman"/>
          <w:sz w:val="28"/>
          <w:szCs w:val="28"/>
        </w:rPr>
        <w:t xml:space="preserve">– </w:t>
      </w:r>
      <w:r w:rsidR="00696207">
        <w:rPr>
          <w:rFonts w:ascii="Times New Roman" w:hAnsi="Times New Roman" w:cs="Times New Roman"/>
          <w:sz w:val="28"/>
          <w:szCs w:val="28"/>
        </w:rPr>
        <w:t>11 504,8</w:t>
      </w:r>
      <w:r w:rsidRPr="00D4677F">
        <w:rPr>
          <w:rFonts w:ascii="Times New Roman" w:hAnsi="Times New Roman" w:cs="Times New Roman"/>
          <w:sz w:val="28"/>
          <w:szCs w:val="28"/>
        </w:rPr>
        <w:t xml:space="preserve"> тыс</w:t>
      </w:r>
      <w:r w:rsidR="002630A5">
        <w:rPr>
          <w:rFonts w:ascii="Times New Roman" w:hAnsi="Times New Roman" w:cs="Times New Roman"/>
          <w:sz w:val="28"/>
          <w:szCs w:val="28"/>
        </w:rPr>
        <w:t xml:space="preserve">. руб. </w:t>
      </w:r>
    </w:p>
    <w:p w:rsidR="002630A5" w:rsidRPr="002A10F7"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 xml:space="preserve">в том числе, </w:t>
      </w:r>
      <w:r w:rsidRPr="002A10F7">
        <w:rPr>
          <w:rFonts w:ascii="Times New Roman" w:hAnsi="Times New Roman" w:cs="Times New Roman"/>
          <w:sz w:val="28"/>
          <w:szCs w:val="28"/>
        </w:rPr>
        <w:t>за счет средств:</w:t>
      </w:r>
    </w:p>
    <w:p w:rsidR="002630A5" w:rsidRPr="002A10F7" w:rsidRDefault="002630A5" w:rsidP="00C0293F">
      <w:pPr>
        <w:pStyle w:val="a5"/>
        <w:jc w:val="both"/>
        <w:rPr>
          <w:rFonts w:ascii="Times New Roman" w:hAnsi="Times New Roman" w:cs="Times New Roman"/>
          <w:color w:val="000000" w:themeColor="text1"/>
          <w:sz w:val="28"/>
          <w:szCs w:val="28"/>
        </w:rPr>
      </w:pPr>
      <w:r w:rsidRPr="002A10F7">
        <w:rPr>
          <w:rFonts w:ascii="Times New Roman" w:hAnsi="Times New Roman" w:cs="Times New Roman"/>
          <w:sz w:val="28"/>
          <w:szCs w:val="28"/>
        </w:rPr>
        <w:t xml:space="preserve">- краевого </w:t>
      </w:r>
      <w:r w:rsidRPr="002A10F7">
        <w:rPr>
          <w:rFonts w:ascii="Times New Roman" w:hAnsi="Times New Roman" w:cs="Times New Roman"/>
          <w:color w:val="000000" w:themeColor="text1"/>
          <w:sz w:val="28"/>
          <w:szCs w:val="28"/>
        </w:rPr>
        <w:t xml:space="preserve">бюджета </w:t>
      </w:r>
      <w:r w:rsidR="00926456" w:rsidRPr="002A10F7">
        <w:rPr>
          <w:rFonts w:ascii="Times New Roman" w:hAnsi="Times New Roman" w:cs="Times New Roman"/>
          <w:color w:val="000000" w:themeColor="text1"/>
          <w:sz w:val="28"/>
          <w:szCs w:val="28"/>
        </w:rPr>
        <w:t xml:space="preserve">– </w:t>
      </w:r>
      <w:r w:rsidR="009B78FD">
        <w:rPr>
          <w:rFonts w:ascii="Times New Roman" w:hAnsi="Times New Roman" w:cs="Times New Roman"/>
          <w:color w:val="000000" w:themeColor="text1"/>
          <w:sz w:val="28"/>
          <w:szCs w:val="28"/>
        </w:rPr>
        <w:t>0,0</w:t>
      </w:r>
      <w:r w:rsidRPr="002A10F7">
        <w:rPr>
          <w:rFonts w:ascii="Times New Roman" w:hAnsi="Times New Roman" w:cs="Times New Roman"/>
          <w:color w:val="000000" w:themeColor="text1"/>
          <w:sz w:val="28"/>
          <w:szCs w:val="28"/>
        </w:rPr>
        <w:t xml:space="preserve"> тыс. руб.;</w:t>
      </w:r>
    </w:p>
    <w:p w:rsidR="002630A5" w:rsidRPr="002A10F7" w:rsidRDefault="002630A5" w:rsidP="00C0293F">
      <w:pPr>
        <w:pStyle w:val="a5"/>
        <w:jc w:val="both"/>
        <w:rPr>
          <w:rFonts w:ascii="Times New Roman" w:hAnsi="Times New Roman" w:cs="Times New Roman"/>
          <w:sz w:val="28"/>
          <w:szCs w:val="28"/>
        </w:rPr>
      </w:pPr>
      <w:r w:rsidRPr="002A10F7">
        <w:rPr>
          <w:rFonts w:ascii="Times New Roman" w:hAnsi="Times New Roman" w:cs="Times New Roman"/>
          <w:color w:val="000000" w:themeColor="text1"/>
          <w:sz w:val="28"/>
          <w:szCs w:val="28"/>
        </w:rPr>
        <w:t>- местного бюджета</w:t>
      </w:r>
      <w:r w:rsidR="00696207">
        <w:rPr>
          <w:rFonts w:ascii="Times New Roman" w:hAnsi="Times New Roman" w:cs="Times New Roman"/>
          <w:color w:val="000000" w:themeColor="text1"/>
          <w:sz w:val="28"/>
          <w:szCs w:val="28"/>
        </w:rPr>
        <w:t xml:space="preserve"> – 11 504,8</w:t>
      </w:r>
      <w:r w:rsidRPr="002A10F7">
        <w:rPr>
          <w:rFonts w:ascii="Times New Roman" w:hAnsi="Times New Roman" w:cs="Times New Roman"/>
          <w:color w:val="000000" w:themeColor="text1"/>
          <w:sz w:val="28"/>
          <w:szCs w:val="28"/>
        </w:rPr>
        <w:t xml:space="preserve"> тыс. руб</w:t>
      </w:r>
      <w:r w:rsidRPr="002A10F7">
        <w:rPr>
          <w:rFonts w:ascii="Times New Roman" w:hAnsi="Times New Roman" w:cs="Times New Roman"/>
          <w:sz w:val="28"/>
          <w:szCs w:val="28"/>
        </w:rPr>
        <w:t>.</w:t>
      </w:r>
    </w:p>
    <w:p w:rsidR="00CD478E" w:rsidRDefault="00CD478E" w:rsidP="00C0293F">
      <w:pPr>
        <w:pStyle w:val="a5"/>
        <w:jc w:val="both"/>
        <w:rPr>
          <w:rFonts w:ascii="Times New Roman" w:hAnsi="Times New Roman" w:cs="Times New Roman"/>
          <w:sz w:val="28"/>
          <w:szCs w:val="28"/>
        </w:rPr>
      </w:pPr>
      <w:r w:rsidRPr="002A10F7">
        <w:rPr>
          <w:rFonts w:ascii="Times New Roman" w:hAnsi="Times New Roman" w:cs="Times New Roman"/>
          <w:sz w:val="28"/>
          <w:szCs w:val="28"/>
        </w:rPr>
        <w:t xml:space="preserve">Объем исполнения </w:t>
      </w:r>
      <w:r w:rsidR="002630A5" w:rsidRPr="002A10F7">
        <w:rPr>
          <w:rFonts w:ascii="Times New Roman" w:hAnsi="Times New Roman" w:cs="Times New Roman"/>
          <w:sz w:val="28"/>
          <w:szCs w:val="28"/>
        </w:rPr>
        <w:t xml:space="preserve">программы </w:t>
      </w:r>
      <w:r w:rsidRPr="002A10F7">
        <w:rPr>
          <w:rFonts w:ascii="Times New Roman" w:hAnsi="Times New Roman" w:cs="Times New Roman"/>
          <w:sz w:val="28"/>
          <w:szCs w:val="28"/>
        </w:rPr>
        <w:t>–</w:t>
      </w:r>
      <w:r w:rsidRPr="00BF59C6">
        <w:rPr>
          <w:rFonts w:ascii="Times New Roman" w:hAnsi="Times New Roman" w:cs="Times New Roman"/>
          <w:sz w:val="28"/>
          <w:szCs w:val="28"/>
        </w:rPr>
        <w:t xml:space="preserve"> </w:t>
      </w:r>
      <w:r w:rsidR="00696207">
        <w:rPr>
          <w:rFonts w:ascii="Times New Roman" w:hAnsi="Times New Roman" w:cs="Times New Roman"/>
          <w:sz w:val="28"/>
          <w:szCs w:val="28"/>
        </w:rPr>
        <w:t>11 503,6</w:t>
      </w:r>
      <w:r w:rsidR="00385CA8">
        <w:rPr>
          <w:rFonts w:ascii="Times New Roman" w:hAnsi="Times New Roman" w:cs="Times New Roman"/>
          <w:sz w:val="28"/>
          <w:szCs w:val="28"/>
        </w:rPr>
        <w:t xml:space="preserve"> тыс. руб. (</w:t>
      </w:r>
      <w:r w:rsidR="00696207">
        <w:rPr>
          <w:rFonts w:ascii="Times New Roman" w:hAnsi="Times New Roman" w:cs="Times New Roman"/>
          <w:sz w:val="28"/>
          <w:szCs w:val="28"/>
        </w:rPr>
        <w:t>100</w:t>
      </w:r>
      <w:r w:rsidR="00385CA8">
        <w:rPr>
          <w:rFonts w:ascii="Times New Roman" w:hAnsi="Times New Roman" w:cs="Times New Roman"/>
          <w:sz w:val="28"/>
          <w:szCs w:val="28"/>
        </w:rPr>
        <w:t xml:space="preserve"> </w:t>
      </w:r>
      <w:r w:rsidR="002630A5">
        <w:rPr>
          <w:rFonts w:ascii="Times New Roman" w:hAnsi="Times New Roman" w:cs="Times New Roman"/>
          <w:sz w:val="28"/>
          <w:szCs w:val="28"/>
        </w:rPr>
        <w:t>%)</w:t>
      </w:r>
    </w:p>
    <w:p w:rsidR="002630A5" w:rsidRPr="002630A5" w:rsidRDefault="002630A5" w:rsidP="00C0293F">
      <w:pPr>
        <w:pStyle w:val="a5"/>
        <w:jc w:val="both"/>
        <w:rPr>
          <w:rFonts w:ascii="Times New Roman" w:hAnsi="Times New Roman" w:cs="Times New Roman"/>
          <w:sz w:val="28"/>
          <w:szCs w:val="28"/>
        </w:rPr>
      </w:pPr>
      <w:r w:rsidRPr="002630A5">
        <w:rPr>
          <w:rFonts w:ascii="Times New Roman" w:hAnsi="Times New Roman" w:cs="Times New Roman"/>
          <w:sz w:val="28"/>
          <w:szCs w:val="28"/>
        </w:rPr>
        <w:t>в том числе, за счет средств:</w:t>
      </w:r>
    </w:p>
    <w:p w:rsidR="002630A5" w:rsidRPr="00926456" w:rsidRDefault="002630A5" w:rsidP="00C0293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краевого бюджета </w:t>
      </w:r>
      <w:r w:rsidRPr="00926456">
        <w:rPr>
          <w:rFonts w:ascii="Times New Roman" w:hAnsi="Times New Roman" w:cs="Times New Roman"/>
          <w:color w:val="000000" w:themeColor="text1"/>
          <w:sz w:val="28"/>
          <w:szCs w:val="28"/>
        </w:rPr>
        <w:t xml:space="preserve">– </w:t>
      </w:r>
      <w:r w:rsidR="009B78FD">
        <w:rPr>
          <w:rFonts w:ascii="Times New Roman" w:hAnsi="Times New Roman" w:cs="Times New Roman"/>
          <w:color w:val="000000" w:themeColor="text1"/>
          <w:sz w:val="28"/>
          <w:szCs w:val="28"/>
        </w:rPr>
        <w:t>0,0</w:t>
      </w:r>
      <w:r w:rsidRPr="00926456">
        <w:rPr>
          <w:rFonts w:ascii="Times New Roman" w:hAnsi="Times New Roman" w:cs="Times New Roman"/>
          <w:color w:val="000000" w:themeColor="text1"/>
          <w:sz w:val="28"/>
          <w:szCs w:val="28"/>
        </w:rPr>
        <w:t xml:space="preserve"> тыс. руб.;</w:t>
      </w:r>
    </w:p>
    <w:p w:rsidR="002630A5" w:rsidRPr="00BF59C6" w:rsidRDefault="00DB2D5E" w:rsidP="00C0293F">
      <w:pPr>
        <w:pStyle w:val="a5"/>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местного бюджета – </w:t>
      </w:r>
      <w:r w:rsidR="00696207">
        <w:rPr>
          <w:rFonts w:ascii="Times New Roman" w:hAnsi="Times New Roman" w:cs="Times New Roman"/>
          <w:color w:val="000000" w:themeColor="text1"/>
          <w:sz w:val="28"/>
          <w:szCs w:val="28"/>
        </w:rPr>
        <w:t>1</w:t>
      </w:r>
      <w:r w:rsidR="00855350">
        <w:rPr>
          <w:rFonts w:ascii="Times New Roman" w:hAnsi="Times New Roman" w:cs="Times New Roman"/>
          <w:color w:val="000000" w:themeColor="text1"/>
          <w:sz w:val="28"/>
          <w:szCs w:val="28"/>
        </w:rPr>
        <w:t>1</w:t>
      </w:r>
      <w:r w:rsidR="00696207">
        <w:rPr>
          <w:rFonts w:ascii="Times New Roman" w:hAnsi="Times New Roman" w:cs="Times New Roman"/>
          <w:color w:val="000000" w:themeColor="text1"/>
          <w:sz w:val="28"/>
          <w:szCs w:val="28"/>
        </w:rPr>
        <w:t> 503,6</w:t>
      </w:r>
      <w:r w:rsidR="002630A5" w:rsidRPr="00926456">
        <w:rPr>
          <w:rFonts w:ascii="Times New Roman" w:hAnsi="Times New Roman" w:cs="Times New Roman"/>
          <w:color w:val="000000" w:themeColor="text1"/>
          <w:sz w:val="28"/>
          <w:szCs w:val="28"/>
        </w:rPr>
        <w:t xml:space="preserve"> тыс. руб</w:t>
      </w:r>
      <w:r w:rsidR="002630A5" w:rsidRPr="002630A5">
        <w:rPr>
          <w:rFonts w:ascii="Times New Roman" w:hAnsi="Times New Roman" w:cs="Times New Roman"/>
          <w:sz w:val="28"/>
          <w:szCs w:val="28"/>
        </w:rPr>
        <w:t>.</w:t>
      </w:r>
    </w:p>
    <w:p w:rsidR="00CD478E" w:rsidRPr="00BF59C6" w:rsidRDefault="00F72073" w:rsidP="00C0293F">
      <w:pPr>
        <w:pStyle w:val="a5"/>
        <w:jc w:val="both"/>
        <w:rPr>
          <w:rFonts w:ascii="Times New Roman" w:hAnsi="Times New Roman" w:cs="Times New Roman"/>
          <w:sz w:val="28"/>
          <w:szCs w:val="28"/>
        </w:rPr>
      </w:pPr>
      <w:r>
        <w:rPr>
          <w:rFonts w:ascii="Times New Roman" w:hAnsi="Times New Roman" w:cs="Times New Roman"/>
          <w:sz w:val="28"/>
          <w:szCs w:val="28"/>
        </w:rPr>
        <w:t>Объем не</w:t>
      </w:r>
      <w:r w:rsidR="00CD478E" w:rsidRPr="00BF59C6">
        <w:rPr>
          <w:rFonts w:ascii="Times New Roman" w:hAnsi="Times New Roman" w:cs="Times New Roman"/>
          <w:sz w:val="28"/>
          <w:szCs w:val="28"/>
        </w:rPr>
        <w:t xml:space="preserve">исполнения – </w:t>
      </w:r>
      <w:r w:rsidR="00696207">
        <w:rPr>
          <w:rFonts w:ascii="Times New Roman" w:hAnsi="Times New Roman" w:cs="Times New Roman"/>
          <w:sz w:val="28"/>
          <w:szCs w:val="28"/>
        </w:rPr>
        <w:t>1,2</w:t>
      </w:r>
      <w:r w:rsidR="004E7838">
        <w:rPr>
          <w:rFonts w:ascii="Times New Roman" w:hAnsi="Times New Roman" w:cs="Times New Roman"/>
          <w:sz w:val="28"/>
          <w:szCs w:val="28"/>
        </w:rPr>
        <w:t xml:space="preserve"> </w:t>
      </w:r>
      <w:r w:rsidR="00385CA8">
        <w:rPr>
          <w:rFonts w:ascii="Times New Roman" w:hAnsi="Times New Roman" w:cs="Times New Roman"/>
          <w:sz w:val="28"/>
          <w:szCs w:val="28"/>
        </w:rPr>
        <w:t>тыс.</w:t>
      </w:r>
      <w:r w:rsidR="00382CE2">
        <w:rPr>
          <w:rFonts w:ascii="Times New Roman" w:hAnsi="Times New Roman" w:cs="Times New Roman"/>
          <w:sz w:val="28"/>
          <w:szCs w:val="28"/>
        </w:rPr>
        <w:t xml:space="preserve"> </w:t>
      </w:r>
      <w:r w:rsidR="00385CA8">
        <w:rPr>
          <w:rFonts w:ascii="Times New Roman" w:hAnsi="Times New Roman" w:cs="Times New Roman"/>
          <w:sz w:val="28"/>
          <w:szCs w:val="28"/>
        </w:rPr>
        <w:t>руб. (</w:t>
      </w:r>
      <w:r w:rsidR="00382CE2">
        <w:rPr>
          <w:rFonts w:ascii="Times New Roman" w:hAnsi="Times New Roman" w:cs="Times New Roman"/>
          <w:sz w:val="28"/>
          <w:szCs w:val="28"/>
        </w:rPr>
        <w:t xml:space="preserve">0 </w:t>
      </w:r>
      <w:r w:rsidR="00CD478E">
        <w:rPr>
          <w:rFonts w:ascii="Times New Roman" w:hAnsi="Times New Roman" w:cs="Times New Roman"/>
          <w:sz w:val="28"/>
          <w:szCs w:val="28"/>
        </w:rPr>
        <w:t>%)</w:t>
      </w:r>
      <w:r w:rsidR="00881148">
        <w:rPr>
          <w:rFonts w:ascii="Times New Roman" w:hAnsi="Times New Roman" w:cs="Times New Roman"/>
          <w:sz w:val="28"/>
          <w:szCs w:val="28"/>
        </w:rPr>
        <w:t>.</w:t>
      </w:r>
    </w:p>
    <w:p w:rsidR="00657600" w:rsidRPr="003B7484" w:rsidRDefault="00CD478E" w:rsidP="00433CE0">
      <w:pPr>
        <w:pStyle w:val="a5"/>
        <w:spacing w:line="276" w:lineRule="auto"/>
        <w:jc w:val="both"/>
        <w:rPr>
          <w:rFonts w:ascii="Times New Roman" w:hAnsi="Times New Roman" w:cs="Times New Roman"/>
          <w:b/>
          <w:sz w:val="28"/>
          <w:szCs w:val="28"/>
        </w:rPr>
      </w:pPr>
      <w:r w:rsidRPr="003B7484">
        <w:rPr>
          <w:rFonts w:ascii="Times New Roman" w:hAnsi="Times New Roman" w:cs="Times New Roman"/>
          <w:b/>
          <w:sz w:val="28"/>
          <w:szCs w:val="28"/>
        </w:rPr>
        <w:t>Основные результаты выполнения программы</w:t>
      </w:r>
    </w:p>
    <w:p w:rsidR="008314E4" w:rsidRDefault="00DD0C00" w:rsidP="00C0293F">
      <w:pPr>
        <w:pStyle w:val="a5"/>
        <w:jc w:val="both"/>
        <w:rPr>
          <w:rFonts w:ascii="Times New Roman" w:hAnsi="Times New Roman"/>
          <w:sz w:val="28"/>
          <w:szCs w:val="28"/>
          <w:lang w:eastAsia="ru-RU"/>
        </w:rPr>
      </w:pPr>
      <w:r w:rsidRPr="003B7484">
        <w:rPr>
          <w:rFonts w:ascii="Times New Roman" w:hAnsi="Times New Roman"/>
          <w:sz w:val="28"/>
          <w:szCs w:val="28"/>
          <w:lang w:eastAsia="ru-RU"/>
        </w:rPr>
        <w:t>- д</w:t>
      </w:r>
      <w:r w:rsidR="00CE0699" w:rsidRPr="003B7484">
        <w:rPr>
          <w:rFonts w:ascii="Times New Roman" w:hAnsi="Times New Roman"/>
          <w:sz w:val="28"/>
          <w:szCs w:val="28"/>
          <w:lang w:eastAsia="ru-RU"/>
        </w:rPr>
        <w:t>оля расходов городского бюджета, формируемых</w:t>
      </w:r>
      <w:r w:rsidR="00CE0699" w:rsidRPr="00156D00">
        <w:rPr>
          <w:rFonts w:ascii="Times New Roman" w:hAnsi="Times New Roman"/>
          <w:sz w:val="28"/>
          <w:szCs w:val="28"/>
          <w:lang w:eastAsia="ru-RU"/>
        </w:rPr>
        <w:t xml:space="preserve"> в</w:t>
      </w:r>
      <w:r w:rsidR="00CE0699">
        <w:rPr>
          <w:rFonts w:ascii="Times New Roman" w:hAnsi="Times New Roman"/>
          <w:sz w:val="28"/>
          <w:szCs w:val="28"/>
          <w:lang w:eastAsia="ru-RU"/>
        </w:rPr>
        <w:t xml:space="preserve"> рамках муниципальных програ</w:t>
      </w:r>
      <w:r w:rsidR="00382CE2">
        <w:rPr>
          <w:rFonts w:ascii="Times New Roman" w:hAnsi="Times New Roman"/>
          <w:sz w:val="28"/>
          <w:szCs w:val="28"/>
          <w:lang w:eastAsia="ru-RU"/>
        </w:rPr>
        <w:t>мм</w:t>
      </w:r>
      <w:r w:rsidR="008D0715">
        <w:rPr>
          <w:rFonts w:ascii="Times New Roman" w:hAnsi="Times New Roman"/>
          <w:sz w:val="28"/>
          <w:szCs w:val="28"/>
          <w:lang w:eastAsia="ru-RU"/>
        </w:rPr>
        <w:t xml:space="preserve"> города Боготола</w:t>
      </w:r>
      <w:r w:rsidR="00487D67">
        <w:rPr>
          <w:rFonts w:ascii="Times New Roman" w:hAnsi="Times New Roman"/>
          <w:sz w:val="28"/>
          <w:szCs w:val="28"/>
          <w:lang w:eastAsia="ru-RU"/>
        </w:rPr>
        <w:t xml:space="preserve"> составила </w:t>
      </w:r>
      <w:r w:rsidR="005C3E0D">
        <w:rPr>
          <w:rFonts w:ascii="Times New Roman" w:hAnsi="Times New Roman"/>
          <w:sz w:val="28"/>
          <w:szCs w:val="28"/>
          <w:lang w:eastAsia="ru-RU"/>
        </w:rPr>
        <w:t>9</w:t>
      </w:r>
      <w:r w:rsidR="009B78FD">
        <w:rPr>
          <w:rFonts w:ascii="Times New Roman" w:hAnsi="Times New Roman"/>
          <w:sz w:val="28"/>
          <w:szCs w:val="28"/>
          <w:lang w:eastAsia="ru-RU"/>
        </w:rPr>
        <w:t>6,</w:t>
      </w:r>
      <w:r w:rsidR="00C42115">
        <w:rPr>
          <w:rFonts w:ascii="Times New Roman" w:hAnsi="Times New Roman"/>
          <w:sz w:val="28"/>
          <w:szCs w:val="28"/>
          <w:lang w:eastAsia="ru-RU"/>
        </w:rPr>
        <w:t>5 % за счет снижения фактических расходов за счет приостановления расходов не первоочередного характера;</w:t>
      </w:r>
    </w:p>
    <w:p w:rsidR="00DD0C00" w:rsidRDefault="00DD0C00"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5C3E0D">
        <w:rPr>
          <w:rFonts w:ascii="Times New Roman" w:hAnsi="Times New Roman"/>
          <w:sz w:val="28"/>
          <w:szCs w:val="28"/>
          <w:lang w:eastAsia="ru-RU"/>
        </w:rPr>
        <w:t xml:space="preserve">исполнение расходных обязательств </w:t>
      </w:r>
      <w:r w:rsidR="009B78FD">
        <w:rPr>
          <w:rFonts w:ascii="Times New Roman" w:hAnsi="Times New Roman"/>
          <w:sz w:val="28"/>
          <w:szCs w:val="28"/>
          <w:lang w:eastAsia="ru-RU"/>
        </w:rPr>
        <w:t xml:space="preserve">города </w:t>
      </w:r>
      <w:r w:rsidR="00C42115">
        <w:rPr>
          <w:rFonts w:ascii="Times New Roman" w:hAnsi="Times New Roman"/>
          <w:sz w:val="28"/>
          <w:szCs w:val="28"/>
          <w:lang w:eastAsia="ru-RU"/>
        </w:rPr>
        <w:t>обеспечено на 66,7</w:t>
      </w:r>
      <w:r w:rsidR="00962F1F">
        <w:rPr>
          <w:rFonts w:ascii="Times New Roman" w:hAnsi="Times New Roman"/>
          <w:sz w:val="28"/>
          <w:szCs w:val="28"/>
          <w:lang w:eastAsia="ru-RU"/>
        </w:rPr>
        <w:t xml:space="preserve"> </w:t>
      </w:r>
      <w:r w:rsidR="005C3E0D">
        <w:rPr>
          <w:rFonts w:ascii="Times New Roman" w:hAnsi="Times New Roman"/>
          <w:sz w:val="28"/>
          <w:szCs w:val="28"/>
          <w:lang w:eastAsia="ru-RU"/>
        </w:rPr>
        <w:t>%</w:t>
      </w:r>
      <w:r w:rsidR="0063473F">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так как расходы по подпрограмме "Переселение граждан из аварийного жилищного фонда города Боготола" муниципальной программы города Боготола </w:t>
      </w:r>
      <w:r w:rsidR="0063473F" w:rsidRPr="0063473F">
        <w:rPr>
          <w:rFonts w:ascii="Times New Roman" w:hAnsi="Times New Roman"/>
          <w:sz w:val="28"/>
          <w:szCs w:val="28"/>
          <w:lang w:eastAsia="ru-RU"/>
        </w:rPr>
        <w:lastRenderedPageBreak/>
        <w:t>"Обеспечение доступным и комфортным жильем жителей города" не исполнены в связи с</w:t>
      </w:r>
      <w:r w:rsidR="00C42115">
        <w:rPr>
          <w:rFonts w:ascii="Times New Roman" w:hAnsi="Times New Roman"/>
          <w:sz w:val="28"/>
          <w:szCs w:val="28"/>
          <w:lang w:eastAsia="ru-RU"/>
        </w:rPr>
        <w:t>о срывом срока сдачи</w:t>
      </w:r>
      <w:r w:rsidR="0063473F" w:rsidRPr="0063473F">
        <w:rPr>
          <w:rFonts w:ascii="Times New Roman" w:hAnsi="Times New Roman"/>
          <w:sz w:val="28"/>
          <w:szCs w:val="28"/>
          <w:lang w:eastAsia="ru-RU"/>
        </w:rPr>
        <w:t xml:space="preserve"> </w:t>
      </w:r>
      <w:r w:rsidR="00C42115">
        <w:rPr>
          <w:rFonts w:ascii="Times New Roman" w:hAnsi="Times New Roman"/>
          <w:sz w:val="28"/>
          <w:szCs w:val="28"/>
          <w:lang w:eastAsia="ru-RU"/>
        </w:rPr>
        <w:t>строящегося многоквартирного дома, в котором администрацией г. Боготола приобретены жилые помещения для расселения граждан из аварийного жилищного фонда</w:t>
      </w:r>
      <w:r w:rsidR="0063473F">
        <w:rPr>
          <w:rFonts w:ascii="Times New Roman" w:hAnsi="Times New Roman"/>
          <w:sz w:val="28"/>
          <w:szCs w:val="28"/>
          <w:lang w:eastAsia="ru-RU"/>
        </w:rPr>
        <w:t>;</w:t>
      </w:r>
    </w:p>
    <w:p w:rsidR="004E15CC" w:rsidRDefault="004E15CC" w:rsidP="00C029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на основании проведенного мониторинга и оценки качества финансового менеджмента главных распорядителей бюджетных средств сформирована сводная итоговая оценка качества</w:t>
      </w:r>
      <w:r w:rsidR="00C42115">
        <w:rPr>
          <w:rFonts w:ascii="Times New Roman" w:hAnsi="Times New Roman"/>
          <w:sz w:val="28"/>
          <w:szCs w:val="28"/>
          <w:lang w:eastAsia="ru-RU"/>
        </w:rPr>
        <w:t xml:space="preserve"> финансового менеджмента</w:t>
      </w:r>
      <w:r w:rsidR="0063473F" w:rsidRPr="0063473F">
        <w:rPr>
          <w:rFonts w:ascii="Times New Roman" w:hAnsi="Times New Roman"/>
          <w:sz w:val="28"/>
          <w:szCs w:val="28"/>
          <w:lang w:eastAsia="ru-RU"/>
        </w:rPr>
        <w:t>, которая составила 9</w:t>
      </w:r>
      <w:r w:rsidR="00C42115">
        <w:rPr>
          <w:rFonts w:ascii="Times New Roman" w:hAnsi="Times New Roman"/>
          <w:sz w:val="28"/>
          <w:szCs w:val="28"/>
          <w:lang w:eastAsia="ru-RU"/>
        </w:rPr>
        <w:t>3</w:t>
      </w:r>
      <w:r w:rsidR="0063473F" w:rsidRPr="0063473F">
        <w:rPr>
          <w:rFonts w:ascii="Times New Roman" w:hAnsi="Times New Roman"/>
          <w:sz w:val="28"/>
          <w:szCs w:val="28"/>
          <w:lang w:eastAsia="ru-RU"/>
        </w:rPr>
        <w:t xml:space="preserve"> %</w:t>
      </w:r>
      <w:r>
        <w:rPr>
          <w:rFonts w:ascii="Times New Roman" w:hAnsi="Times New Roman"/>
          <w:sz w:val="28"/>
          <w:szCs w:val="28"/>
          <w:lang w:eastAsia="ru-RU"/>
        </w:rPr>
        <w:t>;</w:t>
      </w:r>
    </w:p>
    <w:p w:rsidR="00C42115" w:rsidRDefault="00C42115" w:rsidP="00C0293F">
      <w:pPr>
        <w:pStyle w:val="a5"/>
        <w:jc w:val="both"/>
        <w:rPr>
          <w:rFonts w:ascii="Times New Roman" w:hAnsi="Times New Roman"/>
          <w:sz w:val="28"/>
          <w:szCs w:val="28"/>
          <w:lang w:eastAsia="ru-RU"/>
        </w:rPr>
      </w:pPr>
      <w:r>
        <w:rPr>
          <w:rFonts w:ascii="Times New Roman" w:hAnsi="Times New Roman"/>
          <w:sz w:val="28"/>
          <w:szCs w:val="28"/>
          <w:lang w:eastAsia="ru-RU"/>
        </w:rPr>
        <w:t>- соотношение объема проверенных средств городского бюджета к общему объему расходов городского бюдже</w:t>
      </w:r>
      <w:r w:rsidR="00E35817">
        <w:rPr>
          <w:rFonts w:ascii="Times New Roman" w:hAnsi="Times New Roman"/>
          <w:sz w:val="28"/>
          <w:szCs w:val="28"/>
          <w:lang w:eastAsia="ru-RU"/>
        </w:rPr>
        <w:t>та составляет 2,7%. Низкое исполнение показателя связано с тем, что бюджет г. Боготола за 2021-2023 годы увеличен за счет средств, выделенных на подпрограмму «Переселение граждан из аварийного жилищного фонда г. Боготола» муниципальной программы г. Боготола «Обеспечение доступным и комфортным жильем жителей города». Контрольные мероприятия по данной подпрограмме в плане проверок запланированы не были;</w:t>
      </w:r>
    </w:p>
    <w:p w:rsidR="009B78FD" w:rsidRDefault="007C7549" w:rsidP="0063473F">
      <w:pPr>
        <w:pStyle w:val="a5"/>
        <w:jc w:val="both"/>
        <w:rPr>
          <w:rFonts w:ascii="Times New Roman" w:hAnsi="Times New Roman"/>
          <w:sz w:val="28"/>
          <w:szCs w:val="28"/>
          <w:lang w:eastAsia="ru-RU"/>
        </w:rPr>
      </w:pP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соотношение количества фактически проведенных контрольных мероприятий к количеству запланированных составляет 100%, </w:t>
      </w:r>
      <w:r>
        <w:rPr>
          <w:rFonts w:ascii="Times New Roman" w:hAnsi="Times New Roman"/>
          <w:sz w:val="28"/>
          <w:szCs w:val="28"/>
          <w:lang w:eastAsia="ru-RU"/>
        </w:rPr>
        <w:t>так как  в 202</w:t>
      </w:r>
      <w:r w:rsidR="00E35817">
        <w:rPr>
          <w:rFonts w:ascii="Times New Roman" w:hAnsi="Times New Roman"/>
          <w:sz w:val="28"/>
          <w:szCs w:val="28"/>
          <w:lang w:eastAsia="ru-RU"/>
        </w:rPr>
        <w:t>3</w:t>
      </w:r>
      <w:r>
        <w:rPr>
          <w:rFonts w:ascii="Times New Roman" w:hAnsi="Times New Roman"/>
          <w:sz w:val="28"/>
          <w:szCs w:val="28"/>
          <w:lang w:eastAsia="ru-RU"/>
        </w:rPr>
        <w:t xml:space="preserve"> году проведено: </w:t>
      </w:r>
      <w:r w:rsidR="00E35817">
        <w:rPr>
          <w:rFonts w:ascii="Times New Roman" w:hAnsi="Times New Roman"/>
          <w:sz w:val="28"/>
          <w:szCs w:val="28"/>
          <w:lang w:eastAsia="ru-RU"/>
        </w:rPr>
        <w:t>1 плановая</w:t>
      </w:r>
      <w:r w:rsidR="0063473F" w:rsidRPr="0063473F">
        <w:rPr>
          <w:rFonts w:ascii="Times New Roman" w:hAnsi="Times New Roman"/>
          <w:sz w:val="28"/>
          <w:szCs w:val="28"/>
          <w:lang w:eastAsia="ru-RU"/>
        </w:rPr>
        <w:t xml:space="preserve"> проверк</w:t>
      </w:r>
      <w:r w:rsidR="00E35817">
        <w:rPr>
          <w:rFonts w:ascii="Times New Roman" w:hAnsi="Times New Roman"/>
          <w:sz w:val="28"/>
          <w:szCs w:val="28"/>
          <w:lang w:eastAsia="ru-RU"/>
        </w:rPr>
        <w:t>а</w:t>
      </w:r>
      <w:r w:rsidR="0063473F" w:rsidRPr="0063473F">
        <w:rPr>
          <w:rFonts w:ascii="Times New Roman" w:hAnsi="Times New Roman"/>
          <w:sz w:val="28"/>
          <w:szCs w:val="28"/>
          <w:lang w:eastAsia="ru-RU"/>
        </w:rPr>
        <w:t xml:space="preserve"> по вопросам финансово-хозяйственной деятельности Муниципального бюджетного </w:t>
      </w:r>
      <w:r w:rsidR="00E35817">
        <w:rPr>
          <w:rFonts w:ascii="Times New Roman" w:hAnsi="Times New Roman"/>
          <w:sz w:val="28"/>
          <w:szCs w:val="28"/>
          <w:lang w:eastAsia="ru-RU"/>
        </w:rPr>
        <w:t>учреждения физкультурно-оздоровительный центр «Здрава» города Боготола</w:t>
      </w:r>
      <w:r>
        <w:rPr>
          <w:rFonts w:ascii="Times New Roman" w:hAnsi="Times New Roman"/>
          <w:sz w:val="28"/>
          <w:szCs w:val="28"/>
          <w:lang w:eastAsia="ru-RU"/>
        </w:rPr>
        <w:t xml:space="preserve">; </w:t>
      </w:r>
      <w:r w:rsidR="0063473F" w:rsidRPr="0063473F">
        <w:rPr>
          <w:rFonts w:ascii="Times New Roman" w:hAnsi="Times New Roman"/>
          <w:sz w:val="28"/>
          <w:szCs w:val="28"/>
          <w:lang w:eastAsia="ru-RU"/>
        </w:rPr>
        <w:t xml:space="preserve">3 </w:t>
      </w:r>
      <w:r w:rsidR="00E35817">
        <w:rPr>
          <w:rFonts w:ascii="Times New Roman" w:hAnsi="Times New Roman"/>
          <w:sz w:val="28"/>
          <w:szCs w:val="28"/>
          <w:lang w:eastAsia="ru-RU"/>
        </w:rPr>
        <w:t xml:space="preserve">плановых </w:t>
      </w:r>
      <w:r w:rsidR="0063473F" w:rsidRPr="0063473F">
        <w:rPr>
          <w:rFonts w:ascii="Times New Roman" w:hAnsi="Times New Roman"/>
          <w:sz w:val="28"/>
          <w:szCs w:val="28"/>
          <w:lang w:eastAsia="ru-RU"/>
        </w:rPr>
        <w:t xml:space="preserve">проверки </w:t>
      </w:r>
      <w:r w:rsidR="00E35817">
        <w:rPr>
          <w:rFonts w:ascii="Times New Roman" w:hAnsi="Times New Roman"/>
          <w:sz w:val="28"/>
          <w:szCs w:val="28"/>
          <w:lang w:eastAsia="ru-RU"/>
        </w:rPr>
        <w:t xml:space="preserve">соблюдения требований ч.8 ст.99 Федерального закона </w:t>
      </w:r>
      <w:r w:rsidR="0063473F" w:rsidRPr="0063473F">
        <w:rPr>
          <w:rFonts w:ascii="Times New Roman" w:hAnsi="Times New Roman"/>
          <w:sz w:val="28"/>
          <w:szCs w:val="28"/>
          <w:lang w:eastAsia="ru-RU"/>
        </w:rPr>
        <w:t>44-ФЗ</w:t>
      </w:r>
      <w:r w:rsidR="00E35817">
        <w:rPr>
          <w:rFonts w:ascii="Times New Roman" w:hAnsi="Times New Roman"/>
          <w:sz w:val="28"/>
          <w:szCs w:val="28"/>
          <w:lang w:eastAsia="ru-RU"/>
        </w:rPr>
        <w:t xml:space="preserve"> и иных нормативных правовых актов о контрольной системе в сфере закупок товаров, работ и услуг</w:t>
      </w:r>
      <w:r w:rsidR="006264B1">
        <w:rPr>
          <w:rFonts w:ascii="Times New Roman" w:hAnsi="Times New Roman"/>
          <w:sz w:val="28"/>
          <w:szCs w:val="28"/>
          <w:lang w:eastAsia="ru-RU"/>
        </w:rPr>
        <w:t>: муниципального бюджетного дошкольного</w:t>
      </w:r>
      <w:r w:rsidR="0063473F" w:rsidRPr="0063473F">
        <w:rPr>
          <w:rFonts w:ascii="Times New Roman" w:hAnsi="Times New Roman"/>
          <w:sz w:val="28"/>
          <w:szCs w:val="28"/>
          <w:lang w:eastAsia="ru-RU"/>
        </w:rPr>
        <w:t xml:space="preserve"> образов</w:t>
      </w:r>
      <w:r w:rsidR="006264B1">
        <w:rPr>
          <w:rFonts w:ascii="Times New Roman" w:hAnsi="Times New Roman"/>
          <w:sz w:val="28"/>
          <w:szCs w:val="28"/>
          <w:lang w:eastAsia="ru-RU"/>
        </w:rPr>
        <w:t>ательного</w:t>
      </w:r>
      <w:r w:rsidR="0063473F" w:rsidRPr="0063473F">
        <w:rPr>
          <w:rFonts w:ascii="Times New Roman" w:hAnsi="Times New Roman"/>
          <w:sz w:val="28"/>
          <w:szCs w:val="28"/>
          <w:lang w:eastAsia="ru-RU"/>
        </w:rPr>
        <w:t xml:space="preserve"> учреждени</w:t>
      </w:r>
      <w:r w:rsidR="006264B1">
        <w:rPr>
          <w:rFonts w:ascii="Times New Roman" w:hAnsi="Times New Roman"/>
          <w:sz w:val="28"/>
          <w:szCs w:val="28"/>
          <w:lang w:eastAsia="ru-RU"/>
        </w:rPr>
        <w:t>е</w:t>
      </w:r>
      <w:r w:rsidR="0063473F" w:rsidRPr="0063473F">
        <w:rPr>
          <w:rFonts w:ascii="Times New Roman" w:hAnsi="Times New Roman"/>
          <w:sz w:val="28"/>
          <w:szCs w:val="28"/>
          <w:lang w:eastAsia="ru-RU"/>
        </w:rPr>
        <w:t xml:space="preserve"> детский сад комбинированного вида №</w:t>
      </w:r>
      <w:r w:rsidR="006264B1">
        <w:rPr>
          <w:rFonts w:ascii="Times New Roman" w:hAnsi="Times New Roman"/>
          <w:sz w:val="28"/>
          <w:szCs w:val="28"/>
          <w:lang w:eastAsia="ru-RU"/>
        </w:rPr>
        <w:t>7</w:t>
      </w:r>
      <w:r w:rsidR="0063473F" w:rsidRPr="0063473F">
        <w:rPr>
          <w:rFonts w:ascii="Times New Roman" w:hAnsi="Times New Roman"/>
          <w:sz w:val="28"/>
          <w:szCs w:val="28"/>
          <w:lang w:eastAsia="ru-RU"/>
        </w:rPr>
        <w:t xml:space="preserve">, Муниципального бюджетного общеобразовательного учреждения «Средняя общеобразовательная школа № </w:t>
      </w:r>
      <w:r w:rsidR="006264B1">
        <w:rPr>
          <w:rFonts w:ascii="Times New Roman" w:hAnsi="Times New Roman"/>
          <w:sz w:val="28"/>
          <w:szCs w:val="28"/>
          <w:lang w:eastAsia="ru-RU"/>
        </w:rPr>
        <w:t>5</w:t>
      </w:r>
      <w:r w:rsidR="0063473F" w:rsidRPr="0063473F">
        <w:rPr>
          <w:rFonts w:ascii="Times New Roman" w:hAnsi="Times New Roman"/>
          <w:sz w:val="28"/>
          <w:szCs w:val="28"/>
          <w:lang w:eastAsia="ru-RU"/>
        </w:rPr>
        <w:t xml:space="preserve">», муниципального бюджетного учреждения </w:t>
      </w:r>
      <w:r w:rsidR="006264B1">
        <w:rPr>
          <w:rFonts w:ascii="Times New Roman" w:hAnsi="Times New Roman"/>
          <w:sz w:val="28"/>
          <w:szCs w:val="28"/>
          <w:lang w:eastAsia="ru-RU"/>
        </w:rPr>
        <w:t>«Молодежный центр г. Боготола»</w:t>
      </w:r>
      <w:r>
        <w:rPr>
          <w:rFonts w:ascii="Times New Roman" w:hAnsi="Times New Roman"/>
          <w:sz w:val="28"/>
          <w:szCs w:val="28"/>
          <w:lang w:eastAsia="ru-RU"/>
        </w:rPr>
        <w:t>;</w:t>
      </w:r>
    </w:p>
    <w:p w:rsidR="00EA4F2F" w:rsidRPr="009B78FD" w:rsidRDefault="00EA4F2F" w:rsidP="0063473F">
      <w:pPr>
        <w:pStyle w:val="a5"/>
        <w:jc w:val="both"/>
        <w:rPr>
          <w:rFonts w:ascii="Times New Roman" w:hAnsi="Times New Roman"/>
          <w:sz w:val="28"/>
          <w:szCs w:val="28"/>
          <w:lang w:eastAsia="ru-RU"/>
        </w:rPr>
      </w:pPr>
      <w:r>
        <w:rPr>
          <w:rFonts w:ascii="Times New Roman" w:hAnsi="Times New Roman"/>
          <w:sz w:val="28"/>
          <w:szCs w:val="28"/>
          <w:lang w:eastAsia="ru-RU"/>
        </w:rPr>
        <w:t>- по итогам плановых проверок выдано представление на устранение 23 нарушений законодательства РФ и иных нормативно-правовых актов;</w:t>
      </w:r>
    </w:p>
    <w:p w:rsidR="00CC7771" w:rsidRDefault="000C46AE" w:rsidP="00CC7771">
      <w:pPr>
        <w:pStyle w:val="a5"/>
        <w:jc w:val="both"/>
        <w:rPr>
          <w:rFonts w:ascii="Times New Roman" w:hAnsi="Times New Roman"/>
          <w:sz w:val="28"/>
          <w:szCs w:val="28"/>
          <w:lang w:eastAsia="ru-RU"/>
        </w:rPr>
      </w:pPr>
      <w:r>
        <w:rPr>
          <w:rFonts w:ascii="Times New Roman" w:hAnsi="Times New Roman" w:cs="Times New Roman"/>
          <w:sz w:val="28"/>
          <w:szCs w:val="28"/>
          <w:lang w:eastAsia="ru-RU"/>
        </w:rPr>
        <w:t xml:space="preserve">- </w:t>
      </w:r>
      <w:r w:rsidR="007C7549" w:rsidRPr="007C7549">
        <w:rPr>
          <w:rFonts w:ascii="Times New Roman" w:hAnsi="Times New Roman" w:cs="Times New Roman"/>
          <w:sz w:val="28"/>
          <w:szCs w:val="28"/>
        </w:rPr>
        <w:t>по итогам контрольных мероприятий разработано 2 аналитических материала по типичным нарушениям Федерального закона № 44-ФЗ и иным нормативным правовым актам о контрактной системе в сфере закупок товаров, работ, услуг для обеспечения муниципальных нужд, финансово-хозяйственной деятельности</w:t>
      </w:r>
      <w:r w:rsidR="00CC7771" w:rsidRPr="00CC7771">
        <w:rPr>
          <w:rFonts w:ascii="Times New Roman" w:hAnsi="Times New Roman" w:cs="Times New Roman"/>
          <w:sz w:val="28"/>
          <w:szCs w:val="28"/>
        </w:rPr>
        <w:t>.</w:t>
      </w:r>
      <w:r w:rsidR="00CC7771">
        <w:rPr>
          <w:rFonts w:ascii="Times New Roman" w:hAnsi="Times New Roman"/>
          <w:sz w:val="28"/>
          <w:szCs w:val="28"/>
          <w:lang w:eastAsia="ru-RU"/>
        </w:rPr>
        <w:t xml:space="preserve"> </w:t>
      </w:r>
    </w:p>
    <w:p w:rsidR="0091502F" w:rsidRPr="00CC7771" w:rsidRDefault="00CC7771" w:rsidP="00CC7771">
      <w:pPr>
        <w:pStyle w:val="a5"/>
        <w:jc w:val="both"/>
        <w:rPr>
          <w:rFonts w:ascii="Times New Roman" w:hAnsi="Times New Roman"/>
          <w:sz w:val="28"/>
          <w:szCs w:val="28"/>
          <w:lang w:eastAsia="ru-RU"/>
        </w:rPr>
      </w:pPr>
      <w:r>
        <w:rPr>
          <w:rFonts w:ascii="Times New Roman" w:hAnsi="Times New Roman"/>
          <w:sz w:val="28"/>
          <w:szCs w:val="28"/>
          <w:lang w:eastAsia="ru-RU"/>
        </w:rPr>
        <w:t>- в</w:t>
      </w:r>
      <w:r w:rsidRPr="00CC7771">
        <w:rPr>
          <w:rFonts w:ascii="Times New Roman" w:hAnsi="Times New Roman" w:cs="Times New Roman"/>
          <w:sz w:val="28"/>
          <w:szCs w:val="28"/>
        </w:rPr>
        <w:t xml:space="preserve"> течении года производилась сверка актуальных данных, размещенных на сайте bus.gov.ru.</w:t>
      </w:r>
    </w:p>
    <w:p w:rsidR="00CC7771" w:rsidRPr="00CC7771" w:rsidRDefault="0091502F" w:rsidP="00CC7771">
      <w:pPr>
        <w:pStyle w:val="a5"/>
        <w:jc w:val="both"/>
        <w:rPr>
          <w:rFonts w:ascii="Times New Roman" w:hAnsi="Times New Roman" w:cs="Times New Roman"/>
          <w:sz w:val="28"/>
          <w:szCs w:val="28"/>
        </w:rPr>
      </w:pPr>
      <w:r w:rsidRPr="00FA47A4">
        <w:rPr>
          <w:rFonts w:ascii="Times New Roman" w:hAnsi="Times New Roman"/>
          <w:sz w:val="28"/>
          <w:szCs w:val="28"/>
          <w:lang w:eastAsia="ru-RU"/>
        </w:rPr>
        <w:t xml:space="preserve">- </w:t>
      </w:r>
      <w:r w:rsidR="00FA47A4" w:rsidRPr="00FA47A4">
        <w:rPr>
          <w:rFonts w:ascii="Times New Roman" w:hAnsi="Times New Roman"/>
          <w:sz w:val="28"/>
          <w:szCs w:val="28"/>
          <w:lang w:eastAsia="ru-RU"/>
        </w:rPr>
        <w:t xml:space="preserve">согласно данных </w:t>
      </w:r>
      <w:r w:rsidR="00CC7771" w:rsidRPr="00FA47A4">
        <w:rPr>
          <w:rFonts w:ascii="Times New Roman" w:hAnsi="Times New Roman" w:cs="Times New Roman"/>
          <w:sz w:val="28"/>
          <w:szCs w:val="28"/>
        </w:rPr>
        <w:t>Муниципально</w:t>
      </w:r>
      <w:r w:rsidR="00FA47A4" w:rsidRPr="00FA47A4">
        <w:rPr>
          <w:rFonts w:ascii="Times New Roman" w:hAnsi="Times New Roman" w:cs="Times New Roman"/>
          <w:sz w:val="28"/>
          <w:szCs w:val="28"/>
        </w:rPr>
        <w:t xml:space="preserve">го казенного </w:t>
      </w:r>
      <w:r w:rsidR="00CC7771" w:rsidRPr="00FA47A4">
        <w:rPr>
          <w:rFonts w:ascii="Times New Roman" w:hAnsi="Times New Roman" w:cs="Times New Roman"/>
          <w:sz w:val="28"/>
          <w:szCs w:val="28"/>
        </w:rPr>
        <w:t>учреждени</w:t>
      </w:r>
      <w:r w:rsidR="00FA47A4" w:rsidRPr="00FA47A4">
        <w:rPr>
          <w:rFonts w:ascii="Times New Roman" w:hAnsi="Times New Roman" w:cs="Times New Roman"/>
          <w:sz w:val="28"/>
          <w:szCs w:val="28"/>
        </w:rPr>
        <w:t>я</w:t>
      </w:r>
      <w:r w:rsidR="00CC7771" w:rsidRPr="00CC7771">
        <w:rPr>
          <w:rFonts w:ascii="Times New Roman" w:hAnsi="Times New Roman" w:cs="Times New Roman"/>
          <w:sz w:val="28"/>
          <w:szCs w:val="28"/>
        </w:rPr>
        <w:t xml:space="preserve"> «Центр муниципальных закупок» объем закупок у единственного </w:t>
      </w:r>
      <w:r w:rsidR="00E70C17">
        <w:rPr>
          <w:rFonts w:ascii="Times New Roman" w:hAnsi="Times New Roman" w:cs="Times New Roman"/>
          <w:sz w:val="28"/>
          <w:szCs w:val="28"/>
        </w:rPr>
        <w:t xml:space="preserve">поставщика (за минусом закупок </w:t>
      </w:r>
      <w:r w:rsidR="00CC7771" w:rsidRPr="00CC7771">
        <w:rPr>
          <w:rFonts w:ascii="Times New Roman" w:hAnsi="Times New Roman" w:cs="Times New Roman"/>
          <w:sz w:val="28"/>
          <w:szCs w:val="28"/>
        </w:rPr>
        <w:t>у субъектов естественных монополий на услуги энергоснабжения, теплоснабже</w:t>
      </w:r>
      <w:r w:rsidR="00DE1787">
        <w:rPr>
          <w:rFonts w:ascii="Times New Roman" w:hAnsi="Times New Roman" w:cs="Times New Roman"/>
          <w:sz w:val="28"/>
          <w:szCs w:val="28"/>
        </w:rPr>
        <w:t>ни</w:t>
      </w:r>
      <w:r w:rsidR="00AF372B">
        <w:rPr>
          <w:rFonts w:ascii="Times New Roman" w:hAnsi="Times New Roman" w:cs="Times New Roman"/>
          <w:sz w:val="28"/>
          <w:szCs w:val="28"/>
        </w:rPr>
        <w:t>я и водоснабжения) составил 13,25</w:t>
      </w:r>
      <w:r w:rsidR="00DE1787">
        <w:rPr>
          <w:rFonts w:ascii="Times New Roman" w:hAnsi="Times New Roman" w:cs="Times New Roman"/>
          <w:sz w:val="28"/>
          <w:szCs w:val="28"/>
        </w:rPr>
        <w:t xml:space="preserve"> </w:t>
      </w:r>
      <w:r w:rsidR="00CC7771" w:rsidRPr="00CC7771">
        <w:rPr>
          <w:rFonts w:ascii="Times New Roman" w:hAnsi="Times New Roman" w:cs="Times New Roman"/>
          <w:sz w:val="28"/>
          <w:szCs w:val="28"/>
        </w:rPr>
        <w:t>% от совокупного годового объема закупок;</w:t>
      </w:r>
    </w:p>
    <w:p w:rsidR="00CC7771" w:rsidRPr="00CC7771"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CC7771">
        <w:rPr>
          <w:rFonts w:ascii="Times New Roman" w:hAnsi="Times New Roman" w:cs="Times New Roman"/>
          <w:sz w:val="28"/>
          <w:szCs w:val="28"/>
        </w:rPr>
        <w:t>количество участников ко</w:t>
      </w:r>
      <w:r w:rsidR="00AF372B">
        <w:rPr>
          <w:rFonts w:ascii="Times New Roman" w:hAnsi="Times New Roman" w:cs="Times New Roman"/>
          <w:sz w:val="28"/>
          <w:szCs w:val="28"/>
        </w:rPr>
        <w:t>нкурентных закупок составило 639 заявок</w:t>
      </w:r>
      <w:r w:rsidRPr="00CC7771">
        <w:rPr>
          <w:rFonts w:ascii="Times New Roman" w:hAnsi="Times New Roman" w:cs="Times New Roman"/>
          <w:sz w:val="28"/>
          <w:szCs w:val="28"/>
        </w:rPr>
        <w:t>;</w:t>
      </w:r>
    </w:p>
    <w:p w:rsidR="00CC7771" w:rsidRPr="00CC7771"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DE1787">
        <w:rPr>
          <w:rFonts w:ascii="Times New Roman" w:hAnsi="Times New Roman" w:cs="Times New Roman"/>
          <w:sz w:val="28"/>
          <w:szCs w:val="28"/>
        </w:rPr>
        <w:t>учреждением было провед</w:t>
      </w:r>
      <w:r w:rsidR="00AF372B">
        <w:rPr>
          <w:rFonts w:ascii="Times New Roman" w:hAnsi="Times New Roman" w:cs="Times New Roman"/>
          <w:sz w:val="28"/>
          <w:szCs w:val="28"/>
        </w:rPr>
        <w:t>ено 366</w:t>
      </w:r>
      <w:r w:rsidRPr="00CC7771">
        <w:rPr>
          <w:rFonts w:ascii="Times New Roman" w:hAnsi="Times New Roman" w:cs="Times New Roman"/>
          <w:sz w:val="28"/>
          <w:szCs w:val="28"/>
        </w:rPr>
        <w:t xml:space="preserve"> конкурентны</w:t>
      </w:r>
      <w:r w:rsidR="00AF372B">
        <w:rPr>
          <w:rFonts w:ascii="Times New Roman" w:hAnsi="Times New Roman" w:cs="Times New Roman"/>
          <w:sz w:val="28"/>
          <w:szCs w:val="28"/>
        </w:rPr>
        <w:t>х</w:t>
      </w:r>
      <w:r w:rsidRPr="00CC7771">
        <w:rPr>
          <w:rFonts w:ascii="Times New Roman" w:hAnsi="Times New Roman" w:cs="Times New Roman"/>
          <w:sz w:val="28"/>
          <w:szCs w:val="28"/>
        </w:rPr>
        <w:t xml:space="preserve"> процедур в соответствии с поданными заявками.</w:t>
      </w:r>
    </w:p>
    <w:p w:rsidR="0091502F" w:rsidRDefault="00CC7771" w:rsidP="00CC7771">
      <w:pPr>
        <w:pStyle w:val="a5"/>
        <w:jc w:val="both"/>
        <w:rPr>
          <w:rFonts w:ascii="Times New Roman" w:hAnsi="Times New Roman" w:cs="Times New Roman"/>
          <w:sz w:val="28"/>
          <w:szCs w:val="28"/>
        </w:rPr>
      </w:pPr>
      <w:r>
        <w:rPr>
          <w:rFonts w:ascii="Times New Roman" w:hAnsi="Times New Roman" w:cs="Times New Roman"/>
          <w:sz w:val="28"/>
          <w:szCs w:val="28"/>
        </w:rPr>
        <w:lastRenderedPageBreak/>
        <w:t>- в</w:t>
      </w:r>
      <w:r w:rsidRPr="00CC7771">
        <w:rPr>
          <w:rFonts w:ascii="Times New Roman" w:hAnsi="Times New Roman" w:cs="Times New Roman"/>
          <w:sz w:val="28"/>
          <w:szCs w:val="28"/>
        </w:rPr>
        <w:t xml:space="preserve"> связи с постоянными изменениями, которые вносятся в Федеральный закон № 44-ФЗ от 05.04.2013, в типовые документации для закупок вносятся постоянные изменения, проводятся обучающие семинары для заказчиков, разъясняющие порядок заключения контрактов с единственным поставщиком, порядок оплаты по контрактам, порядок проведения экспертизы и приемки поставленных товаров, выполненных работ, оказанных услуг, оказывается методическая помощь по закупкам, осуществленных у единственного поставщика, по формированию отчетов об исполнении контрактов, отчетов об объеме закупок среди субъектов малого предпринимательства.</w:t>
      </w:r>
    </w:p>
    <w:p w:rsidR="00CD478E" w:rsidRPr="0049552F" w:rsidRDefault="00CD478E" w:rsidP="00433CE0">
      <w:pPr>
        <w:pStyle w:val="a5"/>
        <w:spacing w:line="276" w:lineRule="auto"/>
        <w:jc w:val="both"/>
        <w:rPr>
          <w:rFonts w:ascii="Times New Roman" w:hAnsi="Times New Roman"/>
          <w:sz w:val="28"/>
          <w:szCs w:val="28"/>
          <w:lang w:eastAsia="ru-RU"/>
        </w:rPr>
      </w:pPr>
      <w:r w:rsidRPr="0049552F">
        <w:rPr>
          <w:rFonts w:ascii="Times New Roman" w:hAnsi="Times New Roman" w:cs="Times New Roman"/>
          <w:b/>
          <w:sz w:val="28"/>
          <w:szCs w:val="28"/>
        </w:rPr>
        <w:t>Оценка эффективности реализации программы</w:t>
      </w:r>
    </w:p>
    <w:p w:rsidR="00FC427B" w:rsidRPr="0049552F" w:rsidRDefault="00696207" w:rsidP="00FC427B">
      <w:pPr>
        <w:pStyle w:val="a5"/>
        <w:jc w:val="both"/>
        <w:rPr>
          <w:rFonts w:ascii="Times New Roman" w:hAnsi="Times New Roman" w:cs="Times New Roman"/>
          <w:sz w:val="28"/>
          <w:szCs w:val="28"/>
        </w:rPr>
      </w:pPr>
      <w:r w:rsidRPr="0049552F">
        <w:rPr>
          <w:rFonts w:ascii="Times New Roman" w:hAnsi="Times New Roman" w:cs="Times New Roman"/>
          <w:sz w:val="28"/>
          <w:szCs w:val="28"/>
        </w:rPr>
        <w:t>На 2023</w:t>
      </w:r>
      <w:r w:rsidR="00FC427B" w:rsidRPr="0049552F">
        <w:rPr>
          <w:rFonts w:ascii="Times New Roman" w:hAnsi="Times New Roman" w:cs="Times New Roman"/>
          <w:sz w:val="28"/>
          <w:szCs w:val="28"/>
        </w:rPr>
        <w:t xml:space="preserve"> год предусмотрено </w:t>
      </w:r>
      <w:r w:rsidR="004E1B9F" w:rsidRPr="0049552F">
        <w:rPr>
          <w:rFonts w:ascii="Times New Roman" w:hAnsi="Times New Roman" w:cs="Times New Roman"/>
          <w:sz w:val="28"/>
          <w:szCs w:val="28"/>
        </w:rPr>
        <w:t>5</w:t>
      </w:r>
      <w:r w:rsidR="00083C29" w:rsidRPr="0049552F">
        <w:rPr>
          <w:rFonts w:ascii="Times New Roman" w:hAnsi="Times New Roman" w:cs="Times New Roman"/>
          <w:sz w:val="28"/>
          <w:szCs w:val="28"/>
        </w:rPr>
        <w:t xml:space="preserve"> целевых показателей</w:t>
      </w:r>
      <w:r w:rsidR="002D4367" w:rsidRPr="0049552F">
        <w:rPr>
          <w:rFonts w:ascii="Times New Roman" w:hAnsi="Times New Roman" w:cs="Times New Roman"/>
          <w:sz w:val="28"/>
          <w:szCs w:val="28"/>
        </w:rPr>
        <w:t xml:space="preserve"> программы и </w:t>
      </w:r>
      <w:r w:rsidR="00523F7E" w:rsidRPr="0049552F">
        <w:rPr>
          <w:rFonts w:ascii="Times New Roman" w:hAnsi="Times New Roman" w:cs="Times New Roman"/>
          <w:sz w:val="28"/>
          <w:szCs w:val="28"/>
        </w:rPr>
        <w:t>7</w:t>
      </w:r>
      <w:r w:rsidR="00FC427B" w:rsidRPr="0049552F">
        <w:rPr>
          <w:rFonts w:ascii="Times New Roman" w:hAnsi="Times New Roman" w:cs="Times New Roman"/>
          <w:sz w:val="28"/>
          <w:szCs w:val="28"/>
        </w:rPr>
        <w:t xml:space="preserve"> показател</w:t>
      </w:r>
      <w:r w:rsidR="000F6E75" w:rsidRPr="0049552F">
        <w:rPr>
          <w:rFonts w:ascii="Times New Roman" w:hAnsi="Times New Roman" w:cs="Times New Roman"/>
          <w:sz w:val="28"/>
          <w:szCs w:val="28"/>
        </w:rPr>
        <w:t>ей</w:t>
      </w:r>
      <w:r w:rsidR="00FC427B" w:rsidRPr="0049552F">
        <w:rPr>
          <w:rFonts w:ascii="Times New Roman" w:hAnsi="Times New Roman" w:cs="Times New Roman"/>
          <w:sz w:val="28"/>
          <w:szCs w:val="28"/>
        </w:rPr>
        <w:t xml:space="preserve"> результативности.</w:t>
      </w:r>
    </w:p>
    <w:p w:rsidR="00E61F2C" w:rsidRPr="0049552F" w:rsidRDefault="00CD478E" w:rsidP="00CD478E">
      <w:pPr>
        <w:pStyle w:val="a5"/>
        <w:spacing w:line="276" w:lineRule="auto"/>
        <w:jc w:val="both"/>
        <w:rPr>
          <w:rFonts w:ascii="Times New Roman" w:hAnsi="Times New Roman" w:cs="Times New Roman"/>
          <w:sz w:val="28"/>
          <w:szCs w:val="28"/>
        </w:rPr>
      </w:pPr>
      <w:r w:rsidRPr="0049552F">
        <w:rPr>
          <w:rFonts w:ascii="Times New Roman" w:hAnsi="Times New Roman" w:cs="Times New Roman"/>
          <w:sz w:val="28"/>
          <w:szCs w:val="28"/>
        </w:rPr>
        <w:t>В соответствии с методикой оценки эффективности реализац</w:t>
      </w:r>
      <w:r w:rsidR="00ED3A18" w:rsidRPr="0049552F">
        <w:rPr>
          <w:rFonts w:ascii="Times New Roman" w:hAnsi="Times New Roman" w:cs="Times New Roman"/>
          <w:sz w:val="28"/>
          <w:szCs w:val="28"/>
        </w:rPr>
        <w:t>ии программы оценена</w:t>
      </w:r>
      <w:r w:rsidR="00267167" w:rsidRPr="0049552F">
        <w:rPr>
          <w:rFonts w:ascii="Times New Roman" w:hAnsi="Times New Roman" w:cs="Times New Roman"/>
          <w:sz w:val="28"/>
          <w:szCs w:val="28"/>
        </w:rPr>
        <w:t xml:space="preserve"> как </w:t>
      </w:r>
      <w:r w:rsidR="00A22FA3" w:rsidRPr="0049552F">
        <w:rPr>
          <w:rFonts w:ascii="Times New Roman" w:hAnsi="Times New Roman" w:cs="Times New Roman"/>
          <w:sz w:val="28"/>
          <w:szCs w:val="28"/>
        </w:rPr>
        <w:t>высоко</w:t>
      </w:r>
      <w:r w:rsidR="00744ED9" w:rsidRPr="0049552F">
        <w:rPr>
          <w:rFonts w:ascii="Times New Roman" w:hAnsi="Times New Roman" w:cs="Times New Roman"/>
          <w:sz w:val="28"/>
          <w:szCs w:val="28"/>
        </w:rPr>
        <w:t>эффективная</w:t>
      </w:r>
      <w:r w:rsidRPr="0049552F">
        <w:rPr>
          <w:rFonts w:ascii="Times New Roman" w:hAnsi="Times New Roman" w:cs="Times New Roman"/>
          <w:sz w:val="28"/>
          <w:szCs w:val="28"/>
        </w:rPr>
        <w:t>:</w:t>
      </w:r>
    </w:p>
    <w:tbl>
      <w:tblPr>
        <w:tblStyle w:val="a7"/>
        <w:tblW w:w="9351" w:type="dxa"/>
        <w:tblLook w:val="04A0" w:firstRow="1" w:lastRow="0" w:firstColumn="1" w:lastColumn="0" w:noHBand="0" w:noVBand="1"/>
      </w:tblPr>
      <w:tblGrid>
        <w:gridCol w:w="5196"/>
        <w:gridCol w:w="1320"/>
        <w:gridCol w:w="2835"/>
      </w:tblGrid>
      <w:tr w:rsidR="00CB1F7C" w:rsidRPr="00744ED9" w:rsidTr="00A22FA3">
        <w:tc>
          <w:tcPr>
            <w:tcW w:w="5196" w:type="dxa"/>
          </w:tcPr>
          <w:p w:rsidR="00CB1F7C" w:rsidRPr="0049552F" w:rsidRDefault="00CB1F7C" w:rsidP="00CB1F7C">
            <w:r w:rsidRPr="0049552F">
              <w:t>Критерий оценки</w:t>
            </w:r>
          </w:p>
        </w:tc>
        <w:tc>
          <w:tcPr>
            <w:tcW w:w="1320" w:type="dxa"/>
          </w:tcPr>
          <w:p w:rsidR="00CB1F7C" w:rsidRPr="0049552F" w:rsidRDefault="00CB1F7C" w:rsidP="00CB1F7C">
            <w:r w:rsidRPr="0049552F">
              <w:t>Значение оценки</w:t>
            </w:r>
          </w:p>
        </w:tc>
        <w:tc>
          <w:tcPr>
            <w:tcW w:w="2835" w:type="dxa"/>
          </w:tcPr>
          <w:p w:rsidR="00CB1F7C" w:rsidRPr="00744ED9" w:rsidRDefault="00CB1F7C" w:rsidP="00CB1F7C">
            <w:r w:rsidRPr="0049552F">
              <w:t>Интерпретация оценки</w:t>
            </w:r>
          </w:p>
        </w:tc>
      </w:tr>
      <w:tr w:rsidR="00CB1F7C" w:rsidRPr="00C15303" w:rsidTr="00A22FA3">
        <w:tc>
          <w:tcPr>
            <w:tcW w:w="5196" w:type="dxa"/>
          </w:tcPr>
          <w:p w:rsidR="00CB1F7C" w:rsidRPr="00C15303" w:rsidRDefault="00E370B0" w:rsidP="00CB1F7C">
            <w:r w:rsidRPr="00C15303">
              <w:t>Полнота и эффективность использования бюджетных ассигнований на реализацию Программы (</w:t>
            </w:r>
            <w:r w:rsidRPr="00C15303">
              <w:rPr>
                <w:noProof/>
                <w:position w:val="-10"/>
              </w:rPr>
              <w:drawing>
                <wp:inline distT="0" distB="0" distL="0" distR="0" wp14:anchorId="17C84B44" wp14:editId="79FC2174">
                  <wp:extent cx="209550" cy="2381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C15303">
              <w:t>)</w:t>
            </w:r>
          </w:p>
        </w:tc>
        <w:tc>
          <w:tcPr>
            <w:tcW w:w="1320" w:type="dxa"/>
          </w:tcPr>
          <w:p w:rsidR="00CB1F7C" w:rsidRPr="00C15303" w:rsidRDefault="001E22E6" w:rsidP="00CB1F7C">
            <w:r w:rsidRPr="00C15303">
              <w:t>1</w:t>
            </w:r>
          </w:p>
        </w:tc>
        <w:tc>
          <w:tcPr>
            <w:tcW w:w="2835" w:type="dxa"/>
          </w:tcPr>
          <w:p w:rsidR="00CB1F7C" w:rsidRPr="00C15303" w:rsidRDefault="00CB1F7C" w:rsidP="00CB1F7C">
            <w:r w:rsidRPr="00C15303">
              <w:t>эффективная</w:t>
            </w:r>
          </w:p>
        </w:tc>
      </w:tr>
      <w:tr w:rsidR="00CB1F7C" w:rsidRPr="00C15303" w:rsidTr="00A22FA3">
        <w:tc>
          <w:tcPr>
            <w:tcW w:w="5196" w:type="dxa"/>
          </w:tcPr>
          <w:p w:rsidR="00CB1F7C" w:rsidRPr="00C15303" w:rsidRDefault="00E370B0" w:rsidP="00CB1F7C">
            <w:r w:rsidRPr="00C15303">
              <w:t>Степень достижения целевых индикаторов Программы (</w:t>
            </w:r>
            <w:r w:rsidRPr="00C15303">
              <w:rPr>
                <w:noProof/>
                <w:position w:val="-10"/>
              </w:rPr>
              <w:drawing>
                <wp:inline distT="0" distB="0" distL="0" distR="0" wp14:anchorId="589C505B" wp14:editId="7FC39E94">
                  <wp:extent cx="219075" cy="23812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C15303">
              <w:t>)</w:t>
            </w:r>
          </w:p>
        </w:tc>
        <w:tc>
          <w:tcPr>
            <w:tcW w:w="1320" w:type="dxa"/>
          </w:tcPr>
          <w:p w:rsidR="00CB1F7C" w:rsidRPr="00C15303" w:rsidRDefault="0049552F" w:rsidP="00CB1F7C">
            <w:r>
              <w:t>0,9</w:t>
            </w:r>
          </w:p>
        </w:tc>
        <w:tc>
          <w:tcPr>
            <w:tcW w:w="2835" w:type="dxa"/>
          </w:tcPr>
          <w:p w:rsidR="00CB1F7C" w:rsidRPr="00C15303" w:rsidRDefault="00C15303" w:rsidP="0049552F">
            <w:r w:rsidRPr="00C15303">
              <w:t>э</w:t>
            </w:r>
            <w:r w:rsidR="00CB1F7C" w:rsidRPr="00C15303">
              <w:t>ффективная</w:t>
            </w:r>
          </w:p>
        </w:tc>
      </w:tr>
      <w:tr w:rsidR="00CB1F7C" w:rsidRPr="00C15303" w:rsidTr="00A22FA3">
        <w:tc>
          <w:tcPr>
            <w:tcW w:w="5196" w:type="dxa"/>
          </w:tcPr>
          <w:p w:rsidR="00CB1F7C" w:rsidRPr="00C15303" w:rsidRDefault="00E370B0" w:rsidP="00CB1F7C">
            <w:r w:rsidRPr="00C15303">
              <w:t>Степень достижения показателей результативности Программы (</w:t>
            </w:r>
            <w:r w:rsidRPr="00C15303">
              <w:rPr>
                <w:noProof/>
                <w:position w:val="-12"/>
              </w:rPr>
              <w:drawing>
                <wp:inline distT="0" distB="0" distL="0" distR="0" wp14:anchorId="0EA786B5" wp14:editId="4BE799CE">
                  <wp:extent cx="209550" cy="2476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C15303">
              <w:t>)</w:t>
            </w:r>
          </w:p>
        </w:tc>
        <w:tc>
          <w:tcPr>
            <w:tcW w:w="1320" w:type="dxa"/>
          </w:tcPr>
          <w:p w:rsidR="00CB1F7C" w:rsidRPr="00C15303" w:rsidRDefault="0049552F" w:rsidP="00CB1F7C">
            <w:r>
              <w:t>0,9</w:t>
            </w:r>
          </w:p>
        </w:tc>
        <w:tc>
          <w:tcPr>
            <w:tcW w:w="2835" w:type="dxa"/>
          </w:tcPr>
          <w:p w:rsidR="00CB1F7C" w:rsidRPr="00C15303" w:rsidRDefault="00CB1F7C" w:rsidP="00AF4E4D">
            <w:r w:rsidRPr="00C15303">
              <w:t>эффективная</w:t>
            </w:r>
          </w:p>
        </w:tc>
      </w:tr>
      <w:tr w:rsidR="00CB1F7C" w:rsidRPr="00C15303" w:rsidTr="0049552F">
        <w:trPr>
          <w:trHeight w:val="532"/>
        </w:trPr>
        <w:tc>
          <w:tcPr>
            <w:tcW w:w="5196" w:type="dxa"/>
          </w:tcPr>
          <w:p w:rsidR="00CB1F7C" w:rsidRPr="00C15303" w:rsidRDefault="00E370B0" w:rsidP="00E370B0">
            <w:pPr>
              <w:widowControl w:val="0"/>
              <w:autoSpaceDE w:val="0"/>
              <w:autoSpaceDN w:val="0"/>
              <w:adjustRightInd w:val="0"/>
            </w:pPr>
            <w:r w:rsidRPr="00C15303">
              <w:t>Итоговая оценка эффективности реализации Программы (О</w:t>
            </w:r>
            <w:r w:rsidRPr="00C15303">
              <w:rPr>
                <w:vertAlign w:val="subscript"/>
              </w:rPr>
              <w:t>итог</w:t>
            </w:r>
            <w:r w:rsidRPr="00C15303">
              <w:t>)</w:t>
            </w:r>
          </w:p>
        </w:tc>
        <w:tc>
          <w:tcPr>
            <w:tcW w:w="1320" w:type="dxa"/>
          </w:tcPr>
          <w:p w:rsidR="00CB1F7C" w:rsidRPr="00C15303" w:rsidRDefault="00C15303" w:rsidP="00CB1F7C">
            <w:r w:rsidRPr="00C15303">
              <w:t>0,9</w:t>
            </w:r>
          </w:p>
        </w:tc>
        <w:tc>
          <w:tcPr>
            <w:tcW w:w="2835" w:type="dxa"/>
          </w:tcPr>
          <w:p w:rsidR="00CB1F7C" w:rsidRPr="00C15303" w:rsidRDefault="00A22FA3" w:rsidP="00CB1F7C">
            <w:r>
              <w:t>высоко</w:t>
            </w:r>
            <w:r w:rsidR="00CB1F7C" w:rsidRPr="00C15303">
              <w:t>эффективная</w:t>
            </w:r>
          </w:p>
        </w:tc>
      </w:tr>
    </w:tbl>
    <w:p w:rsidR="00810FDF" w:rsidRPr="00C15303" w:rsidRDefault="00810FDF" w:rsidP="00BF59C6">
      <w:pPr>
        <w:pStyle w:val="a5"/>
        <w:spacing w:line="276" w:lineRule="auto"/>
        <w:jc w:val="both"/>
        <w:rPr>
          <w:rFonts w:ascii="Times New Roman" w:hAnsi="Times New Roman" w:cs="Times New Roman"/>
          <w:sz w:val="28"/>
          <w:szCs w:val="28"/>
        </w:rPr>
      </w:pPr>
    </w:p>
    <w:p w:rsidR="008E6950" w:rsidRPr="00C15303" w:rsidRDefault="008E6950" w:rsidP="00D36284">
      <w:pPr>
        <w:pStyle w:val="a3"/>
        <w:numPr>
          <w:ilvl w:val="0"/>
          <w:numId w:val="3"/>
        </w:numPr>
        <w:jc w:val="center"/>
        <w:rPr>
          <w:rFonts w:ascii="Times New Roman" w:hAnsi="Times New Roman" w:cs="Times New Roman"/>
          <w:b/>
        </w:rPr>
      </w:pPr>
      <w:r w:rsidRPr="00C15303">
        <w:rPr>
          <w:rFonts w:ascii="Times New Roman" w:hAnsi="Times New Roman" w:cs="Times New Roman"/>
          <w:b/>
        </w:rPr>
        <w:t>Муниципальная программа «Развитие культуры»</w:t>
      </w:r>
    </w:p>
    <w:p w:rsidR="00966A5C" w:rsidRPr="00BF2E05" w:rsidRDefault="00966A5C" w:rsidP="00966A5C">
      <w:pPr>
        <w:pStyle w:val="a3"/>
        <w:ind w:left="644"/>
        <w:jc w:val="both"/>
        <w:rPr>
          <w:rFonts w:ascii="Times New Roman" w:hAnsi="Times New Roman" w:cs="Times New Roman"/>
          <w:b/>
        </w:rPr>
      </w:pPr>
    </w:p>
    <w:p w:rsidR="008E6950" w:rsidRPr="008E6950" w:rsidRDefault="008E6950" w:rsidP="008E6950">
      <w:pPr>
        <w:jc w:val="both"/>
      </w:pPr>
      <w:r w:rsidRPr="008E6950">
        <w:t>Утверждена постановлением ад</w:t>
      </w:r>
      <w:r>
        <w:t>министрации города Боготола от 04.10.2013</w:t>
      </w:r>
      <w:r w:rsidR="00C856E4">
        <w:t>г. № 12</w:t>
      </w:r>
      <w:r>
        <w:t>6</w:t>
      </w:r>
      <w:r w:rsidR="00C856E4">
        <w:t>7</w:t>
      </w:r>
      <w:r w:rsidRPr="008E6950">
        <w:t>-п</w:t>
      </w:r>
    </w:p>
    <w:p w:rsidR="008E6950" w:rsidRPr="008E6950" w:rsidRDefault="00856E2F" w:rsidP="008E6950">
      <w:pPr>
        <w:autoSpaceDE w:val="0"/>
        <w:autoSpaceDN w:val="0"/>
        <w:adjustRightInd w:val="0"/>
        <w:spacing w:line="240" w:lineRule="atLeast"/>
        <w:jc w:val="both"/>
        <w:rPr>
          <w:bCs/>
        </w:rPr>
      </w:pPr>
      <w:r>
        <w:rPr>
          <w:b/>
        </w:rPr>
        <w:t>Органы администрации города</w:t>
      </w:r>
      <w:r w:rsidR="008E6950" w:rsidRPr="008E6950">
        <w:rPr>
          <w:b/>
        </w:rPr>
        <w:t xml:space="preserve"> ответственные за реализацию программы:</w:t>
      </w:r>
      <w:r w:rsidR="008E6950" w:rsidRPr="008E6950">
        <w:t xml:space="preserve"> </w:t>
      </w:r>
      <w:r w:rsidR="008E6950" w:rsidRPr="00321FA4">
        <w:rPr>
          <w:bCs/>
        </w:rPr>
        <w:t>Администрация города Боготола (отдел культуры, молодежной политики, спорта и туризма)</w:t>
      </w:r>
      <w:r w:rsidR="008E6950">
        <w:rPr>
          <w:bCs/>
        </w:rPr>
        <w:t>.</w:t>
      </w:r>
    </w:p>
    <w:p w:rsidR="008E6950" w:rsidRDefault="008E6950" w:rsidP="008E6950">
      <w:pPr>
        <w:jc w:val="both"/>
      </w:pPr>
      <w:r w:rsidRPr="008E6950">
        <w:rPr>
          <w:b/>
        </w:rPr>
        <w:t>Цель программы:</w:t>
      </w:r>
      <w:r w:rsidRPr="008E6950">
        <w:t xml:space="preserve"> </w:t>
      </w:r>
      <w:r w:rsidR="00995BE3" w:rsidRPr="00995BE3">
        <w:t>Создание условий для развития и реализации стратегической роли культ</w:t>
      </w:r>
      <w:r w:rsidR="00237C7F">
        <w:t xml:space="preserve">уры, как фактора формирования </w:t>
      </w:r>
      <w:r w:rsidR="00995BE3" w:rsidRPr="00995BE3">
        <w:t>духовно-нравственной, творческой, гармонично развитой личности, гражданской идентичности населения города Боготола</w:t>
      </w:r>
      <w:r>
        <w:t>.</w:t>
      </w:r>
    </w:p>
    <w:p w:rsidR="005D0C94" w:rsidRDefault="008E6950" w:rsidP="00F65A94">
      <w:pPr>
        <w:widowControl w:val="0"/>
        <w:autoSpaceDE w:val="0"/>
        <w:autoSpaceDN w:val="0"/>
        <w:adjustRightInd w:val="0"/>
        <w:jc w:val="both"/>
      </w:pPr>
      <w:r w:rsidRPr="008E6950">
        <w:rPr>
          <w:b/>
        </w:rPr>
        <w:t>Задачи программы:</w:t>
      </w:r>
      <w:bookmarkStart w:id="6" w:name="_Toc416704688"/>
      <w:bookmarkStart w:id="7" w:name="_Toc416704854"/>
      <w:bookmarkStart w:id="8" w:name="_Toc416705507"/>
      <w:r w:rsidR="00C856E4">
        <w:t xml:space="preserve"> </w:t>
      </w:r>
    </w:p>
    <w:p w:rsidR="00995BE3" w:rsidRDefault="00995BE3" w:rsidP="00995BE3">
      <w:pPr>
        <w:widowControl w:val="0"/>
        <w:autoSpaceDE w:val="0"/>
        <w:autoSpaceDN w:val="0"/>
        <w:adjustRightInd w:val="0"/>
        <w:spacing w:line="240" w:lineRule="atLeast"/>
        <w:jc w:val="both"/>
      </w:pPr>
      <w:r>
        <w:t>1. Сохранение и эффективное использование культурного наследия города Боготола;</w:t>
      </w:r>
    </w:p>
    <w:p w:rsidR="00995BE3" w:rsidRDefault="00995BE3" w:rsidP="00995BE3">
      <w:pPr>
        <w:widowControl w:val="0"/>
        <w:autoSpaceDE w:val="0"/>
        <w:autoSpaceDN w:val="0"/>
        <w:adjustRightInd w:val="0"/>
        <w:spacing w:line="240" w:lineRule="atLeast"/>
        <w:jc w:val="both"/>
      </w:pPr>
      <w:r>
        <w:t>2. Обеспечение доступа населения города Боготола к информации, культурным ценностям и участию в культурной жизни, создание условий для реализации творческого потенциала;</w:t>
      </w:r>
    </w:p>
    <w:p w:rsidR="00995BE3" w:rsidRDefault="00995BE3" w:rsidP="00995BE3">
      <w:pPr>
        <w:widowControl w:val="0"/>
        <w:autoSpaceDE w:val="0"/>
        <w:autoSpaceDN w:val="0"/>
        <w:adjustRightInd w:val="0"/>
        <w:spacing w:line="240" w:lineRule="atLeast"/>
        <w:jc w:val="both"/>
      </w:pPr>
      <w:r>
        <w:lastRenderedPageBreak/>
        <w:t>3.Создание условий для устойчивого развития культуры в городе Боготоле.</w:t>
      </w:r>
    </w:p>
    <w:p w:rsidR="008E6950" w:rsidRPr="008E6950" w:rsidRDefault="008E6950" w:rsidP="00995BE3">
      <w:pPr>
        <w:widowControl w:val="0"/>
        <w:autoSpaceDE w:val="0"/>
        <w:autoSpaceDN w:val="0"/>
        <w:adjustRightInd w:val="0"/>
        <w:spacing w:line="240" w:lineRule="atLeast"/>
        <w:jc w:val="both"/>
        <w:rPr>
          <w:b/>
        </w:rPr>
      </w:pPr>
      <w:r w:rsidRPr="008E6950">
        <w:rPr>
          <w:b/>
        </w:rPr>
        <w:t>Финансирование программы</w:t>
      </w:r>
      <w:bookmarkEnd w:id="6"/>
      <w:bookmarkEnd w:id="7"/>
      <w:bookmarkEnd w:id="8"/>
    </w:p>
    <w:p w:rsidR="008E6950" w:rsidRPr="008E6950" w:rsidRDefault="008E6950" w:rsidP="008E6950">
      <w:pPr>
        <w:jc w:val="both"/>
      </w:pPr>
      <w:r w:rsidRPr="008E6950">
        <w:t>Объем финансирования программы –</w:t>
      </w:r>
      <w:r w:rsidR="00696207">
        <w:t xml:space="preserve"> 122 814,4</w:t>
      </w:r>
      <w:r w:rsidR="00825D17">
        <w:t xml:space="preserve"> тыс.</w:t>
      </w:r>
      <w:r w:rsidRPr="008E6950">
        <w:t xml:space="preserve"> руб., </w:t>
      </w:r>
    </w:p>
    <w:p w:rsidR="008E6950" w:rsidRPr="006D29AC" w:rsidRDefault="008E6950" w:rsidP="008E6950">
      <w:pPr>
        <w:jc w:val="both"/>
      </w:pPr>
      <w:r w:rsidRPr="006D29AC">
        <w:t>в том числе, за счет средств:</w:t>
      </w:r>
    </w:p>
    <w:p w:rsidR="00980C4C" w:rsidRPr="006D29AC" w:rsidRDefault="00EF3F2B" w:rsidP="008E6950">
      <w:pPr>
        <w:jc w:val="both"/>
      </w:pPr>
      <w:r w:rsidRPr="006D29AC">
        <w:t>- федерального</w:t>
      </w:r>
      <w:r w:rsidR="007A516B" w:rsidRPr="006D29AC">
        <w:t xml:space="preserve"> </w:t>
      </w:r>
      <w:r w:rsidR="00E51DEF" w:rsidRPr="006D29AC">
        <w:t>бюджет</w:t>
      </w:r>
      <w:r w:rsidRPr="006D29AC">
        <w:t>а</w:t>
      </w:r>
      <w:r w:rsidR="006D29AC" w:rsidRPr="006D29AC">
        <w:t xml:space="preserve"> – 43,4</w:t>
      </w:r>
      <w:r w:rsidR="00980C4C" w:rsidRPr="006D29AC">
        <w:t xml:space="preserve"> тыс. руб.</w:t>
      </w:r>
    </w:p>
    <w:p w:rsidR="008E6950" w:rsidRPr="006D29AC" w:rsidRDefault="008E6950" w:rsidP="008E6950">
      <w:pPr>
        <w:jc w:val="both"/>
      </w:pPr>
      <w:r w:rsidRPr="006D29AC">
        <w:t xml:space="preserve">- краевого бюджета – </w:t>
      </w:r>
      <w:r w:rsidR="006D29AC" w:rsidRPr="006D29AC">
        <w:t>39 549,7</w:t>
      </w:r>
      <w:r w:rsidRPr="006D29AC">
        <w:t xml:space="preserve"> </w:t>
      </w:r>
      <w:r w:rsidR="00825D17" w:rsidRPr="006D29AC">
        <w:t xml:space="preserve">тыс. </w:t>
      </w:r>
      <w:r w:rsidRPr="006D29AC">
        <w:t>руб.</w:t>
      </w:r>
    </w:p>
    <w:p w:rsidR="00980C4C" w:rsidRPr="006D29AC" w:rsidRDefault="00E51DEF" w:rsidP="008E6950">
      <w:pPr>
        <w:jc w:val="both"/>
      </w:pPr>
      <w:r w:rsidRPr="006D29AC">
        <w:t>- местного бюджета –</w:t>
      </w:r>
      <w:r w:rsidR="006D29AC" w:rsidRPr="006D29AC">
        <w:t xml:space="preserve"> 83 221,3</w:t>
      </w:r>
      <w:r w:rsidR="003A4F1C" w:rsidRPr="006D29AC">
        <w:t xml:space="preserve"> </w:t>
      </w:r>
      <w:r w:rsidR="00980C4C" w:rsidRPr="006D29AC">
        <w:t>тыс. руб.</w:t>
      </w:r>
    </w:p>
    <w:p w:rsidR="008E6950" w:rsidRPr="007D7EB9" w:rsidRDefault="008E6950" w:rsidP="008E6950">
      <w:pPr>
        <w:jc w:val="both"/>
      </w:pPr>
      <w:bookmarkStart w:id="9" w:name="_Toc416704689"/>
      <w:bookmarkStart w:id="10" w:name="_Toc416704855"/>
      <w:bookmarkStart w:id="11" w:name="_Toc416705508"/>
      <w:r w:rsidRPr="006D29AC">
        <w:t xml:space="preserve">Объем исполнения программы – </w:t>
      </w:r>
      <w:r w:rsidR="00696207" w:rsidRPr="006D29AC">
        <w:t>117 807,6</w:t>
      </w:r>
      <w:r w:rsidRPr="006D29AC">
        <w:t xml:space="preserve"> </w:t>
      </w:r>
      <w:r w:rsidR="00980C4C" w:rsidRPr="006D29AC">
        <w:t>тыс. руб</w:t>
      </w:r>
      <w:r w:rsidR="00696207" w:rsidRPr="006D29AC">
        <w:t>. (95,9</w:t>
      </w:r>
      <w:r w:rsidR="00173AE8" w:rsidRPr="006D29AC">
        <w:t xml:space="preserve"> </w:t>
      </w:r>
      <w:r w:rsidRPr="006D29AC">
        <w:t>%),</w:t>
      </w:r>
      <w:bookmarkEnd w:id="9"/>
      <w:bookmarkEnd w:id="10"/>
      <w:bookmarkEnd w:id="11"/>
    </w:p>
    <w:p w:rsidR="008E6950" w:rsidRPr="006D29AC" w:rsidRDefault="008E6950" w:rsidP="008E6950">
      <w:pPr>
        <w:jc w:val="both"/>
      </w:pPr>
      <w:bookmarkStart w:id="12" w:name="_Toc416704690"/>
      <w:bookmarkStart w:id="13" w:name="_Toc416704856"/>
      <w:bookmarkStart w:id="14" w:name="_Toc416705509"/>
      <w:r w:rsidRPr="006D29AC">
        <w:t>в том числе, за счет средств:</w:t>
      </w:r>
      <w:bookmarkEnd w:id="12"/>
      <w:bookmarkEnd w:id="13"/>
      <w:bookmarkEnd w:id="14"/>
    </w:p>
    <w:p w:rsidR="00980C4C" w:rsidRPr="006D29AC" w:rsidRDefault="00F72073" w:rsidP="008E6950">
      <w:pPr>
        <w:jc w:val="both"/>
      </w:pPr>
      <w:r w:rsidRPr="006D29AC">
        <w:t>- федерального</w:t>
      </w:r>
      <w:r w:rsidR="007A516B" w:rsidRPr="006D29AC">
        <w:t xml:space="preserve"> бюджет</w:t>
      </w:r>
      <w:r w:rsidRPr="006D29AC">
        <w:t>а</w:t>
      </w:r>
      <w:r w:rsidR="007A516B" w:rsidRPr="006D29AC">
        <w:t xml:space="preserve"> </w:t>
      </w:r>
      <w:r w:rsidR="006D29AC" w:rsidRPr="006D29AC">
        <w:t>– 43,4</w:t>
      </w:r>
      <w:r w:rsidR="00980C4C" w:rsidRPr="006D29AC">
        <w:t xml:space="preserve"> тыс. руб.</w:t>
      </w:r>
    </w:p>
    <w:p w:rsidR="008E6950" w:rsidRPr="006D29AC" w:rsidRDefault="008E6950" w:rsidP="008E6950">
      <w:pPr>
        <w:jc w:val="both"/>
      </w:pPr>
      <w:bookmarkStart w:id="15" w:name="_Toc416704692"/>
      <w:bookmarkStart w:id="16" w:name="_Toc416704858"/>
      <w:bookmarkStart w:id="17" w:name="_Toc416705511"/>
      <w:r w:rsidRPr="006D29AC">
        <w:t xml:space="preserve">- краевого бюджета – </w:t>
      </w:r>
      <w:r w:rsidR="006D29AC" w:rsidRPr="006D29AC">
        <w:t>34 542,9</w:t>
      </w:r>
      <w:r w:rsidR="00825D17" w:rsidRPr="006D29AC">
        <w:t xml:space="preserve"> тыс. </w:t>
      </w:r>
      <w:r w:rsidRPr="006D29AC">
        <w:t>руб.</w:t>
      </w:r>
      <w:bookmarkEnd w:id="15"/>
      <w:bookmarkEnd w:id="16"/>
      <w:bookmarkEnd w:id="17"/>
    </w:p>
    <w:p w:rsidR="00980C4C" w:rsidRPr="006D29AC" w:rsidRDefault="007A516B" w:rsidP="008E6950">
      <w:pPr>
        <w:jc w:val="both"/>
      </w:pPr>
      <w:r w:rsidRPr="006D29AC">
        <w:t>- местного бюд</w:t>
      </w:r>
      <w:r w:rsidR="00E51DEF" w:rsidRPr="006D29AC">
        <w:t>жета</w:t>
      </w:r>
      <w:r w:rsidR="006D29AC" w:rsidRPr="006D29AC">
        <w:t xml:space="preserve"> – 83 221,3</w:t>
      </w:r>
      <w:r w:rsidR="00A13C12" w:rsidRPr="006D29AC">
        <w:t xml:space="preserve"> </w:t>
      </w:r>
      <w:r w:rsidR="00980C4C" w:rsidRPr="006D29AC">
        <w:t>тыс. руб.;</w:t>
      </w:r>
    </w:p>
    <w:p w:rsidR="008E6950" w:rsidRPr="00CE2B30" w:rsidRDefault="008E6950" w:rsidP="008E6950">
      <w:pPr>
        <w:jc w:val="both"/>
      </w:pPr>
      <w:bookmarkStart w:id="18" w:name="_Toc416704693"/>
      <w:bookmarkStart w:id="19" w:name="_Toc416704859"/>
      <w:bookmarkStart w:id="20" w:name="_Toc416705512"/>
      <w:r w:rsidRPr="006D29AC">
        <w:t xml:space="preserve">Объем неисполнения – </w:t>
      </w:r>
      <w:r w:rsidR="00696207" w:rsidRPr="006D29AC">
        <w:t>5 006,8</w:t>
      </w:r>
      <w:r w:rsidR="00980C4C" w:rsidRPr="006D29AC">
        <w:t xml:space="preserve"> тыс. руб. </w:t>
      </w:r>
      <w:bookmarkEnd w:id="18"/>
      <w:bookmarkEnd w:id="19"/>
      <w:bookmarkEnd w:id="20"/>
      <w:r w:rsidR="00696207" w:rsidRPr="006D29AC">
        <w:t>(4,1</w:t>
      </w:r>
      <w:r w:rsidR="00237C7F" w:rsidRPr="006D29AC">
        <w:t xml:space="preserve"> %)</w:t>
      </w:r>
    </w:p>
    <w:p w:rsidR="00FE67D2" w:rsidRPr="00FE67D2" w:rsidRDefault="00FE67D2" w:rsidP="00FE67D2">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8E6950" w:rsidRDefault="002872B0" w:rsidP="008E6950">
      <w:pPr>
        <w:jc w:val="both"/>
        <w:rPr>
          <w:b/>
        </w:rPr>
      </w:pPr>
      <w:r w:rsidRPr="00696207">
        <w:rPr>
          <w:b/>
          <w:u w:val="single"/>
        </w:rPr>
        <w:t>Подпрограмма 1</w:t>
      </w:r>
      <w:r w:rsidR="008E6950" w:rsidRPr="00696207">
        <w:rPr>
          <w:b/>
        </w:rPr>
        <w:t xml:space="preserve"> </w:t>
      </w:r>
      <w:r w:rsidR="00DD11A9" w:rsidRPr="00696207">
        <w:rPr>
          <w:b/>
        </w:rPr>
        <w:t>«Культурное наследие</w:t>
      </w:r>
      <w:r w:rsidR="00DD11A9">
        <w:rPr>
          <w:b/>
        </w:rPr>
        <w:t>»</w:t>
      </w:r>
    </w:p>
    <w:p w:rsidR="0066244B" w:rsidRPr="00B83F23" w:rsidRDefault="0066244B" w:rsidP="0066244B">
      <w:pPr>
        <w:tabs>
          <w:tab w:val="left" w:pos="470"/>
          <w:tab w:val="left" w:pos="612"/>
          <w:tab w:val="left" w:pos="851"/>
        </w:tabs>
        <w:autoSpaceDE w:val="0"/>
        <w:autoSpaceDN w:val="0"/>
        <w:adjustRightInd w:val="0"/>
        <w:jc w:val="both"/>
      </w:pPr>
      <w:r w:rsidRPr="00DD09A0">
        <w:t>На финансировани</w:t>
      </w:r>
      <w:r w:rsidR="00AF5F0F">
        <w:t>е</w:t>
      </w:r>
      <w:r w:rsidR="00CB3D0F">
        <w:t xml:space="preserve"> мероприятий подпрограммы в 20</w:t>
      </w:r>
      <w:r w:rsidR="00A97F3F">
        <w:t>23</w:t>
      </w:r>
      <w:r w:rsidRPr="00DD09A0">
        <w:t xml:space="preserve"> году предусмотрено </w:t>
      </w:r>
      <w:r w:rsidR="00696207">
        <w:t>6</w:t>
      </w:r>
      <w:r w:rsidR="00AD5815">
        <w:t>2</w:t>
      </w:r>
      <w:r w:rsidR="00696207">
        <w:t> 510,6</w:t>
      </w:r>
      <w:r w:rsidRPr="00DD09A0">
        <w:t xml:space="preserve"> тыс. рублей, фактиче</w:t>
      </w:r>
      <w:r w:rsidR="00DD09A0">
        <w:t>ское ф</w:t>
      </w:r>
      <w:r w:rsidR="00696207">
        <w:t>инансирование составило 62 510,6</w:t>
      </w:r>
      <w:r w:rsidRPr="00DD09A0">
        <w:t xml:space="preserve"> тыс</w:t>
      </w:r>
      <w:r w:rsidR="00037EE4">
        <w:t xml:space="preserve">. </w:t>
      </w:r>
      <w:r w:rsidR="00CB3D0F">
        <w:t>рублей (100</w:t>
      </w:r>
      <w:r w:rsidRPr="00B83F23">
        <w:t xml:space="preserve"> %).</w:t>
      </w:r>
    </w:p>
    <w:p w:rsidR="0066244B" w:rsidRPr="00F129AA" w:rsidRDefault="0066244B" w:rsidP="0066244B">
      <w:pPr>
        <w:ind w:firstLine="426"/>
        <w:jc w:val="both"/>
      </w:pPr>
      <w:r w:rsidRPr="00F129AA">
        <w:t>При реализации данной подпрограммы достигнуты следующие результаты:</w:t>
      </w:r>
    </w:p>
    <w:p w:rsidR="0003456A" w:rsidRPr="0003456A" w:rsidRDefault="00106E9E" w:rsidP="0003456A">
      <w:pPr>
        <w:pStyle w:val="a5"/>
        <w:jc w:val="both"/>
        <w:rPr>
          <w:rFonts w:ascii="Times New Roman" w:hAnsi="Times New Roman" w:cs="Times New Roman"/>
          <w:sz w:val="28"/>
          <w:szCs w:val="28"/>
        </w:rPr>
      </w:pPr>
      <w:r w:rsidRPr="00F129AA">
        <w:rPr>
          <w:rFonts w:ascii="Times New Roman" w:hAnsi="Times New Roman" w:cs="Times New Roman"/>
          <w:spacing w:val="-2"/>
          <w:sz w:val="28"/>
          <w:szCs w:val="28"/>
        </w:rPr>
        <w:t>-</w:t>
      </w:r>
      <w:r w:rsidR="00EF4307" w:rsidRPr="00F129AA">
        <w:rPr>
          <w:rFonts w:ascii="Times New Roman" w:hAnsi="Times New Roman" w:cs="Times New Roman"/>
          <w:color w:val="000000"/>
          <w:sz w:val="28"/>
          <w:szCs w:val="28"/>
        </w:rPr>
        <w:t xml:space="preserve"> </w:t>
      </w:r>
      <w:r w:rsidR="004163A7" w:rsidRPr="00F129AA">
        <w:rPr>
          <w:rFonts w:ascii="Times New Roman" w:hAnsi="Times New Roman" w:cs="Times New Roman"/>
          <w:color w:val="000000"/>
          <w:sz w:val="28"/>
          <w:szCs w:val="28"/>
        </w:rPr>
        <w:t xml:space="preserve">пополнялись и обновлялись библиотечные фонды муниципальных библиотек: </w:t>
      </w:r>
      <w:r w:rsidR="0003456A" w:rsidRPr="00F129AA">
        <w:rPr>
          <w:rFonts w:ascii="Times New Roman" w:hAnsi="Times New Roman" w:cs="Times New Roman"/>
          <w:sz w:val="28"/>
          <w:szCs w:val="28"/>
        </w:rPr>
        <w:t>число пользователей муницип</w:t>
      </w:r>
      <w:r w:rsidR="00B83F23" w:rsidRPr="00F129AA">
        <w:rPr>
          <w:rFonts w:ascii="Times New Roman" w:hAnsi="Times New Roman" w:cs="Times New Roman"/>
          <w:sz w:val="28"/>
          <w:szCs w:val="28"/>
        </w:rPr>
        <w:t>а</w:t>
      </w:r>
      <w:r w:rsidR="00CB3D0F" w:rsidRPr="00F129AA">
        <w:rPr>
          <w:rFonts w:ascii="Times New Roman" w:hAnsi="Times New Roman" w:cs="Times New Roman"/>
          <w:sz w:val="28"/>
          <w:szCs w:val="28"/>
        </w:rPr>
        <w:t>льных библиотек составило 114</w:t>
      </w:r>
      <w:r w:rsidR="00AD5815" w:rsidRPr="00F129AA">
        <w:rPr>
          <w:rFonts w:ascii="Times New Roman" w:hAnsi="Times New Roman" w:cs="Times New Roman"/>
          <w:sz w:val="28"/>
          <w:szCs w:val="28"/>
        </w:rPr>
        <w:t>10</w:t>
      </w:r>
      <w:r w:rsidR="0003456A" w:rsidRPr="00F129AA">
        <w:rPr>
          <w:rFonts w:ascii="Times New Roman" w:hAnsi="Times New Roman" w:cs="Times New Roman"/>
          <w:sz w:val="28"/>
          <w:szCs w:val="28"/>
        </w:rPr>
        <w:t xml:space="preserve"> человек, охват обслуживанием населения общедоступн</w:t>
      </w:r>
      <w:r w:rsidR="00CB3D0F" w:rsidRPr="00F129AA">
        <w:rPr>
          <w:rFonts w:ascii="Times New Roman" w:hAnsi="Times New Roman" w:cs="Times New Roman"/>
          <w:sz w:val="28"/>
          <w:szCs w:val="28"/>
        </w:rPr>
        <w:t>ыми библиотеками составил 6</w:t>
      </w:r>
      <w:r w:rsidR="00AD5815" w:rsidRPr="00F129AA">
        <w:rPr>
          <w:rFonts w:ascii="Times New Roman" w:hAnsi="Times New Roman" w:cs="Times New Roman"/>
          <w:sz w:val="28"/>
          <w:szCs w:val="28"/>
        </w:rPr>
        <w:t>3</w:t>
      </w:r>
      <w:r w:rsidR="001861F0" w:rsidRPr="00F129AA">
        <w:rPr>
          <w:rFonts w:ascii="Times New Roman" w:hAnsi="Times New Roman" w:cs="Times New Roman"/>
          <w:sz w:val="28"/>
          <w:szCs w:val="28"/>
        </w:rPr>
        <w:t>%</w:t>
      </w:r>
      <w:r w:rsidR="004163A7" w:rsidRPr="00F129AA">
        <w:rPr>
          <w:rFonts w:ascii="Times New Roman" w:hAnsi="Times New Roman" w:cs="Times New Roman"/>
          <w:sz w:val="28"/>
          <w:szCs w:val="28"/>
        </w:rPr>
        <w:t>, количество</w:t>
      </w:r>
      <w:r w:rsidR="004163A7">
        <w:rPr>
          <w:rFonts w:ascii="Times New Roman" w:hAnsi="Times New Roman" w:cs="Times New Roman"/>
          <w:sz w:val="28"/>
          <w:szCs w:val="28"/>
        </w:rPr>
        <w:t xml:space="preserve"> новых поступлен</w:t>
      </w:r>
      <w:r w:rsidR="00CB3D0F">
        <w:rPr>
          <w:rFonts w:ascii="Times New Roman" w:hAnsi="Times New Roman" w:cs="Times New Roman"/>
          <w:sz w:val="28"/>
          <w:szCs w:val="28"/>
        </w:rPr>
        <w:t xml:space="preserve">ий на 1000 человек составило </w:t>
      </w:r>
      <w:r w:rsidR="00AD5815">
        <w:rPr>
          <w:rFonts w:ascii="Times New Roman" w:hAnsi="Times New Roman" w:cs="Times New Roman"/>
          <w:sz w:val="28"/>
          <w:szCs w:val="28"/>
        </w:rPr>
        <w:t>407 экземпляров</w:t>
      </w:r>
      <w:r w:rsidR="0003456A">
        <w:rPr>
          <w:rFonts w:ascii="Times New Roman" w:hAnsi="Times New Roman" w:cs="Times New Roman"/>
          <w:sz w:val="28"/>
          <w:szCs w:val="28"/>
        </w:rPr>
        <w:t>;</w:t>
      </w:r>
      <w:r w:rsidR="0003456A" w:rsidRPr="0003456A">
        <w:rPr>
          <w:rFonts w:ascii="Times New Roman" w:hAnsi="Times New Roman" w:cs="Times New Roman"/>
          <w:sz w:val="28"/>
          <w:szCs w:val="28"/>
        </w:rPr>
        <w:t xml:space="preserve"> </w:t>
      </w:r>
    </w:p>
    <w:p w:rsidR="006921AE" w:rsidRPr="00D404F9" w:rsidRDefault="0003456A" w:rsidP="006921AE">
      <w:pPr>
        <w:pStyle w:val="a5"/>
        <w:jc w:val="both"/>
        <w:rPr>
          <w:rFonts w:ascii="Times New Roman" w:hAnsi="Times New Roman" w:cs="Times New Roman"/>
          <w:sz w:val="28"/>
          <w:szCs w:val="28"/>
        </w:rPr>
      </w:pPr>
      <w:r w:rsidRPr="006921AE">
        <w:rPr>
          <w:rFonts w:ascii="Times New Roman" w:hAnsi="Times New Roman" w:cs="Times New Roman"/>
          <w:sz w:val="28"/>
          <w:szCs w:val="28"/>
        </w:rPr>
        <w:t xml:space="preserve">- </w:t>
      </w:r>
      <w:r w:rsidR="004163A7">
        <w:rPr>
          <w:rFonts w:ascii="Times New Roman" w:hAnsi="Times New Roman" w:cs="Times New Roman"/>
          <w:sz w:val="28"/>
          <w:szCs w:val="28"/>
        </w:rPr>
        <w:t xml:space="preserve">одним из приоритетным </w:t>
      </w:r>
      <w:r w:rsidR="004163A7" w:rsidRPr="004163A7">
        <w:rPr>
          <w:rFonts w:ascii="Times New Roman" w:hAnsi="Times New Roman" w:cs="Times New Roman"/>
          <w:sz w:val="28"/>
          <w:szCs w:val="28"/>
        </w:rPr>
        <w:t xml:space="preserve">направлений деятельности библиотек является развитие информационно-библиотечных услуг на основе современных технологий: создаются собственные электронные базы данных, пользователям предоставляются новые виды библиотечных услуг, в том </w:t>
      </w:r>
      <w:r w:rsidR="004163A7" w:rsidRPr="00D404F9">
        <w:rPr>
          <w:rFonts w:ascii="Times New Roman" w:hAnsi="Times New Roman" w:cs="Times New Roman"/>
          <w:sz w:val="28"/>
          <w:szCs w:val="28"/>
        </w:rPr>
        <w:t>числе виртуальные справочные службы</w:t>
      </w:r>
      <w:r w:rsidR="00AD5815" w:rsidRPr="00D404F9">
        <w:rPr>
          <w:rFonts w:ascii="Times New Roman" w:hAnsi="Times New Roman" w:cs="Times New Roman"/>
          <w:sz w:val="28"/>
          <w:szCs w:val="28"/>
        </w:rPr>
        <w:t xml:space="preserve"> и другое</w:t>
      </w:r>
      <w:r w:rsidR="004163A7" w:rsidRPr="00D404F9">
        <w:rPr>
          <w:rFonts w:ascii="Times New Roman" w:hAnsi="Times New Roman" w:cs="Times New Roman"/>
          <w:sz w:val="28"/>
          <w:szCs w:val="28"/>
        </w:rPr>
        <w:t>. Ф</w:t>
      </w:r>
      <w:r w:rsidR="006921AE" w:rsidRPr="00D404F9">
        <w:rPr>
          <w:rFonts w:ascii="Times New Roman" w:hAnsi="Times New Roman" w:cs="Times New Roman"/>
          <w:sz w:val="28"/>
          <w:szCs w:val="28"/>
        </w:rPr>
        <w:t xml:space="preserve">инансирование из местного бюджета на </w:t>
      </w:r>
      <w:r w:rsidR="00B83F23" w:rsidRPr="00D404F9">
        <w:rPr>
          <w:rFonts w:ascii="Times New Roman" w:hAnsi="Times New Roman" w:cs="Times New Roman"/>
          <w:sz w:val="28"/>
          <w:szCs w:val="28"/>
        </w:rPr>
        <w:t>комплектование книжных</w:t>
      </w:r>
      <w:r w:rsidR="006921AE" w:rsidRPr="00D404F9">
        <w:rPr>
          <w:rFonts w:ascii="Times New Roman" w:hAnsi="Times New Roman" w:cs="Times New Roman"/>
          <w:sz w:val="28"/>
          <w:szCs w:val="28"/>
        </w:rPr>
        <w:t xml:space="preserve"> фондов составило: </w:t>
      </w:r>
      <w:r w:rsidR="00AD5815" w:rsidRPr="00D404F9">
        <w:rPr>
          <w:rFonts w:ascii="Times New Roman" w:hAnsi="Times New Roman" w:cs="Times New Roman"/>
          <w:sz w:val="28"/>
          <w:szCs w:val="28"/>
        </w:rPr>
        <w:t>88,0</w:t>
      </w:r>
      <w:r w:rsidR="00B83F23" w:rsidRPr="00D404F9">
        <w:rPr>
          <w:rFonts w:ascii="Times New Roman" w:hAnsi="Times New Roman" w:cs="Times New Roman"/>
          <w:sz w:val="28"/>
          <w:szCs w:val="28"/>
        </w:rPr>
        <w:t xml:space="preserve"> тыс.</w:t>
      </w:r>
      <w:r w:rsidR="006921AE" w:rsidRPr="00D404F9">
        <w:rPr>
          <w:rFonts w:ascii="Times New Roman" w:hAnsi="Times New Roman" w:cs="Times New Roman"/>
          <w:sz w:val="28"/>
          <w:szCs w:val="28"/>
        </w:rPr>
        <w:t xml:space="preserve"> рублей;</w:t>
      </w:r>
    </w:p>
    <w:p w:rsidR="00D53EB5" w:rsidRDefault="008678E0" w:rsidP="00D53EB5">
      <w:pPr>
        <w:pStyle w:val="a5"/>
        <w:jc w:val="both"/>
        <w:rPr>
          <w:rFonts w:ascii="Times New Roman" w:hAnsi="Times New Roman" w:cs="Times New Roman"/>
          <w:sz w:val="28"/>
          <w:szCs w:val="28"/>
        </w:rPr>
      </w:pPr>
      <w:r w:rsidRPr="00D404F9">
        <w:rPr>
          <w:rFonts w:ascii="Times New Roman" w:hAnsi="Times New Roman" w:cs="Times New Roman"/>
          <w:sz w:val="28"/>
          <w:szCs w:val="28"/>
        </w:rPr>
        <w:t xml:space="preserve">- </w:t>
      </w:r>
      <w:r w:rsidR="00D404F9" w:rsidRPr="00D404F9">
        <w:rPr>
          <w:rFonts w:ascii="Times New Roman" w:hAnsi="Times New Roman" w:cs="Times New Roman"/>
          <w:sz w:val="28"/>
          <w:szCs w:val="28"/>
        </w:rPr>
        <w:t xml:space="preserve">проведена модернизация Центральной </w:t>
      </w:r>
      <w:r w:rsidR="00D404F9" w:rsidRPr="006A3F89">
        <w:rPr>
          <w:rFonts w:ascii="Times New Roman" w:hAnsi="Times New Roman" w:cs="Times New Roman"/>
          <w:sz w:val="28"/>
          <w:szCs w:val="28"/>
        </w:rPr>
        <w:t>библиотеки имени Александра Ероховца в рамк</w:t>
      </w:r>
      <w:r w:rsidR="00D53EB5">
        <w:rPr>
          <w:rFonts w:ascii="Times New Roman" w:hAnsi="Times New Roman" w:cs="Times New Roman"/>
          <w:sz w:val="28"/>
          <w:szCs w:val="28"/>
        </w:rPr>
        <w:t xml:space="preserve">ах проекта «Библиотеки будущего», </w:t>
      </w:r>
      <w:r w:rsidR="006A3F89" w:rsidRPr="006A3F89">
        <w:rPr>
          <w:rFonts w:ascii="Times New Roman" w:hAnsi="Times New Roman" w:cs="Times New Roman"/>
          <w:sz w:val="28"/>
          <w:szCs w:val="28"/>
        </w:rPr>
        <w:t>позволившая качес</w:t>
      </w:r>
      <w:r w:rsidR="006A3F89">
        <w:rPr>
          <w:rFonts w:ascii="Times New Roman" w:hAnsi="Times New Roman" w:cs="Times New Roman"/>
          <w:sz w:val="28"/>
          <w:szCs w:val="28"/>
        </w:rPr>
        <w:t>твенным образом изменить внутреннее пространство библиотеки, увеличилось количество залов, приобретение новой аппаратуры</w:t>
      </w:r>
      <w:r w:rsidR="004548F0">
        <w:rPr>
          <w:rFonts w:ascii="Times New Roman" w:hAnsi="Times New Roman" w:cs="Times New Roman"/>
          <w:sz w:val="28"/>
          <w:szCs w:val="28"/>
        </w:rPr>
        <w:t xml:space="preserve"> и мебели</w:t>
      </w:r>
      <w:r w:rsidR="006A3F89">
        <w:rPr>
          <w:rFonts w:ascii="Times New Roman" w:hAnsi="Times New Roman" w:cs="Times New Roman"/>
          <w:sz w:val="28"/>
          <w:szCs w:val="28"/>
        </w:rPr>
        <w:t>, на 20% обновлен книжный фонд библиотеки</w:t>
      </w:r>
      <w:r w:rsidR="006A3F89" w:rsidRPr="00D53EB5">
        <w:rPr>
          <w:rFonts w:ascii="Times New Roman" w:hAnsi="Times New Roman" w:cs="Times New Roman"/>
          <w:sz w:val="28"/>
          <w:szCs w:val="28"/>
        </w:rPr>
        <w:t>.</w:t>
      </w:r>
      <w:r w:rsidR="00D53EB5" w:rsidRPr="00D53EB5">
        <w:rPr>
          <w:rFonts w:ascii="Times New Roman" w:hAnsi="Times New Roman" w:cs="Times New Roman"/>
          <w:sz w:val="28"/>
          <w:szCs w:val="28"/>
        </w:rPr>
        <w:t xml:space="preserve"> На обновление библиотеки затрачены средства в объёме 33 391,9 тыс. рубле</w:t>
      </w:r>
      <w:r w:rsidR="00D53EB5">
        <w:rPr>
          <w:rFonts w:ascii="Times New Roman" w:hAnsi="Times New Roman" w:cs="Times New Roman"/>
          <w:sz w:val="28"/>
          <w:szCs w:val="28"/>
        </w:rPr>
        <w:t>й, в т. ч. из краевого бюджета</w:t>
      </w:r>
      <w:r w:rsidR="00D53EB5" w:rsidRPr="00D53EB5">
        <w:rPr>
          <w:rFonts w:ascii="Times New Roman" w:hAnsi="Times New Roman" w:cs="Times New Roman"/>
          <w:sz w:val="28"/>
          <w:szCs w:val="28"/>
        </w:rPr>
        <w:t xml:space="preserve"> 31 722, 3 тыс. рублей, из местног</w:t>
      </w:r>
      <w:r w:rsidR="00D53EB5">
        <w:rPr>
          <w:rFonts w:ascii="Times New Roman" w:hAnsi="Times New Roman" w:cs="Times New Roman"/>
          <w:sz w:val="28"/>
          <w:szCs w:val="28"/>
        </w:rPr>
        <w:t>о бюджета – 1 669,6 тыс. рублей;</w:t>
      </w:r>
    </w:p>
    <w:p w:rsidR="00B83F23" w:rsidRDefault="00D53EB5" w:rsidP="00D53EB5">
      <w:pPr>
        <w:pStyle w:val="a5"/>
        <w:jc w:val="both"/>
        <w:rPr>
          <w:rFonts w:ascii="Times New Roman" w:hAnsi="Times New Roman" w:cs="Times New Roman"/>
          <w:sz w:val="28"/>
          <w:szCs w:val="28"/>
        </w:rPr>
      </w:pPr>
      <w:r>
        <w:rPr>
          <w:rFonts w:ascii="Times New Roman" w:hAnsi="Times New Roman" w:cs="Times New Roman"/>
          <w:sz w:val="28"/>
          <w:szCs w:val="28"/>
        </w:rPr>
        <w:t>-</w:t>
      </w:r>
      <w:r w:rsidRPr="00D53EB5">
        <w:rPr>
          <w:rFonts w:ascii="Times New Roman" w:hAnsi="Times New Roman" w:cs="Times New Roman"/>
          <w:sz w:val="28"/>
          <w:szCs w:val="28"/>
        </w:rPr>
        <w:t xml:space="preserve"> </w:t>
      </w:r>
      <w:r>
        <w:rPr>
          <w:rFonts w:ascii="Times New Roman" w:hAnsi="Times New Roman" w:cs="Times New Roman"/>
          <w:sz w:val="28"/>
          <w:szCs w:val="28"/>
        </w:rPr>
        <w:t>к</w:t>
      </w:r>
      <w:r w:rsidR="006A3F89">
        <w:rPr>
          <w:rFonts w:ascii="Times New Roman" w:hAnsi="Times New Roman" w:cs="Times New Roman"/>
          <w:sz w:val="28"/>
          <w:szCs w:val="28"/>
        </w:rPr>
        <w:t xml:space="preserve"> национальной электронной библиотеке подключены все библиотеки города. Число посещений библиотек города составило 77 926 раз, число обращений к библиотекам удаленных пользователей 27 730 раз</w:t>
      </w:r>
      <w:r w:rsidR="00CB3D0F" w:rsidRPr="006A3F89">
        <w:rPr>
          <w:rFonts w:ascii="Times New Roman" w:hAnsi="Times New Roman" w:cs="Times New Roman"/>
          <w:sz w:val="28"/>
          <w:szCs w:val="28"/>
        </w:rPr>
        <w:t>;</w:t>
      </w:r>
    </w:p>
    <w:p w:rsidR="00106D0E" w:rsidRDefault="00106D0E" w:rsidP="006921AE">
      <w:pPr>
        <w:pStyle w:val="a5"/>
        <w:jc w:val="both"/>
        <w:rPr>
          <w:rFonts w:ascii="Times New Roman" w:hAnsi="Times New Roman" w:cs="Times New Roman"/>
          <w:sz w:val="28"/>
          <w:szCs w:val="28"/>
        </w:rPr>
      </w:pPr>
      <w:r>
        <w:rPr>
          <w:rFonts w:ascii="Times New Roman" w:hAnsi="Times New Roman" w:cs="Times New Roman"/>
          <w:sz w:val="28"/>
          <w:szCs w:val="28"/>
        </w:rPr>
        <w:t>- четвертый год подряд библиотекари г. Боготола входят в число победителей ежегодного конкурса среди творческих работников культуры в номинации «За личный вклад в сохранение и развитие культуры Красноярского края»;</w:t>
      </w:r>
    </w:p>
    <w:p w:rsidR="00106D0E" w:rsidRPr="006A3F89" w:rsidRDefault="00106D0E" w:rsidP="006921AE">
      <w:pPr>
        <w:pStyle w:val="a5"/>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65027">
        <w:rPr>
          <w:rFonts w:ascii="Times New Roman" w:hAnsi="Times New Roman" w:cs="Times New Roman"/>
          <w:sz w:val="28"/>
          <w:szCs w:val="28"/>
        </w:rPr>
        <w:t>модельная библиотека им. Николая Килькеева заняла 4-е место на региональном этапе «Первого межрегионального смотра-конкурса на лучшую презентацию профессионального мастерства среди работников учреждений культуры и социальной сферы – 2023» в номинации «Лучшее учреждение»;</w:t>
      </w:r>
    </w:p>
    <w:p w:rsidR="004163A7" w:rsidRPr="00D404F9" w:rsidRDefault="004163A7" w:rsidP="006921AE">
      <w:pPr>
        <w:pStyle w:val="a5"/>
        <w:jc w:val="both"/>
        <w:rPr>
          <w:rFonts w:ascii="Times New Roman" w:hAnsi="Times New Roman" w:cs="Times New Roman"/>
          <w:sz w:val="28"/>
          <w:szCs w:val="28"/>
        </w:rPr>
      </w:pPr>
      <w:r w:rsidRPr="006A3F89">
        <w:rPr>
          <w:rFonts w:ascii="Times New Roman" w:hAnsi="Times New Roman" w:cs="Times New Roman"/>
          <w:sz w:val="28"/>
          <w:szCs w:val="28"/>
        </w:rPr>
        <w:t>- городской музей</w:t>
      </w:r>
      <w:r w:rsidR="000759CB">
        <w:rPr>
          <w:rFonts w:ascii="Times New Roman" w:hAnsi="Times New Roman" w:cs="Times New Roman"/>
          <w:sz w:val="28"/>
          <w:szCs w:val="28"/>
        </w:rPr>
        <w:t xml:space="preserve"> в 2023 году отметил свое 30-летие. В</w:t>
      </w:r>
      <w:r w:rsidRPr="006A3F89">
        <w:rPr>
          <w:rFonts w:ascii="Times New Roman" w:hAnsi="Times New Roman" w:cs="Times New Roman"/>
          <w:sz w:val="28"/>
          <w:szCs w:val="28"/>
        </w:rPr>
        <w:t xml:space="preserve"> настоящее время представлен четырьмя экспозиционно-выставочным</w:t>
      </w:r>
      <w:r w:rsidR="000759CB">
        <w:rPr>
          <w:rFonts w:ascii="Times New Roman" w:hAnsi="Times New Roman" w:cs="Times New Roman"/>
          <w:sz w:val="28"/>
          <w:szCs w:val="28"/>
        </w:rPr>
        <w:t xml:space="preserve">и залами, мультимедийным залом, </w:t>
      </w:r>
      <w:r w:rsidRPr="00D404F9">
        <w:rPr>
          <w:rFonts w:ascii="Times New Roman" w:hAnsi="Times New Roman" w:cs="Times New Roman"/>
          <w:sz w:val="28"/>
          <w:szCs w:val="28"/>
        </w:rPr>
        <w:t>фондохранилищем</w:t>
      </w:r>
      <w:r w:rsidR="000759CB">
        <w:rPr>
          <w:rFonts w:ascii="Times New Roman" w:hAnsi="Times New Roman" w:cs="Times New Roman"/>
          <w:sz w:val="28"/>
          <w:szCs w:val="28"/>
        </w:rPr>
        <w:t>, дофондовым помещением</w:t>
      </w:r>
      <w:r w:rsidRPr="00D404F9">
        <w:rPr>
          <w:rFonts w:ascii="Times New Roman" w:hAnsi="Times New Roman" w:cs="Times New Roman"/>
          <w:sz w:val="28"/>
          <w:szCs w:val="28"/>
        </w:rPr>
        <w:t>. Экспозиционная площадь музея составляет 218,9 кв.м.</w:t>
      </w:r>
      <w:r w:rsidR="000759CB">
        <w:rPr>
          <w:rFonts w:ascii="Times New Roman" w:hAnsi="Times New Roman" w:cs="Times New Roman"/>
          <w:sz w:val="28"/>
          <w:szCs w:val="28"/>
        </w:rPr>
        <w:t xml:space="preserve"> Всего за год было </w:t>
      </w:r>
      <w:r w:rsidR="00903526">
        <w:rPr>
          <w:rFonts w:ascii="Times New Roman" w:hAnsi="Times New Roman" w:cs="Times New Roman"/>
          <w:sz w:val="28"/>
          <w:szCs w:val="28"/>
        </w:rPr>
        <w:t>организовано 31 выставка, которые</w:t>
      </w:r>
      <w:r w:rsidR="000759CB">
        <w:rPr>
          <w:rFonts w:ascii="Times New Roman" w:hAnsi="Times New Roman" w:cs="Times New Roman"/>
          <w:sz w:val="28"/>
          <w:szCs w:val="28"/>
        </w:rPr>
        <w:t xml:space="preserve"> посетило 7189 человек</w:t>
      </w:r>
      <w:r w:rsidRPr="00D404F9">
        <w:rPr>
          <w:rFonts w:ascii="Times New Roman" w:hAnsi="Times New Roman" w:cs="Times New Roman"/>
          <w:sz w:val="28"/>
          <w:szCs w:val="28"/>
        </w:rPr>
        <w:t>;</w:t>
      </w:r>
    </w:p>
    <w:p w:rsidR="00450601" w:rsidRDefault="006921AE" w:rsidP="00450601">
      <w:pPr>
        <w:pStyle w:val="a5"/>
        <w:jc w:val="both"/>
        <w:rPr>
          <w:rFonts w:ascii="Times New Roman" w:hAnsi="Times New Roman" w:cs="Times New Roman"/>
          <w:sz w:val="28"/>
          <w:szCs w:val="28"/>
        </w:rPr>
      </w:pPr>
      <w:r w:rsidRPr="00D404F9">
        <w:rPr>
          <w:rFonts w:ascii="Times New Roman" w:hAnsi="Times New Roman" w:cs="Times New Roman"/>
          <w:sz w:val="28"/>
          <w:szCs w:val="28"/>
        </w:rPr>
        <w:t>-</w:t>
      </w:r>
      <w:r w:rsidR="00450601" w:rsidRPr="00D404F9">
        <w:rPr>
          <w:rFonts w:ascii="Times New Roman" w:hAnsi="Times New Roman" w:cs="Times New Roman"/>
          <w:sz w:val="28"/>
          <w:szCs w:val="28"/>
        </w:rPr>
        <w:t xml:space="preserve"> за отчетный период муз</w:t>
      </w:r>
      <w:r w:rsidR="00AD5815" w:rsidRPr="00D404F9">
        <w:rPr>
          <w:rFonts w:ascii="Times New Roman" w:hAnsi="Times New Roman" w:cs="Times New Roman"/>
          <w:sz w:val="28"/>
          <w:szCs w:val="28"/>
        </w:rPr>
        <w:t>ейное собрание увеличилось на</w:t>
      </w:r>
      <w:r w:rsidR="00AD5815">
        <w:rPr>
          <w:rFonts w:ascii="Times New Roman" w:hAnsi="Times New Roman" w:cs="Times New Roman"/>
          <w:sz w:val="28"/>
          <w:szCs w:val="28"/>
        </w:rPr>
        <w:t xml:space="preserve"> 143</w:t>
      </w:r>
      <w:r w:rsidR="001861F0">
        <w:rPr>
          <w:rFonts w:ascii="Times New Roman" w:hAnsi="Times New Roman" w:cs="Times New Roman"/>
          <w:sz w:val="28"/>
          <w:szCs w:val="28"/>
        </w:rPr>
        <w:t xml:space="preserve"> единиц</w:t>
      </w:r>
      <w:r w:rsidR="00CB3D0F">
        <w:rPr>
          <w:rFonts w:ascii="Times New Roman" w:hAnsi="Times New Roman" w:cs="Times New Roman"/>
          <w:sz w:val="28"/>
          <w:szCs w:val="28"/>
        </w:rPr>
        <w:t>ы</w:t>
      </w:r>
      <w:r w:rsidR="00450601" w:rsidRPr="00450601">
        <w:rPr>
          <w:rFonts w:ascii="Times New Roman" w:hAnsi="Times New Roman" w:cs="Times New Roman"/>
          <w:sz w:val="28"/>
          <w:szCs w:val="28"/>
        </w:rPr>
        <w:t xml:space="preserve"> и сост</w:t>
      </w:r>
      <w:r w:rsidR="00275D62">
        <w:rPr>
          <w:rFonts w:ascii="Times New Roman" w:hAnsi="Times New Roman" w:cs="Times New Roman"/>
          <w:sz w:val="28"/>
          <w:szCs w:val="28"/>
        </w:rPr>
        <w:t>авило по состоя</w:t>
      </w:r>
      <w:r w:rsidR="001861F0">
        <w:rPr>
          <w:rFonts w:ascii="Times New Roman" w:hAnsi="Times New Roman" w:cs="Times New Roman"/>
          <w:sz w:val="28"/>
          <w:szCs w:val="28"/>
        </w:rPr>
        <w:t>нию на 31.12.202</w:t>
      </w:r>
      <w:r w:rsidR="00AD5815">
        <w:rPr>
          <w:rFonts w:ascii="Times New Roman" w:hAnsi="Times New Roman" w:cs="Times New Roman"/>
          <w:sz w:val="28"/>
          <w:szCs w:val="28"/>
        </w:rPr>
        <w:t>3 года 8287</w:t>
      </w:r>
      <w:r w:rsidR="00450601" w:rsidRPr="00450601">
        <w:rPr>
          <w:rFonts w:ascii="Times New Roman" w:hAnsi="Times New Roman" w:cs="Times New Roman"/>
          <w:sz w:val="28"/>
          <w:szCs w:val="28"/>
        </w:rPr>
        <w:t xml:space="preserve"> единиц хранения, в том числе</w:t>
      </w:r>
      <w:r w:rsidR="00AD5815">
        <w:rPr>
          <w:rFonts w:ascii="Times New Roman" w:hAnsi="Times New Roman" w:cs="Times New Roman"/>
          <w:sz w:val="28"/>
          <w:szCs w:val="28"/>
        </w:rPr>
        <w:t xml:space="preserve"> 6637</w:t>
      </w:r>
      <w:r w:rsidR="006C75C5">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CB3D0F">
        <w:rPr>
          <w:rFonts w:ascii="Times New Roman" w:hAnsi="Times New Roman" w:cs="Times New Roman"/>
          <w:sz w:val="28"/>
          <w:szCs w:val="28"/>
        </w:rPr>
        <w:t>ы</w:t>
      </w:r>
      <w:r w:rsidR="00275D62">
        <w:rPr>
          <w:rFonts w:ascii="Times New Roman" w:hAnsi="Times New Roman" w:cs="Times New Roman"/>
          <w:sz w:val="28"/>
          <w:szCs w:val="28"/>
        </w:rPr>
        <w:t xml:space="preserve"> </w:t>
      </w:r>
      <w:r w:rsidR="006C75C5">
        <w:rPr>
          <w:rFonts w:ascii="Times New Roman" w:hAnsi="Times New Roman" w:cs="Times New Roman"/>
          <w:sz w:val="28"/>
          <w:szCs w:val="28"/>
        </w:rPr>
        <w:t>хр</w:t>
      </w:r>
      <w:r w:rsidR="00817977">
        <w:rPr>
          <w:rFonts w:ascii="Times New Roman" w:hAnsi="Times New Roman" w:cs="Times New Roman"/>
          <w:sz w:val="28"/>
          <w:szCs w:val="28"/>
        </w:rPr>
        <w:t xml:space="preserve">анения </w:t>
      </w:r>
      <w:r w:rsidR="006C75C5">
        <w:rPr>
          <w:rFonts w:ascii="Times New Roman" w:hAnsi="Times New Roman" w:cs="Times New Roman"/>
          <w:sz w:val="28"/>
          <w:szCs w:val="28"/>
        </w:rPr>
        <w:t xml:space="preserve">основного фонда и </w:t>
      </w:r>
      <w:r w:rsidR="00AD5815">
        <w:rPr>
          <w:rFonts w:ascii="Times New Roman" w:hAnsi="Times New Roman" w:cs="Times New Roman"/>
          <w:sz w:val="28"/>
          <w:szCs w:val="28"/>
        </w:rPr>
        <w:t>1650</w:t>
      </w:r>
      <w:r w:rsidR="00450601" w:rsidRPr="00450601">
        <w:rPr>
          <w:rFonts w:ascii="Times New Roman" w:hAnsi="Times New Roman" w:cs="Times New Roman"/>
          <w:sz w:val="28"/>
          <w:szCs w:val="28"/>
        </w:rPr>
        <w:t xml:space="preserve"> ед</w:t>
      </w:r>
      <w:r w:rsidR="00817977">
        <w:rPr>
          <w:rFonts w:ascii="Times New Roman" w:hAnsi="Times New Roman" w:cs="Times New Roman"/>
          <w:sz w:val="28"/>
          <w:szCs w:val="28"/>
        </w:rPr>
        <w:t>иниц</w:t>
      </w:r>
      <w:r w:rsidR="00275D62">
        <w:rPr>
          <w:rFonts w:ascii="Times New Roman" w:hAnsi="Times New Roman" w:cs="Times New Roman"/>
          <w:sz w:val="28"/>
          <w:szCs w:val="28"/>
        </w:rPr>
        <w:t xml:space="preserve"> </w:t>
      </w:r>
      <w:r w:rsidR="00450601" w:rsidRPr="00450601">
        <w:rPr>
          <w:rFonts w:ascii="Times New Roman" w:hAnsi="Times New Roman" w:cs="Times New Roman"/>
          <w:sz w:val="28"/>
          <w:szCs w:val="28"/>
        </w:rPr>
        <w:t>хр</w:t>
      </w:r>
      <w:r w:rsidR="00817977">
        <w:rPr>
          <w:rFonts w:ascii="Times New Roman" w:hAnsi="Times New Roman" w:cs="Times New Roman"/>
          <w:sz w:val="28"/>
          <w:szCs w:val="28"/>
        </w:rPr>
        <w:t>анения</w:t>
      </w:r>
      <w:r w:rsidR="00450601" w:rsidRPr="00450601">
        <w:rPr>
          <w:rFonts w:ascii="Times New Roman" w:hAnsi="Times New Roman" w:cs="Times New Roman"/>
          <w:sz w:val="28"/>
          <w:szCs w:val="28"/>
        </w:rPr>
        <w:t xml:space="preserve"> научно-вспомогательного фонда. </w:t>
      </w:r>
    </w:p>
    <w:p w:rsidR="00450601" w:rsidRDefault="00450601" w:rsidP="00450601">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ч</w:t>
      </w:r>
      <w:r w:rsidRPr="00450601">
        <w:rPr>
          <w:rFonts w:ascii="Times New Roman" w:hAnsi="Times New Roman" w:cs="Times New Roman"/>
          <w:color w:val="000000" w:themeColor="text1"/>
          <w:sz w:val="28"/>
          <w:szCs w:val="28"/>
        </w:rPr>
        <w:t>исло экспониро</w:t>
      </w:r>
      <w:r w:rsidR="0095572D">
        <w:rPr>
          <w:rFonts w:ascii="Times New Roman" w:hAnsi="Times New Roman" w:cs="Times New Roman"/>
          <w:color w:val="000000" w:themeColor="text1"/>
          <w:sz w:val="28"/>
          <w:szCs w:val="28"/>
        </w:rPr>
        <w:t>в</w:t>
      </w:r>
      <w:r w:rsidR="00AD5815">
        <w:rPr>
          <w:rFonts w:ascii="Times New Roman" w:hAnsi="Times New Roman" w:cs="Times New Roman"/>
          <w:color w:val="000000" w:themeColor="text1"/>
          <w:sz w:val="28"/>
          <w:szCs w:val="28"/>
        </w:rPr>
        <w:t>авшихся предметов составило 2200</w:t>
      </w:r>
      <w:r w:rsidRPr="00450601">
        <w:rPr>
          <w:rFonts w:ascii="Times New Roman" w:hAnsi="Times New Roman" w:cs="Times New Roman"/>
          <w:color w:val="000000" w:themeColor="text1"/>
          <w:sz w:val="28"/>
          <w:szCs w:val="28"/>
        </w:rPr>
        <w:t xml:space="preserve"> </w:t>
      </w:r>
      <w:r w:rsidR="001861F0">
        <w:rPr>
          <w:rFonts w:ascii="Times New Roman" w:hAnsi="Times New Roman" w:cs="Times New Roman"/>
          <w:color w:val="000000" w:themeColor="text1"/>
          <w:sz w:val="28"/>
          <w:szCs w:val="28"/>
        </w:rPr>
        <w:t>единиц</w:t>
      </w:r>
      <w:r>
        <w:rPr>
          <w:rFonts w:ascii="Times New Roman" w:hAnsi="Times New Roman" w:cs="Times New Roman"/>
          <w:color w:val="000000" w:themeColor="text1"/>
          <w:sz w:val="28"/>
          <w:szCs w:val="28"/>
        </w:rPr>
        <w:t>;</w:t>
      </w:r>
    </w:p>
    <w:p w:rsidR="00D77E42" w:rsidRDefault="001C1E05" w:rsidP="00D95A76">
      <w:pPr>
        <w:pStyle w:val="a5"/>
        <w:jc w:val="both"/>
        <w:rPr>
          <w:rFonts w:ascii="Times New Roman" w:hAnsi="Times New Roman" w:cs="Times New Roman"/>
          <w:sz w:val="28"/>
          <w:szCs w:val="28"/>
        </w:rPr>
      </w:pPr>
      <w:r w:rsidRPr="00D95A76">
        <w:rPr>
          <w:rFonts w:ascii="Times New Roman" w:hAnsi="Times New Roman" w:cs="Times New Roman"/>
          <w:color w:val="000000" w:themeColor="text1"/>
          <w:sz w:val="28"/>
          <w:szCs w:val="28"/>
        </w:rPr>
        <w:t xml:space="preserve">- </w:t>
      </w:r>
      <w:r w:rsidR="00D95A76">
        <w:rPr>
          <w:rFonts w:ascii="Times New Roman" w:hAnsi="Times New Roman" w:cs="Times New Roman"/>
          <w:sz w:val="28"/>
          <w:szCs w:val="28"/>
        </w:rPr>
        <w:t>с</w:t>
      </w:r>
      <w:r w:rsidR="00407F41">
        <w:rPr>
          <w:rFonts w:ascii="Times New Roman" w:hAnsi="Times New Roman" w:cs="Times New Roman"/>
          <w:sz w:val="28"/>
          <w:szCs w:val="28"/>
        </w:rPr>
        <w:t>пециалистами музея проведено 261</w:t>
      </w:r>
      <w:r w:rsidR="00D95A76" w:rsidRPr="00D95A76">
        <w:rPr>
          <w:rFonts w:ascii="Times New Roman" w:hAnsi="Times New Roman" w:cs="Times New Roman"/>
          <w:sz w:val="28"/>
          <w:szCs w:val="28"/>
        </w:rPr>
        <w:t xml:space="preserve"> тематических и обзорных экскурсии</w:t>
      </w:r>
      <w:r w:rsidR="00461079">
        <w:rPr>
          <w:rFonts w:ascii="Times New Roman" w:hAnsi="Times New Roman" w:cs="Times New Roman"/>
          <w:sz w:val="28"/>
          <w:szCs w:val="28"/>
        </w:rPr>
        <w:t>, 26 лекций</w:t>
      </w:r>
      <w:r w:rsidR="00D95A76" w:rsidRPr="00D95A76">
        <w:rPr>
          <w:rFonts w:ascii="Times New Roman" w:hAnsi="Times New Roman" w:cs="Times New Roman"/>
          <w:sz w:val="28"/>
          <w:szCs w:val="28"/>
        </w:rPr>
        <w:t xml:space="preserve"> для жителей Боготола и Боготольского района самого разного возраста, а также для гос</w:t>
      </w:r>
      <w:r w:rsidR="00D95A76">
        <w:rPr>
          <w:rFonts w:ascii="Times New Roman" w:hAnsi="Times New Roman" w:cs="Times New Roman"/>
          <w:sz w:val="28"/>
          <w:szCs w:val="28"/>
        </w:rPr>
        <w:t>тей города из других территорий</w:t>
      </w:r>
      <w:r w:rsidR="00461079">
        <w:rPr>
          <w:rFonts w:ascii="Times New Roman" w:hAnsi="Times New Roman" w:cs="Times New Roman"/>
          <w:sz w:val="28"/>
          <w:szCs w:val="28"/>
        </w:rPr>
        <w:t xml:space="preserve"> (2351 человек)</w:t>
      </w:r>
      <w:r w:rsidR="00D77E42">
        <w:rPr>
          <w:rFonts w:ascii="Times New Roman" w:hAnsi="Times New Roman" w:cs="Times New Roman"/>
          <w:sz w:val="28"/>
          <w:szCs w:val="28"/>
        </w:rPr>
        <w:t>;</w:t>
      </w:r>
    </w:p>
    <w:p w:rsidR="00797F1C" w:rsidRDefault="00AA287C" w:rsidP="00D95A76">
      <w:pPr>
        <w:pStyle w:val="a5"/>
        <w:jc w:val="both"/>
        <w:rPr>
          <w:rFonts w:ascii="Times New Roman" w:hAnsi="Times New Roman" w:cs="Times New Roman"/>
          <w:sz w:val="28"/>
          <w:szCs w:val="28"/>
        </w:rPr>
      </w:pPr>
      <w:r>
        <w:rPr>
          <w:rFonts w:ascii="Times New Roman" w:hAnsi="Times New Roman" w:cs="Times New Roman"/>
          <w:sz w:val="28"/>
          <w:szCs w:val="28"/>
        </w:rPr>
        <w:t>- в отчетном</w:t>
      </w:r>
      <w:r w:rsidR="0095572D">
        <w:rPr>
          <w:rFonts w:ascii="Times New Roman" w:hAnsi="Times New Roman" w:cs="Times New Roman"/>
          <w:sz w:val="28"/>
          <w:szCs w:val="28"/>
        </w:rPr>
        <w:t xml:space="preserve"> году</w:t>
      </w:r>
      <w:r w:rsidR="00461079">
        <w:rPr>
          <w:rFonts w:ascii="Times New Roman" w:hAnsi="Times New Roman" w:cs="Times New Roman"/>
          <w:sz w:val="28"/>
          <w:szCs w:val="28"/>
        </w:rPr>
        <w:t xml:space="preserve"> музей посетило 3504</w:t>
      </w:r>
      <w:r w:rsidR="00D77E42">
        <w:rPr>
          <w:rFonts w:ascii="Times New Roman" w:hAnsi="Times New Roman" w:cs="Times New Roman"/>
          <w:sz w:val="28"/>
          <w:szCs w:val="28"/>
        </w:rPr>
        <w:t xml:space="preserve"> человек</w:t>
      </w:r>
      <w:r w:rsidR="00461079">
        <w:rPr>
          <w:rFonts w:ascii="Times New Roman" w:hAnsi="Times New Roman" w:cs="Times New Roman"/>
          <w:sz w:val="28"/>
          <w:szCs w:val="28"/>
        </w:rPr>
        <w:t>а,</w:t>
      </w:r>
      <w:r w:rsidR="00F354A5">
        <w:rPr>
          <w:rFonts w:ascii="Times New Roman" w:hAnsi="Times New Roman" w:cs="Times New Roman"/>
          <w:sz w:val="28"/>
          <w:szCs w:val="28"/>
        </w:rPr>
        <w:t xml:space="preserve"> </w:t>
      </w:r>
      <w:r w:rsidR="00461079">
        <w:rPr>
          <w:rFonts w:ascii="Times New Roman" w:hAnsi="Times New Roman" w:cs="Times New Roman"/>
          <w:sz w:val="28"/>
          <w:szCs w:val="28"/>
        </w:rPr>
        <w:t>что почти на 500 человек больше, чем в предыдущем</w:t>
      </w:r>
      <w:r w:rsidR="00797F1C">
        <w:rPr>
          <w:rFonts w:ascii="Times New Roman" w:hAnsi="Times New Roman" w:cs="Times New Roman"/>
          <w:sz w:val="28"/>
          <w:szCs w:val="28"/>
        </w:rPr>
        <w:t>;</w:t>
      </w:r>
    </w:p>
    <w:p w:rsidR="00D95A76" w:rsidRDefault="00797F1C" w:rsidP="0095572D">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95572D">
        <w:rPr>
          <w:rFonts w:ascii="Times New Roman" w:hAnsi="Times New Roman" w:cs="Times New Roman"/>
          <w:sz w:val="28"/>
          <w:szCs w:val="28"/>
        </w:rPr>
        <w:t>приобретено новое оборудование</w:t>
      </w:r>
      <w:r w:rsidR="000C505B">
        <w:rPr>
          <w:rFonts w:ascii="Times New Roman" w:hAnsi="Times New Roman" w:cs="Times New Roman"/>
          <w:sz w:val="28"/>
          <w:szCs w:val="28"/>
        </w:rPr>
        <w:t xml:space="preserve"> на </w:t>
      </w:r>
      <w:r w:rsidR="00AA287C">
        <w:rPr>
          <w:rFonts w:ascii="Times New Roman" w:hAnsi="Times New Roman" w:cs="Times New Roman"/>
          <w:sz w:val="28"/>
          <w:szCs w:val="28"/>
        </w:rPr>
        <w:t xml:space="preserve">сумму </w:t>
      </w:r>
      <w:r w:rsidR="00407F41">
        <w:rPr>
          <w:rFonts w:ascii="Times New Roman" w:hAnsi="Times New Roman" w:cs="Times New Roman"/>
          <w:sz w:val="28"/>
          <w:szCs w:val="28"/>
        </w:rPr>
        <w:t>2 861,0</w:t>
      </w:r>
      <w:r w:rsidR="000C505B">
        <w:rPr>
          <w:rFonts w:ascii="Times New Roman" w:hAnsi="Times New Roman" w:cs="Times New Roman"/>
          <w:sz w:val="28"/>
          <w:szCs w:val="28"/>
        </w:rPr>
        <w:t xml:space="preserve"> т</w:t>
      </w:r>
      <w:r w:rsidR="00407F41">
        <w:rPr>
          <w:rFonts w:ascii="Times New Roman" w:hAnsi="Times New Roman" w:cs="Times New Roman"/>
          <w:sz w:val="28"/>
          <w:szCs w:val="28"/>
        </w:rPr>
        <w:t>ыс</w:t>
      </w:r>
      <w:r w:rsidR="000C505B">
        <w:rPr>
          <w:rFonts w:ascii="Times New Roman" w:hAnsi="Times New Roman" w:cs="Times New Roman"/>
          <w:sz w:val="28"/>
          <w:szCs w:val="28"/>
        </w:rPr>
        <w:t>.</w:t>
      </w:r>
      <w:r w:rsidR="00407F41">
        <w:rPr>
          <w:rFonts w:ascii="Times New Roman" w:hAnsi="Times New Roman" w:cs="Times New Roman"/>
          <w:sz w:val="28"/>
          <w:szCs w:val="28"/>
        </w:rPr>
        <w:t xml:space="preserve"> </w:t>
      </w:r>
      <w:r w:rsidR="000C505B">
        <w:rPr>
          <w:rFonts w:ascii="Times New Roman" w:hAnsi="Times New Roman" w:cs="Times New Roman"/>
          <w:sz w:val="28"/>
          <w:szCs w:val="28"/>
        </w:rPr>
        <w:t>р</w:t>
      </w:r>
      <w:r w:rsidR="00407F41">
        <w:rPr>
          <w:rFonts w:ascii="Times New Roman" w:hAnsi="Times New Roman" w:cs="Times New Roman"/>
          <w:sz w:val="28"/>
          <w:szCs w:val="28"/>
        </w:rPr>
        <w:t>ублей</w:t>
      </w:r>
      <w:r w:rsidR="0095572D">
        <w:rPr>
          <w:rFonts w:ascii="Times New Roman" w:hAnsi="Times New Roman" w:cs="Times New Roman"/>
          <w:sz w:val="28"/>
          <w:szCs w:val="28"/>
        </w:rPr>
        <w:t>:</w:t>
      </w:r>
    </w:p>
    <w:p w:rsidR="001C38B5" w:rsidRDefault="0095572D" w:rsidP="001C38B5">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в МБУК ЦБС г. Боготола </w:t>
      </w:r>
      <w:r w:rsidR="001C38B5">
        <w:rPr>
          <w:rFonts w:ascii="Times New Roman" w:hAnsi="Times New Roman" w:cs="Times New Roman"/>
          <w:sz w:val="28"/>
          <w:szCs w:val="28"/>
        </w:rPr>
        <w:t>–</w:t>
      </w:r>
      <w:r w:rsidR="00193761">
        <w:rPr>
          <w:rFonts w:ascii="Times New Roman" w:hAnsi="Times New Roman" w:cs="Times New Roman"/>
          <w:sz w:val="28"/>
          <w:szCs w:val="28"/>
        </w:rPr>
        <w:t xml:space="preserve"> </w:t>
      </w:r>
      <w:r w:rsidR="00407F41">
        <w:rPr>
          <w:rFonts w:ascii="Times New Roman" w:hAnsi="Times New Roman" w:cs="Times New Roman"/>
          <w:sz w:val="28"/>
          <w:szCs w:val="28"/>
        </w:rPr>
        <w:t>комплекс для инвентаризации</w:t>
      </w:r>
      <w:r w:rsidR="00913828">
        <w:rPr>
          <w:rFonts w:ascii="Times New Roman" w:hAnsi="Times New Roman" w:cs="Times New Roman"/>
          <w:sz w:val="28"/>
          <w:szCs w:val="28"/>
        </w:rPr>
        <w:t xml:space="preserve"> (1 шт.)</w:t>
      </w:r>
      <w:r w:rsidR="00407F41">
        <w:rPr>
          <w:rFonts w:ascii="Times New Roman" w:hAnsi="Times New Roman" w:cs="Times New Roman"/>
          <w:sz w:val="28"/>
          <w:szCs w:val="28"/>
        </w:rPr>
        <w:t xml:space="preserve">, </w:t>
      </w:r>
      <w:r w:rsidR="00193761">
        <w:rPr>
          <w:rFonts w:ascii="Times New Roman" w:hAnsi="Times New Roman" w:cs="Times New Roman"/>
          <w:sz w:val="28"/>
          <w:szCs w:val="28"/>
        </w:rPr>
        <w:t>ноутбук (</w:t>
      </w:r>
      <w:r w:rsidR="00407F41">
        <w:rPr>
          <w:rFonts w:ascii="Times New Roman" w:hAnsi="Times New Roman" w:cs="Times New Roman"/>
          <w:sz w:val="28"/>
          <w:szCs w:val="28"/>
        </w:rPr>
        <w:t>6</w:t>
      </w:r>
      <w:r w:rsidR="00193761">
        <w:rPr>
          <w:rFonts w:ascii="Times New Roman" w:hAnsi="Times New Roman" w:cs="Times New Roman"/>
          <w:sz w:val="28"/>
          <w:szCs w:val="28"/>
        </w:rPr>
        <w:t xml:space="preserve"> шт.), </w:t>
      </w:r>
      <w:r w:rsidR="00407F41">
        <w:rPr>
          <w:rFonts w:ascii="Times New Roman" w:hAnsi="Times New Roman" w:cs="Times New Roman"/>
          <w:sz w:val="28"/>
          <w:szCs w:val="28"/>
        </w:rPr>
        <w:t xml:space="preserve">планшет </w:t>
      </w:r>
      <w:r w:rsidR="00407F41">
        <w:rPr>
          <w:rFonts w:ascii="Times New Roman" w:hAnsi="Times New Roman" w:cs="Times New Roman"/>
          <w:sz w:val="28"/>
          <w:szCs w:val="28"/>
          <w:lang w:val="en-US"/>
        </w:rPr>
        <w:t>Lenovo</w:t>
      </w:r>
      <w:r w:rsidR="00913828">
        <w:rPr>
          <w:rFonts w:ascii="Times New Roman" w:hAnsi="Times New Roman" w:cs="Times New Roman"/>
          <w:sz w:val="28"/>
          <w:szCs w:val="28"/>
        </w:rPr>
        <w:t xml:space="preserve"> (1 шт.)</w:t>
      </w:r>
      <w:r w:rsidR="00407F41">
        <w:rPr>
          <w:rFonts w:ascii="Times New Roman" w:hAnsi="Times New Roman" w:cs="Times New Roman"/>
          <w:sz w:val="28"/>
          <w:szCs w:val="28"/>
        </w:rPr>
        <w:t>; моноблок (4 шт.)</w:t>
      </w:r>
      <w:r w:rsidR="00913828">
        <w:rPr>
          <w:rFonts w:ascii="Times New Roman" w:hAnsi="Times New Roman" w:cs="Times New Roman"/>
          <w:sz w:val="28"/>
          <w:szCs w:val="28"/>
        </w:rPr>
        <w:t>;</w:t>
      </w:r>
      <w:r w:rsidR="00407F41">
        <w:rPr>
          <w:rFonts w:ascii="Times New Roman" w:hAnsi="Times New Roman" w:cs="Times New Roman"/>
          <w:sz w:val="28"/>
          <w:szCs w:val="28"/>
        </w:rPr>
        <w:t xml:space="preserve"> </w:t>
      </w:r>
      <w:r w:rsidR="00913828">
        <w:rPr>
          <w:rFonts w:ascii="Times New Roman" w:hAnsi="Times New Roman" w:cs="Times New Roman"/>
          <w:sz w:val="28"/>
          <w:szCs w:val="28"/>
        </w:rPr>
        <w:t xml:space="preserve">телефон беспроводной (1 шт.); </w:t>
      </w:r>
      <w:r w:rsidR="00193761">
        <w:rPr>
          <w:rFonts w:ascii="Times New Roman" w:hAnsi="Times New Roman" w:cs="Times New Roman"/>
          <w:sz w:val="28"/>
          <w:szCs w:val="28"/>
        </w:rPr>
        <w:t xml:space="preserve">телевизор </w:t>
      </w:r>
      <w:r w:rsidR="008678E0">
        <w:rPr>
          <w:rFonts w:ascii="Times New Roman" w:hAnsi="Times New Roman" w:cs="Times New Roman"/>
          <w:sz w:val="28"/>
          <w:szCs w:val="28"/>
        </w:rPr>
        <w:t>(</w:t>
      </w:r>
      <w:r w:rsidR="00913828">
        <w:rPr>
          <w:rFonts w:ascii="Times New Roman" w:hAnsi="Times New Roman" w:cs="Times New Roman"/>
          <w:sz w:val="28"/>
          <w:szCs w:val="28"/>
        </w:rPr>
        <w:t>2</w:t>
      </w:r>
      <w:r w:rsidR="008678E0">
        <w:rPr>
          <w:rFonts w:ascii="Times New Roman" w:hAnsi="Times New Roman" w:cs="Times New Roman"/>
          <w:sz w:val="28"/>
          <w:szCs w:val="28"/>
        </w:rPr>
        <w:t xml:space="preserve"> шт.), </w:t>
      </w:r>
      <w:r w:rsidR="00913828">
        <w:rPr>
          <w:rFonts w:ascii="Times New Roman" w:hAnsi="Times New Roman" w:cs="Times New Roman"/>
          <w:sz w:val="28"/>
          <w:szCs w:val="28"/>
          <w:lang w:val="en-US"/>
        </w:rPr>
        <w:t>UHD</w:t>
      </w:r>
      <w:r w:rsidR="00913828">
        <w:rPr>
          <w:rFonts w:ascii="Times New Roman" w:hAnsi="Times New Roman" w:cs="Times New Roman"/>
          <w:sz w:val="28"/>
          <w:szCs w:val="28"/>
        </w:rPr>
        <w:t xml:space="preserve"> интерактивная панель мультитач (1 шт.);</w:t>
      </w:r>
      <w:r w:rsidR="00913828" w:rsidRPr="00913828">
        <w:rPr>
          <w:rFonts w:ascii="Times New Roman" w:hAnsi="Times New Roman" w:cs="Times New Roman"/>
          <w:sz w:val="28"/>
          <w:szCs w:val="28"/>
        </w:rPr>
        <w:t xml:space="preserve"> </w:t>
      </w:r>
      <w:r w:rsidR="00913828">
        <w:rPr>
          <w:rFonts w:ascii="Times New Roman" w:hAnsi="Times New Roman" w:cs="Times New Roman"/>
          <w:sz w:val="28"/>
          <w:szCs w:val="28"/>
          <w:lang w:val="en-US"/>
        </w:rPr>
        <w:t>FHD</w:t>
      </w:r>
      <w:r w:rsidR="00913828">
        <w:rPr>
          <w:rFonts w:ascii="Times New Roman" w:hAnsi="Times New Roman" w:cs="Times New Roman"/>
          <w:sz w:val="28"/>
          <w:szCs w:val="28"/>
        </w:rPr>
        <w:t xml:space="preserve"> интерактивная панель мультитач (1 шт.); графическая станция с предустановленной ОС (1 шт.); мини ПК с</w:t>
      </w:r>
      <w:r w:rsidR="00913828" w:rsidRPr="00913828">
        <w:t xml:space="preserve"> </w:t>
      </w:r>
      <w:r w:rsidR="00913828" w:rsidRPr="00913828">
        <w:rPr>
          <w:rFonts w:ascii="Times New Roman" w:hAnsi="Times New Roman" w:cs="Times New Roman"/>
          <w:sz w:val="28"/>
          <w:szCs w:val="28"/>
        </w:rPr>
        <w:t>предустановленной ОС (1 шт.)</w:t>
      </w:r>
      <w:r w:rsidR="00913828">
        <w:rPr>
          <w:rFonts w:ascii="Times New Roman" w:hAnsi="Times New Roman" w:cs="Times New Roman"/>
          <w:sz w:val="28"/>
          <w:szCs w:val="28"/>
        </w:rPr>
        <w:t xml:space="preserve">; микшерный пульт (1 шт.); активная акустическая система (2 шт.); экран с электроприводом (2 шт.); проектор (2 шт.); проходной лазерный принтер (1 шт.). </w:t>
      </w:r>
      <w:r w:rsidR="008678E0">
        <w:rPr>
          <w:rFonts w:ascii="Times New Roman" w:hAnsi="Times New Roman" w:cs="Times New Roman"/>
          <w:sz w:val="28"/>
          <w:szCs w:val="28"/>
        </w:rPr>
        <w:t xml:space="preserve"> </w:t>
      </w:r>
    </w:p>
    <w:p w:rsidR="0095572D" w:rsidRDefault="0095572D" w:rsidP="005B7B58">
      <w:pPr>
        <w:pStyle w:val="a5"/>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31074">
        <w:rPr>
          <w:rFonts w:ascii="Times New Roman" w:hAnsi="Times New Roman" w:cs="Times New Roman"/>
          <w:sz w:val="28"/>
          <w:szCs w:val="28"/>
        </w:rPr>
        <w:t xml:space="preserve">в </w:t>
      </w:r>
      <w:r>
        <w:rPr>
          <w:rFonts w:ascii="Times New Roman" w:hAnsi="Times New Roman" w:cs="Times New Roman"/>
          <w:sz w:val="28"/>
          <w:szCs w:val="28"/>
        </w:rPr>
        <w:t xml:space="preserve">МБУК «Боготольский городской краеведческий музей» - </w:t>
      </w:r>
      <w:r w:rsidR="00913828">
        <w:rPr>
          <w:rFonts w:ascii="Times New Roman" w:hAnsi="Times New Roman" w:cs="Times New Roman"/>
          <w:sz w:val="28"/>
          <w:szCs w:val="28"/>
        </w:rPr>
        <w:t>ноутбук (1 шт.); пылесос (1 шт.)</w:t>
      </w:r>
      <w:r w:rsidR="000D4049">
        <w:rPr>
          <w:rFonts w:ascii="Times New Roman" w:hAnsi="Times New Roman" w:cs="Times New Roman"/>
          <w:sz w:val="28"/>
          <w:szCs w:val="28"/>
        </w:rPr>
        <w:t>;</w:t>
      </w:r>
    </w:p>
    <w:p w:rsidR="000D4049" w:rsidRPr="00696207" w:rsidRDefault="000D4049" w:rsidP="000D4049">
      <w:pPr>
        <w:pStyle w:val="a5"/>
        <w:jc w:val="both"/>
        <w:rPr>
          <w:rFonts w:ascii="Times New Roman" w:hAnsi="Times New Roman" w:cs="Times New Roman"/>
          <w:sz w:val="28"/>
          <w:szCs w:val="28"/>
        </w:rPr>
      </w:pPr>
      <w:r>
        <w:rPr>
          <w:rFonts w:ascii="Times New Roman" w:hAnsi="Times New Roman" w:cs="Times New Roman"/>
          <w:sz w:val="28"/>
          <w:szCs w:val="28"/>
        </w:rPr>
        <w:t xml:space="preserve">- в 2023 году была подана заявка на участие в конкурсном отборе «Культурная столица Красноярья» среди </w:t>
      </w:r>
      <w:r w:rsidR="00F354A5">
        <w:rPr>
          <w:rFonts w:ascii="Times New Roman" w:hAnsi="Times New Roman" w:cs="Times New Roman"/>
          <w:sz w:val="28"/>
          <w:szCs w:val="28"/>
        </w:rPr>
        <w:t>муниципальных образований края на</w:t>
      </w:r>
      <w:r>
        <w:rPr>
          <w:rFonts w:ascii="Times New Roman" w:hAnsi="Times New Roman" w:cs="Times New Roman"/>
          <w:sz w:val="28"/>
          <w:szCs w:val="28"/>
        </w:rPr>
        <w:t xml:space="preserve"> 2024 год.</w:t>
      </w:r>
    </w:p>
    <w:p w:rsidR="0066244B" w:rsidRDefault="008E6950" w:rsidP="00C56D7D">
      <w:pPr>
        <w:widowControl w:val="0"/>
        <w:shd w:val="clear" w:color="auto" w:fill="FFFFFF"/>
        <w:autoSpaceDE w:val="0"/>
        <w:autoSpaceDN w:val="0"/>
        <w:adjustRightInd w:val="0"/>
        <w:jc w:val="both"/>
        <w:rPr>
          <w:b/>
        </w:rPr>
      </w:pPr>
      <w:r w:rsidRPr="00696207">
        <w:rPr>
          <w:b/>
          <w:u w:val="single"/>
        </w:rPr>
        <w:t>Подпрограмма 2.</w:t>
      </w:r>
      <w:r w:rsidR="00FE67D2" w:rsidRPr="00696207">
        <w:rPr>
          <w:b/>
        </w:rPr>
        <w:t xml:space="preserve"> </w:t>
      </w:r>
      <w:r w:rsidR="008629C6" w:rsidRPr="00696207">
        <w:rPr>
          <w:b/>
        </w:rPr>
        <w:t>«</w:t>
      </w:r>
      <w:r w:rsidR="008629C6">
        <w:rPr>
          <w:b/>
        </w:rPr>
        <w:t>Поддержка д</w:t>
      </w:r>
      <w:r w:rsidR="00FE67D2">
        <w:rPr>
          <w:b/>
        </w:rPr>
        <w:t>осуг</w:t>
      </w:r>
      <w:r w:rsidR="008629C6">
        <w:rPr>
          <w:b/>
        </w:rPr>
        <w:t>а</w:t>
      </w:r>
      <w:r w:rsidRPr="008E6950">
        <w:rPr>
          <w:b/>
        </w:rPr>
        <w:t xml:space="preserve"> и народно</w:t>
      </w:r>
      <w:r w:rsidR="008629C6">
        <w:rPr>
          <w:b/>
        </w:rPr>
        <w:t>го творчества»</w:t>
      </w:r>
    </w:p>
    <w:p w:rsidR="0066244B" w:rsidRDefault="0066244B" w:rsidP="0066244B">
      <w:pPr>
        <w:tabs>
          <w:tab w:val="left" w:pos="470"/>
          <w:tab w:val="left" w:pos="612"/>
          <w:tab w:val="left" w:pos="851"/>
        </w:tabs>
        <w:autoSpaceDE w:val="0"/>
        <w:autoSpaceDN w:val="0"/>
        <w:adjustRightInd w:val="0"/>
        <w:jc w:val="both"/>
      </w:pPr>
      <w:r w:rsidRPr="00DD09A0">
        <w:t>На финансировани</w:t>
      </w:r>
      <w:r w:rsidR="00675E21">
        <w:t>е</w:t>
      </w:r>
      <w:r w:rsidR="002B2E75">
        <w:t xml:space="preserve"> мероприятий подпрограммы в 202</w:t>
      </w:r>
      <w:r w:rsidR="00696207">
        <w:t>3</w:t>
      </w:r>
      <w:r w:rsidRPr="00DD09A0">
        <w:t xml:space="preserve"> году предусмотрено </w:t>
      </w:r>
      <w:r w:rsidR="00696207">
        <w:t>29 160,1</w:t>
      </w:r>
      <w:r w:rsidRPr="00DD09A0">
        <w:t xml:space="preserve"> тыс. рублей, фактиче</w:t>
      </w:r>
      <w:r w:rsidR="00DD09A0">
        <w:t>ское ф</w:t>
      </w:r>
      <w:r w:rsidR="00037EE4">
        <w:t>инансирование составило</w:t>
      </w:r>
      <w:r w:rsidR="00696207">
        <w:t xml:space="preserve"> 24 153,3</w:t>
      </w:r>
      <w:r w:rsidRPr="00DD09A0">
        <w:t xml:space="preserve"> тыс</w:t>
      </w:r>
      <w:r w:rsidR="00696207">
        <w:t>. рублей (82,8</w:t>
      </w:r>
      <w:r w:rsidRPr="00DD09A0">
        <w:t xml:space="preserve"> %).</w:t>
      </w:r>
    </w:p>
    <w:p w:rsidR="0066244B" w:rsidRPr="002D313E" w:rsidRDefault="0066244B" w:rsidP="0066244B">
      <w:pPr>
        <w:ind w:firstLine="426"/>
        <w:jc w:val="both"/>
      </w:pPr>
      <w:r w:rsidRPr="002D313E">
        <w:t>При реализации данной подпрограммы достигнуты следующие результаты:</w:t>
      </w:r>
    </w:p>
    <w:p w:rsidR="005C684C" w:rsidRPr="00762C6E" w:rsidRDefault="007616D3" w:rsidP="005C684C">
      <w:pPr>
        <w:pStyle w:val="a5"/>
        <w:jc w:val="both"/>
        <w:rPr>
          <w:rFonts w:ascii="Times New Roman" w:hAnsi="Times New Roman" w:cs="Times New Roman"/>
          <w:sz w:val="28"/>
          <w:szCs w:val="28"/>
        </w:rPr>
      </w:pPr>
      <w:r w:rsidRPr="002D313E">
        <w:rPr>
          <w:rFonts w:ascii="Times New Roman" w:hAnsi="Times New Roman" w:cs="Times New Roman"/>
          <w:sz w:val="28"/>
          <w:szCs w:val="28"/>
        </w:rPr>
        <w:t xml:space="preserve">- </w:t>
      </w:r>
      <w:r w:rsidR="00D11494" w:rsidRPr="002D313E">
        <w:rPr>
          <w:rFonts w:ascii="Times New Roman" w:hAnsi="Times New Roman" w:cs="Times New Roman"/>
          <w:color w:val="000000"/>
          <w:sz w:val="28"/>
          <w:szCs w:val="28"/>
        </w:rPr>
        <w:t>д</w:t>
      </w:r>
      <w:r w:rsidR="00F672F8" w:rsidRPr="002D313E">
        <w:rPr>
          <w:rFonts w:ascii="Times New Roman" w:hAnsi="Times New Roman" w:cs="Times New Roman"/>
          <w:color w:val="000000"/>
          <w:sz w:val="28"/>
          <w:szCs w:val="28"/>
        </w:rPr>
        <w:t>ля реализации стратегических целей и задач развития сферы культуры в городе Боготоле имеется</w:t>
      </w:r>
      <w:r w:rsidR="00F672F8" w:rsidRPr="00F672F8">
        <w:rPr>
          <w:rFonts w:ascii="Times New Roman" w:hAnsi="Times New Roman" w:cs="Times New Roman"/>
          <w:color w:val="000000"/>
          <w:sz w:val="28"/>
          <w:szCs w:val="28"/>
        </w:rPr>
        <w:t xml:space="preserve"> значительный культурный потенциал: объекты культурного наследия, традиционные духовные ценности в их разнообразии, творческие коллективы, занимающиеся на базе муниципального бюджетного учреждения культуры «Боготольский городской Дворец культуры имени </w:t>
      </w:r>
      <w:r w:rsidR="00F672F8" w:rsidRPr="00F672F8">
        <w:rPr>
          <w:rFonts w:ascii="Times New Roman" w:hAnsi="Times New Roman" w:cs="Times New Roman"/>
          <w:color w:val="000000"/>
          <w:sz w:val="28"/>
          <w:szCs w:val="28"/>
        </w:rPr>
        <w:lastRenderedPageBreak/>
        <w:t>В.И.</w:t>
      </w:r>
      <w:r w:rsidR="002B3FCB" w:rsidRPr="002B3FCB">
        <w:rPr>
          <w:rFonts w:ascii="Times New Roman" w:hAnsi="Times New Roman" w:cs="Times New Roman"/>
          <w:color w:val="000000"/>
          <w:sz w:val="28"/>
          <w:szCs w:val="28"/>
        </w:rPr>
        <w:t xml:space="preserve"> </w:t>
      </w:r>
      <w:r w:rsidR="00F672F8" w:rsidRPr="00F672F8">
        <w:rPr>
          <w:rFonts w:ascii="Times New Roman" w:hAnsi="Times New Roman" w:cs="Times New Roman"/>
          <w:color w:val="000000"/>
          <w:sz w:val="28"/>
          <w:szCs w:val="28"/>
        </w:rPr>
        <w:t>Трегубовича», имеющие звания (образцовый хореографический коллектив – «Стелла», образцовый театр кукол «Теремок», народный ансамбль «Русское раздолье», народный театр «С</w:t>
      </w:r>
      <w:r w:rsidR="00D11494">
        <w:rPr>
          <w:rFonts w:ascii="Times New Roman" w:hAnsi="Times New Roman" w:cs="Times New Roman"/>
          <w:color w:val="000000"/>
          <w:sz w:val="28"/>
          <w:szCs w:val="28"/>
        </w:rPr>
        <w:t>кена»), квалифицированные кадры.</w:t>
      </w:r>
      <w:r w:rsidR="00F672F8" w:rsidRPr="00F672F8">
        <w:rPr>
          <w:rFonts w:ascii="Times New Roman" w:hAnsi="Times New Roman" w:cs="Times New Roman"/>
          <w:color w:val="000000"/>
          <w:sz w:val="28"/>
          <w:szCs w:val="28"/>
        </w:rPr>
        <w:t xml:space="preserve"> Стабильно на базе Дворца культуры действуют 2</w:t>
      </w:r>
      <w:r w:rsidR="00F129AA">
        <w:rPr>
          <w:rFonts w:ascii="Times New Roman" w:hAnsi="Times New Roman" w:cs="Times New Roman"/>
          <w:color w:val="000000"/>
          <w:sz w:val="28"/>
          <w:szCs w:val="28"/>
        </w:rPr>
        <w:t>8</w:t>
      </w:r>
      <w:r w:rsidR="00F672F8" w:rsidRPr="00F672F8">
        <w:rPr>
          <w:rFonts w:ascii="Times New Roman" w:hAnsi="Times New Roman" w:cs="Times New Roman"/>
          <w:color w:val="000000"/>
          <w:sz w:val="28"/>
          <w:szCs w:val="28"/>
        </w:rPr>
        <w:t xml:space="preserve"> клубных формирований, </w:t>
      </w:r>
      <w:r w:rsidR="00F672F8" w:rsidRPr="00762C6E">
        <w:rPr>
          <w:rFonts w:ascii="Times New Roman" w:hAnsi="Times New Roman" w:cs="Times New Roman"/>
          <w:color w:val="000000"/>
          <w:sz w:val="28"/>
          <w:szCs w:val="28"/>
        </w:rPr>
        <w:t>г</w:t>
      </w:r>
      <w:r w:rsidR="00F129AA" w:rsidRPr="00762C6E">
        <w:rPr>
          <w:rFonts w:ascii="Times New Roman" w:hAnsi="Times New Roman" w:cs="Times New Roman"/>
          <w:color w:val="000000"/>
          <w:sz w:val="28"/>
          <w:szCs w:val="28"/>
        </w:rPr>
        <w:t>де занимаются 582</w:t>
      </w:r>
      <w:r w:rsidR="00F672F8" w:rsidRPr="00762C6E">
        <w:rPr>
          <w:rFonts w:ascii="Times New Roman" w:hAnsi="Times New Roman" w:cs="Times New Roman"/>
          <w:color w:val="000000"/>
          <w:sz w:val="28"/>
          <w:szCs w:val="28"/>
        </w:rPr>
        <w:t xml:space="preserve"> человек</w:t>
      </w:r>
      <w:r w:rsidR="00F129AA" w:rsidRPr="00762C6E">
        <w:rPr>
          <w:rFonts w:ascii="Times New Roman" w:hAnsi="Times New Roman" w:cs="Times New Roman"/>
          <w:color w:val="000000"/>
          <w:sz w:val="28"/>
          <w:szCs w:val="28"/>
        </w:rPr>
        <w:t>а</w:t>
      </w:r>
      <w:r w:rsidR="005C684C" w:rsidRPr="00762C6E">
        <w:rPr>
          <w:rFonts w:ascii="Times New Roman" w:hAnsi="Times New Roman" w:cs="Times New Roman"/>
          <w:sz w:val="28"/>
          <w:szCs w:val="28"/>
        </w:rPr>
        <w:t>;</w:t>
      </w:r>
    </w:p>
    <w:p w:rsidR="005C684C" w:rsidRPr="00762C6E" w:rsidRDefault="00DF4A5E" w:rsidP="00DF4A5E">
      <w:pPr>
        <w:pStyle w:val="a5"/>
        <w:jc w:val="both"/>
        <w:rPr>
          <w:rFonts w:ascii="Times New Roman" w:hAnsi="Times New Roman" w:cs="Times New Roman"/>
          <w:sz w:val="28"/>
          <w:szCs w:val="28"/>
        </w:rPr>
      </w:pPr>
      <w:r w:rsidRPr="00762C6E">
        <w:rPr>
          <w:rFonts w:ascii="Times New Roman" w:hAnsi="Times New Roman" w:cs="Times New Roman"/>
          <w:sz w:val="28"/>
          <w:szCs w:val="28"/>
        </w:rPr>
        <w:t>- в</w:t>
      </w:r>
      <w:r w:rsidR="00D11494" w:rsidRPr="00762C6E">
        <w:rPr>
          <w:rFonts w:ascii="Times New Roman" w:hAnsi="Times New Roman" w:cs="Times New Roman"/>
          <w:sz w:val="28"/>
          <w:szCs w:val="28"/>
        </w:rPr>
        <w:t xml:space="preserve"> отчетном</w:t>
      </w:r>
      <w:r w:rsidRPr="00762C6E">
        <w:rPr>
          <w:rFonts w:ascii="Times New Roman" w:hAnsi="Times New Roman" w:cs="Times New Roman"/>
          <w:sz w:val="28"/>
          <w:szCs w:val="28"/>
        </w:rPr>
        <w:t xml:space="preserve"> году </w:t>
      </w:r>
      <w:r w:rsidR="00762C6E" w:rsidRPr="00762C6E">
        <w:rPr>
          <w:rFonts w:ascii="Times New Roman" w:hAnsi="Times New Roman" w:cs="Times New Roman"/>
          <w:sz w:val="28"/>
          <w:szCs w:val="28"/>
        </w:rPr>
        <w:t xml:space="preserve">МБУК «Боготольский гор. ДК им. В.И. Трегубовича </w:t>
      </w:r>
      <w:r w:rsidR="00D11494" w:rsidRPr="00762C6E">
        <w:rPr>
          <w:rFonts w:ascii="Times New Roman" w:hAnsi="Times New Roman" w:cs="Times New Roman"/>
          <w:sz w:val="28"/>
          <w:szCs w:val="28"/>
        </w:rPr>
        <w:t xml:space="preserve">проведено </w:t>
      </w:r>
      <w:r w:rsidR="00F129AA" w:rsidRPr="00762C6E">
        <w:rPr>
          <w:rFonts w:ascii="Times New Roman" w:hAnsi="Times New Roman" w:cs="Times New Roman"/>
          <w:sz w:val="28"/>
          <w:szCs w:val="28"/>
        </w:rPr>
        <w:t>197</w:t>
      </w:r>
      <w:r w:rsidR="001463F6" w:rsidRPr="00762C6E">
        <w:rPr>
          <w:rFonts w:ascii="Times New Roman" w:hAnsi="Times New Roman" w:cs="Times New Roman"/>
          <w:sz w:val="28"/>
          <w:szCs w:val="28"/>
        </w:rPr>
        <w:t xml:space="preserve"> </w:t>
      </w:r>
      <w:r w:rsidRPr="00762C6E">
        <w:rPr>
          <w:rFonts w:ascii="Times New Roman" w:hAnsi="Times New Roman" w:cs="Times New Roman"/>
          <w:sz w:val="28"/>
          <w:szCs w:val="28"/>
        </w:rPr>
        <w:t>мероприяти</w:t>
      </w:r>
      <w:r w:rsidR="00D11494" w:rsidRPr="00762C6E">
        <w:rPr>
          <w:rFonts w:ascii="Times New Roman" w:hAnsi="Times New Roman" w:cs="Times New Roman"/>
          <w:sz w:val="28"/>
          <w:szCs w:val="28"/>
        </w:rPr>
        <w:t>й</w:t>
      </w:r>
      <w:r w:rsidRPr="00762C6E">
        <w:rPr>
          <w:rFonts w:ascii="Times New Roman" w:hAnsi="Times New Roman" w:cs="Times New Roman"/>
          <w:sz w:val="28"/>
          <w:szCs w:val="28"/>
        </w:rPr>
        <w:t xml:space="preserve">, более 40% от общего числа участников </w:t>
      </w:r>
      <w:r w:rsidR="007465E3" w:rsidRPr="00762C6E">
        <w:rPr>
          <w:rFonts w:ascii="Times New Roman" w:hAnsi="Times New Roman" w:cs="Times New Roman"/>
          <w:sz w:val="28"/>
          <w:szCs w:val="28"/>
        </w:rPr>
        <w:t>клубных формирований – это дети;</w:t>
      </w:r>
      <w:r w:rsidRPr="00762C6E">
        <w:rPr>
          <w:rFonts w:ascii="Times New Roman" w:hAnsi="Times New Roman" w:cs="Times New Roman"/>
          <w:sz w:val="28"/>
          <w:szCs w:val="28"/>
        </w:rPr>
        <w:t xml:space="preserve"> </w:t>
      </w:r>
    </w:p>
    <w:p w:rsidR="007465E3" w:rsidRDefault="007465E3" w:rsidP="00DF4A5E">
      <w:pPr>
        <w:pStyle w:val="a5"/>
        <w:jc w:val="both"/>
        <w:rPr>
          <w:rFonts w:ascii="Times New Roman" w:hAnsi="Times New Roman" w:cs="Times New Roman"/>
          <w:sz w:val="28"/>
          <w:szCs w:val="28"/>
        </w:rPr>
      </w:pPr>
      <w:r w:rsidRPr="00762C6E">
        <w:rPr>
          <w:rFonts w:ascii="Times New Roman" w:hAnsi="Times New Roman" w:cs="Times New Roman"/>
          <w:sz w:val="28"/>
          <w:szCs w:val="28"/>
        </w:rPr>
        <w:t>- число посетителей культурно-досуговых мероприяти</w:t>
      </w:r>
      <w:r w:rsidR="00F672F8" w:rsidRPr="00762C6E">
        <w:rPr>
          <w:rFonts w:ascii="Times New Roman" w:hAnsi="Times New Roman" w:cs="Times New Roman"/>
          <w:sz w:val="28"/>
          <w:szCs w:val="28"/>
        </w:rPr>
        <w:t>й в г. Боготол</w:t>
      </w:r>
      <w:r w:rsidR="00F129AA" w:rsidRPr="00762C6E">
        <w:rPr>
          <w:rFonts w:ascii="Times New Roman" w:hAnsi="Times New Roman" w:cs="Times New Roman"/>
          <w:sz w:val="28"/>
          <w:szCs w:val="28"/>
        </w:rPr>
        <w:t>е составило 55 068</w:t>
      </w:r>
      <w:r w:rsidRPr="00762C6E">
        <w:rPr>
          <w:rFonts w:ascii="Times New Roman" w:hAnsi="Times New Roman" w:cs="Times New Roman"/>
          <w:sz w:val="28"/>
          <w:szCs w:val="28"/>
        </w:rPr>
        <w:t xml:space="preserve"> </w:t>
      </w:r>
      <w:r w:rsidR="00A6045D" w:rsidRPr="00762C6E">
        <w:rPr>
          <w:rFonts w:ascii="Times New Roman" w:hAnsi="Times New Roman" w:cs="Times New Roman"/>
          <w:sz w:val="28"/>
          <w:szCs w:val="28"/>
        </w:rPr>
        <w:t>человек</w:t>
      </w:r>
      <w:r w:rsidR="00845228">
        <w:rPr>
          <w:rFonts w:ascii="Times New Roman" w:hAnsi="Times New Roman" w:cs="Times New Roman"/>
          <w:sz w:val="28"/>
          <w:szCs w:val="28"/>
        </w:rPr>
        <w:t xml:space="preserve"> (план выполнен на 105%), из них на платной основе 12 551 человек (план выполнен на 100%)</w:t>
      </w:r>
      <w:r w:rsidR="00A6045D" w:rsidRPr="00762C6E">
        <w:rPr>
          <w:rFonts w:ascii="Times New Roman" w:hAnsi="Times New Roman" w:cs="Times New Roman"/>
          <w:sz w:val="28"/>
          <w:szCs w:val="28"/>
        </w:rPr>
        <w:t>;</w:t>
      </w:r>
    </w:p>
    <w:p w:rsidR="00A6045D" w:rsidRDefault="00A6045D" w:rsidP="00DF4A5E">
      <w:pPr>
        <w:pStyle w:val="a5"/>
        <w:jc w:val="both"/>
        <w:rPr>
          <w:rFonts w:ascii="Times New Roman" w:hAnsi="Times New Roman" w:cs="Times New Roman"/>
          <w:sz w:val="28"/>
          <w:szCs w:val="28"/>
        </w:rPr>
      </w:pPr>
      <w:r w:rsidRPr="00D364E1">
        <w:rPr>
          <w:rFonts w:ascii="Times New Roman" w:hAnsi="Times New Roman" w:cs="Times New Roman"/>
          <w:sz w:val="28"/>
          <w:szCs w:val="28"/>
        </w:rPr>
        <w:t xml:space="preserve">- </w:t>
      </w:r>
      <w:r w:rsidR="00F672F8">
        <w:rPr>
          <w:rFonts w:ascii="Times New Roman" w:hAnsi="Times New Roman" w:cs="Times New Roman"/>
          <w:sz w:val="28"/>
          <w:szCs w:val="28"/>
        </w:rPr>
        <w:t>п</w:t>
      </w:r>
      <w:r w:rsidR="00F672F8" w:rsidRPr="00F672F8">
        <w:rPr>
          <w:rFonts w:ascii="Times New Roman" w:hAnsi="Times New Roman" w:cs="Times New Roman"/>
          <w:sz w:val="28"/>
          <w:szCs w:val="28"/>
        </w:rPr>
        <w:t>родолжает свою работу кинозал, открытый в 2019 году в рамках Национального проекта «Культура». За 202</w:t>
      </w:r>
      <w:r w:rsidR="00F129AA">
        <w:rPr>
          <w:rFonts w:ascii="Times New Roman" w:hAnsi="Times New Roman" w:cs="Times New Roman"/>
          <w:sz w:val="28"/>
          <w:szCs w:val="28"/>
        </w:rPr>
        <w:t>3</w:t>
      </w:r>
      <w:r w:rsidR="00F672F8" w:rsidRPr="00F672F8">
        <w:rPr>
          <w:rFonts w:ascii="Times New Roman" w:hAnsi="Times New Roman" w:cs="Times New Roman"/>
          <w:sz w:val="28"/>
          <w:szCs w:val="28"/>
        </w:rPr>
        <w:t xml:space="preserve"> год </w:t>
      </w:r>
      <w:r w:rsidR="009468F4">
        <w:rPr>
          <w:rFonts w:ascii="Times New Roman" w:hAnsi="Times New Roman" w:cs="Times New Roman"/>
          <w:sz w:val="28"/>
          <w:szCs w:val="28"/>
        </w:rPr>
        <w:t xml:space="preserve">кинозал Дворца культуры посетило 8 079 человек, план по показу фильмов </w:t>
      </w:r>
      <w:r w:rsidR="00F672F8" w:rsidRPr="00F672F8">
        <w:rPr>
          <w:rFonts w:ascii="Times New Roman" w:hAnsi="Times New Roman" w:cs="Times New Roman"/>
          <w:sz w:val="28"/>
          <w:szCs w:val="28"/>
        </w:rPr>
        <w:t>российского</w:t>
      </w:r>
      <w:r w:rsidR="009468F4">
        <w:rPr>
          <w:rFonts w:ascii="Times New Roman" w:hAnsi="Times New Roman" w:cs="Times New Roman"/>
          <w:sz w:val="28"/>
          <w:szCs w:val="28"/>
        </w:rPr>
        <w:t xml:space="preserve"> кинематографа выполнен на 85,7</w:t>
      </w:r>
      <w:r w:rsidR="00F129AA">
        <w:rPr>
          <w:rFonts w:ascii="Times New Roman" w:hAnsi="Times New Roman" w:cs="Times New Roman"/>
          <w:sz w:val="28"/>
          <w:szCs w:val="28"/>
        </w:rPr>
        <w:t xml:space="preserve"> </w:t>
      </w:r>
      <w:r w:rsidR="00F672F8" w:rsidRPr="00F672F8">
        <w:rPr>
          <w:rFonts w:ascii="Times New Roman" w:hAnsi="Times New Roman" w:cs="Times New Roman"/>
          <w:sz w:val="28"/>
          <w:szCs w:val="28"/>
        </w:rPr>
        <w:t>%</w:t>
      </w:r>
      <w:r w:rsidR="009468F4">
        <w:rPr>
          <w:rFonts w:ascii="Times New Roman" w:hAnsi="Times New Roman" w:cs="Times New Roman"/>
          <w:sz w:val="28"/>
          <w:szCs w:val="28"/>
        </w:rPr>
        <w:t>. Было проведено 560 сеансов на платной основе;</w:t>
      </w:r>
    </w:p>
    <w:p w:rsidR="00F672F8" w:rsidRDefault="00F672F8" w:rsidP="00DF4A5E">
      <w:pPr>
        <w:pStyle w:val="a5"/>
        <w:jc w:val="both"/>
        <w:rPr>
          <w:rFonts w:ascii="Times New Roman" w:hAnsi="Times New Roman" w:cs="Times New Roman"/>
          <w:sz w:val="28"/>
          <w:szCs w:val="28"/>
        </w:rPr>
      </w:pPr>
      <w:r>
        <w:rPr>
          <w:rFonts w:ascii="Times New Roman" w:hAnsi="Times New Roman" w:cs="Times New Roman"/>
          <w:sz w:val="28"/>
          <w:szCs w:val="28"/>
        </w:rPr>
        <w:t>- о</w:t>
      </w:r>
      <w:r w:rsidRPr="00F672F8">
        <w:rPr>
          <w:rFonts w:ascii="Times New Roman" w:hAnsi="Times New Roman" w:cs="Times New Roman"/>
          <w:sz w:val="28"/>
          <w:szCs w:val="28"/>
        </w:rPr>
        <w:t>дним из целевых показателей национального проекта «Культура» является число обращений к цифровым ресу</w:t>
      </w:r>
      <w:r w:rsidR="001463F6">
        <w:rPr>
          <w:rFonts w:ascii="Times New Roman" w:hAnsi="Times New Roman" w:cs="Times New Roman"/>
          <w:sz w:val="28"/>
          <w:szCs w:val="28"/>
        </w:rPr>
        <w:t>рсам. В отчетном</w:t>
      </w:r>
      <w:r w:rsidRPr="00F672F8">
        <w:rPr>
          <w:rFonts w:ascii="Times New Roman" w:hAnsi="Times New Roman" w:cs="Times New Roman"/>
          <w:sz w:val="28"/>
          <w:szCs w:val="28"/>
        </w:rPr>
        <w:t xml:space="preserve"> году число обращений на портале Ку</w:t>
      </w:r>
      <w:r w:rsidR="00F129AA">
        <w:rPr>
          <w:rFonts w:ascii="Times New Roman" w:hAnsi="Times New Roman" w:cs="Times New Roman"/>
          <w:sz w:val="28"/>
          <w:szCs w:val="28"/>
        </w:rPr>
        <w:t>льтура 24 зарегистрировано 9724</w:t>
      </w:r>
      <w:r w:rsidR="001463F6">
        <w:rPr>
          <w:rFonts w:ascii="Times New Roman" w:hAnsi="Times New Roman" w:cs="Times New Roman"/>
          <w:sz w:val="28"/>
          <w:szCs w:val="28"/>
        </w:rPr>
        <w:t xml:space="preserve"> просмотр</w:t>
      </w:r>
      <w:r w:rsidR="00F129AA">
        <w:rPr>
          <w:rFonts w:ascii="Times New Roman" w:hAnsi="Times New Roman" w:cs="Times New Roman"/>
          <w:sz w:val="28"/>
          <w:szCs w:val="28"/>
        </w:rPr>
        <w:t>а</w:t>
      </w:r>
      <w:r>
        <w:rPr>
          <w:rFonts w:ascii="Times New Roman" w:hAnsi="Times New Roman" w:cs="Times New Roman"/>
          <w:sz w:val="28"/>
          <w:szCs w:val="28"/>
        </w:rPr>
        <w:t>;</w:t>
      </w:r>
    </w:p>
    <w:p w:rsidR="00461079" w:rsidRDefault="00461079" w:rsidP="00DF4A5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40060">
        <w:rPr>
          <w:rFonts w:ascii="Times New Roman" w:hAnsi="Times New Roman" w:cs="Times New Roman"/>
          <w:sz w:val="28"/>
          <w:szCs w:val="28"/>
        </w:rPr>
        <w:t xml:space="preserve">учреждения культуры города включились в работу по «Пушкинской карте»: посетителей на мероприятиях в ДК составило 2548 человек, из них 1396 чел. в кино, ЦБС - 89 человек, в музее – 265 человек; </w:t>
      </w:r>
    </w:p>
    <w:p w:rsidR="00F672F8" w:rsidRPr="00696207" w:rsidRDefault="00F672F8" w:rsidP="00F672F8">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696207">
        <w:rPr>
          <w:rFonts w:ascii="Times New Roman" w:hAnsi="Times New Roman" w:cs="Times New Roman"/>
          <w:sz w:val="28"/>
          <w:szCs w:val="28"/>
        </w:rPr>
        <w:t>в МБУК «Боготольский гор. ДК им. В.И. Трегубовича» приобретен</w:t>
      </w:r>
      <w:r w:rsidR="00D43F4B">
        <w:rPr>
          <w:rFonts w:ascii="Times New Roman" w:hAnsi="Times New Roman" w:cs="Times New Roman"/>
          <w:sz w:val="28"/>
          <w:szCs w:val="28"/>
        </w:rPr>
        <w:t>о оборудование на 1 176,0 тыс. рублей:</w:t>
      </w:r>
      <w:r w:rsidRPr="00696207">
        <w:rPr>
          <w:rFonts w:ascii="Times New Roman" w:hAnsi="Times New Roman" w:cs="Times New Roman"/>
          <w:sz w:val="28"/>
          <w:szCs w:val="28"/>
        </w:rPr>
        <w:t xml:space="preserve"> </w:t>
      </w:r>
      <w:r w:rsidR="00D43F4B">
        <w:rPr>
          <w:rFonts w:ascii="Times New Roman" w:hAnsi="Times New Roman" w:cs="Times New Roman"/>
          <w:sz w:val="28"/>
          <w:szCs w:val="28"/>
        </w:rPr>
        <w:t>выставочные витрины (3 шт.); офисные диваны (10 шт.) и декоративная фигура «Арка – часы» (1 шт.).</w:t>
      </w:r>
    </w:p>
    <w:p w:rsidR="008E6950" w:rsidRPr="00696207" w:rsidRDefault="008E6950" w:rsidP="008E6950">
      <w:pPr>
        <w:jc w:val="both"/>
        <w:rPr>
          <w:b/>
        </w:rPr>
      </w:pPr>
      <w:r w:rsidRPr="00696207">
        <w:rPr>
          <w:b/>
          <w:u w:val="single"/>
        </w:rPr>
        <w:t>Подпрограмма 3.</w:t>
      </w:r>
      <w:r w:rsidRPr="00696207">
        <w:rPr>
          <w:b/>
        </w:rPr>
        <w:t xml:space="preserve"> </w:t>
      </w:r>
      <w:r w:rsidR="008629C6" w:rsidRPr="00696207">
        <w:rPr>
          <w:b/>
        </w:rPr>
        <w:t>«</w:t>
      </w:r>
      <w:r w:rsidR="00FE67D2" w:rsidRPr="00696207">
        <w:rPr>
          <w:b/>
        </w:rPr>
        <w:t>Развитие архивного дела</w:t>
      </w:r>
      <w:r w:rsidR="008629C6" w:rsidRPr="00696207">
        <w:rPr>
          <w:b/>
        </w:rPr>
        <w:t xml:space="preserve"> в городе Боготоле»</w:t>
      </w:r>
    </w:p>
    <w:p w:rsidR="0066244B" w:rsidRPr="00696207" w:rsidRDefault="0066244B" w:rsidP="0066244B">
      <w:pPr>
        <w:tabs>
          <w:tab w:val="left" w:pos="470"/>
          <w:tab w:val="left" w:pos="612"/>
          <w:tab w:val="left" w:pos="851"/>
        </w:tabs>
        <w:autoSpaceDE w:val="0"/>
        <w:autoSpaceDN w:val="0"/>
        <w:adjustRightInd w:val="0"/>
        <w:jc w:val="both"/>
      </w:pPr>
      <w:r w:rsidRPr="00696207">
        <w:t>На финансирование мероприятий подпрограммы в 20</w:t>
      </w:r>
      <w:r w:rsidR="005718AA" w:rsidRPr="00696207">
        <w:t>2</w:t>
      </w:r>
      <w:r w:rsidR="00696207">
        <w:t>3</w:t>
      </w:r>
      <w:r w:rsidRPr="00696207">
        <w:t xml:space="preserve"> году предусмотрено </w:t>
      </w:r>
      <w:r w:rsidR="006678C2">
        <w:t>1 122,5</w:t>
      </w:r>
      <w:r w:rsidRPr="00696207">
        <w:t xml:space="preserve"> тыс. рублей, фактиче</w:t>
      </w:r>
      <w:r w:rsidR="00DD09A0" w:rsidRPr="00696207">
        <w:t>ское финансиро</w:t>
      </w:r>
      <w:r w:rsidR="00AD2EDB" w:rsidRPr="00696207">
        <w:t xml:space="preserve">вание </w:t>
      </w:r>
      <w:r w:rsidR="006678C2">
        <w:t>составило 1 122,5</w:t>
      </w:r>
      <w:r w:rsidRPr="00696207">
        <w:t xml:space="preserve"> тыс</w:t>
      </w:r>
      <w:r w:rsidR="00037EE4" w:rsidRPr="00696207">
        <w:t>. рублей (100</w:t>
      </w:r>
      <w:r w:rsidRPr="00696207">
        <w:t xml:space="preserve"> %).</w:t>
      </w:r>
    </w:p>
    <w:p w:rsidR="0066244B" w:rsidRPr="006678C2" w:rsidRDefault="0066244B" w:rsidP="0066244B">
      <w:pPr>
        <w:ind w:firstLine="426"/>
        <w:jc w:val="both"/>
      </w:pPr>
      <w:r w:rsidRPr="006678C2">
        <w:t>При реализации данной подпрограммы достигнуты следующие результаты:</w:t>
      </w:r>
    </w:p>
    <w:p w:rsidR="00365883" w:rsidRPr="005621A1" w:rsidRDefault="00365883" w:rsidP="00447CED">
      <w:pPr>
        <w:jc w:val="both"/>
      </w:pPr>
      <w:r w:rsidRPr="006678C2">
        <w:t>- своевременно</w:t>
      </w:r>
      <w:r w:rsidRPr="005621A1">
        <w:t>е и качественное предоставление гражданам архивной информации;</w:t>
      </w:r>
    </w:p>
    <w:p w:rsidR="00891091" w:rsidRPr="00696207" w:rsidRDefault="00EE7659" w:rsidP="00447CED">
      <w:pPr>
        <w:jc w:val="both"/>
        <w:rPr>
          <w:bCs/>
        </w:rPr>
      </w:pPr>
      <w:r w:rsidRPr="005621A1">
        <w:t>- общий объем архивных</w:t>
      </w:r>
      <w:r w:rsidR="00741772">
        <w:t xml:space="preserve"> документов</w:t>
      </w:r>
      <w:r w:rsidRPr="005621A1">
        <w:t xml:space="preserve">, </w:t>
      </w:r>
      <w:r w:rsidR="00741772">
        <w:rPr>
          <w:bCs/>
        </w:rPr>
        <w:t>хранящих</w:t>
      </w:r>
      <w:r w:rsidRPr="005621A1">
        <w:rPr>
          <w:bCs/>
        </w:rPr>
        <w:t xml:space="preserve">ся по данным паспорта в </w:t>
      </w:r>
      <w:r w:rsidRPr="00696207">
        <w:rPr>
          <w:bCs/>
        </w:rPr>
        <w:t>МКУ «Архив», составляет на 31.12</w:t>
      </w:r>
      <w:r w:rsidR="006F1BE3" w:rsidRPr="00696207">
        <w:rPr>
          <w:bCs/>
        </w:rPr>
        <w:t>.202</w:t>
      </w:r>
      <w:r w:rsidR="00F018CA">
        <w:rPr>
          <w:bCs/>
        </w:rPr>
        <w:t>3</w:t>
      </w:r>
      <w:r w:rsidR="00741772" w:rsidRPr="00696207">
        <w:rPr>
          <w:bCs/>
        </w:rPr>
        <w:t xml:space="preserve"> года 17</w:t>
      </w:r>
      <w:r w:rsidR="00F018CA">
        <w:rPr>
          <w:bCs/>
        </w:rPr>
        <w:t>350</w:t>
      </w:r>
      <w:r w:rsidRPr="00696207">
        <w:rPr>
          <w:bCs/>
        </w:rPr>
        <w:t xml:space="preserve"> дел.</w:t>
      </w:r>
    </w:p>
    <w:p w:rsidR="00EE7659" w:rsidRPr="00696207" w:rsidRDefault="00747FFD" w:rsidP="00447CED">
      <w:pPr>
        <w:jc w:val="both"/>
      </w:pPr>
      <w:r w:rsidRPr="00696207">
        <w:rPr>
          <w:bCs/>
        </w:rPr>
        <w:t>- приобретение канц</w:t>
      </w:r>
      <w:r w:rsidR="00F018CA">
        <w:rPr>
          <w:bCs/>
        </w:rPr>
        <w:t>елярской продукции на сумму 32,8</w:t>
      </w:r>
      <w:r w:rsidRPr="00696207">
        <w:rPr>
          <w:bCs/>
        </w:rPr>
        <w:t xml:space="preserve"> тыс. рублей</w:t>
      </w:r>
      <w:r w:rsidR="00EE7659" w:rsidRPr="00696207">
        <w:rPr>
          <w:bCs/>
        </w:rPr>
        <w:t>.</w:t>
      </w:r>
    </w:p>
    <w:p w:rsidR="00494106" w:rsidRPr="00823FE0" w:rsidRDefault="00FE67D2" w:rsidP="000D1AA5">
      <w:pPr>
        <w:jc w:val="both"/>
        <w:rPr>
          <w:b/>
        </w:rPr>
      </w:pPr>
      <w:r w:rsidRPr="00696207">
        <w:rPr>
          <w:b/>
          <w:u w:val="single"/>
        </w:rPr>
        <w:t>Подпрограмма 4.</w:t>
      </w:r>
      <w:r w:rsidRPr="00696207">
        <w:rPr>
          <w:b/>
        </w:rPr>
        <w:t xml:space="preserve"> </w:t>
      </w:r>
      <w:r w:rsidR="008629C6" w:rsidRPr="00696207">
        <w:rPr>
          <w:b/>
        </w:rPr>
        <w:t>«</w:t>
      </w:r>
      <w:r w:rsidRPr="00696207">
        <w:rPr>
          <w:b/>
        </w:rPr>
        <w:t xml:space="preserve">Обеспечение </w:t>
      </w:r>
      <w:r w:rsidR="008629C6" w:rsidRPr="00696207">
        <w:rPr>
          <w:b/>
        </w:rPr>
        <w:t xml:space="preserve">условий реализации </w:t>
      </w:r>
      <w:r w:rsidRPr="00696207">
        <w:rPr>
          <w:b/>
        </w:rPr>
        <w:t>программы и прочие мероприятия</w:t>
      </w:r>
      <w:r w:rsidR="008629C6" w:rsidRPr="00696207">
        <w:rPr>
          <w:b/>
        </w:rPr>
        <w:t>»</w:t>
      </w:r>
      <w:r w:rsidR="00494106" w:rsidRPr="00823FE0">
        <w:rPr>
          <w:b/>
        </w:rPr>
        <w:t xml:space="preserve"> </w:t>
      </w:r>
    </w:p>
    <w:p w:rsidR="0066244B" w:rsidRDefault="0066244B" w:rsidP="0066244B">
      <w:pPr>
        <w:tabs>
          <w:tab w:val="left" w:pos="470"/>
          <w:tab w:val="left" w:pos="612"/>
          <w:tab w:val="left" w:pos="851"/>
        </w:tabs>
        <w:autoSpaceDE w:val="0"/>
        <w:autoSpaceDN w:val="0"/>
        <w:adjustRightInd w:val="0"/>
        <w:jc w:val="both"/>
      </w:pPr>
      <w:r w:rsidRPr="00823FE0">
        <w:t>На финансировани</w:t>
      </w:r>
      <w:r w:rsidR="002909B3" w:rsidRPr="00823FE0">
        <w:t>е мероприятий подпрограммы в 202</w:t>
      </w:r>
      <w:r w:rsidR="00696207">
        <w:t>3</w:t>
      </w:r>
      <w:r w:rsidRPr="00823FE0">
        <w:t xml:space="preserve"> году предусмотрено</w:t>
      </w:r>
      <w:r w:rsidRPr="00DD09A0">
        <w:t xml:space="preserve"> </w:t>
      </w:r>
      <w:r w:rsidR="00D51DFC">
        <w:t>30 021,2</w:t>
      </w:r>
      <w:r w:rsidRPr="00DD09A0">
        <w:t xml:space="preserve"> тыс. рублей, фактиче</w:t>
      </w:r>
      <w:r w:rsidR="00DD09A0">
        <w:t>ское ф</w:t>
      </w:r>
      <w:r w:rsidR="00D51DFC">
        <w:t>инансирование составило 30 021,2</w:t>
      </w:r>
      <w:r w:rsidRPr="00DD09A0">
        <w:t xml:space="preserve"> тыс. рублей </w:t>
      </w:r>
      <w:r w:rsidR="00037EE4">
        <w:t>(100</w:t>
      </w:r>
      <w:r w:rsidRPr="00DD09A0">
        <w:t xml:space="preserve"> %).</w:t>
      </w:r>
    </w:p>
    <w:p w:rsidR="0066244B" w:rsidRPr="008150D6" w:rsidRDefault="0066244B" w:rsidP="0066244B">
      <w:pPr>
        <w:ind w:firstLine="426"/>
        <w:jc w:val="both"/>
      </w:pPr>
      <w:r w:rsidRPr="008150D6">
        <w:t>При реализации данной подпрограммы достигнуты следующие результаты:</w:t>
      </w:r>
    </w:p>
    <w:p w:rsidR="00127B39" w:rsidRPr="00093A34" w:rsidRDefault="00127B39" w:rsidP="00127B39">
      <w:pPr>
        <w:jc w:val="both"/>
      </w:pPr>
      <w:r w:rsidRPr="008150D6">
        <w:t>- сеть муниципальных образовательных учреждений в области культуры включает в себя муниципальные</w:t>
      </w:r>
      <w:r w:rsidRPr="00DF230F">
        <w:t xml:space="preserve"> бюджетные учреждения дополнительного образования детей: детская музыкальная школа и детская школа искусств. </w:t>
      </w:r>
      <w:r w:rsidRPr="00DF230F">
        <w:lastRenderedPageBreak/>
        <w:t>Контингент учащихся музыкал</w:t>
      </w:r>
      <w:r w:rsidR="00FA07F0">
        <w:t>ь</w:t>
      </w:r>
      <w:r w:rsidR="006B3673">
        <w:t>ной школы и школы искусств - 755</w:t>
      </w:r>
      <w:r w:rsidRPr="00DF230F">
        <w:t xml:space="preserve"> человек</w:t>
      </w:r>
      <w:r w:rsidR="00405367">
        <w:t>, что составляет 20,6% охвата детского населения</w:t>
      </w:r>
      <w:r w:rsidRPr="00DF230F">
        <w:t xml:space="preserve">. Школы реализуют общеразвивающие, </w:t>
      </w:r>
      <w:r w:rsidRPr="00093A34">
        <w:t>предпрофессиональные программы художественно-эстетической направленности и на основе ФГТ для обучающихся 6-18 лет;</w:t>
      </w:r>
    </w:p>
    <w:p w:rsidR="00127B39" w:rsidRDefault="00127B39" w:rsidP="00127B39">
      <w:pPr>
        <w:jc w:val="both"/>
      </w:pPr>
      <w:r w:rsidRPr="00093A34">
        <w:t xml:space="preserve">- </w:t>
      </w:r>
      <w:r w:rsidR="00CB0E0E" w:rsidRPr="00093A34">
        <w:t>одним из важнейших показателей работы педагогического персонала является введение дополнительных</w:t>
      </w:r>
      <w:r w:rsidR="006B3673">
        <w:t xml:space="preserve"> предпрофессиональных программ. </w:t>
      </w:r>
      <w:r w:rsidR="00FA07F0">
        <w:t>В отчетном</w:t>
      </w:r>
      <w:r w:rsidR="00CB0E0E" w:rsidRPr="00CB0E0E">
        <w:t xml:space="preserve"> году по дополнительным предпрофессиональны</w:t>
      </w:r>
      <w:r w:rsidR="006B3673">
        <w:t>м программам в ДШИ обучалось 333</w:t>
      </w:r>
      <w:r w:rsidR="00120D9A">
        <w:t xml:space="preserve"> человек</w:t>
      </w:r>
      <w:r w:rsidR="006B3673">
        <w:t>а</w:t>
      </w:r>
      <w:r w:rsidR="00120D9A">
        <w:t>,</w:t>
      </w:r>
      <w:r w:rsidR="00754005">
        <w:t xml:space="preserve"> </w:t>
      </w:r>
      <w:r w:rsidR="00120D9A">
        <w:t>по общеразвивающим 104</w:t>
      </w:r>
      <w:r w:rsidR="00CB0E0E" w:rsidRPr="00CB0E0E">
        <w:t xml:space="preserve"> человек</w:t>
      </w:r>
      <w:r w:rsidR="006B3673">
        <w:t>а</w:t>
      </w:r>
      <w:r w:rsidR="00CB0E0E" w:rsidRPr="00CB0E0E">
        <w:t>. В ДМШ 1</w:t>
      </w:r>
      <w:r w:rsidR="006B3673">
        <w:t>78</w:t>
      </w:r>
      <w:r w:rsidR="00CB0E0E" w:rsidRPr="00CB0E0E">
        <w:t xml:space="preserve"> человек проходят обучение по дополнительной предпрофессиональной програм</w:t>
      </w:r>
      <w:r w:rsidR="006B3673">
        <w:t>ме, 1</w:t>
      </w:r>
      <w:r w:rsidR="00120D9A">
        <w:t>7</w:t>
      </w:r>
      <w:r w:rsidR="006B3673">
        <w:t>4</w:t>
      </w:r>
      <w:r w:rsidR="00120D9A">
        <w:t xml:space="preserve"> человек</w:t>
      </w:r>
      <w:r w:rsidR="006B3673">
        <w:t>а</w:t>
      </w:r>
      <w:r w:rsidR="00CB0E0E" w:rsidRPr="00CB0E0E">
        <w:t xml:space="preserve"> обучаются по общеразвивающим программам</w:t>
      </w:r>
      <w:r>
        <w:t>;</w:t>
      </w:r>
    </w:p>
    <w:p w:rsidR="00405367" w:rsidRDefault="00405367" w:rsidP="00127B39">
      <w:pPr>
        <w:jc w:val="both"/>
      </w:pPr>
      <w:r>
        <w:t>- получена краевая субсидия на оснащение ДМШ музыкальными инструментами в сумме 747, 5 тыс. рублей, приобретено 9 инструментов;</w:t>
      </w:r>
    </w:p>
    <w:p w:rsidR="00127B39" w:rsidRPr="00FC6DAB" w:rsidRDefault="00127B39" w:rsidP="00FB203C">
      <w:pPr>
        <w:pStyle w:val="a5"/>
        <w:jc w:val="both"/>
        <w:rPr>
          <w:rFonts w:ascii="Times New Roman" w:hAnsi="Times New Roman" w:cs="Times New Roman"/>
          <w:sz w:val="28"/>
          <w:szCs w:val="28"/>
        </w:rPr>
      </w:pPr>
      <w:r w:rsidRPr="00127B39">
        <w:rPr>
          <w:rFonts w:ascii="Times New Roman" w:hAnsi="Times New Roman" w:cs="Times New Roman"/>
          <w:color w:val="000000" w:themeColor="text1"/>
          <w:sz w:val="28"/>
          <w:szCs w:val="28"/>
        </w:rPr>
        <w:t xml:space="preserve">- </w:t>
      </w:r>
      <w:r w:rsidR="00CB0E0E">
        <w:rPr>
          <w:rFonts w:ascii="Times New Roman" w:hAnsi="Times New Roman" w:cs="Times New Roman"/>
          <w:sz w:val="28"/>
          <w:szCs w:val="28"/>
        </w:rPr>
        <w:t>д</w:t>
      </w:r>
      <w:r w:rsidR="00CB0E0E" w:rsidRPr="00CB0E0E">
        <w:rPr>
          <w:rFonts w:ascii="Times New Roman" w:hAnsi="Times New Roman" w:cs="Times New Roman"/>
          <w:sz w:val="28"/>
          <w:szCs w:val="28"/>
        </w:rPr>
        <w:t>ля жителей города Боготола учреждение ку</w:t>
      </w:r>
      <w:r w:rsidR="00F51540">
        <w:rPr>
          <w:rFonts w:ascii="Times New Roman" w:hAnsi="Times New Roman" w:cs="Times New Roman"/>
          <w:sz w:val="28"/>
          <w:szCs w:val="28"/>
        </w:rPr>
        <w:t>льтурно-досугового типа проводили</w:t>
      </w:r>
      <w:r w:rsidR="00CB0E0E" w:rsidRPr="00CB0E0E">
        <w:rPr>
          <w:rFonts w:ascii="Times New Roman" w:hAnsi="Times New Roman" w:cs="Times New Roman"/>
          <w:sz w:val="28"/>
          <w:szCs w:val="28"/>
        </w:rPr>
        <w:t xml:space="preserve"> детские конкурсы, смотры, фестивали, выставки, на базе учреждений музейного и библиотечного типа</w:t>
      </w:r>
      <w:r w:rsidR="00F51540">
        <w:rPr>
          <w:rFonts w:ascii="Times New Roman" w:hAnsi="Times New Roman" w:cs="Times New Roman"/>
          <w:sz w:val="28"/>
          <w:szCs w:val="28"/>
        </w:rPr>
        <w:t>,</w:t>
      </w:r>
      <w:r w:rsidR="00CB0E0E" w:rsidRPr="00CB0E0E">
        <w:rPr>
          <w:rFonts w:ascii="Times New Roman" w:hAnsi="Times New Roman" w:cs="Times New Roman"/>
          <w:sz w:val="28"/>
          <w:szCs w:val="28"/>
        </w:rPr>
        <w:t xml:space="preserve"> с целью содействия </w:t>
      </w:r>
      <w:r w:rsidR="00CB0E0E" w:rsidRPr="00FC6DAB">
        <w:rPr>
          <w:rFonts w:ascii="Times New Roman" w:hAnsi="Times New Roman" w:cs="Times New Roman"/>
          <w:sz w:val="28"/>
          <w:szCs w:val="28"/>
        </w:rPr>
        <w:t>творческо</w:t>
      </w:r>
      <w:r w:rsidR="00F51540" w:rsidRPr="00FC6DAB">
        <w:rPr>
          <w:rFonts w:ascii="Times New Roman" w:hAnsi="Times New Roman" w:cs="Times New Roman"/>
          <w:sz w:val="28"/>
          <w:szCs w:val="28"/>
        </w:rPr>
        <w:t>му развитию</w:t>
      </w:r>
      <w:r w:rsidR="00CB0E0E" w:rsidRPr="00FC6DAB">
        <w:rPr>
          <w:rFonts w:ascii="Times New Roman" w:hAnsi="Times New Roman" w:cs="Times New Roman"/>
          <w:sz w:val="28"/>
          <w:szCs w:val="28"/>
        </w:rPr>
        <w:t xml:space="preserve"> детей работают творческие студии, проводятся экскурсии и другие мероприятия.</w:t>
      </w:r>
      <w:r w:rsidR="00120D9A" w:rsidRPr="00FC6DAB">
        <w:rPr>
          <w:rFonts w:ascii="Times New Roman" w:hAnsi="Times New Roman" w:cs="Times New Roman"/>
          <w:sz w:val="28"/>
          <w:szCs w:val="28"/>
        </w:rPr>
        <w:t xml:space="preserve"> Проводятся праздничные мероприятия, согласно социально - творческому заказу.</w:t>
      </w:r>
    </w:p>
    <w:p w:rsidR="00FE67D2" w:rsidRPr="00FC6DAB" w:rsidRDefault="00FE67D2" w:rsidP="00FB203C">
      <w:pPr>
        <w:pStyle w:val="a5"/>
        <w:jc w:val="both"/>
        <w:rPr>
          <w:rFonts w:ascii="Times New Roman" w:hAnsi="Times New Roman" w:cs="Times New Roman"/>
          <w:sz w:val="28"/>
          <w:szCs w:val="28"/>
        </w:rPr>
      </w:pPr>
      <w:r w:rsidRPr="00FC6DAB">
        <w:rPr>
          <w:rFonts w:ascii="Times New Roman" w:hAnsi="Times New Roman" w:cs="Times New Roman"/>
          <w:b/>
          <w:sz w:val="28"/>
          <w:szCs w:val="28"/>
        </w:rPr>
        <w:t>Оценка эффективности реализации программы</w:t>
      </w:r>
    </w:p>
    <w:p w:rsidR="008E6950" w:rsidRPr="00FC6DAB" w:rsidRDefault="0037645C" w:rsidP="008E6950">
      <w:pPr>
        <w:jc w:val="both"/>
      </w:pPr>
      <w:r w:rsidRPr="00FC6DAB">
        <w:t>На 202</w:t>
      </w:r>
      <w:r w:rsidR="00D51DFC" w:rsidRPr="00FC6DAB">
        <w:t>3</w:t>
      </w:r>
      <w:r w:rsidR="00EA0FFA" w:rsidRPr="00FC6DAB">
        <w:t xml:space="preserve"> </w:t>
      </w:r>
      <w:r w:rsidR="008E6950" w:rsidRPr="00FC6DAB">
        <w:t xml:space="preserve">год предусмотрено </w:t>
      </w:r>
      <w:r w:rsidR="00153E1C" w:rsidRPr="00FC6DAB">
        <w:t>5</w:t>
      </w:r>
      <w:r w:rsidR="00AC68F7" w:rsidRPr="00FC6DAB">
        <w:t xml:space="preserve"> целевых показателей</w:t>
      </w:r>
      <w:r w:rsidR="008E6950" w:rsidRPr="00FC6DAB">
        <w:t xml:space="preserve"> программы и 1</w:t>
      </w:r>
      <w:r w:rsidRPr="00FC6DAB">
        <w:t>4</w:t>
      </w:r>
      <w:r w:rsidR="008E6950" w:rsidRPr="00FC6DAB">
        <w:t xml:space="preserve"> показателей результативности.</w:t>
      </w:r>
    </w:p>
    <w:p w:rsidR="00D13220" w:rsidRPr="008E6950" w:rsidRDefault="008E6950" w:rsidP="008E6950">
      <w:pPr>
        <w:jc w:val="both"/>
      </w:pPr>
      <w:bookmarkStart w:id="21" w:name="_Toc416704695"/>
      <w:bookmarkStart w:id="22" w:name="_Toc416704861"/>
      <w:bookmarkStart w:id="23" w:name="_Toc416705514"/>
      <w:r w:rsidRPr="00FC6DAB">
        <w:t>В соответствии с методикой оценки эффе</w:t>
      </w:r>
      <w:r w:rsidR="006C75C5" w:rsidRPr="00FC6DAB">
        <w:t xml:space="preserve">ктивность реализации программы </w:t>
      </w:r>
      <w:r w:rsidRPr="00FC6DAB">
        <w:t>оценена как</w:t>
      </w:r>
      <w:r w:rsidRPr="00FC6DAB">
        <w:rPr>
          <w:b/>
        </w:rPr>
        <w:t xml:space="preserve"> </w:t>
      </w:r>
      <w:r w:rsidR="00727317" w:rsidRPr="00FC6DAB">
        <w:t>высоко</w:t>
      </w:r>
      <w:r w:rsidR="00CC48CF" w:rsidRPr="00FC6DAB">
        <w:t>эффективная</w:t>
      </w:r>
      <w:r w:rsidRPr="00FC6DAB">
        <w:t>:</w:t>
      </w:r>
      <w:bookmarkEnd w:id="21"/>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6"/>
        <w:gridCol w:w="1320"/>
        <w:gridCol w:w="2628"/>
      </w:tblGrid>
      <w:tr w:rsidR="008E6950" w:rsidRPr="008E6950" w:rsidTr="00E23E51">
        <w:trPr>
          <w:trHeight w:val="483"/>
          <w:tblHeader/>
          <w:jc w:val="center"/>
        </w:trPr>
        <w:tc>
          <w:tcPr>
            <w:tcW w:w="6029" w:type="dxa"/>
            <w:vAlign w:val="center"/>
          </w:tcPr>
          <w:p w:rsidR="008E6950" w:rsidRPr="008E6950" w:rsidRDefault="008E6950" w:rsidP="008E6950">
            <w:pPr>
              <w:jc w:val="both"/>
            </w:pPr>
            <w:r w:rsidRPr="008E6950">
              <w:t>Критерий оценки</w:t>
            </w:r>
          </w:p>
        </w:tc>
        <w:tc>
          <w:tcPr>
            <w:tcW w:w="1320" w:type="dxa"/>
            <w:vAlign w:val="center"/>
          </w:tcPr>
          <w:p w:rsidR="008E6950" w:rsidRPr="008E6950" w:rsidRDefault="008E6950" w:rsidP="008E6950">
            <w:pPr>
              <w:jc w:val="both"/>
            </w:pPr>
            <w:r w:rsidRPr="008E6950">
              <w:t>Значение оценки</w:t>
            </w:r>
          </w:p>
        </w:tc>
        <w:tc>
          <w:tcPr>
            <w:tcW w:w="2081" w:type="dxa"/>
            <w:vAlign w:val="center"/>
          </w:tcPr>
          <w:p w:rsidR="008E6950" w:rsidRPr="008E6950" w:rsidRDefault="008E6950" w:rsidP="008E6950">
            <w:pPr>
              <w:jc w:val="both"/>
            </w:pPr>
            <w:r w:rsidRPr="008E6950">
              <w:t>Интерпретация оценки</w:t>
            </w:r>
          </w:p>
        </w:tc>
      </w:tr>
      <w:tr w:rsidR="008E6950" w:rsidRPr="008E6950" w:rsidTr="00E23E51">
        <w:trPr>
          <w:trHeight w:val="586"/>
          <w:jc w:val="center"/>
        </w:trPr>
        <w:tc>
          <w:tcPr>
            <w:tcW w:w="6029" w:type="dxa"/>
          </w:tcPr>
          <w:p w:rsidR="008E6950" w:rsidRPr="008E6950" w:rsidRDefault="00727317" w:rsidP="00727317">
            <w:pPr>
              <w:jc w:val="both"/>
            </w:pPr>
            <w:r w:rsidRPr="00727317">
              <w:t>Полнота и эффективность использования бюджетных ассигн</w:t>
            </w:r>
            <w:r>
              <w:t xml:space="preserve">ований на реализацию Программы </w:t>
            </w:r>
            <w:r w:rsidRPr="007F0E39">
              <w:t>(</w:t>
            </w:r>
            <w:r w:rsidRPr="007F0E39">
              <w:rPr>
                <w:noProof/>
                <w:position w:val="-10"/>
              </w:rPr>
              <w:drawing>
                <wp:inline distT="0" distB="0" distL="0" distR="0" wp14:anchorId="0F045BB1" wp14:editId="353E3F56">
                  <wp:extent cx="209550" cy="23812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7F0E39">
              <w:t>)</w:t>
            </w:r>
          </w:p>
        </w:tc>
        <w:tc>
          <w:tcPr>
            <w:tcW w:w="1320" w:type="dxa"/>
          </w:tcPr>
          <w:p w:rsidR="008E6950" w:rsidRPr="008E6950" w:rsidRDefault="00727317" w:rsidP="00496ABD">
            <w:pPr>
              <w:jc w:val="center"/>
            </w:pPr>
            <w:r>
              <w:t>1</w:t>
            </w:r>
          </w:p>
        </w:tc>
        <w:tc>
          <w:tcPr>
            <w:tcW w:w="2081" w:type="dxa"/>
          </w:tcPr>
          <w:p w:rsidR="008E6950" w:rsidRPr="008E6950" w:rsidRDefault="00E23E51" w:rsidP="00153E1C">
            <w:pPr>
              <w:jc w:val="center"/>
            </w:pPr>
            <w:r>
              <w:t>эффективная</w:t>
            </w:r>
          </w:p>
        </w:tc>
      </w:tr>
      <w:tr w:rsidR="008E6950" w:rsidRPr="008E6950" w:rsidTr="00E23E51">
        <w:trPr>
          <w:trHeight w:val="653"/>
          <w:jc w:val="center"/>
        </w:trPr>
        <w:tc>
          <w:tcPr>
            <w:tcW w:w="6029" w:type="dxa"/>
          </w:tcPr>
          <w:p w:rsidR="008E6950" w:rsidRPr="008E6950" w:rsidRDefault="00727317" w:rsidP="00E23E51">
            <w:pPr>
              <w:jc w:val="both"/>
            </w:pPr>
            <w:r w:rsidRPr="007F0E39">
              <w:t>Степень достижения целевых индикаторов Программы (</w:t>
            </w:r>
            <w:r w:rsidRPr="007F0E39">
              <w:rPr>
                <w:noProof/>
                <w:position w:val="-10"/>
              </w:rPr>
              <w:drawing>
                <wp:inline distT="0" distB="0" distL="0" distR="0" wp14:anchorId="30109C43" wp14:editId="08477DE6">
                  <wp:extent cx="2190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7F0E39">
              <w:t>)</w:t>
            </w:r>
          </w:p>
        </w:tc>
        <w:tc>
          <w:tcPr>
            <w:tcW w:w="1320" w:type="dxa"/>
          </w:tcPr>
          <w:p w:rsidR="008E6950" w:rsidRPr="008E6950" w:rsidRDefault="00727317" w:rsidP="00496ABD">
            <w:pPr>
              <w:jc w:val="center"/>
            </w:pPr>
            <w:r>
              <w:t>1</w:t>
            </w:r>
          </w:p>
        </w:tc>
        <w:tc>
          <w:tcPr>
            <w:tcW w:w="2081" w:type="dxa"/>
          </w:tcPr>
          <w:p w:rsidR="008E6950" w:rsidRPr="008E6950" w:rsidRDefault="00E23E51" w:rsidP="00153E1C">
            <w:pPr>
              <w:jc w:val="center"/>
            </w:pPr>
            <w:r>
              <w:t>эффективная</w:t>
            </w:r>
          </w:p>
        </w:tc>
      </w:tr>
      <w:tr w:rsidR="00E23E51" w:rsidRPr="008E6950" w:rsidTr="00E23E51">
        <w:trPr>
          <w:trHeight w:val="549"/>
          <w:jc w:val="center"/>
        </w:trPr>
        <w:tc>
          <w:tcPr>
            <w:tcW w:w="6029" w:type="dxa"/>
          </w:tcPr>
          <w:p w:rsidR="00E23E51" w:rsidRPr="008E6950" w:rsidRDefault="00727317" w:rsidP="008E6950">
            <w:pPr>
              <w:jc w:val="both"/>
            </w:pPr>
            <w:r w:rsidRPr="007F0E39">
              <w:t>Степень достижения показателей результативности Программы (</w:t>
            </w:r>
            <w:r w:rsidRPr="007F0E39">
              <w:rPr>
                <w:noProof/>
                <w:position w:val="-12"/>
              </w:rPr>
              <w:drawing>
                <wp:inline distT="0" distB="0" distL="0" distR="0" wp14:anchorId="39B5A5F0" wp14:editId="08ABC9AC">
                  <wp:extent cx="209550" cy="2476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7F0E39">
              <w:t>)</w:t>
            </w:r>
          </w:p>
        </w:tc>
        <w:tc>
          <w:tcPr>
            <w:tcW w:w="1320" w:type="dxa"/>
          </w:tcPr>
          <w:p w:rsidR="00E23E51" w:rsidRDefault="00727317" w:rsidP="00496ABD">
            <w:pPr>
              <w:jc w:val="center"/>
            </w:pPr>
            <w:r>
              <w:t>1</w:t>
            </w:r>
          </w:p>
        </w:tc>
        <w:tc>
          <w:tcPr>
            <w:tcW w:w="2081" w:type="dxa"/>
          </w:tcPr>
          <w:p w:rsidR="00E23E51" w:rsidRDefault="00903850" w:rsidP="00153E1C">
            <w:pPr>
              <w:jc w:val="center"/>
            </w:pPr>
            <w:r>
              <w:t>эффективная</w:t>
            </w:r>
          </w:p>
        </w:tc>
      </w:tr>
      <w:tr w:rsidR="008E6950" w:rsidRPr="008E6950" w:rsidTr="00E23E51">
        <w:trPr>
          <w:trHeight w:val="549"/>
          <w:jc w:val="center"/>
        </w:trPr>
        <w:tc>
          <w:tcPr>
            <w:tcW w:w="6029" w:type="dxa"/>
          </w:tcPr>
          <w:p w:rsidR="008E6950" w:rsidRPr="008E6950" w:rsidRDefault="00727317" w:rsidP="00727317">
            <w:pPr>
              <w:widowControl w:val="0"/>
              <w:autoSpaceDE w:val="0"/>
              <w:autoSpaceDN w:val="0"/>
              <w:adjustRightInd w:val="0"/>
            </w:pPr>
            <w:r w:rsidRPr="007F0E39">
              <w:t>Итоговая оценка эффективности реализации Программы</w:t>
            </w:r>
            <w:r>
              <w:t xml:space="preserve"> </w:t>
            </w:r>
            <w:r w:rsidRPr="007F0E39">
              <w:t>(О</w:t>
            </w:r>
            <w:r w:rsidRPr="007F0E39">
              <w:rPr>
                <w:vertAlign w:val="subscript"/>
              </w:rPr>
              <w:t>итог</w:t>
            </w:r>
            <w:r w:rsidRPr="007F0E39">
              <w:t>)</w:t>
            </w:r>
          </w:p>
        </w:tc>
        <w:tc>
          <w:tcPr>
            <w:tcW w:w="1320" w:type="dxa"/>
          </w:tcPr>
          <w:p w:rsidR="008E6950" w:rsidRPr="008E6950" w:rsidRDefault="00727317" w:rsidP="00727317">
            <w:pPr>
              <w:jc w:val="center"/>
            </w:pPr>
            <w:r>
              <w:t>1</w:t>
            </w:r>
          </w:p>
        </w:tc>
        <w:tc>
          <w:tcPr>
            <w:tcW w:w="2081" w:type="dxa"/>
          </w:tcPr>
          <w:p w:rsidR="008E6950" w:rsidRPr="008E6950" w:rsidRDefault="005F72E8" w:rsidP="00153E1C">
            <w:pPr>
              <w:jc w:val="center"/>
            </w:pPr>
            <w:r>
              <w:t>высоко</w:t>
            </w:r>
            <w:r w:rsidR="00903850">
              <w:t>эффективная</w:t>
            </w:r>
          </w:p>
        </w:tc>
      </w:tr>
    </w:tbl>
    <w:p w:rsidR="00457210" w:rsidRDefault="00457210" w:rsidP="00753741">
      <w:pPr>
        <w:pStyle w:val="a9"/>
        <w:ind w:left="644"/>
        <w:jc w:val="left"/>
        <w:rPr>
          <w:b/>
          <w:i w:val="0"/>
        </w:rPr>
      </w:pPr>
      <w:bookmarkStart w:id="24" w:name="_Toc423358245"/>
      <w:bookmarkStart w:id="25" w:name="_Toc416704622"/>
      <w:bookmarkStart w:id="26" w:name="_Toc416704788"/>
    </w:p>
    <w:p w:rsidR="00BE51EA" w:rsidRPr="002A271F" w:rsidRDefault="00BE51EA" w:rsidP="002A271F">
      <w:pPr>
        <w:pStyle w:val="a9"/>
        <w:numPr>
          <w:ilvl w:val="0"/>
          <w:numId w:val="3"/>
        </w:numPr>
        <w:rPr>
          <w:b/>
          <w:i w:val="0"/>
        </w:rPr>
      </w:pPr>
      <w:r w:rsidRPr="00503BD5">
        <w:rPr>
          <w:b/>
          <w:i w:val="0"/>
        </w:rPr>
        <w:t xml:space="preserve">Муниципальная программа </w:t>
      </w:r>
      <w:r w:rsidRPr="002A271F">
        <w:rPr>
          <w:b/>
          <w:i w:val="0"/>
        </w:rPr>
        <w:t>«Развитие образования»</w:t>
      </w:r>
      <w:bookmarkEnd w:id="24"/>
      <w:bookmarkEnd w:id="25"/>
      <w:bookmarkEnd w:id="26"/>
    </w:p>
    <w:p w:rsidR="00966A5C" w:rsidRPr="00503BD5" w:rsidRDefault="00966A5C" w:rsidP="00941FE6">
      <w:pPr>
        <w:pStyle w:val="a9"/>
        <w:ind w:left="644"/>
        <w:jc w:val="both"/>
        <w:rPr>
          <w:b/>
          <w:i w:val="0"/>
        </w:rPr>
      </w:pPr>
    </w:p>
    <w:p w:rsidR="00BE51EA" w:rsidRPr="00BE51EA" w:rsidRDefault="00BE51EA" w:rsidP="00941FE6">
      <w:pPr>
        <w:jc w:val="both"/>
      </w:pPr>
      <w:r w:rsidRPr="008E6950">
        <w:t>Утверждена постановлением ад</w:t>
      </w:r>
      <w:r>
        <w:t>министрации города Боготола от 04.10.2013г. № 12</w:t>
      </w:r>
      <w:r w:rsidRPr="00BE51EA">
        <w:t>6</w:t>
      </w:r>
      <w:r>
        <w:t>6</w:t>
      </w:r>
      <w:r w:rsidRPr="008E6950">
        <w:t>-п</w:t>
      </w:r>
    </w:p>
    <w:p w:rsidR="00BE51EA" w:rsidRDefault="00BE51EA" w:rsidP="00BE51EA">
      <w:pPr>
        <w:jc w:val="both"/>
        <w:rPr>
          <w:color w:val="000000"/>
        </w:rPr>
      </w:pPr>
      <w:r w:rsidRPr="00113CD7">
        <w:rPr>
          <w:b/>
        </w:rPr>
        <w:t>Органы администрации город</w:t>
      </w:r>
      <w:r>
        <w:rPr>
          <w:b/>
        </w:rPr>
        <w:t>а, ответственные за реализацию п</w:t>
      </w:r>
      <w:r w:rsidRPr="00113CD7">
        <w:rPr>
          <w:b/>
        </w:rPr>
        <w:t>рограммы:</w:t>
      </w:r>
      <w:r w:rsidRPr="00113CD7">
        <w:t xml:space="preserve"> </w:t>
      </w:r>
      <w:r w:rsidR="00410EE6" w:rsidRPr="00410EE6">
        <w:rPr>
          <w:color w:val="000000"/>
        </w:rPr>
        <w:t>Муниципальное казенное учреждение «Управление образования города Боготола»</w:t>
      </w:r>
      <w:r w:rsidR="00410EE6">
        <w:rPr>
          <w:color w:val="000000"/>
        </w:rPr>
        <w:t>.</w:t>
      </w:r>
    </w:p>
    <w:p w:rsidR="00750C3C" w:rsidRDefault="00BE51EA" w:rsidP="00750C3C">
      <w:pPr>
        <w:autoSpaceDE w:val="0"/>
        <w:autoSpaceDN w:val="0"/>
        <w:adjustRightInd w:val="0"/>
        <w:jc w:val="both"/>
      </w:pPr>
      <w:r>
        <w:rPr>
          <w:b/>
        </w:rPr>
        <w:t>Цел</w:t>
      </w:r>
      <w:r w:rsidR="00750C3C">
        <w:rPr>
          <w:b/>
        </w:rPr>
        <w:t>и</w:t>
      </w:r>
      <w:r>
        <w:rPr>
          <w:b/>
        </w:rPr>
        <w:t xml:space="preserve"> п</w:t>
      </w:r>
      <w:r w:rsidRPr="00113CD7">
        <w:rPr>
          <w:b/>
        </w:rPr>
        <w:t>рограммы:</w:t>
      </w:r>
      <w:r w:rsidRPr="00113CD7">
        <w:t xml:space="preserve"> </w:t>
      </w:r>
      <w:bookmarkStart w:id="27" w:name="_Toc416704623"/>
      <w:bookmarkStart w:id="28" w:name="_Toc416704789"/>
      <w:bookmarkStart w:id="29" w:name="_Toc416705442"/>
    </w:p>
    <w:p w:rsidR="00410EE6" w:rsidRDefault="00634290" w:rsidP="00634290">
      <w:pPr>
        <w:autoSpaceDE w:val="0"/>
        <w:autoSpaceDN w:val="0"/>
        <w:adjustRightInd w:val="0"/>
        <w:jc w:val="both"/>
      </w:pPr>
      <w:r>
        <w:lastRenderedPageBreak/>
        <w:t>1.</w:t>
      </w:r>
      <w:r w:rsidR="00410EE6">
        <w:t>Обеспечение высокого качества образования, соответствующего потребностям граждан и перспективным задачам развития экономики города Боготола.</w:t>
      </w:r>
    </w:p>
    <w:p w:rsidR="00410EE6" w:rsidRDefault="00634290" w:rsidP="00410EE6">
      <w:pPr>
        <w:autoSpaceDE w:val="0"/>
        <w:autoSpaceDN w:val="0"/>
        <w:adjustRightInd w:val="0"/>
        <w:jc w:val="both"/>
      </w:pPr>
      <w:r>
        <w:t>2.</w:t>
      </w:r>
      <w:r w:rsidR="00410EE6">
        <w:t xml:space="preserve">Государственная поддержка детей-сирот, детей, оставшихся без попечения родителей, </w:t>
      </w:r>
      <w:r w:rsidR="00A25C68">
        <w:t>отдых и оздоровление детей в летний период</w:t>
      </w:r>
      <w:r w:rsidR="00410EE6">
        <w:t>.</w:t>
      </w:r>
    </w:p>
    <w:p w:rsidR="00BE51EA" w:rsidRPr="00113CD7" w:rsidRDefault="00BE51EA" w:rsidP="00410EE6">
      <w:pPr>
        <w:autoSpaceDE w:val="0"/>
        <w:autoSpaceDN w:val="0"/>
        <w:adjustRightInd w:val="0"/>
        <w:jc w:val="both"/>
      </w:pPr>
      <w:r>
        <w:rPr>
          <w:b/>
        </w:rPr>
        <w:t>Задачи п</w:t>
      </w:r>
      <w:r w:rsidRPr="00113CD7">
        <w:rPr>
          <w:b/>
        </w:rPr>
        <w:t>рограммы:</w:t>
      </w:r>
      <w:bookmarkEnd w:id="27"/>
      <w:bookmarkEnd w:id="28"/>
      <w:bookmarkEnd w:id="29"/>
    </w:p>
    <w:p w:rsidR="00410EE6" w:rsidRDefault="00410EE6" w:rsidP="00410EE6">
      <w:pPr>
        <w:autoSpaceDE w:val="0"/>
        <w:autoSpaceDN w:val="0"/>
        <w:adjustRightInd w:val="0"/>
        <w:jc w:val="both"/>
        <w:outlineLvl w:val="1"/>
      </w:pPr>
      <w:bookmarkStart w:id="30" w:name="_Toc416704630"/>
      <w:bookmarkStart w:id="31" w:name="_Toc416704796"/>
      <w:bookmarkStart w:id="32" w:name="_Toc416705449"/>
      <w:bookmarkStart w:id="33" w:name="_Toc423358246"/>
      <w: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410EE6" w:rsidRDefault="00634290" w:rsidP="00410EE6">
      <w:pPr>
        <w:autoSpaceDE w:val="0"/>
        <w:autoSpaceDN w:val="0"/>
        <w:adjustRightInd w:val="0"/>
        <w:jc w:val="both"/>
        <w:outlineLvl w:val="1"/>
      </w:pPr>
      <w:r>
        <w:t>2.</w:t>
      </w:r>
      <w:r w:rsidR="00410EE6">
        <w:t>Формирование кадрового ресурса систе</w:t>
      </w:r>
      <w:r w:rsidR="00B3321E">
        <w:t xml:space="preserve">мы образования, обеспечивающего </w:t>
      </w:r>
      <w:r w:rsidR="00410EE6">
        <w:t>необходимое качество образования детей, соответствующего потребностям граждан.</w:t>
      </w:r>
    </w:p>
    <w:p w:rsidR="00410EE6" w:rsidRDefault="00410EE6" w:rsidP="00410EE6">
      <w:pPr>
        <w:autoSpaceDE w:val="0"/>
        <w:autoSpaceDN w:val="0"/>
        <w:adjustRightInd w:val="0"/>
        <w:jc w:val="both"/>
        <w:outlineLvl w:val="1"/>
      </w:pPr>
      <w:r>
        <w:t xml:space="preserve">3. Создание условий для эффективного </w:t>
      </w:r>
      <w:r w:rsidR="00B3321E">
        <w:t>управления системой образования,</w:t>
      </w:r>
      <w:r>
        <w:t xml:space="preserve"> </w:t>
      </w:r>
      <w:r w:rsidR="00B3321E">
        <w:t xml:space="preserve">оказание муниципальных услуг и выполнение функций по переданным </w:t>
      </w:r>
      <w:r>
        <w:t>государственны</w:t>
      </w:r>
      <w:r w:rsidR="00B3321E">
        <w:t>м</w:t>
      </w:r>
      <w:r>
        <w:t xml:space="preserve"> полномочи</w:t>
      </w:r>
      <w:r w:rsidR="00B3321E">
        <w:t>ям, в том числе</w:t>
      </w:r>
      <w:r>
        <w:t xml:space="preserve"> по организации и осуществлению деятельности по опеке и попечительству в отношении несовершеннолетних.</w:t>
      </w:r>
    </w:p>
    <w:p w:rsidR="00BE51EA" w:rsidRPr="00B34EF5" w:rsidRDefault="00BE51EA" w:rsidP="00410EE6">
      <w:pPr>
        <w:autoSpaceDE w:val="0"/>
        <w:autoSpaceDN w:val="0"/>
        <w:adjustRightInd w:val="0"/>
        <w:jc w:val="both"/>
        <w:outlineLvl w:val="1"/>
        <w:rPr>
          <w:b/>
        </w:rPr>
      </w:pPr>
      <w:r>
        <w:rPr>
          <w:b/>
        </w:rPr>
        <w:t>Финансирование программы</w:t>
      </w:r>
      <w:bookmarkEnd w:id="30"/>
      <w:bookmarkEnd w:id="31"/>
      <w:bookmarkEnd w:id="32"/>
      <w:bookmarkEnd w:id="33"/>
    </w:p>
    <w:p w:rsidR="00BE51EA" w:rsidRPr="00756068" w:rsidRDefault="00BE51EA" w:rsidP="00BE51EA">
      <w:pPr>
        <w:jc w:val="both"/>
      </w:pPr>
      <w:r w:rsidRPr="00756068">
        <w:t>Объем финансирования составил –</w:t>
      </w:r>
      <w:r w:rsidR="005112DB" w:rsidRPr="00756068">
        <w:t xml:space="preserve"> </w:t>
      </w:r>
      <w:r w:rsidR="00E66B5C">
        <w:t>518 327,5</w:t>
      </w:r>
      <w:r w:rsidR="009A6DF0" w:rsidRPr="00756068">
        <w:t xml:space="preserve"> </w:t>
      </w:r>
      <w:r w:rsidRPr="00756068">
        <w:t>тыс. руб.,</w:t>
      </w:r>
    </w:p>
    <w:p w:rsidR="00BE51EA" w:rsidRDefault="00BE51EA" w:rsidP="00BE51EA">
      <w:pPr>
        <w:jc w:val="both"/>
      </w:pPr>
      <w:r w:rsidRPr="00756068">
        <w:t xml:space="preserve"> в том числе, за счет средств:</w:t>
      </w:r>
    </w:p>
    <w:p w:rsidR="00E66B5C" w:rsidRPr="00E66B5C" w:rsidRDefault="00E66B5C" w:rsidP="00BE51EA">
      <w:pPr>
        <w:jc w:val="both"/>
      </w:pPr>
      <w:r w:rsidRPr="00E66B5C">
        <w:t>-</w:t>
      </w:r>
      <w:r>
        <w:t xml:space="preserve"> </w:t>
      </w:r>
      <w:r w:rsidRPr="00E66B5C">
        <w:t>федерального бюджета – 27 412,8 тыс. руб.;</w:t>
      </w:r>
    </w:p>
    <w:p w:rsidR="00BE51EA" w:rsidRPr="00E66B5C" w:rsidRDefault="00BE51EA" w:rsidP="00BE51EA">
      <w:pPr>
        <w:jc w:val="both"/>
      </w:pPr>
      <w:r w:rsidRPr="00E66B5C">
        <w:t xml:space="preserve">- краевого бюджета – </w:t>
      </w:r>
      <w:r w:rsidR="00E66B5C" w:rsidRPr="00E66B5C">
        <w:t>303 953,9</w:t>
      </w:r>
      <w:r w:rsidRPr="00E66B5C">
        <w:t xml:space="preserve"> тыс. руб.;</w:t>
      </w:r>
    </w:p>
    <w:p w:rsidR="004775EA" w:rsidRPr="00E66B5C" w:rsidRDefault="00E66B5C" w:rsidP="00BE51EA">
      <w:pPr>
        <w:jc w:val="both"/>
      </w:pPr>
      <w:r w:rsidRPr="00E66B5C">
        <w:t>- местного бюджета – 186 500,6</w:t>
      </w:r>
      <w:r w:rsidR="004775EA" w:rsidRPr="00E66B5C">
        <w:t xml:space="preserve"> тыс. руб.;</w:t>
      </w:r>
    </w:p>
    <w:p w:rsidR="0014220E" w:rsidRPr="00E66B5C" w:rsidRDefault="00E66B5C" w:rsidP="00BE51EA">
      <w:pPr>
        <w:jc w:val="both"/>
      </w:pPr>
      <w:r w:rsidRPr="00E66B5C">
        <w:t>- внебюджетные источники – 460,2</w:t>
      </w:r>
      <w:r w:rsidR="0014220E" w:rsidRPr="00E66B5C">
        <w:t xml:space="preserve"> тыс. руб.</w:t>
      </w:r>
    </w:p>
    <w:p w:rsidR="00BE51EA" w:rsidRPr="00E66B5C" w:rsidRDefault="00DF565D" w:rsidP="00BE51EA">
      <w:pPr>
        <w:jc w:val="both"/>
      </w:pPr>
      <w:bookmarkStart w:id="34" w:name="_Toc416704631"/>
      <w:bookmarkStart w:id="35" w:name="_Toc416704797"/>
      <w:bookmarkStart w:id="36" w:name="_Toc416705450"/>
      <w:r w:rsidRPr="00E66B5C">
        <w:t>Объем исполнения</w:t>
      </w:r>
      <w:r w:rsidR="00BE51EA" w:rsidRPr="00E66B5C">
        <w:t xml:space="preserve"> составил – </w:t>
      </w:r>
      <w:r w:rsidR="005E6535" w:rsidRPr="00E66B5C">
        <w:t>513 455,7</w:t>
      </w:r>
      <w:r w:rsidR="00966A5C" w:rsidRPr="00E66B5C">
        <w:t xml:space="preserve"> </w:t>
      </w:r>
      <w:r w:rsidR="00BE51EA" w:rsidRPr="00E66B5C">
        <w:t>тыс. руб</w:t>
      </w:r>
      <w:r w:rsidR="00BB418C" w:rsidRPr="00E66B5C">
        <w:t>.</w:t>
      </w:r>
      <w:r w:rsidR="006C75C5" w:rsidRPr="00E66B5C">
        <w:t xml:space="preserve"> </w:t>
      </w:r>
      <w:r w:rsidR="005E6535" w:rsidRPr="00E66B5C">
        <w:t>(99,1</w:t>
      </w:r>
      <w:r w:rsidR="00892F73" w:rsidRPr="00E66B5C">
        <w:t xml:space="preserve"> </w:t>
      </w:r>
      <w:r w:rsidR="00BE51EA" w:rsidRPr="00E66B5C">
        <w:t>%),</w:t>
      </w:r>
      <w:bookmarkEnd w:id="34"/>
      <w:bookmarkEnd w:id="35"/>
      <w:bookmarkEnd w:id="36"/>
      <w:r w:rsidR="00BE51EA" w:rsidRPr="00E66B5C">
        <w:t xml:space="preserve"> </w:t>
      </w:r>
    </w:p>
    <w:p w:rsidR="00BE51EA" w:rsidRPr="00E66B5C" w:rsidRDefault="00BE51EA" w:rsidP="00BE51EA">
      <w:pPr>
        <w:jc w:val="both"/>
      </w:pPr>
      <w:bookmarkStart w:id="37" w:name="_Toc416704632"/>
      <w:bookmarkStart w:id="38" w:name="_Toc416704798"/>
      <w:bookmarkStart w:id="39" w:name="_Toc416705451"/>
      <w:r w:rsidRPr="00E66B5C">
        <w:t>в том числе, за счет средств:</w:t>
      </w:r>
      <w:bookmarkEnd w:id="37"/>
      <w:bookmarkEnd w:id="38"/>
      <w:bookmarkEnd w:id="39"/>
    </w:p>
    <w:p w:rsidR="00E66B5C" w:rsidRPr="00E66B5C" w:rsidRDefault="00E66B5C" w:rsidP="00BE51EA">
      <w:pPr>
        <w:jc w:val="both"/>
      </w:pPr>
      <w:bookmarkStart w:id="40" w:name="_Toc416704634"/>
      <w:bookmarkStart w:id="41" w:name="_Toc416704800"/>
      <w:bookmarkStart w:id="42" w:name="_Toc416705453"/>
      <w:r w:rsidRPr="00E66B5C">
        <w:t>- федерального бюджета – 27 394,8 тыс. руб.;</w:t>
      </w:r>
    </w:p>
    <w:p w:rsidR="00BE51EA" w:rsidRPr="00E66B5C" w:rsidRDefault="0010675B" w:rsidP="00BE51EA">
      <w:pPr>
        <w:jc w:val="both"/>
      </w:pPr>
      <w:r w:rsidRPr="00E66B5C">
        <w:t xml:space="preserve">- краевого бюджета </w:t>
      </w:r>
      <w:r w:rsidR="00966A5C" w:rsidRPr="00E66B5C">
        <w:t>–</w:t>
      </w:r>
      <w:r w:rsidRPr="00E66B5C">
        <w:t xml:space="preserve"> </w:t>
      </w:r>
      <w:r w:rsidR="00E66B5C" w:rsidRPr="00E66B5C">
        <w:t>301 323,8</w:t>
      </w:r>
      <w:r w:rsidR="00BE51EA" w:rsidRPr="00E66B5C">
        <w:t xml:space="preserve"> тыс. руб.;</w:t>
      </w:r>
      <w:bookmarkEnd w:id="40"/>
      <w:bookmarkEnd w:id="41"/>
      <w:bookmarkEnd w:id="42"/>
    </w:p>
    <w:p w:rsidR="004775EA" w:rsidRPr="00E66B5C" w:rsidRDefault="009F310C" w:rsidP="00BE51EA">
      <w:pPr>
        <w:jc w:val="both"/>
      </w:pPr>
      <w:r w:rsidRPr="00E66B5C">
        <w:t>- местного бю</w:t>
      </w:r>
      <w:r w:rsidR="00E66B5C" w:rsidRPr="00E66B5C">
        <w:t>джета – 184 276,9</w:t>
      </w:r>
      <w:r w:rsidR="004775EA" w:rsidRPr="00E66B5C">
        <w:t xml:space="preserve"> тыс.</w:t>
      </w:r>
      <w:r w:rsidR="003571DA" w:rsidRPr="00E66B5C">
        <w:t xml:space="preserve"> </w:t>
      </w:r>
      <w:r w:rsidR="004775EA" w:rsidRPr="00E66B5C">
        <w:t>руб.;</w:t>
      </w:r>
    </w:p>
    <w:p w:rsidR="0014220E" w:rsidRPr="00E66B5C" w:rsidRDefault="0014220E" w:rsidP="00BE51EA">
      <w:pPr>
        <w:jc w:val="both"/>
      </w:pPr>
      <w:r w:rsidRPr="00E66B5C">
        <w:t>- внебюджетные</w:t>
      </w:r>
      <w:r w:rsidR="00E66B5C" w:rsidRPr="00E66B5C">
        <w:t xml:space="preserve"> источники – 460,2</w:t>
      </w:r>
      <w:r w:rsidRPr="00E66B5C">
        <w:t xml:space="preserve"> тыс. руб.</w:t>
      </w:r>
    </w:p>
    <w:p w:rsidR="00A1587A" w:rsidRPr="00372383" w:rsidRDefault="00BE51EA" w:rsidP="00372383">
      <w:pPr>
        <w:jc w:val="both"/>
      </w:pPr>
      <w:bookmarkStart w:id="43" w:name="_Toc416704636"/>
      <w:bookmarkStart w:id="44" w:name="_Toc416704802"/>
      <w:bookmarkStart w:id="45" w:name="_Toc416705455"/>
      <w:r w:rsidRPr="00E66B5C">
        <w:t>Объем неисполнения</w:t>
      </w:r>
      <w:r w:rsidRPr="003571DA">
        <w:t xml:space="preserve"> составил – </w:t>
      </w:r>
      <w:r w:rsidR="00E66B5C">
        <w:t>4 871,8</w:t>
      </w:r>
      <w:r w:rsidR="00621DE4" w:rsidRPr="003571DA">
        <w:t xml:space="preserve"> тыс. </w:t>
      </w:r>
      <w:r w:rsidRPr="003571DA">
        <w:t>руб.</w:t>
      </w:r>
      <w:r w:rsidR="005A37F3">
        <w:t xml:space="preserve"> (</w:t>
      </w:r>
      <w:r w:rsidR="005E6535">
        <w:t>0,9</w:t>
      </w:r>
      <w:r w:rsidR="00892F73">
        <w:t xml:space="preserve"> </w:t>
      </w:r>
      <w:r w:rsidRPr="00B34EF5">
        <w:t>%</w:t>
      </w:r>
      <w:r>
        <w:t>)</w:t>
      </w:r>
      <w:bookmarkEnd w:id="43"/>
      <w:bookmarkEnd w:id="44"/>
      <w:bookmarkEnd w:id="45"/>
    </w:p>
    <w:p w:rsidR="00BE51EA" w:rsidRPr="00621DE4" w:rsidRDefault="00621DE4" w:rsidP="00621DE4">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21DE4" w:rsidRDefault="00BE51EA" w:rsidP="00621DE4">
      <w:pPr>
        <w:jc w:val="both"/>
        <w:rPr>
          <w:b/>
          <w:kern w:val="2"/>
        </w:rPr>
      </w:pPr>
      <w:r w:rsidRPr="009135F8">
        <w:rPr>
          <w:b/>
          <w:u w:val="single"/>
        </w:rPr>
        <w:t>Подпрограмма 1.</w:t>
      </w:r>
      <w:r w:rsidRPr="009135F8">
        <w:rPr>
          <w:b/>
        </w:rPr>
        <w:t xml:space="preserve"> </w:t>
      </w:r>
      <w:r w:rsidR="00621DE4">
        <w:rPr>
          <w:color w:val="000000"/>
          <w:spacing w:val="1"/>
        </w:rPr>
        <w:t xml:space="preserve"> </w:t>
      </w:r>
      <w:r w:rsidR="00621DE4" w:rsidRPr="00D851A7">
        <w:rPr>
          <w:b/>
          <w:color w:val="000000"/>
          <w:spacing w:val="1"/>
        </w:rPr>
        <w:t>«</w:t>
      </w:r>
      <w:r w:rsidR="00621DE4" w:rsidRPr="00D851A7">
        <w:rPr>
          <w:b/>
          <w:kern w:val="2"/>
        </w:rPr>
        <w:t xml:space="preserve">Развитие дошкольного, </w:t>
      </w:r>
      <w:r w:rsidR="006C75C5">
        <w:rPr>
          <w:b/>
          <w:bCs/>
          <w:kern w:val="2"/>
        </w:rPr>
        <w:t xml:space="preserve">общего и дополнительного </w:t>
      </w:r>
      <w:r w:rsidR="00621DE4" w:rsidRPr="00D851A7">
        <w:rPr>
          <w:b/>
          <w:bCs/>
          <w:kern w:val="2"/>
        </w:rPr>
        <w:t>образования</w:t>
      </w:r>
      <w:r w:rsidR="00F47510" w:rsidRPr="00D851A7">
        <w:rPr>
          <w:b/>
          <w:kern w:val="2"/>
        </w:rPr>
        <w:t>»</w:t>
      </w:r>
    </w:p>
    <w:p w:rsidR="0022380C" w:rsidRDefault="0022380C" w:rsidP="0022380C">
      <w:pPr>
        <w:tabs>
          <w:tab w:val="left" w:pos="470"/>
          <w:tab w:val="left" w:pos="612"/>
          <w:tab w:val="left" w:pos="851"/>
        </w:tabs>
        <w:autoSpaceDE w:val="0"/>
        <w:autoSpaceDN w:val="0"/>
        <w:adjustRightInd w:val="0"/>
        <w:jc w:val="both"/>
      </w:pPr>
      <w:r w:rsidRPr="002137B5">
        <w:t>На финансирование ме</w:t>
      </w:r>
      <w:r w:rsidR="00944B74">
        <w:t>роприятий подпрограммы в 20</w:t>
      </w:r>
      <w:r w:rsidR="00B721AB">
        <w:t>2</w:t>
      </w:r>
      <w:r w:rsidR="005E6535">
        <w:t>3</w:t>
      </w:r>
      <w:r w:rsidRPr="002137B5">
        <w:t xml:space="preserve"> году предусмотрено </w:t>
      </w:r>
      <w:r w:rsidR="005E6535">
        <w:t>477 150,7</w:t>
      </w:r>
      <w:r w:rsidRPr="002137B5">
        <w:t xml:space="preserve"> тыс. рублей, фактиче</w:t>
      </w:r>
      <w:r w:rsidR="002137B5">
        <w:t>ское фи</w:t>
      </w:r>
      <w:r w:rsidR="00944B74">
        <w:t xml:space="preserve">нансирование составило </w:t>
      </w:r>
      <w:r w:rsidR="005E6535">
        <w:t>474 088,7 тыс. рублей (99,4</w:t>
      </w:r>
      <w:r w:rsidRPr="002137B5">
        <w:t xml:space="preserve"> %).</w:t>
      </w:r>
    </w:p>
    <w:p w:rsidR="00022FFE" w:rsidRDefault="00022FFE" w:rsidP="00022FFE">
      <w:pPr>
        <w:tabs>
          <w:tab w:val="left" w:pos="470"/>
          <w:tab w:val="left" w:pos="612"/>
          <w:tab w:val="left" w:pos="851"/>
        </w:tabs>
        <w:autoSpaceDE w:val="0"/>
        <w:autoSpaceDN w:val="0"/>
        <w:adjustRightInd w:val="0"/>
        <w:ind w:firstLine="567"/>
        <w:jc w:val="both"/>
      </w:pPr>
      <w:r>
        <w:t>В</w:t>
      </w:r>
      <w:r w:rsidRPr="00022FFE">
        <w:t xml:space="preserve"> городе 5 муниципальных средних общеобразовательных школ, 6 муниципальных детских садов, Дом детского творчества, Детская школа искусств, Детская музыка</w:t>
      </w:r>
      <w:r w:rsidR="00820D43">
        <w:t>льная школа, Спортивная школа, одно</w:t>
      </w:r>
      <w:r w:rsidRPr="00022FFE">
        <w:t xml:space="preserve"> учреждени</w:t>
      </w:r>
      <w:r w:rsidR="00820D43">
        <w:t>е</w:t>
      </w:r>
      <w:r w:rsidRPr="00022FFE">
        <w:t xml:space="preserve"> среднег</w:t>
      </w:r>
      <w:r w:rsidR="00820D43">
        <w:t>о профессионального образования -</w:t>
      </w:r>
      <w:r w:rsidRPr="00022FFE">
        <w:t xml:space="preserve"> КГБ ПОУ «Бо</w:t>
      </w:r>
      <w:r w:rsidR="00820D43">
        <w:t>готольский техникум транспорта»</w:t>
      </w:r>
      <w:r>
        <w:t>.</w:t>
      </w:r>
    </w:p>
    <w:p w:rsidR="0022380C" w:rsidRPr="000F5BCD" w:rsidRDefault="0022380C" w:rsidP="0022380C">
      <w:pPr>
        <w:ind w:firstLine="426"/>
        <w:jc w:val="both"/>
      </w:pPr>
      <w:r w:rsidRPr="000F5BCD">
        <w:t>При реализации данной подпрограммы достигнуты следующие результаты:</w:t>
      </w:r>
    </w:p>
    <w:p w:rsidR="00844CF3" w:rsidRPr="00844CF3" w:rsidRDefault="00844CF3" w:rsidP="00844CF3">
      <w:pPr>
        <w:pStyle w:val="a3"/>
        <w:ind w:left="0"/>
        <w:jc w:val="both"/>
        <w:rPr>
          <w:rFonts w:ascii="Times New Roman" w:hAnsi="Times New Roman" w:cs="Times New Roman"/>
        </w:rPr>
      </w:pPr>
      <w:r>
        <w:rPr>
          <w:rFonts w:ascii="Times New Roman" w:hAnsi="Times New Roman" w:cs="Times New Roman"/>
        </w:rPr>
        <w:lastRenderedPageBreak/>
        <w:t>- д</w:t>
      </w:r>
      <w:r w:rsidRPr="00844CF3">
        <w:rPr>
          <w:rFonts w:ascii="Times New Roman" w:hAnsi="Times New Roman" w:cs="Times New Roman"/>
        </w:rPr>
        <w:t>ошкольным образованием в 2023 году было охвачено 836 детей. В связи с решением задач, поставленных Президентом по развитию детей раннего возраста, в шести детских садах откры</w:t>
      </w:r>
      <w:r>
        <w:rPr>
          <w:rFonts w:ascii="Times New Roman" w:hAnsi="Times New Roman" w:cs="Times New Roman"/>
        </w:rPr>
        <w:t>ты группы для детей от года до трех</w:t>
      </w:r>
      <w:r w:rsidRPr="00844CF3">
        <w:rPr>
          <w:rFonts w:ascii="Times New Roman" w:hAnsi="Times New Roman" w:cs="Times New Roman"/>
        </w:rPr>
        <w:t xml:space="preserve"> лет. В соответствии с Концепцией развития инклюзивного образования в Красноярском крае на 2017-2025 годы во всех детских садах города созданы необходимые условия для качественного и доступного образования. Для каждого ребенка-инвалида, ребенка с ОВЗ, ЗПР составлены адаптированные образовательные программы с учетом его возможностей и особенностей развития. Для проведения специальных коррекционных занятий с детьми, имеющими нарушения речевого развития, в детских садах созданы 8 логопедических групп. В целях создания условий для получения детьми с ограниченными возможностями здоровья общедоступного и бесплатного дошкольного образования в городе Боготоле на базе общеобразовательных групп открыты 10 комбинированных.</w:t>
      </w:r>
    </w:p>
    <w:p w:rsidR="00844CF3" w:rsidRPr="00844CF3" w:rsidRDefault="00844CF3" w:rsidP="00844CF3">
      <w:pPr>
        <w:pStyle w:val="a3"/>
        <w:ind w:left="0"/>
        <w:jc w:val="both"/>
        <w:rPr>
          <w:rFonts w:ascii="Times New Roman" w:hAnsi="Times New Roman" w:cs="Times New Roman"/>
        </w:rPr>
      </w:pPr>
      <w:r>
        <w:rPr>
          <w:rFonts w:ascii="Times New Roman" w:hAnsi="Times New Roman" w:cs="Times New Roman"/>
        </w:rPr>
        <w:t>- в</w:t>
      </w:r>
      <w:r w:rsidRPr="00844CF3">
        <w:rPr>
          <w:rFonts w:ascii="Times New Roman" w:hAnsi="Times New Roman" w:cs="Times New Roman"/>
        </w:rPr>
        <w:t xml:space="preserve"> пяти общеобразовательных школах общее образование получали 2679 обучающихся, из них 17 человек обучались заочно и 111 – по адаптированным программам, в том числе 97 ребят - в отдельных классах для детей с ограниченными возможностями здоровья, 17 человек - инклюзивно в общеобразовательных классах, 41 ребенок проходил обучение на дому. Дополнительное образование получали 1 014 детей.  По и</w:t>
      </w:r>
      <w:r>
        <w:rPr>
          <w:rFonts w:ascii="Times New Roman" w:hAnsi="Times New Roman" w:cs="Times New Roman"/>
        </w:rPr>
        <w:t>тогам 2022-2023 учебного года 2</w:t>
      </w:r>
      <w:r w:rsidRPr="00844CF3">
        <w:rPr>
          <w:rFonts w:ascii="Times New Roman" w:hAnsi="Times New Roman" w:cs="Times New Roman"/>
        </w:rPr>
        <w:t>713 человек (99,8%) школьников успешно освоили программу, из них на «4» и «5» - 39,3%.  По итогам государственной итоговой аттестации в 2023 году получили аттестаты «с отличием» 8 выпускников 9 классов, 9 выпускников 11 классов</w:t>
      </w:r>
      <w:r>
        <w:rPr>
          <w:rFonts w:ascii="Times New Roman" w:hAnsi="Times New Roman" w:cs="Times New Roman"/>
        </w:rPr>
        <w:t xml:space="preserve"> получили золотую медаль. В отчетном </w:t>
      </w:r>
      <w:r w:rsidRPr="00844CF3">
        <w:rPr>
          <w:rFonts w:ascii="Times New Roman" w:hAnsi="Times New Roman" w:cs="Times New Roman"/>
        </w:rPr>
        <w:t xml:space="preserve">году государственную итоговую аттестацию выпускники 11 класса проходили в форме ЕГЭ. Как и по краю, наши выпускники традиционно демонстрируют наиболее высокие результаты по литературе и английскому языку. В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территориальная психолого-медико-педагогическая комиссия города Боготола. В целях повышения доступности услуг в образовательных организациях созданы условия для обучения детей-инвалидов и детей с ОВЗ, реализуется муниципальная модель инклюзивного образования. </w:t>
      </w:r>
    </w:p>
    <w:p w:rsidR="00844CF3" w:rsidRDefault="00844CF3" w:rsidP="00844CF3">
      <w:pPr>
        <w:pStyle w:val="a3"/>
        <w:ind w:left="0"/>
        <w:jc w:val="both"/>
        <w:rPr>
          <w:rFonts w:ascii="Times New Roman" w:hAnsi="Times New Roman" w:cs="Times New Roman"/>
        </w:rPr>
      </w:pPr>
      <w:r>
        <w:rPr>
          <w:rFonts w:ascii="Times New Roman" w:hAnsi="Times New Roman" w:cs="Times New Roman"/>
        </w:rPr>
        <w:t>- н</w:t>
      </w:r>
      <w:r w:rsidRPr="00844CF3">
        <w:rPr>
          <w:rFonts w:ascii="Times New Roman" w:hAnsi="Times New Roman" w:cs="Times New Roman"/>
        </w:rPr>
        <w:t>а мероприятия по созданию безопасных и комфортных условий, развитие муниципальных образовательных учреждений выделено 8 916,5 тыс. руб.; на приведение муниципальных общеобразовательных учреждений в соответствие требованиям правил пожарной безопасности, санитарным нормам и правилам, строительным нормативам и правилам затрачено 1 613,6 тыс. руб. В рамках государственной программы Красноярского края «Содействие развитию местного самоуправления» проведена установка ограждения в детском саду № 9. В МБОУ «СОШ № 2</w:t>
      </w:r>
      <w:r>
        <w:rPr>
          <w:rFonts w:ascii="Times New Roman" w:hAnsi="Times New Roman" w:cs="Times New Roman"/>
        </w:rPr>
        <w:t>»</w:t>
      </w:r>
      <w:r w:rsidRPr="00844CF3">
        <w:rPr>
          <w:rFonts w:ascii="Times New Roman" w:hAnsi="Times New Roman" w:cs="Times New Roman"/>
        </w:rPr>
        <w:t xml:space="preserve"> установлено плоскостное спортивное сооружение. Все образовательные учреждения города Боготола готовы и приняты к новому учебному году. </w:t>
      </w:r>
    </w:p>
    <w:p w:rsidR="00844CF3" w:rsidRPr="00844CF3" w:rsidRDefault="00844CF3" w:rsidP="00844CF3">
      <w:pPr>
        <w:pStyle w:val="a3"/>
        <w:ind w:left="0"/>
        <w:jc w:val="both"/>
        <w:rPr>
          <w:rFonts w:ascii="Times New Roman" w:hAnsi="Times New Roman" w:cs="Times New Roman"/>
        </w:rPr>
      </w:pPr>
      <w:r>
        <w:rPr>
          <w:rFonts w:ascii="Times New Roman" w:hAnsi="Times New Roman" w:cs="Times New Roman"/>
        </w:rPr>
        <w:lastRenderedPageBreak/>
        <w:t>- в</w:t>
      </w:r>
      <w:r w:rsidRPr="00844CF3">
        <w:rPr>
          <w:rFonts w:ascii="Times New Roman" w:hAnsi="Times New Roman" w:cs="Times New Roman"/>
        </w:rPr>
        <w:t xml:space="preserve"> рамках государственной программы «Развитие транспортной системы» были выделены денежные средства на приобретение электронного стенда МБОУ </w:t>
      </w:r>
      <w:r>
        <w:rPr>
          <w:rFonts w:ascii="Times New Roman" w:hAnsi="Times New Roman" w:cs="Times New Roman"/>
        </w:rPr>
        <w:t>«</w:t>
      </w:r>
      <w:r w:rsidRPr="00844CF3">
        <w:rPr>
          <w:rFonts w:ascii="Times New Roman" w:hAnsi="Times New Roman" w:cs="Times New Roman"/>
        </w:rPr>
        <w:t>СОШ № 2</w:t>
      </w:r>
      <w:r>
        <w:rPr>
          <w:rFonts w:ascii="Times New Roman" w:hAnsi="Times New Roman" w:cs="Times New Roman"/>
        </w:rPr>
        <w:t>»</w:t>
      </w:r>
      <w:r w:rsidRPr="00844CF3">
        <w:rPr>
          <w:rFonts w:ascii="Times New Roman" w:hAnsi="Times New Roman" w:cs="Times New Roman"/>
        </w:rPr>
        <w:t xml:space="preserve"> с изображениями схем безопасного движения к общеобразовательным организациям в сумме 43</w:t>
      </w:r>
      <w:r>
        <w:rPr>
          <w:rFonts w:ascii="Times New Roman" w:hAnsi="Times New Roman" w:cs="Times New Roman"/>
        </w:rPr>
        <w:t>,</w:t>
      </w:r>
      <w:r w:rsidRPr="00844CF3">
        <w:rPr>
          <w:rFonts w:ascii="Times New Roman" w:hAnsi="Times New Roman" w:cs="Times New Roman"/>
        </w:rPr>
        <w:t>2</w:t>
      </w:r>
      <w:r>
        <w:rPr>
          <w:rFonts w:ascii="Times New Roman" w:hAnsi="Times New Roman" w:cs="Times New Roman"/>
        </w:rPr>
        <w:t xml:space="preserve"> тыс.</w:t>
      </w:r>
      <w:r w:rsidRPr="00844CF3">
        <w:rPr>
          <w:rFonts w:ascii="Times New Roman" w:hAnsi="Times New Roman" w:cs="Times New Roman"/>
        </w:rPr>
        <w:t xml:space="preserve"> рублей краевой бюджет и 436,37 рублей местный бюджет.</w:t>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рамках государственной программы Красноярского края «Развитие образования» на проведение мероприятий по обеспечению антитеррористической защищенности установлена система контроля управлением доступа и оборудовано КПП в МБОУ «СОШ № 3» в сумме 999</w:t>
      </w:r>
      <w:r>
        <w:rPr>
          <w:rFonts w:ascii="Times New Roman" w:hAnsi="Times New Roman" w:cs="Times New Roman"/>
        </w:rPr>
        <w:t>,85 тыс. рублей</w:t>
      </w:r>
      <w:r w:rsidR="00844CF3" w:rsidRPr="00844CF3">
        <w:rPr>
          <w:rFonts w:ascii="Times New Roman" w:hAnsi="Times New Roman" w:cs="Times New Roman"/>
        </w:rPr>
        <w:t xml:space="preserve"> краевой бюджет и 52</w:t>
      </w:r>
      <w:r>
        <w:rPr>
          <w:rFonts w:ascii="Times New Roman" w:hAnsi="Times New Roman" w:cs="Times New Roman"/>
        </w:rPr>
        <w:t xml:space="preserve">,6 тыс. рублей </w:t>
      </w:r>
      <w:r w:rsidR="00844CF3" w:rsidRPr="00844CF3">
        <w:rPr>
          <w:rFonts w:ascii="Times New Roman" w:hAnsi="Times New Roman" w:cs="Times New Roman"/>
        </w:rPr>
        <w:t xml:space="preserve">местный бюджет. </w:t>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с</w:t>
      </w:r>
      <w:r w:rsidR="00844CF3" w:rsidRPr="00844CF3">
        <w:rPr>
          <w:rFonts w:ascii="Times New Roman" w:hAnsi="Times New Roman" w:cs="Times New Roman"/>
        </w:rPr>
        <w:t xml:space="preserve"> целью приведения зданий и сооружений в соответствие требованиям надзорных органов выделены денежные средства </w:t>
      </w:r>
      <w:r w:rsidR="00844CF3">
        <w:rPr>
          <w:rFonts w:ascii="Times New Roman" w:hAnsi="Times New Roman" w:cs="Times New Roman"/>
        </w:rPr>
        <w:t xml:space="preserve">на выполнение работ по ремонту </w:t>
      </w:r>
      <w:r w:rsidR="00844CF3" w:rsidRPr="00844CF3">
        <w:rPr>
          <w:rFonts w:ascii="Times New Roman" w:hAnsi="Times New Roman" w:cs="Times New Roman"/>
        </w:rPr>
        <w:t xml:space="preserve">потолочного покрытия учебных кабинетов и установке металлического ограждения МБОУ </w:t>
      </w:r>
      <w:r>
        <w:rPr>
          <w:rFonts w:ascii="Times New Roman" w:hAnsi="Times New Roman" w:cs="Times New Roman"/>
        </w:rPr>
        <w:t>«</w:t>
      </w:r>
      <w:r w:rsidR="00844CF3" w:rsidRPr="00844CF3">
        <w:rPr>
          <w:rFonts w:ascii="Times New Roman" w:hAnsi="Times New Roman" w:cs="Times New Roman"/>
        </w:rPr>
        <w:t>СОШ № 5</w:t>
      </w:r>
      <w:r>
        <w:rPr>
          <w:rFonts w:ascii="Times New Roman" w:hAnsi="Times New Roman" w:cs="Times New Roman"/>
        </w:rPr>
        <w:t>»</w:t>
      </w:r>
      <w:r w:rsidR="00844CF3" w:rsidRPr="00844CF3">
        <w:rPr>
          <w:rFonts w:ascii="Times New Roman" w:hAnsi="Times New Roman" w:cs="Times New Roman"/>
        </w:rPr>
        <w:t xml:space="preserve"> в сумме 209</w:t>
      </w:r>
      <w:r>
        <w:rPr>
          <w:rFonts w:ascii="Times New Roman" w:hAnsi="Times New Roman" w:cs="Times New Roman"/>
        </w:rPr>
        <w:t>,8 тыс.</w:t>
      </w:r>
      <w:r w:rsidR="00844CF3" w:rsidRPr="00844CF3">
        <w:rPr>
          <w:rFonts w:ascii="Times New Roman" w:hAnsi="Times New Roman" w:cs="Times New Roman"/>
        </w:rPr>
        <w:t xml:space="preserve"> рублей краевой бюджет и 16</w:t>
      </w:r>
      <w:r>
        <w:rPr>
          <w:rFonts w:ascii="Times New Roman" w:hAnsi="Times New Roman" w:cs="Times New Roman"/>
        </w:rPr>
        <w:t>,1 тыс.</w:t>
      </w:r>
      <w:r w:rsidR="00844CF3" w:rsidRPr="00844CF3">
        <w:rPr>
          <w:rFonts w:ascii="Times New Roman" w:hAnsi="Times New Roman" w:cs="Times New Roman"/>
        </w:rPr>
        <w:t xml:space="preserve"> рубл</w:t>
      </w:r>
      <w:r>
        <w:rPr>
          <w:rFonts w:ascii="Times New Roman" w:hAnsi="Times New Roman" w:cs="Times New Roman"/>
        </w:rPr>
        <w:t>ей</w:t>
      </w:r>
      <w:r w:rsidR="00844CF3" w:rsidRPr="00844CF3">
        <w:rPr>
          <w:rFonts w:ascii="Times New Roman" w:hAnsi="Times New Roman" w:cs="Times New Roman"/>
        </w:rPr>
        <w:t xml:space="preserve"> местный бюджет.</w:t>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ыполнены мероприятия, направленные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в сумме 743</w:t>
      </w:r>
      <w:r>
        <w:rPr>
          <w:rFonts w:ascii="Times New Roman" w:hAnsi="Times New Roman" w:cs="Times New Roman"/>
        </w:rPr>
        <w:t>,6 тыс.</w:t>
      </w:r>
      <w:r w:rsidR="00844CF3" w:rsidRPr="00844CF3">
        <w:rPr>
          <w:rFonts w:ascii="Times New Roman" w:hAnsi="Times New Roman" w:cs="Times New Roman"/>
        </w:rPr>
        <w:t xml:space="preserve"> рублей краевой бюджет МБОУ </w:t>
      </w:r>
      <w:r>
        <w:rPr>
          <w:rFonts w:ascii="Times New Roman" w:hAnsi="Times New Roman" w:cs="Times New Roman"/>
        </w:rPr>
        <w:t>«</w:t>
      </w:r>
      <w:r w:rsidR="00844CF3" w:rsidRPr="00844CF3">
        <w:rPr>
          <w:rFonts w:ascii="Times New Roman" w:hAnsi="Times New Roman" w:cs="Times New Roman"/>
        </w:rPr>
        <w:t>СОШ № 5</w:t>
      </w:r>
      <w:r>
        <w:rPr>
          <w:rFonts w:ascii="Times New Roman" w:hAnsi="Times New Roman" w:cs="Times New Roman"/>
        </w:rPr>
        <w:t>»</w:t>
      </w:r>
      <w:r w:rsidR="00844CF3" w:rsidRPr="00844CF3">
        <w:rPr>
          <w:rFonts w:ascii="Times New Roman" w:hAnsi="Times New Roman" w:cs="Times New Roman"/>
        </w:rPr>
        <w:t xml:space="preserve"> и 743</w:t>
      </w:r>
      <w:r>
        <w:rPr>
          <w:rFonts w:ascii="Times New Roman" w:hAnsi="Times New Roman" w:cs="Times New Roman"/>
        </w:rPr>
        <w:t xml:space="preserve">,6 тыс. </w:t>
      </w:r>
      <w:r w:rsidR="00844CF3" w:rsidRPr="00844CF3">
        <w:rPr>
          <w:rFonts w:ascii="Times New Roman" w:hAnsi="Times New Roman" w:cs="Times New Roman"/>
        </w:rPr>
        <w:t xml:space="preserve">рублей МБОУ </w:t>
      </w:r>
      <w:r>
        <w:rPr>
          <w:rFonts w:ascii="Times New Roman" w:hAnsi="Times New Roman" w:cs="Times New Roman"/>
        </w:rPr>
        <w:t>«</w:t>
      </w:r>
      <w:r w:rsidR="00844CF3" w:rsidRPr="00844CF3">
        <w:rPr>
          <w:rFonts w:ascii="Times New Roman" w:hAnsi="Times New Roman" w:cs="Times New Roman"/>
        </w:rPr>
        <w:t>СОШ № 6</w:t>
      </w:r>
      <w:r>
        <w:rPr>
          <w:rFonts w:ascii="Times New Roman" w:hAnsi="Times New Roman" w:cs="Times New Roman"/>
        </w:rPr>
        <w:t>»</w:t>
      </w:r>
      <w:r w:rsidR="00844CF3" w:rsidRPr="00844CF3">
        <w:rPr>
          <w:rFonts w:ascii="Times New Roman" w:hAnsi="Times New Roman" w:cs="Times New Roman"/>
        </w:rPr>
        <w:t xml:space="preserve"> на текущий ремонт кабинетов химии и физики и приобретение мебели. </w:t>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рамках государственной программы Красноярского края «Содействие развитию местного самоуправления» выделены де</w:t>
      </w:r>
      <w:r w:rsidR="00844CF3">
        <w:rPr>
          <w:rFonts w:ascii="Times New Roman" w:hAnsi="Times New Roman" w:cs="Times New Roman"/>
        </w:rPr>
        <w:t>нежные средства в сумме      4</w:t>
      </w:r>
      <w:r>
        <w:rPr>
          <w:rFonts w:ascii="Times New Roman" w:hAnsi="Times New Roman" w:cs="Times New Roman"/>
        </w:rPr>
        <w:t> </w:t>
      </w:r>
      <w:r w:rsidR="00844CF3" w:rsidRPr="00844CF3">
        <w:rPr>
          <w:rFonts w:ascii="Times New Roman" w:hAnsi="Times New Roman" w:cs="Times New Roman"/>
        </w:rPr>
        <w:t>640</w:t>
      </w:r>
      <w:r>
        <w:rPr>
          <w:rFonts w:ascii="Times New Roman" w:hAnsi="Times New Roman" w:cs="Times New Roman"/>
        </w:rPr>
        <w:t>,6 тыс.</w:t>
      </w:r>
      <w:r w:rsidR="00844CF3" w:rsidRPr="00844CF3">
        <w:rPr>
          <w:rFonts w:ascii="Times New Roman" w:hAnsi="Times New Roman" w:cs="Times New Roman"/>
        </w:rPr>
        <w:t xml:space="preserve"> рублей краевой бюджет и 46</w:t>
      </w:r>
      <w:r>
        <w:rPr>
          <w:rFonts w:ascii="Times New Roman" w:hAnsi="Times New Roman" w:cs="Times New Roman"/>
        </w:rPr>
        <w:t>,9 тыс.</w:t>
      </w:r>
      <w:r w:rsidR="00844CF3" w:rsidRPr="00844CF3">
        <w:rPr>
          <w:rFonts w:ascii="Times New Roman" w:hAnsi="Times New Roman" w:cs="Times New Roman"/>
        </w:rPr>
        <w:t xml:space="preserve"> рублей местный бюджет по капитальному ремонту ограждения МБДОУ </w:t>
      </w:r>
      <w:r>
        <w:rPr>
          <w:rFonts w:ascii="Times New Roman" w:hAnsi="Times New Roman" w:cs="Times New Roman"/>
        </w:rPr>
        <w:t xml:space="preserve">«Детский сад </w:t>
      </w:r>
      <w:r w:rsidR="00844CF3" w:rsidRPr="00844CF3">
        <w:rPr>
          <w:rFonts w:ascii="Times New Roman" w:hAnsi="Times New Roman" w:cs="Times New Roman"/>
        </w:rPr>
        <w:t>№ 9</w:t>
      </w:r>
      <w:r>
        <w:rPr>
          <w:rFonts w:ascii="Times New Roman" w:hAnsi="Times New Roman" w:cs="Times New Roman"/>
        </w:rPr>
        <w:t>»</w:t>
      </w:r>
      <w:r w:rsidR="00844CF3" w:rsidRPr="00844CF3">
        <w:rPr>
          <w:rFonts w:ascii="Times New Roman" w:hAnsi="Times New Roman" w:cs="Times New Roman"/>
        </w:rPr>
        <w:t>.</w:t>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з</w:t>
      </w:r>
      <w:r w:rsidR="00844CF3" w:rsidRPr="00844CF3">
        <w:rPr>
          <w:rFonts w:ascii="Times New Roman" w:hAnsi="Times New Roman" w:cs="Times New Roman"/>
        </w:rPr>
        <w:t xml:space="preserve">а счет средств местного бюджета произведены следующие мероприятия в МБДОУ </w:t>
      </w:r>
      <w:r>
        <w:rPr>
          <w:rFonts w:ascii="Times New Roman" w:hAnsi="Times New Roman" w:cs="Times New Roman"/>
        </w:rPr>
        <w:t xml:space="preserve">«Детский сад </w:t>
      </w:r>
      <w:r w:rsidR="00844CF3" w:rsidRPr="00844CF3">
        <w:rPr>
          <w:rFonts w:ascii="Times New Roman" w:hAnsi="Times New Roman" w:cs="Times New Roman"/>
        </w:rPr>
        <w:t>№ 8</w:t>
      </w:r>
      <w:r>
        <w:rPr>
          <w:rFonts w:ascii="Times New Roman" w:hAnsi="Times New Roman" w:cs="Times New Roman"/>
        </w:rPr>
        <w:t>»</w:t>
      </w:r>
      <w:r w:rsidR="00844CF3" w:rsidRPr="00844CF3">
        <w:rPr>
          <w:rFonts w:ascii="Times New Roman" w:hAnsi="Times New Roman" w:cs="Times New Roman"/>
        </w:rPr>
        <w:t xml:space="preserve"> в сумме 1</w:t>
      </w:r>
      <w:r>
        <w:rPr>
          <w:rFonts w:ascii="Times New Roman" w:hAnsi="Times New Roman" w:cs="Times New Roman"/>
        </w:rPr>
        <w:t> </w:t>
      </w:r>
      <w:r w:rsidR="00844CF3" w:rsidRPr="00844CF3">
        <w:rPr>
          <w:rFonts w:ascii="Times New Roman" w:hAnsi="Times New Roman" w:cs="Times New Roman"/>
        </w:rPr>
        <w:t>329</w:t>
      </w:r>
      <w:r>
        <w:rPr>
          <w:rFonts w:ascii="Times New Roman" w:hAnsi="Times New Roman" w:cs="Times New Roman"/>
        </w:rPr>
        <w:t xml:space="preserve">,2 тыс. рублей: </w:t>
      </w:r>
      <w:r w:rsidR="00844CF3" w:rsidRPr="00844CF3">
        <w:rPr>
          <w:rFonts w:ascii="Times New Roman" w:hAnsi="Times New Roman" w:cs="Times New Roman"/>
        </w:rPr>
        <w:t>капит</w:t>
      </w:r>
      <w:r w:rsidR="007F545F">
        <w:rPr>
          <w:rFonts w:ascii="Times New Roman" w:hAnsi="Times New Roman" w:cs="Times New Roman"/>
        </w:rPr>
        <w:t>альный ремонт туалетных комнат, складских помещений</w:t>
      </w:r>
      <w:r>
        <w:rPr>
          <w:rFonts w:ascii="Times New Roman" w:hAnsi="Times New Roman" w:cs="Times New Roman"/>
        </w:rPr>
        <w:t xml:space="preserve">; </w:t>
      </w:r>
      <w:r w:rsidR="00844CF3" w:rsidRPr="00844CF3">
        <w:rPr>
          <w:rFonts w:ascii="Times New Roman" w:hAnsi="Times New Roman" w:cs="Times New Roman"/>
        </w:rPr>
        <w:t>установлены двух</w:t>
      </w:r>
      <w:r>
        <w:rPr>
          <w:rFonts w:ascii="Times New Roman" w:hAnsi="Times New Roman" w:cs="Times New Roman"/>
        </w:rPr>
        <w:t xml:space="preserve">сторонние поручни на лестницах; </w:t>
      </w:r>
      <w:r w:rsidR="00844CF3" w:rsidRPr="00844CF3">
        <w:rPr>
          <w:rFonts w:ascii="Times New Roman" w:hAnsi="Times New Roman" w:cs="Times New Roman"/>
        </w:rPr>
        <w:t>про</w:t>
      </w:r>
      <w:r>
        <w:rPr>
          <w:rFonts w:ascii="Times New Roman" w:hAnsi="Times New Roman" w:cs="Times New Roman"/>
        </w:rPr>
        <w:t xml:space="preserve">ведена аттестация рабочих мест; </w:t>
      </w:r>
      <w:r w:rsidR="00844CF3" w:rsidRPr="00844CF3">
        <w:rPr>
          <w:rFonts w:ascii="Times New Roman" w:hAnsi="Times New Roman" w:cs="Times New Roman"/>
        </w:rPr>
        <w:t>приобретены сушильные шкафы.</w:t>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з</w:t>
      </w:r>
      <w:r w:rsidR="00844CF3" w:rsidRPr="00844CF3">
        <w:rPr>
          <w:rFonts w:ascii="Times New Roman" w:hAnsi="Times New Roman" w:cs="Times New Roman"/>
        </w:rPr>
        <w:t>а счет средств местного бюджета капитальный р</w:t>
      </w:r>
      <w:r w:rsidR="00844CF3">
        <w:rPr>
          <w:rFonts w:ascii="Times New Roman" w:hAnsi="Times New Roman" w:cs="Times New Roman"/>
        </w:rPr>
        <w:t xml:space="preserve">емонт здания кухни-постирочной МБДОУ № 12 в сумме </w:t>
      </w:r>
      <w:r w:rsidR="00844CF3" w:rsidRPr="00844CF3">
        <w:rPr>
          <w:rFonts w:ascii="Times New Roman" w:hAnsi="Times New Roman" w:cs="Times New Roman"/>
        </w:rPr>
        <w:t>2</w:t>
      </w:r>
      <w:r>
        <w:rPr>
          <w:rFonts w:ascii="Times New Roman" w:hAnsi="Times New Roman" w:cs="Times New Roman"/>
        </w:rPr>
        <w:t> </w:t>
      </w:r>
      <w:r w:rsidR="00844CF3" w:rsidRPr="00844CF3">
        <w:rPr>
          <w:rFonts w:ascii="Times New Roman" w:hAnsi="Times New Roman" w:cs="Times New Roman"/>
        </w:rPr>
        <w:t>284</w:t>
      </w:r>
      <w:r>
        <w:rPr>
          <w:rFonts w:ascii="Times New Roman" w:hAnsi="Times New Roman" w:cs="Times New Roman"/>
        </w:rPr>
        <w:t xml:space="preserve">,7 тыс. </w:t>
      </w:r>
      <w:r w:rsidR="00844CF3" w:rsidRPr="00844CF3">
        <w:rPr>
          <w:rFonts w:ascii="Times New Roman" w:hAnsi="Times New Roman" w:cs="Times New Roman"/>
        </w:rPr>
        <w:t>рублей.</w:t>
      </w:r>
      <w:r w:rsidR="00844CF3" w:rsidRPr="00844CF3">
        <w:rPr>
          <w:rFonts w:ascii="Times New Roman" w:hAnsi="Times New Roman" w:cs="Times New Roman"/>
        </w:rPr>
        <w:tab/>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з</w:t>
      </w:r>
      <w:r w:rsidR="00844CF3" w:rsidRPr="00844CF3">
        <w:rPr>
          <w:rFonts w:ascii="Times New Roman" w:hAnsi="Times New Roman" w:cs="Times New Roman"/>
        </w:rPr>
        <w:t xml:space="preserve">а счет местного бюджета выполнены мероприятия по устранению дефектов резинового покрытия спортивной площадки МБОУ </w:t>
      </w:r>
      <w:r>
        <w:rPr>
          <w:rFonts w:ascii="Times New Roman" w:hAnsi="Times New Roman" w:cs="Times New Roman"/>
        </w:rPr>
        <w:t>«</w:t>
      </w:r>
      <w:r w:rsidR="00844CF3" w:rsidRPr="00844CF3">
        <w:rPr>
          <w:rFonts w:ascii="Times New Roman" w:hAnsi="Times New Roman" w:cs="Times New Roman"/>
        </w:rPr>
        <w:t xml:space="preserve">СОШ № </w:t>
      </w:r>
      <w:r w:rsidR="00844CF3">
        <w:rPr>
          <w:rFonts w:ascii="Times New Roman" w:hAnsi="Times New Roman" w:cs="Times New Roman"/>
        </w:rPr>
        <w:t>4</w:t>
      </w:r>
      <w:r>
        <w:rPr>
          <w:rFonts w:ascii="Times New Roman" w:hAnsi="Times New Roman" w:cs="Times New Roman"/>
        </w:rPr>
        <w:t>»</w:t>
      </w:r>
      <w:r w:rsidR="00844CF3">
        <w:rPr>
          <w:rFonts w:ascii="Times New Roman" w:hAnsi="Times New Roman" w:cs="Times New Roman"/>
        </w:rPr>
        <w:t xml:space="preserve"> в сумме </w:t>
      </w:r>
      <w:r>
        <w:rPr>
          <w:rFonts w:ascii="Times New Roman" w:hAnsi="Times New Roman" w:cs="Times New Roman"/>
        </w:rPr>
        <w:t>969,7 тыс. рублей</w:t>
      </w:r>
      <w:r w:rsidR="00844CF3" w:rsidRPr="00844CF3">
        <w:rPr>
          <w:rFonts w:ascii="Times New Roman" w:hAnsi="Times New Roman" w:cs="Times New Roman"/>
        </w:rPr>
        <w:t>.</w:t>
      </w:r>
      <w:r w:rsidR="00844CF3" w:rsidRPr="00844CF3">
        <w:rPr>
          <w:rFonts w:ascii="Times New Roman" w:hAnsi="Times New Roman" w:cs="Times New Roman"/>
        </w:rPr>
        <w:tab/>
      </w:r>
    </w:p>
    <w:p w:rsidR="00844CF3" w:rsidRPr="00844CF3" w:rsidRDefault="004152FA" w:rsidP="00844CF3">
      <w:pPr>
        <w:pStyle w:val="a3"/>
        <w:ind w:left="0"/>
        <w:jc w:val="both"/>
        <w:rPr>
          <w:rFonts w:ascii="Times New Roman" w:hAnsi="Times New Roman" w:cs="Times New Roman"/>
        </w:rPr>
      </w:pPr>
      <w:r>
        <w:rPr>
          <w:rFonts w:ascii="Times New Roman" w:hAnsi="Times New Roman" w:cs="Times New Roman"/>
        </w:rPr>
        <w:t>- бесплатное питание получи</w:t>
      </w:r>
      <w:r w:rsidR="00844CF3" w:rsidRPr="00844CF3">
        <w:rPr>
          <w:rFonts w:ascii="Times New Roman" w:hAnsi="Times New Roman" w:cs="Times New Roman"/>
        </w:rPr>
        <w:t>ли 376 школьников из числ</w:t>
      </w:r>
      <w:r w:rsidR="00844CF3">
        <w:rPr>
          <w:rFonts w:ascii="Times New Roman" w:hAnsi="Times New Roman" w:cs="Times New Roman"/>
        </w:rPr>
        <w:t xml:space="preserve">а детей льготных категорий </w:t>
      </w:r>
      <w:r w:rsidR="00844CF3" w:rsidRPr="00844CF3">
        <w:rPr>
          <w:rFonts w:ascii="Times New Roman" w:hAnsi="Times New Roman" w:cs="Times New Roman"/>
        </w:rPr>
        <w:t>(6 815,9 тыс. руб</w:t>
      </w:r>
      <w:r w:rsidR="00ED50B0">
        <w:rPr>
          <w:rFonts w:ascii="Times New Roman" w:hAnsi="Times New Roman" w:cs="Times New Roman"/>
        </w:rPr>
        <w:t>.), 1 030 детей начальной школы</w:t>
      </w:r>
      <w:r w:rsidR="00844CF3" w:rsidRPr="00844CF3">
        <w:rPr>
          <w:rFonts w:ascii="Times New Roman" w:hAnsi="Times New Roman" w:cs="Times New Roman"/>
        </w:rPr>
        <w:t xml:space="preserve"> (12 450,3 тыс. руб.). 25 обучающихся с ОВЗ, осваивающих основные общеобразовательные п</w:t>
      </w:r>
      <w:r w:rsidR="00ED50B0">
        <w:rPr>
          <w:rFonts w:ascii="Times New Roman" w:hAnsi="Times New Roman" w:cs="Times New Roman"/>
        </w:rPr>
        <w:t>рограммы на дому получи</w:t>
      </w:r>
      <w:r w:rsidR="00844CF3" w:rsidRPr="00844CF3">
        <w:rPr>
          <w:rFonts w:ascii="Times New Roman" w:hAnsi="Times New Roman" w:cs="Times New Roman"/>
        </w:rPr>
        <w:t xml:space="preserve">ли денежную компенсацию взамен горячего питания без взимания платы (419,8 тыс. рублей). </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ф</w:t>
      </w:r>
      <w:r w:rsidR="00844CF3" w:rsidRPr="00844CF3">
        <w:rPr>
          <w:rFonts w:ascii="Times New Roman" w:hAnsi="Times New Roman" w:cs="Times New Roman"/>
        </w:rPr>
        <w:t xml:space="preserve">ормирование городского образовательного пространства идет по всем пяти направлениям, определенным «Школой Минпросвещения России»: «Знание», «Воспитание», «Здоровье», «Профориентация», «Творчество», с учетом ключевых условий: «Учитель. Школьная команда», «Школьный климат», «Образовательная среда». В 2023 в проект вошли все школы. По </w:t>
      </w:r>
      <w:r w:rsidR="00844CF3" w:rsidRPr="00844CF3">
        <w:rPr>
          <w:rFonts w:ascii="Times New Roman" w:hAnsi="Times New Roman" w:cs="Times New Roman"/>
        </w:rPr>
        <w:lastRenderedPageBreak/>
        <w:t>результатам самодиагностики по всем направлениям проекта четыре школ</w:t>
      </w:r>
      <w:r w:rsidR="00844CF3">
        <w:rPr>
          <w:rFonts w:ascii="Times New Roman" w:hAnsi="Times New Roman" w:cs="Times New Roman"/>
        </w:rPr>
        <w:t xml:space="preserve">ы имеют «средний» и одна школа </w:t>
      </w:r>
      <w:r w:rsidR="00844CF3" w:rsidRPr="00844CF3">
        <w:rPr>
          <w:rFonts w:ascii="Times New Roman" w:hAnsi="Times New Roman" w:cs="Times New Roman"/>
        </w:rPr>
        <w:t xml:space="preserve">– высокий уровень, что свидетельствует о системности управления и единстве подходов. </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в отчетном</w:t>
      </w:r>
      <w:r w:rsidR="00844CF3" w:rsidRPr="00844CF3">
        <w:rPr>
          <w:rFonts w:ascii="Times New Roman" w:hAnsi="Times New Roman" w:cs="Times New Roman"/>
        </w:rPr>
        <w:t xml:space="preserve"> году открыты центры образования естественно-научной и технологической направленностей «Точка Роста» в школах № 5 и 6.  Приобретено оборудование по физике, химии, биологии и робототехнике </w:t>
      </w:r>
      <w:r w:rsidR="00844CF3">
        <w:rPr>
          <w:rFonts w:ascii="Times New Roman" w:hAnsi="Times New Roman" w:cs="Times New Roman"/>
        </w:rPr>
        <w:t>на сумму 2 079,5 тыс. рублей</w:t>
      </w:r>
      <w:r>
        <w:rPr>
          <w:rFonts w:ascii="Times New Roman" w:hAnsi="Times New Roman" w:cs="Times New Roman"/>
        </w:rPr>
        <w:t>.</w:t>
      </w:r>
      <w:r w:rsidR="00844CF3">
        <w:rPr>
          <w:rFonts w:ascii="Times New Roman" w:hAnsi="Times New Roman" w:cs="Times New Roman"/>
        </w:rPr>
        <w:t xml:space="preserve"> На </w:t>
      </w:r>
      <w:r w:rsidR="00844CF3" w:rsidRPr="00844CF3">
        <w:rPr>
          <w:rFonts w:ascii="Times New Roman" w:hAnsi="Times New Roman" w:cs="Times New Roman"/>
        </w:rPr>
        <w:t>сегодняшний день центры открыты и функционируют во всех школах города. Увеличен охват обучающихся дополнительными общеобразовательными программами цифрового, естественнонаучного, технического и гуманитарного профилей в формате проектной деятельности во внеурочное время, в том числе с использованием дистанционных и сетевых форм обучения.</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о всех школах города работают спортивные клубы, организованы спортивные секции, их посещает 390 детей. В городе отработана и совершенствуется система проведения спортивных мероприятий в образовательных учреждениях. Ежегодно проводятся соревнования в рамках краевого проекта «Школьная спортивная лига» и Всероссийские спортивные соревнования школьников «Президентские состязания». </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рамках реализации федерального проекта «Успех каждого ребенка» национального проекта «Образование» во всех школах организована работа по подключению к урокам по профессиональной навигации «ПроеКТОриЯ», вовлечено 2 308 участников. </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2023 г. в школьном этапе всероссийской олимпиады школьников приняли участие 1038 человек (57,28 % от общего количества обучающихся 4-11 классов городских школ), в муниципальном 345 человек – (34% от общего количества обучающихся 7-11 классов городских школ), количество призеров -76 человек, победителей – 35</w:t>
      </w:r>
      <w:r>
        <w:rPr>
          <w:rFonts w:ascii="Times New Roman" w:hAnsi="Times New Roman" w:cs="Times New Roman"/>
        </w:rPr>
        <w:t xml:space="preserve"> человек</w:t>
      </w:r>
      <w:r w:rsidR="00844CF3" w:rsidRPr="00844CF3">
        <w:rPr>
          <w:rFonts w:ascii="Times New Roman" w:hAnsi="Times New Roman" w:cs="Times New Roman"/>
        </w:rPr>
        <w:t>, в краевом – 13 человек (0,13%).</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п</w:t>
      </w:r>
      <w:r w:rsidR="00844CF3" w:rsidRPr="00844CF3">
        <w:rPr>
          <w:rFonts w:ascii="Times New Roman" w:hAnsi="Times New Roman" w:cs="Times New Roman"/>
        </w:rPr>
        <w:t xml:space="preserve">рограммы воспитания школ скорректированы с учетом приоритетов, определенных Стратегией национальной безопасности России, и направлены на защиту традиционных российских духовно-нравственных ценностей, культуры и исторической памяти нашего народа. В деятельность РДДМ включились все школы, участниками РДДМ являются 786 обучающихся, численность юнармейцев составляет 423 человек. На базе всех школ созданы и функционируют объединения школьников «Движение первых», а также «Орлята России» - организации младших школьников в рамках Российского движения детей и молодежи «Движение первых» (11 отрядов общей численностью 200 человек). Во всех школах созданы военно-патриотические клубы или объединения, их руководителями организуются встречи с ветеранами боевых действий и представителями общественности, подготовка и участие праздновании Дня Победы, Дня России, памятных дат нашей страны, военно-патриотическом фестивале «Сибирский щит», военно-спортивных играх «Зарница» и «ПОЛИГОН», городских соревнованиях, приуроченных ко дню защитника Отчества «А, ну-ка, парни!».  Школьные театры созданы в школах № 3 и № 4, школьные музеи: в школе № 3, </w:t>
      </w:r>
      <w:r w:rsidR="00844CF3" w:rsidRPr="00844CF3">
        <w:rPr>
          <w:rFonts w:ascii="Times New Roman" w:hAnsi="Times New Roman" w:cs="Times New Roman"/>
        </w:rPr>
        <w:lastRenderedPageBreak/>
        <w:t>виртуальный музей – в 6 школе. Центры детских инициатив созданы во всех общеобразовательных организациях, их деятельность курируют советники директоров школ по воспитанию.</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в</w:t>
      </w:r>
      <w:r w:rsidR="00844CF3">
        <w:rPr>
          <w:rFonts w:ascii="Times New Roman" w:hAnsi="Times New Roman" w:cs="Times New Roman"/>
        </w:rPr>
        <w:t xml:space="preserve"> трех</w:t>
      </w:r>
      <w:r w:rsidR="00844CF3" w:rsidRPr="00844CF3">
        <w:rPr>
          <w:rFonts w:ascii="Times New Roman" w:hAnsi="Times New Roman" w:cs="Times New Roman"/>
        </w:rPr>
        <w:t xml:space="preserve"> школах реализуется модель цифровой образовательной среды: № 3, № 4 и № 5:  около 15 % школьников имеют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50  % обучающихся на Едином портале государственных услуг (ЕПГУ) доступен личный кабинет «Образование», обеспечивающий фиксацию образовательных результатов, просмотр индивидуального плана обучения, доступ к цифровому образовательному профилю.</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п</w:t>
      </w:r>
      <w:r w:rsidR="00844CF3" w:rsidRPr="00844CF3">
        <w:rPr>
          <w:rFonts w:ascii="Times New Roman" w:hAnsi="Times New Roman" w:cs="Times New Roman"/>
        </w:rPr>
        <w:t>родолжается регистрация детей на портале Навигатор, зарегистрировано 3203 ребенка. В Навигаторе дополнительного образования детей зарегистрировано 6 учреждений: 5 общеобразовательных школ г. Боготола и Дом детского творчеств</w:t>
      </w:r>
      <w:r w:rsidR="00844CF3">
        <w:rPr>
          <w:rFonts w:ascii="Times New Roman" w:hAnsi="Times New Roman" w:cs="Times New Roman"/>
        </w:rPr>
        <w:t xml:space="preserve">а. Навигатор по дополнительным </w:t>
      </w:r>
      <w:r w:rsidR="00844CF3" w:rsidRPr="00844CF3">
        <w:rPr>
          <w:rFonts w:ascii="Times New Roman" w:hAnsi="Times New Roman" w:cs="Times New Roman"/>
        </w:rPr>
        <w:t>общеразвивающим программам позволяет семьям выбирать образовательные программы, соответствующие запросам и уровню подготовки детей. Согласно комплексу мер национального проекта, в Навигатор внесена информация обо всех 228 программах, по состоянию на текущую дату опубликовано 129, а реализуется 108 программ. Школами, реализующими програм</w:t>
      </w:r>
      <w:r>
        <w:rPr>
          <w:rFonts w:ascii="Times New Roman" w:hAnsi="Times New Roman" w:cs="Times New Roman"/>
        </w:rPr>
        <w:t xml:space="preserve">мы дополнительного образования, </w:t>
      </w:r>
      <w:r w:rsidR="00844CF3" w:rsidRPr="00844CF3">
        <w:rPr>
          <w:rFonts w:ascii="Times New Roman" w:hAnsi="Times New Roman" w:cs="Times New Roman"/>
        </w:rPr>
        <w:t>разработаны краткосрочные дополнительные общеразвивающие программы на 72 часа.</w:t>
      </w:r>
    </w:p>
    <w:p w:rsidR="00844CF3" w:rsidRPr="00844CF3" w:rsidRDefault="00ED50B0"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рамках реализации мероприятий федерального проекта «Успех каждого ребенка» национального проекта «Образование» для детей в возрасте от 5 до 18 лет созданы доступные условия для дополнительного образования и охват от общего числа детей данной категории в настоящее время составляет 84,4 %. В городе внедрена система персонифицированного финансирования: 11% детей в возрасте от 5 до 18 лет обеспечены сертификатами персонифицированного финансирования. В рамках данного проекта реализуются проекты по профориентации. В 2023 году в проекте «Билет в будущее» приняли участие обучающиеся из 5 школ города. Общее количество участников - 300 человек согласно выделенно</w:t>
      </w:r>
      <w:r w:rsidR="003331AF">
        <w:rPr>
          <w:rFonts w:ascii="Times New Roman" w:hAnsi="Times New Roman" w:cs="Times New Roman"/>
        </w:rPr>
        <w:t>й квоте. В рамках Проекта в отчетном</w:t>
      </w:r>
      <w:r w:rsidR="00844CF3" w:rsidRPr="00844CF3">
        <w:rPr>
          <w:rFonts w:ascii="Times New Roman" w:hAnsi="Times New Roman" w:cs="Times New Roman"/>
        </w:rPr>
        <w:t xml:space="preserve"> году проведена профессиональная ориентация обучающихся по восьми тематическим направлениям (средам): здоровая среда, комфортная среда, безопасная среда, умная среда, креативная среда, социальная среда, деловая среда и индустриальная среда. Федеральным оператором был предоставлен список профессий по каждому тематическому направлению. Таким образом, количество обучающихся 6-11 классов, которые прошли профессиональные пробы, составило 300 человек. Каждый участник проекта имеет личный к</w:t>
      </w:r>
      <w:r w:rsidR="00844CF3">
        <w:rPr>
          <w:rFonts w:ascii="Times New Roman" w:hAnsi="Times New Roman" w:cs="Times New Roman"/>
        </w:rPr>
        <w:t xml:space="preserve">абинет на платформе и проходит </w:t>
      </w:r>
      <w:r w:rsidR="00844CF3" w:rsidRPr="00844CF3">
        <w:rPr>
          <w:rFonts w:ascii="Times New Roman" w:hAnsi="Times New Roman" w:cs="Times New Roman"/>
        </w:rPr>
        <w:t xml:space="preserve">онлайн-диагностики, которые проводились на нескольких уровнях, что позволило определить требуемый объем профориентационной помощи и сформировать дальнейшую индивидуальную траекторию участия в Проекте. </w:t>
      </w:r>
      <w:r w:rsidR="003331AF">
        <w:rPr>
          <w:rFonts w:ascii="Times New Roman" w:hAnsi="Times New Roman" w:cs="Times New Roman"/>
        </w:rPr>
        <w:t>Д</w:t>
      </w:r>
      <w:r w:rsidR="00844CF3" w:rsidRPr="00844CF3">
        <w:rPr>
          <w:rFonts w:ascii="Times New Roman" w:hAnsi="Times New Roman" w:cs="Times New Roman"/>
        </w:rPr>
        <w:t xml:space="preserve">ля 255 обучающихся 7-10 классов МБОУ </w:t>
      </w:r>
      <w:r w:rsidR="003331AF">
        <w:rPr>
          <w:rFonts w:ascii="Times New Roman" w:hAnsi="Times New Roman" w:cs="Times New Roman"/>
        </w:rPr>
        <w:t>«</w:t>
      </w:r>
      <w:r w:rsidR="00844CF3" w:rsidRPr="00844CF3">
        <w:rPr>
          <w:rFonts w:ascii="Times New Roman" w:hAnsi="Times New Roman" w:cs="Times New Roman"/>
        </w:rPr>
        <w:t>СОШ № 4</w:t>
      </w:r>
      <w:r w:rsidR="003331AF">
        <w:rPr>
          <w:rFonts w:ascii="Times New Roman" w:hAnsi="Times New Roman" w:cs="Times New Roman"/>
        </w:rPr>
        <w:t>»</w:t>
      </w:r>
      <w:r w:rsidR="00844CF3" w:rsidRPr="00844CF3">
        <w:rPr>
          <w:rFonts w:ascii="Times New Roman" w:hAnsi="Times New Roman" w:cs="Times New Roman"/>
        </w:rPr>
        <w:t xml:space="preserve"> работал краевой мобильный Кванториум, реализуются проекты по направлениям: 3D-моделированию, </w:t>
      </w:r>
      <w:r w:rsidR="00844CF3" w:rsidRPr="00844CF3">
        <w:rPr>
          <w:rFonts w:ascii="Times New Roman" w:hAnsi="Times New Roman" w:cs="Times New Roman"/>
        </w:rPr>
        <w:lastRenderedPageBreak/>
        <w:t>робототехнике, программированию, виртуальной и дополненной реальности, беспилотникам и геоинформатике.</w:t>
      </w:r>
    </w:p>
    <w:p w:rsidR="00844CF3" w:rsidRPr="00844CF3" w:rsidRDefault="003331AF" w:rsidP="00844CF3">
      <w:pPr>
        <w:pStyle w:val="a3"/>
        <w:ind w:left="0"/>
        <w:jc w:val="both"/>
        <w:rPr>
          <w:rFonts w:ascii="Times New Roman" w:hAnsi="Times New Roman" w:cs="Times New Roman"/>
        </w:rPr>
      </w:pPr>
      <w:r>
        <w:rPr>
          <w:rFonts w:ascii="Times New Roman" w:hAnsi="Times New Roman" w:cs="Times New Roman"/>
        </w:rPr>
        <w:t>- д</w:t>
      </w:r>
      <w:r w:rsidR="00844CF3" w:rsidRPr="00844CF3">
        <w:rPr>
          <w:rFonts w:ascii="Times New Roman" w:hAnsi="Times New Roman" w:cs="Times New Roman"/>
        </w:rPr>
        <w:t>ополнительным образованием в 58 объединениях Дома детского творчества занимались 530 детей от 5 до 18 лет. В 2023 году новые программы дополнительного образования детей в рамках социального заказа разрабатывались с учетом запросов родителей и обучающихся.</w:t>
      </w:r>
    </w:p>
    <w:p w:rsidR="00844CF3" w:rsidRPr="00844CF3" w:rsidRDefault="003331AF"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психолого-медико-педагогическая комиссия города Боготола. За 2023 год проведено 32 заседания комиссии, выдано 97 заключений.</w:t>
      </w:r>
    </w:p>
    <w:p w:rsidR="00844CF3" w:rsidRPr="00844CF3" w:rsidRDefault="003331AF"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рамках реализации национального проекта «Образование» на базе всех образовательных организаций созданы консультационные центры по оказанию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w:t>
      </w:r>
      <w:r>
        <w:rPr>
          <w:rFonts w:ascii="Times New Roman" w:hAnsi="Times New Roman" w:cs="Times New Roman"/>
        </w:rPr>
        <w:t>я без попечения родителей. В отчетном</w:t>
      </w:r>
      <w:r w:rsidR="00844CF3" w:rsidRPr="00844CF3">
        <w:rPr>
          <w:rFonts w:ascii="Times New Roman" w:hAnsi="Times New Roman" w:cs="Times New Roman"/>
        </w:rPr>
        <w:t xml:space="preserve"> году оказано 118 услуг родителям. </w:t>
      </w:r>
    </w:p>
    <w:p w:rsidR="00844CF3" w:rsidRPr="00844CF3" w:rsidRDefault="00087AEC" w:rsidP="00844CF3">
      <w:pPr>
        <w:pStyle w:val="a3"/>
        <w:ind w:left="0"/>
        <w:jc w:val="both"/>
        <w:rPr>
          <w:rFonts w:ascii="Times New Roman" w:hAnsi="Times New Roman" w:cs="Times New Roman"/>
        </w:rPr>
      </w:pPr>
      <w:r>
        <w:rPr>
          <w:rFonts w:ascii="Times New Roman" w:hAnsi="Times New Roman" w:cs="Times New Roman"/>
        </w:rPr>
        <w:t>- в</w:t>
      </w:r>
      <w:r w:rsidR="00844CF3" w:rsidRPr="00844CF3">
        <w:rPr>
          <w:rFonts w:ascii="Times New Roman" w:hAnsi="Times New Roman" w:cs="Times New Roman"/>
        </w:rPr>
        <w:t xml:space="preserve"> целях формирования благоприятного школьного климата и профилактики деструктивного поведения несовершеннолетних во всех школах и детских садах были созданы психологические службы, в помощь их деятельности на уровне края был пересмотрен норматив количества обучающихся на ставку педагога-психолога, разработаны методические рекомендации и планы мероприятий. Создана и функционирует муниципальная психологическая служба. Школа № 5 как «Инновационная площадка Института воспитания» в ходе реализации федерального социального проекта «Мастерская моего будущего» одержала победу в номинации «Психолого-педагогическая работа образовательной организации в области профилактики девиаций и деструктивного поведения детей, подростков и молодежи» и станет эффективной педагогической практикой для системы образования нашего города.</w:t>
      </w:r>
    </w:p>
    <w:p w:rsidR="00BA0166" w:rsidRDefault="00087AEC" w:rsidP="00844CF3">
      <w:pPr>
        <w:pStyle w:val="a3"/>
        <w:ind w:left="0"/>
        <w:jc w:val="both"/>
        <w:rPr>
          <w:rFonts w:ascii="Times New Roman" w:hAnsi="Times New Roman"/>
        </w:rPr>
      </w:pPr>
      <w:r>
        <w:rPr>
          <w:rFonts w:ascii="Times New Roman" w:hAnsi="Times New Roman" w:cs="Times New Roman"/>
        </w:rPr>
        <w:t>- п</w:t>
      </w:r>
      <w:r w:rsidR="00844CF3" w:rsidRPr="00844CF3">
        <w:rPr>
          <w:rFonts w:ascii="Times New Roman" w:hAnsi="Times New Roman" w:cs="Times New Roman"/>
        </w:rPr>
        <w:t>о итогам летней оздоровительной кампании на дневных пришкольных площадках отдохнули 540 детей, 52 ребенка – в летнем оздоровительном лагере «Сокол», 10 старшеклассников работали в пришкольных лагерях в составе ТОС. Для детей проведено более 60 мероприятий. По итогам конкурса хоров победил хор школы № 4 в муниципальном и региональном этапах.  На проведение летней оздоровительной кампании затрачено 5266,3 тыс. рублей</w:t>
      </w:r>
      <w:r w:rsidR="004C6F54">
        <w:rPr>
          <w:rFonts w:ascii="Times New Roman" w:hAnsi="Times New Roman"/>
        </w:rPr>
        <w:t>.</w:t>
      </w:r>
    </w:p>
    <w:p w:rsidR="00103BBF" w:rsidRDefault="00621DE4" w:rsidP="008B3DDE">
      <w:pPr>
        <w:spacing w:after="120"/>
        <w:contextualSpacing/>
        <w:jc w:val="both"/>
        <w:rPr>
          <w:b/>
          <w:lang w:eastAsia="ar-SA"/>
        </w:rPr>
      </w:pPr>
      <w:r w:rsidRPr="00801B98">
        <w:rPr>
          <w:b/>
          <w:u w:val="single"/>
        </w:rPr>
        <w:t>Подпрограмма 2.</w:t>
      </w:r>
      <w:r w:rsidRPr="00801B98">
        <w:rPr>
          <w:kern w:val="2"/>
        </w:rPr>
        <w:t xml:space="preserve"> </w:t>
      </w:r>
      <w:r w:rsidR="00431AFB">
        <w:rPr>
          <w:b/>
          <w:lang w:eastAsia="ar-SA"/>
        </w:rPr>
        <w:t xml:space="preserve">«Обеспечение </w:t>
      </w:r>
      <w:r w:rsidRPr="00801B98">
        <w:rPr>
          <w:b/>
          <w:lang w:eastAsia="ar-SA"/>
        </w:rPr>
        <w:t>приоритетных направлений муниципальной системы образования города Боготола»</w:t>
      </w:r>
    </w:p>
    <w:p w:rsidR="0022380C" w:rsidRPr="006F376B" w:rsidRDefault="0022380C" w:rsidP="0022380C">
      <w:pPr>
        <w:tabs>
          <w:tab w:val="left" w:pos="470"/>
          <w:tab w:val="left" w:pos="612"/>
          <w:tab w:val="left" w:pos="851"/>
        </w:tabs>
        <w:autoSpaceDE w:val="0"/>
        <w:autoSpaceDN w:val="0"/>
        <w:adjustRightInd w:val="0"/>
        <w:jc w:val="both"/>
      </w:pPr>
      <w:r w:rsidRPr="002137B5">
        <w:t>На финансировани</w:t>
      </w:r>
      <w:r w:rsidR="00B5014E">
        <w:t>е</w:t>
      </w:r>
      <w:r w:rsidR="00022FFE">
        <w:t xml:space="preserve"> мероприятий подпрограммы в 202</w:t>
      </w:r>
      <w:r w:rsidR="005E6535">
        <w:t>3</w:t>
      </w:r>
      <w:r w:rsidRPr="002137B5">
        <w:t xml:space="preserve"> году предусмотрено </w:t>
      </w:r>
      <w:r w:rsidR="005E6535">
        <w:t>457,8</w:t>
      </w:r>
      <w:r w:rsidRPr="002137B5">
        <w:t xml:space="preserve"> тыс. рублей, фактиче</w:t>
      </w:r>
      <w:r w:rsidR="002137B5">
        <w:t>ское фи</w:t>
      </w:r>
      <w:r w:rsidR="005E6535">
        <w:t>нансирование составило 457,7</w:t>
      </w:r>
      <w:r w:rsidRPr="002137B5">
        <w:t xml:space="preserve"> тыс</w:t>
      </w:r>
      <w:r w:rsidR="00395B7D">
        <w:t>.</w:t>
      </w:r>
      <w:r w:rsidR="005E6535">
        <w:t xml:space="preserve"> рублей (</w:t>
      </w:r>
      <w:r w:rsidR="005E6535" w:rsidRPr="006F376B">
        <w:t>100</w:t>
      </w:r>
      <w:r w:rsidRPr="006F376B">
        <w:t xml:space="preserve"> %).</w:t>
      </w:r>
    </w:p>
    <w:p w:rsidR="0022380C" w:rsidRPr="006F376B" w:rsidRDefault="0022380C" w:rsidP="0022380C">
      <w:pPr>
        <w:ind w:firstLine="426"/>
        <w:jc w:val="both"/>
      </w:pPr>
      <w:r w:rsidRPr="006F376B">
        <w:t>При реализации данной подпрограммы достигнуты следующие результаты:</w:t>
      </w:r>
    </w:p>
    <w:p w:rsidR="00CE7B7D" w:rsidRPr="00CE7B7D" w:rsidRDefault="00CE7B7D" w:rsidP="00CE7B7D">
      <w:pPr>
        <w:pStyle w:val="a5"/>
        <w:jc w:val="both"/>
        <w:rPr>
          <w:rFonts w:ascii="Times New Roman" w:hAnsi="Times New Roman"/>
          <w:sz w:val="28"/>
          <w:szCs w:val="28"/>
        </w:rPr>
      </w:pPr>
      <w:r>
        <w:rPr>
          <w:rFonts w:ascii="Times New Roman" w:hAnsi="Times New Roman"/>
          <w:sz w:val="28"/>
          <w:szCs w:val="28"/>
        </w:rPr>
        <w:lastRenderedPageBreak/>
        <w:t>- в</w:t>
      </w:r>
      <w:r w:rsidRPr="00CE7B7D">
        <w:rPr>
          <w:rFonts w:ascii="Times New Roman" w:hAnsi="Times New Roman"/>
          <w:sz w:val="28"/>
          <w:szCs w:val="28"/>
        </w:rPr>
        <w:t xml:space="preserve"> системе образования трудятся 643 человека, из них 285 педагогических работников, в их числе «Заслуженный учитель Российской Федерации», 5 человек имеют почетное звание «Заслуженный педагог Красноярского края», 47 человек награждены ведомственными наградами, 38 человек - краевыми наградами, 11 победителей городской премии «Гордость Боготола» в номинации «Работник образования года», 2 педагога – победители краевого конкурса среди педагогических работников, успешно работающих с одаренными детьми. В городские школы ежегодно приходят молодые специалисты, в городе создано молодежное педагогическое сообщество из 32 человек. Команда наших молодых педагогов постоянно участвует в краевых Молодежных педагогических играх. Второй год подряд педагоги города принимают очное участие в «Форуме классных руководителей» в г. Москве. </w:t>
      </w:r>
    </w:p>
    <w:p w:rsidR="00CE7B7D" w:rsidRDefault="00CE7B7D" w:rsidP="00CE7B7D">
      <w:pPr>
        <w:pStyle w:val="a5"/>
        <w:jc w:val="both"/>
        <w:rPr>
          <w:rFonts w:ascii="Times New Roman" w:hAnsi="Times New Roman"/>
          <w:sz w:val="28"/>
          <w:szCs w:val="28"/>
        </w:rPr>
      </w:pPr>
      <w:r w:rsidRPr="00CE7B7D">
        <w:rPr>
          <w:rFonts w:ascii="Times New Roman" w:hAnsi="Times New Roman"/>
          <w:sz w:val="28"/>
          <w:szCs w:val="28"/>
        </w:rPr>
        <w:t>В 2023 г. продолжалось формирование кадрового резерва. В школу № 4 в рамках договора о целевом обучении принят учитель математики, поступил на обучение в КГПУ им. В.П. Астафьева на востребованные направления по договору целевого обучения 1 человек, на базе Дома детского творчества продолжил работу распределенный педагогический класс, реализуют данную программу специалисты педагогического ун</w:t>
      </w:r>
      <w:r>
        <w:rPr>
          <w:rFonts w:ascii="Times New Roman" w:hAnsi="Times New Roman"/>
          <w:sz w:val="28"/>
          <w:szCs w:val="28"/>
        </w:rPr>
        <w:t xml:space="preserve">иверситета им. В.П. Астафьева. </w:t>
      </w:r>
      <w:r w:rsidRPr="00CE7B7D">
        <w:rPr>
          <w:rFonts w:ascii="Times New Roman" w:hAnsi="Times New Roman"/>
          <w:sz w:val="28"/>
          <w:szCs w:val="28"/>
        </w:rPr>
        <w:t>В целях повышения профессиональной компетенции организовано сопровождение педагогических работников при прохождении аттестации. В течение 2023 года сопровождение в ходе аттестации получили 50 педагогов, из них аттестованы на высшую квалификационную категорию 13 человек, на</w:t>
      </w:r>
      <w:r>
        <w:rPr>
          <w:rFonts w:ascii="Times New Roman" w:hAnsi="Times New Roman"/>
          <w:sz w:val="28"/>
          <w:szCs w:val="28"/>
        </w:rPr>
        <w:t xml:space="preserve"> первую категорию – 37 человек.</w:t>
      </w:r>
    </w:p>
    <w:p w:rsidR="00CE7B7D" w:rsidRPr="00CE7B7D" w:rsidRDefault="00CE7B7D" w:rsidP="00CE7B7D">
      <w:pPr>
        <w:pStyle w:val="a5"/>
        <w:jc w:val="both"/>
        <w:rPr>
          <w:rFonts w:ascii="Times New Roman" w:hAnsi="Times New Roman"/>
          <w:sz w:val="28"/>
          <w:szCs w:val="28"/>
        </w:rPr>
      </w:pPr>
      <w:r>
        <w:rPr>
          <w:rFonts w:ascii="Times New Roman" w:hAnsi="Times New Roman"/>
          <w:sz w:val="28"/>
          <w:szCs w:val="28"/>
        </w:rPr>
        <w:t xml:space="preserve">- </w:t>
      </w:r>
      <w:r w:rsidRPr="00CE7B7D">
        <w:rPr>
          <w:rFonts w:ascii="Times New Roman" w:hAnsi="Times New Roman"/>
          <w:sz w:val="28"/>
          <w:szCs w:val="28"/>
        </w:rPr>
        <w:t>2023 год был объявлен Президентом «Годом педагога и наставника», в рамках которого проведено множество акций и мероприятий, направленных на повышение престижа педагогической профессии и привлечен</w:t>
      </w:r>
      <w:r>
        <w:rPr>
          <w:rFonts w:ascii="Times New Roman" w:hAnsi="Times New Roman"/>
          <w:sz w:val="28"/>
          <w:szCs w:val="28"/>
        </w:rPr>
        <w:t>ие молодых людей в образование:</w:t>
      </w:r>
      <w:r w:rsidRPr="00CE7B7D">
        <w:rPr>
          <w:rFonts w:ascii="Times New Roman" w:hAnsi="Times New Roman"/>
          <w:sz w:val="28"/>
          <w:szCs w:val="28"/>
        </w:rPr>
        <w:t xml:space="preserve"> Открытие мемориальной доски на зда</w:t>
      </w:r>
      <w:r>
        <w:rPr>
          <w:rFonts w:ascii="Times New Roman" w:hAnsi="Times New Roman"/>
          <w:sz w:val="28"/>
          <w:szCs w:val="28"/>
        </w:rPr>
        <w:t xml:space="preserve">нии школы №5 Калинникову И.Ф.; </w:t>
      </w:r>
      <w:r w:rsidRPr="00CE7B7D">
        <w:rPr>
          <w:rFonts w:ascii="Times New Roman" w:hAnsi="Times New Roman"/>
          <w:sz w:val="28"/>
          <w:szCs w:val="28"/>
        </w:rPr>
        <w:t xml:space="preserve">Создание и трансляция видеороликов «Педагог </w:t>
      </w:r>
      <w:r>
        <w:rPr>
          <w:rFonts w:ascii="Times New Roman" w:hAnsi="Times New Roman"/>
          <w:sz w:val="28"/>
          <w:szCs w:val="28"/>
        </w:rPr>
        <w:t xml:space="preserve">есть в жизни каждого человека»; </w:t>
      </w:r>
      <w:r w:rsidRPr="00CE7B7D">
        <w:rPr>
          <w:rFonts w:ascii="Times New Roman" w:hAnsi="Times New Roman"/>
          <w:sz w:val="28"/>
          <w:szCs w:val="28"/>
        </w:rPr>
        <w:t>Публикации «Педагоги и наставники» в газете «З</w:t>
      </w:r>
      <w:r>
        <w:rPr>
          <w:rFonts w:ascii="Times New Roman" w:hAnsi="Times New Roman"/>
          <w:sz w:val="28"/>
          <w:szCs w:val="28"/>
        </w:rPr>
        <w:t xml:space="preserve">емля Боготольская»; </w:t>
      </w:r>
      <w:r w:rsidRPr="00CE7B7D">
        <w:rPr>
          <w:rFonts w:ascii="Times New Roman" w:hAnsi="Times New Roman"/>
          <w:sz w:val="28"/>
          <w:szCs w:val="28"/>
        </w:rPr>
        <w:t>Конкурс профмастерства «Учитель года», по итогам которого учитель математики школы №3 Полежаев Д.А. вошел в десятку победителей краевого конкурса «Учитель года Красноярского края – 2023», вышел в финал Форума классных руководителей Р</w:t>
      </w:r>
      <w:r>
        <w:rPr>
          <w:rFonts w:ascii="Times New Roman" w:hAnsi="Times New Roman"/>
          <w:sz w:val="28"/>
          <w:szCs w:val="28"/>
        </w:rPr>
        <w:t xml:space="preserve">Ф; </w:t>
      </w:r>
      <w:r w:rsidRPr="00CE7B7D">
        <w:rPr>
          <w:rFonts w:ascii="Times New Roman" w:hAnsi="Times New Roman"/>
          <w:sz w:val="28"/>
          <w:szCs w:val="28"/>
        </w:rPr>
        <w:t>Инструк</w:t>
      </w:r>
      <w:r>
        <w:rPr>
          <w:rFonts w:ascii="Times New Roman" w:hAnsi="Times New Roman"/>
          <w:sz w:val="28"/>
          <w:szCs w:val="28"/>
        </w:rPr>
        <w:t xml:space="preserve">тор по физической культуре детского сада </w:t>
      </w:r>
      <w:r w:rsidRPr="00CE7B7D">
        <w:rPr>
          <w:rFonts w:ascii="Times New Roman" w:hAnsi="Times New Roman"/>
          <w:sz w:val="28"/>
          <w:szCs w:val="28"/>
        </w:rPr>
        <w:t>№ 7 Емельянов В.Ю. стал участником Краевого финала Регионального конкурса «Лучший педагог по обучению основам  безопасного поведения на дорогах» в номинации «Лучший педагог по безопасности дорожного движения для д</w:t>
      </w:r>
      <w:r w:rsidR="009E2D44">
        <w:rPr>
          <w:rFonts w:ascii="Times New Roman" w:hAnsi="Times New Roman"/>
          <w:sz w:val="28"/>
          <w:szCs w:val="28"/>
        </w:rPr>
        <w:t>ошкольников»; педагог школы №</w:t>
      </w:r>
      <w:r w:rsidRPr="00CE7B7D">
        <w:rPr>
          <w:rFonts w:ascii="Times New Roman" w:hAnsi="Times New Roman"/>
          <w:sz w:val="28"/>
          <w:szCs w:val="28"/>
        </w:rPr>
        <w:t>4 Животова М.А. победила в номинации «Лучший руководитель отр</w:t>
      </w:r>
      <w:r w:rsidR="009E2D44">
        <w:rPr>
          <w:rFonts w:ascii="Times New Roman" w:hAnsi="Times New Roman"/>
          <w:sz w:val="28"/>
          <w:szCs w:val="28"/>
        </w:rPr>
        <w:t xml:space="preserve">яда юных инспекторов движения»; </w:t>
      </w:r>
      <w:r w:rsidRPr="00CE7B7D">
        <w:rPr>
          <w:rFonts w:ascii="Times New Roman" w:hAnsi="Times New Roman"/>
          <w:sz w:val="28"/>
          <w:szCs w:val="28"/>
        </w:rPr>
        <w:t>Торжественное мероприяти</w:t>
      </w:r>
      <w:r w:rsidR="009E2D44">
        <w:rPr>
          <w:rFonts w:ascii="Times New Roman" w:hAnsi="Times New Roman"/>
          <w:sz w:val="28"/>
          <w:szCs w:val="28"/>
        </w:rPr>
        <w:t xml:space="preserve">е «Учителем прекрасна школа…»; </w:t>
      </w:r>
      <w:r w:rsidRPr="00CE7B7D">
        <w:rPr>
          <w:rFonts w:ascii="Times New Roman" w:hAnsi="Times New Roman"/>
          <w:sz w:val="28"/>
          <w:szCs w:val="28"/>
        </w:rPr>
        <w:t>Присвоение почетных наград педагогам и управленцам.</w:t>
      </w:r>
    </w:p>
    <w:p w:rsidR="009E2D44" w:rsidRDefault="009E2D44" w:rsidP="00CE7B7D">
      <w:pPr>
        <w:pStyle w:val="a5"/>
        <w:jc w:val="both"/>
        <w:rPr>
          <w:rFonts w:ascii="Times New Roman" w:hAnsi="Times New Roman"/>
          <w:sz w:val="28"/>
          <w:szCs w:val="28"/>
        </w:rPr>
      </w:pPr>
      <w:r>
        <w:rPr>
          <w:rFonts w:ascii="Times New Roman" w:hAnsi="Times New Roman"/>
          <w:sz w:val="28"/>
          <w:szCs w:val="28"/>
        </w:rPr>
        <w:t>- в</w:t>
      </w:r>
      <w:r w:rsidR="00CE7B7D" w:rsidRPr="00CE7B7D">
        <w:rPr>
          <w:rFonts w:ascii="Times New Roman" w:hAnsi="Times New Roman"/>
          <w:sz w:val="28"/>
          <w:szCs w:val="28"/>
        </w:rPr>
        <w:t>о всех школах в честь 130-летия со дня рождения А.С. Макаренко прошли Макаренковские чтения. Завершающим мероприятием «Года педагога и наставника» стал муниципальный этап Макаренковских чтений, который прошел 20 декабря, четыре педагога направлены для участия в краевом этап</w:t>
      </w:r>
      <w:r>
        <w:rPr>
          <w:rFonts w:ascii="Times New Roman" w:hAnsi="Times New Roman"/>
          <w:sz w:val="28"/>
          <w:szCs w:val="28"/>
        </w:rPr>
        <w:t>е.</w:t>
      </w:r>
    </w:p>
    <w:p w:rsidR="00CE7B7D" w:rsidRPr="00CE7B7D" w:rsidRDefault="009E2D44" w:rsidP="00CE7B7D">
      <w:pPr>
        <w:pStyle w:val="a5"/>
        <w:jc w:val="both"/>
        <w:rPr>
          <w:rFonts w:ascii="Times New Roman" w:hAnsi="Times New Roman"/>
          <w:sz w:val="28"/>
          <w:szCs w:val="28"/>
        </w:rPr>
      </w:pPr>
      <w:r>
        <w:rPr>
          <w:rFonts w:ascii="Times New Roman" w:hAnsi="Times New Roman"/>
          <w:sz w:val="28"/>
          <w:szCs w:val="28"/>
        </w:rPr>
        <w:lastRenderedPageBreak/>
        <w:t>- р</w:t>
      </w:r>
      <w:r w:rsidR="00CE7B7D" w:rsidRPr="00CE7B7D">
        <w:rPr>
          <w:rFonts w:ascii="Times New Roman" w:hAnsi="Times New Roman"/>
          <w:sz w:val="28"/>
          <w:szCs w:val="28"/>
        </w:rPr>
        <w:t>еализована программа повышения квалификации: всего на курсах повышения квалификации было обучено 168 педагогических работников. Приоритетом в выборе курсов повышения квалификации в 2023 году было внедрение функциональной грамотности, реализация нацпроектов, внедрение современных образовательных технологий, разработка образовательных программ в связи с внедрением новых ФГОС, организация воспитательной работы. В целях непрерывного образования разработаны и реализуются мероприятия национального проекта «Учитель будущего». В рамках проекта 29 педагогов школ прошли обучение на треках от Академии Просвещения РФ.</w:t>
      </w:r>
      <w:r>
        <w:rPr>
          <w:rFonts w:ascii="Times New Roman" w:hAnsi="Times New Roman"/>
          <w:sz w:val="28"/>
          <w:szCs w:val="28"/>
        </w:rPr>
        <w:t xml:space="preserve"> </w:t>
      </w:r>
      <w:r w:rsidR="00CE7B7D" w:rsidRPr="00CE7B7D">
        <w:rPr>
          <w:rFonts w:ascii="Times New Roman" w:hAnsi="Times New Roman"/>
          <w:sz w:val="28"/>
          <w:szCs w:val="28"/>
        </w:rPr>
        <w:t xml:space="preserve">Организована работа по показателям выполнения ИОМ (индивидуальных образовательных маршрутов) на федеральной платформе ЭраСкоп. Для работы по данному направлению в нашем городе в 2023 году определено 19 педагогов школ. Все 19 педагогов успешно завершили обучение на платформе и реализуют индивидуальные образовательные маршруты.    </w:t>
      </w:r>
    </w:p>
    <w:p w:rsidR="00CE7B7D" w:rsidRPr="00CE7B7D" w:rsidRDefault="009E2D44" w:rsidP="00CE7B7D">
      <w:pPr>
        <w:pStyle w:val="a5"/>
        <w:jc w:val="both"/>
        <w:rPr>
          <w:rFonts w:ascii="Times New Roman" w:hAnsi="Times New Roman"/>
          <w:sz w:val="28"/>
          <w:szCs w:val="28"/>
        </w:rPr>
      </w:pPr>
      <w:r>
        <w:rPr>
          <w:rFonts w:ascii="Times New Roman" w:hAnsi="Times New Roman"/>
          <w:sz w:val="28"/>
          <w:szCs w:val="28"/>
        </w:rPr>
        <w:t>- в</w:t>
      </w:r>
      <w:r w:rsidR="00CE7B7D" w:rsidRPr="00CE7B7D">
        <w:rPr>
          <w:rFonts w:ascii="Times New Roman" w:hAnsi="Times New Roman"/>
          <w:sz w:val="28"/>
          <w:szCs w:val="28"/>
        </w:rPr>
        <w:t xml:space="preserve"> целях повышения качества услуг в сфере образования разработаны Муниципальная система оценки качества образования, Муниципальная программа «Повышение качества образования в г. Боготоле и поддержка школ с низкими результатами обучения на 2020-2023 годы», а в школах – школьная (ШСОКО). В ноябре 2023 года команда г. Боготола (представители всех школ, УО) приняла участие в окружном совещании в г. Ачинске по вопросам повышения качества образовательных результатов: команда МБОУ СОШ № 6 представила мастер-класс «Использование цифровых образовательных ресурсов и сервисов для минимизации рисков учебной </w:t>
      </w:r>
      <w:r w:rsidR="00D1760C" w:rsidRPr="00CE7B7D">
        <w:rPr>
          <w:rFonts w:ascii="Times New Roman" w:hAnsi="Times New Roman"/>
          <w:sz w:val="28"/>
          <w:szCs w:val="28"/>
        </w:rPr>
        <w:t>не успешности</w:t>
      </w:r>
      <w:r w:rsidR="00CE7B7D" w:rsidRPr="00CE7B7D">
        <w:rPr>
          <w:rFonts w:ascii="Times New Roman" w:hAnsi="Times New Roman"/>
          <w:sz w:val="28"/>
          <w:szCs w:val="28"/>
        </w:rPr>
        <w:t xml:space="preserve"> при организации обучения». Две практики нашего города успешно прошли отбор в РАОП 2023 года. Практика "Сказочные лабиринты. Игры" – МБДОУ №</w:t>
      </w:r>
      <w:r>
        <w:rPr>
          <w:rFonts w:ascii="Times New Roman" w:hAnsi="Times New Roman"/>
          <w:sz w:val="28"/>
          <w:szCs w:val="28"/>
        </w:rPr>
        <w:t xml:space="preserve"> </w:t>
      </w:r>
      <w:r w:rsidR="00CE7B7D" w:rsidRPr="00CE7B7D">
        <w:rPr>
          <w:rFonts w:ascii="Times New Roman" w:hAnsi="Times New Roman"/>
          <w:sz w:val="28"/>
          <w:szCs w:val="28"/>
        </w:rPr>
        <w:t>9. Практика "Математический конструктор" – МБОУ СОШ №4. Региональный атлас образовательных практик (РАОП). Цель: создание в регионе информационной базы отражающей сведения об инновационных и развивающих образовательных практиках в ДОО, школах, организациях дополнительного образования.</w:t>
      </w:r>
    </w:p>
    <w:p w:rsidR="00CE7B7D" w:rsidRPr="00CE7B7D" w:rsidRDefault="009E2D44" w:rsidP="00CE7B7D">
      <w:pPr>
        <w:pStyle w:val="a5"/>
        <w:jc w:val="both"/>
        <w:rPr>
          <w:rFonts w:ascii="Times New Roman" w:hAnsi="Times New Roman"/>
          <w:sz w:val="28"/>
          <w:szCs w:val="28"/>
        </w:rPr>
      </w:pPr>
      <w:r>
        <w:rPr>
          <w:rFonts w:ascii="Times New Roman" w:hAnsi="Times New Roman"/>
          <w:sz w:val="28"/>
          <w:szCs w:val="28"/>
        </w:rPr>
        <w:t>- в</w:t>
      </w:r>
      <w:r w:rsidR="00CE7B7D" w:rsidRPr="00CE7B7D">
        <w:rPr>
          <w:rFonts w:ascii="Times New Roman" w:hAnsi="Times New Roman"/>
          <w:sz w:val="28"/>
          <w:szCs w:val="28"/>
        </w:rPr>
        <w:t xml:space="preserve"> рамках реализации новых стандартов во всех общеобразовательных организациях разработаны и реализуются программы внеурочной деятельности и планы воспитательной работы. Всеми школами осуществляется работа с обучающимися по реализации программ духовно-нравственного, экологического воспитания, формированию культуры здорового и безопасного образа жизни.</w:t>
      </w:r>
    </w:p>
    <w:p w:rsidR="00CE7B7D" w:rsidRPr="00CE7B7D" w:rsidRDefault="009E2D44" w:rsidP="00CE7B7D">
      <w:pPr>
        <w:pStyle w:val="a5"/>
        <w:jc w:val="both"/>
        <w:rPr>
          <w:rFonts w:ascii="Times New Roman" w:hAnsi="Times New Roman"/>
          <w:sz w:val="28"/>
          <w:szCs w:val="28"/>
        </w:rPr>
      </w:pPr>
      <w:r>
        <w:rPr>
          <w:rFonts w:ascii="Times New Roman" w:hAnsi="Times New Roman"/>
          <w:sz w:val="28"/>
          <w:szCs w:val="28"/>
        </w:rPr>
        <w:t>- о</w:t>
      </w:r>
      <w:r w:rsidR="00CE7B7D" w:rsidRPr="00CE7B7D">
        <w:rPr>
          <w:rFonts w:ascii="Times New Roman" w:hAnsi="Times New Roman"/>
          <w:sz w:val="28"/>
          <w:szCs w:val="28"/>
        </w:rPr>
        <w:t>ценка деятельности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дошкольного и общего образования. Требования аттестации руководителей образовательных организаций учитывают работу в организации с результатами внешних оценочных процедур, результаты независимой оценки качества условий осуществления образовательной деятельности.</w:t>
      </w:r>
    </w:p>
    <w:p w:rsidR="00CE7B7D" w:rsidRPr="00CE7B7D" w:rsidRDefault="009E2D44" w:rsidP="00CE7B7D">
      <w:pPr>
        <w:pStyle w:val="a5"/>
        <w:jc w:val="both"/>
        <w:rPr>
          <w:rFonts w:ascii="Times New Roman" w:hAnsi="Times New Roman"/>
          <w:sz w:val="28"/>
          <w:szCs w:val="28"/>
        </w:rPr>
      </w:pPr>
      <w:r>
        <w:rPr>
          <w:rFonts w:ascii="Times New Roman" w:hAnsi="Times New Roman"/>
          <w:sz w:val="28"/>
          <w:szCs w:val="28"/>
        </w:rPr>
        <w:lastRenderedPageBreak/>
        <w:t>- в</w:t>
      </w:r>
      <w:r w:rsidR="00CE7B7D" w:rsidRPr="00CE7B7D">
        <w:rPr>
          <w:rFonts w:ascii="Times New Roman" w:hAnsi="Times New Roman"/>
          <w:sz w:val="28"/>
          <w:szCs w:val="28"/>
        </w:rPr>
        <w:t xml:space="preserve"> целях повышения эффективности руководителей образовательных организаций на основе федеральных и краевых рекомендаций разработана муниципальная система мониторинга эффективности руководителей образовательных организации. </w:t>
      </w:r>
    </w:p>
    <w:p w:rsidR="00CE7B7D" w:rsidRPr="00CE7B7D" w:rsidRDefault="009E2D44" w:rsidP="00CE7B7D">
      <w:pPr>
        <w:pStyle w:val="a5"/>
        <w:jc w:val="both"/>
        <w:rPr>
          <w:rFonts w:ascii="Times New Roman" w:hAnsi="Times New Roman"/>
          <w:sz w:val="28"/>
          <w:szCs w:val="28"/>
        </w:rPr>
      </w:pPr>
      <w:r>
        <w:rPr>
          <w:rFonts w:ascii="Times New Roman" w:hAnsi="Times New Roman"/>
          <w:sz w:val="28"/>
          <w:szCs w:val="28"/>
        </w:rPr>
        <w:t>- в</w:t>
      </w:r>
      <w:r w:rsidR="00CE7B7D" w:rsidRPr="00CE7B7D">
        <w:rPr>
          <w:rFonts w:ascii="Times New Roman" w:hAnsi="Times New Roman"/>
          <w:sz w:val="28"/>
          <w:szCs w:val="28"/>
        </w:rPr>
        <w:t xml:space="preserve"> целях системного анализа и оценки состояния и перспектив развития дошкольного образования, повышения эффективности управления образовательной системой в </w:t>
      </w:r>
      <w:r>
        <w:rPr>
          <w:rFonts w:ascii="Times New Roman" w:hAnsi="Times New Roman"/>
          <w:sz w:val="28"/>
          <w:szCs w:val="28"/>
        </w:rPr>
        <w:t>отчетном</w:t>
      </w:r>
      <w:r w:rsidR="00CE7B7D" w:rsidRPr="00CE7B7D">
        <w:rPr>
          <w:rFonts w:ascii="Times New Roman" w:hAnsi="Times New Roman"/>
          <w:sz w:val="28"/>
          <w:szCs w:val="28"/>
        </w:rPr>
        <w:t xml:space="preserve"> году в мониторинге качества дошкольного образования участвовали МБДОУ «Детский сад комбинированного вида № 8» и МБДОУ Детский сад № 11, в 2024 году мониторинг качества дошкольного образования пройдет МБДОУ «Детский сад комбинированного вида № 9».</w:t>
      </w:r>
    </w:p>
    <w:p w:rsidR="00F64E82" w:rsidRDefault="009E2D44" w:rsidP="00CE7B7D">
      <w:pPr>
        <w:pStyle w:val="a5"/>
        <w:jc w:val="both"/>
        <w:rPr>
          <w:rFonts w:ascii="Times New Roman" w:hAnsi="Times New Roman"/>
          <w:sz w:val="28"/>
          <w:szCs w:val="28"/>
        </w:rPr>
      </w:pPr>
      <w:r>
        <w:rPr>
          <w:rFonts w:ascii="Times New Roman" w:hAnsi="Times New Roman"/>
          <w:sz w:val="28"/>
          <w:szCs w:val="28"/>
        </w:rPr>
        <w:t>- о</w:t>
      </w:r>
      <w:r w:rsidR="00CE7B7D" w:rsidRPr="00CE7B7D">
        <w:rPr>
          <w:rFonts w:ascii="Times New Roman" w:hAnsi="Times New Roman"/>
          <w:sz w:val="28"/>
          <w:szCs w:val="28"/>
        </w:rPr>
        <w:t>беспечение школ учебниками: в 2023 учебном году учебной литературой обеспечены все общеобразовательные учреждения в 100 % объеме за счет средств краевого бюджета на общую сумму 8775</w:t>
      </w:r>
      <w:r>
        <w:rPr>
          <w:rFonts w:ascii="Times New Roman" w:hAnsi="Times New Roman"/>
          <w:sz w:val="28"/>
          <w:szCs w:val="28"/>
        </w:rPr>
        <w:t>,2 тыс.</w:t>
      </w:r>
      <w:r w:rsidR="00CE7B7D" w:rsidRPr="00CE7B7D">
        <w:rPr>
          <w:rFonts w:ascii="Times New Roman" w:hAnsi="Times New Roman"/>
          <w:sz w:val="28"/>
          <w:szCs w:val="28"/>
        </w:rPr>
        <w:t xml:space="preserve"> рублей. Все учебники издательства "Просвещение"</w:t>
      </w:r>
      <w:r w:rsidR="00F64E82">
        <w:rPr>
          <w:rFonts w:ascii="Times New Roman" w:hAnsi="Times New Roman"/>
          <w:sz w:val="28"/>
          <w:szCs w:val="28"/>
        </w:rPr>
        <w:t>.</w:t>
      </w:r>
    </w:p>
    <w:p w:rsidR="00BE51EA" w:rsidRDefault="00621DE4" w:rsidP="00621DE4">
      <w:pPr>
        <w:jc w:val="both"/>
        <w:rPr>
          <w:b/>
          <w:bCs/>
          <w:kern w:val="2"/>
        </w:rPr>
      </w:pPr>
      <w:r w:rsidRPr="00E00651">
        <w:rPr>
          <w:b/>
          <w:u w:val="single"/>
        </w:rPr>
        <w:t>Подпрограмма 3</w:t>
      </w:r>
      <w:r w:rsidRPr="00E00651">
        <w:t xml:space="preserve">. </w:t>
      </w:r>
      <w:r w:rsidRPr="00E00651">
        <w:rPr>
          <w:bCs/>
          <w:color w:val="000000"/>
          <w:spacing w:val="-4"/>
        </w:rPr>
        <w:t>«</w:t>
      </w:r>
      <w:r w:rsidRPr="00E00651">
        <w:rPr>
          <w:b/>
          <w:bCs/>
          <w:kern w:val="2"/>
        </w:rPr>
        <w:t>Обеспечение реализации муниципальной программы и прочие мероприятия в области образования муниципальной программы»</w:t>
      </w:r>
    </w:p>
    <w:p w:rsidR="0022380C" w:rsidRPr="00AD0C25" w:rsidRDefault="0022380C" w:rsidP="0022380C">
      <w:pPr>
        <w:tabs>
          <w:tab w:val="left" w:pos="470"/>
          <w:tab w:val="left" w:pos="612"/>
          <w:tab w:val="left" w:pos="851"/>
        </w:tabs>
        <w:autoSpaceDE w:val="0"/>
        <w:autoSpaceDN w:val="0"/>
        <w:adjustRightInd w:val="0"/>
        <w:jc w:val="both"/>
      </w:pPr>
      <w:r w:rsidRPr="00AD0C25">
        <w:t>На финансировани</w:t>
      </w:r>
      <w:r w:rsidR="006D73F5">
        <w:t>е мероприятий подпрограммы в 202</w:t>
      </w:r>
      <w:r w:rsidR="005E6535">
        <w:t>3</w:t>
      </w:r>
      <w:r w:rsidRPr="00AD0C25">
        <w:t xml:space="preserve"> году предусмотрено </w:t>
      </w:r>
      <w:r w:rsidR="005E6535">
        <w:t>40 719,0</w:t>
      </w:r>
      <w:r w:rsidRPr="00AD0C25">
        <w:t xml:space="preserve"> тыс. рублей, фактиче</w:t>
      </w:r>
      <w:r w:rsidR="00AD0C25">
        <w:t>ское ф</w:t>
      </w:r>
      <w:r w:rsidR="005E6535">
        <w:t>инансирование составило 38 909,3</w:t>
      </w:r>
      <w:r w:rsidRPr="00AD0C25">
        <w:t xml:space="preserve"> тыс</w:t>
      </w:r>
      <w:r w:rsidR="005E6535">
        <w:t>. рублей (95,6</w:t>
      </w:r>
      <w:r w:rsidRPr="00AD0C25">
        <w:t xml:space="preserve"> %).</w:t>
      </w:r>
    </w:p>
    <w:p w:rsidR="0022380C" w:rsidRDefault="0022380C" w:rsidP="0022380C">
      <w:pPr>
        <w:ind w:firstLine="426"/>
        <w:jc w:val="both"/>
      </w:pPr>
      <w:r w:rsidRPr="00CC2E9D">
        <w:t>При реализации данной подпрограммы достигнуты следующие результаты:</w:t>
      </w:r>
    </w:p>
    <w:p w:rsidR="00A15E6A" w:rsidRDefault="00A15E6A" w:rsidP="00A15E6A">
      <w:pPr>
        <w:widowControl w:val="0"/>
        <w:autoSpaceDE w:val="0"/>
        <w:autoSpaceDN w:val="0"/>
        <w:adjustRightInd w:val="0"/>
        <w:jc w:val="both"/>
      </w:pPr>
      <w:r>
        <w:t>- на обеспечение функционирования МКУ «Управление образования г.Боготола» затрачено 8 963,7 тыс. руб. местного бюджета, денежные средства пошли на заработную плату 16 специалистов, оплату коммунальных расходов учреждения, приобретение горюче-смазочных материалов, канцелярских товаров.</w:t>
      </w:r>
    </w:p>
    <w:p w:rsidR="00A15E6A" w:rsidRDefault="00A15E6A" w:rsidP="00A15E6A">
      <w:pPr>
        <w:widowControl w:val="0"/>
        <w:autoSpaceDE w:val="0"/>
        <w:autoSpaceDN w:val="0"/>
        <w:adjustRightInd w:val="0"/>
        <w:jc w:val="both"/>
      </w:pPr>
      <w:r>
        <w:t xml:space="preserve">- на обеспечение деятельности по осуществлению государственных полномочий по организации и осуществлению деятельности по опеке и попечительству в отношении несовершеннолетних затрачено 4 086,7 тыс. руб., денежные средства пошли на заработную плату 3 специалистов отдела по опеке и попечительству, оплату командировочных расходов, приобретение канцелярских товаров. </w:t>
      </w:r>
    </w:p>
    <w:p w:rsidR="00A15E6A" w:rsidRDefault="00A15E6A" w:rsidP="00A15E6A">
      <w:pPr>
        <w:widowControl w:val="0"/>
        <w:autoSpaceDE w:val="0"/>
        <w:autoSpaceDN w:val="0"/>
        <w:adjustRightInd w:val="0"/>
        <w:jc w:val="both"/>
      </w:pPr>
      <w:r>
        <w:t>- на учете в отделе опеки и попечительства состоит 84 семьи. П</w:t>
      </w:r>
      <w:r w:rsidRPr="00A15E6A">
        <w:t xml:space="preserve">роизошло </w:t>
      </w:r>
      <w:r>
        <w:t>увеличение количества замещающих семей, т.к. принято на учет 6 семей, снято с учета 8 семей (6 семей по достижению детьми-сиротами совершеннолетия; в 1 семье опека прекращена из-за болезни опекуна, дети определены в государственное учреждение; в 1 семье ребенок возвращен на воспитание отцу).</w:t>
      </w:r>
    </w:p>
    <w:p w:rsidR="000805FD" w:rsidRPr="005E03FE" w:rsidRDefault="00A15E6A" w:rsidP="00A15E6A">
      <w:pPr>
        <w:widowControl w:val="0"/>
        <w:autoSpaceDE w:val="0"/>
        <w:autoSpaceDN w:val="0"/>
        <w:adjustRightInd w:val="0"/>
        <w:jc w:val="both"/>
      </w:pPr>
      <w:r>
        <w:t xml:space="preserve">- денежные средства в объеме 25 858,9 тыс. руб. местного бюджета затрачены на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 заработную плату 40 сотрудников, приобретение канцелярских товаров и оргтехники, </w:t>
      </w:r>
      <w:r w:rsidRPr="005E03FE">
        <w:lastRenderedPageBreak/>
        <w:t>приобретение неисключительных прав на программные продукты, проведение текущего ремонта кабинетов.</w:t>
      </w:r>
    </w:p>
    <w:p w:rsidR="00621DE4" w:rsidRPr="005E03FE" w:rsidRDefault="00621DE4" w:rsidP="000805FD">
      <w:pPr>
        <w:widowControl w:val="0"/>
        <w:autoSpaceDE w:val="0"/>
        <w:autoSpaceDN w:val="0"/>
        <w:adjustRightInd w:val="0"/>
        <w:jc w:val="both"/>
      </w:pPr>
      <w:r w:rsidRPr="005E03FE">
        <w:rPr>
          <w:b/>
        </w:rPr>
        <w:t>Оценка эффективности реализации программы</w:t>
      </w:r>
      <w:r w:rsidRPr="005E03FE">
        <w:t xml:space="preserve"> </w:t>
      </w:r>
    </w:p>
    <w:p w:rsidR="00BE51EA" w:rsidRPr="005E03FE" w:rsidRDefault="001015D3" w:rsidP="00BE51EA">
      <w:pPr>
        <w:jc w:val="both"/>
      </w:pPr>
      <w:r w:rsidRPr="005E03FE">
        <w:t>На 202</w:t>
      </w:r>
      <w:r w:rsidR="005E03FE" w:rsidRPr="005E03FE">
        <w:t>3</w:t>
      </w:r>
      <w:r w:rsidR="00103BBF" w:rsidRPr="005E03FE">
        <w:t xml:space="preserve"> год предусмотрено </w:t>
      </w:r>
      <w:r w:rsidR="008F528E" w:rsidRPr="005E03FE">
        <w:t>9</w:t>
      </w:r>
      <w:r w:rsidR="00000A35" w:rsidRPr="005E03FE">
        <w:t xml:space="preserve"> </w:t>
      </w:r>
      <w:r w:rsidR="008F528E" w:rsidRPr="005E03FE">
        <w:t>целевых показателей</w:t>
      </w:r>
      <w:r w:rsidR="0036026C" w:rsidRPr="005E03FE">
        <w:t xml:space="preserve"> программы и </w:t>
      </w:r>
      <w:r w:rsidR="008F528E" w:rsidRPr="005E03FE">
        <w:t>27</w:t>
      </w:r>
      <w:r w:rsidR="00BE51EA" w:rsidRPr="005E03FE">
        <w:t xml:space="preserve"> показателей результативности.</w:t>
      </w:r>
    </w:p>
    <w:p w:rsidR="00D13220" w:rsidRPr="00F422A3" w:rsidRDefault="00BE51EA" w:rsidP="00BE51EA">
      <w:pPr>
        <w:jc w:val="both"/>
      </w:pPr>
      <w:bookmarkStart w:id="46" w:name="_Toc416704638"/>
      <w:bookmarkStart w:id="47" w:name="_Toc416704804"/>
      <w:bookmarkStart w:id="48" w:name="_Toc416705457"/>
      <w:r w:rsidRPr="005E03FE">
        <w:t>В соответствии с методикой оценки эффе</w:t>
      </w:r>
      <w:r w:rsidR="006C75C5" w:rsidRPr="005E03FE">
        <w:t>ктивность реализации</w:t>
      </w:r>
      <w:r w:rsidR="006C75C5" w:rsidRPr="00F422A3">
        <w:t xml:space="preserve"> программы </w:t>
      </w:r>
      <w:r w:rsidRPr="00F422A3">
        <w:t>оценена как</w:t>
      </w:r>
      <w:r w:rsidRPr="00F422A3">
        <w:rPr>
          <w:b/>
        </w:rPr>
        <w:t xml:space="preserve"> </w:t>
      </w:r>
      <w:r w:rsidR="009A687B" w:rsidRPr="00F422A3">
        <w:t>высокоэффективная</w:t>
      </w:r>
      <w:r w:rsidRPr="00F422A3">
        <w:t>:</w:t>
      </w:r>
      <w:bookmarkEnd w:id="46"/>
      <w:bookmarkEnd w:id="47"/>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1373"/>
        <w:gridCol w:w="2628"/>
      </w:tblGrid>
      <w:tr w:rsidR="00CC48CF" w:rsidRPr="00BE51EA" w:rsidTr="005759F7">
        <w:trPr>
          <w:trHeight w:val="483"/>
          <w:tblHeader/>
          <w:jc w:val="center"/>
        </w:trPr>
        <w:tc>
          <w:tcPr>
            <w:tcW w:w="5425" w:type="dxa"/>
          </w:tcPr>
          <w:p w:rsidR="00CC48CF" w:rsidRPr="00F422A3" w:rsidRDefault="00CC48CF" w:rsidP="00CC48CF">
            <w:r w:rsidRPr="00F422A3">
              <w:t>Критерий оценки</w:t>
            </w:r>
          </w:p>
        </w:tc>
        <w:tc>
          <w:tcPr>
            <w:tcW w:w="1377" w:type="dxa"/>
          </w:tcPr>
          <w:p w:rsidR="00CC48CF" w:rsidRPr="00F422A3" w:rsidRDefault="00CC48CF" w:rsidP="00CC48CF">
            <w:r w:rsidRPr="00F422A3">
              <w:t>Значение оценки</w:t>
            </w:r>
          </w:p>
        </w:tc>
        <w:tc>
          <w:tcPr>
            <w:tcW w:w="2628" w:type="dxa"/>
          </w:tcPr>
          <w:p w:rsidR="00CC48CF" w:rsidRPr="00596EA1" w:rsidRDefault="00CC48CF" w:rsidP="00CC48CF">
            <w:r w:rsidRPr="00F422A3">
              <w:t>Интерпретация оценки</w:t>
            </w:r>
          </w:p>
        </w:tc>
      </w:tr>
      <w:tr w:rsidR="00CC48CF" w:rsidRPr="00BE51EA" w:rsidTr="005759F7">
        <w:trPr>
          <w:jc w:val="center"/>
        </w:trPr>
        <w:tc>
          <w:tcPr>
            <w:tcW w:w="5425" w:type="dxa"/>
          </w:tcPr>
          <w:p w:rsidR="00CC48CF" w:rsidRPr="00596EA1" w:rsidRDefault="001015D3" w:rsidP="00CC48CF">
            <w:r>
              <w:t>Полнота и эффективность использования бюджетных ассигнований на реализацию Программы (</w:t>
            </w:r>
            <w:r>
              <w:rPr>
                <w:noProof/>
                <w:position w:val="-10"/>
              </w:rPr>
              <w:drawing>
                <wp:inline distT="0" distB="0" distL="0" distR="0" wp14:anchorId="41648B06" wp14:editId="49364038">
                  <wp:extent cx="209550" cy="2381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77" w:type="dxa"/>
          </w:tcPr>
          <w:p w:rsidR="00CC48CF" w:rsidRPr="00596EA1" w:rsidRDefault="001015D3" w:rsidP="00CC48CF">
            <w:r>
              <w:t>1</w:t>
            </w:r>
          </w:p>
        </w:tc>
        <w:tc>
          <w:tcPr>
            <w:tcW w:w="2628" w:type="dxa"/>
          </w:tcPr>
          <w:p w:rsidR="00CC48CF" w:rsidRPr="00596EA1" w:rsidRDefault="00CC48CF" w:rsidP="00CC48CF">
            <w:r w:rsidRPr="00596EA1">
              <w:t>эффективная</w:t>
            </w:r>
          </w:p>
        </w:tc>
      </w:tr>
      <w:tr w:rsidR="00CC48CF" w:rsidRPr="00BE51EA" w:rsidTr="005759F7">
        <w:trPr>
          <w:trHeight w:val="580"/>
          <w:jc w:val="center"/>
        </w:trPr>
        <w:tc>
          <w:tcPr>
            <w:tcW w:w="5425" w:type="dxa"/>
          </w:tcPr>
          <w:p w:rsidR="00CC48CF" w:rsidRPr="00596EA1" w:rsidRDefault="001015D3" w:rsidP="00CC48CF">
            <w:r>
              <w:t>Степень достижения целевых индикаторов Программы (</w:t>
            </w:r>
            <w:r>
              <w:rPr>
                <w:noProof/>
                <w:position w:val="-10"/>
              </w:rPr>
              <w:drawing>
                <wp:inline distT="0" distB="0" distL="0" distR="0" wp14:anchorId="414A726B" wp14:editId="6014570C">
                  <wp:extent cx="219075" cy="2381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77" w:type="dxa"/>
          </w:tcPr>
          <w:p w:rsidR="00CC48CF" w:rsidRPr="00596EA1" w:rsidRDefault="005E03FE" w:rsidP="00CC48CF">
            <w:r>
              <w:t>1</w:t>
            </w:r>
          </w:p>
        </w:tc>
        <w:tc>
          <w:tcPr>
            <w:tcW w:w="2628" w:type="dxa"/>
          </w:tcPr>
          <w:p w:rsidR="00CC48CF" w:rsidRPr="00596EA1" w:rsidRDefault="00CC48CF" w:rsidP="00CC48CF">
            <w:r w:rsidRPr="00596EA1">
              <w:t>эффективная</w:t>
            </w:r>
          </w:p>
        </w:tc>
      </w:tr>
      <w:tr w:rsidR="00CC48CF" w:rsidRPr="00BE51EA" w:rsidTr="005759F7">
        <w:trPr>
          <w:trHeight w:val="760"/>
          <w:jc w:val="center"/>
        </w:trPr>
        <w:tc>
          <w:tcPr>
            <w:tcW w:w="5425" w:type="dxa"/>
          </w:tcPr>
          <w:p w:rsidR="00CC48CF" w:rsidRPr="00596EA1" w:rsidRDefault="001015D3" w:rsidP="00CC48CF">
            <w:r>
              <w:t>Степень достижения показателей результативности Программы (</w:t>
            </w:r>
            <w:r>
              <w:rPr>
                <w:noProof/>
                <w:position w:val="-12"/>
              </w:rPr>
              <w:drawing>
                <wp:inline distT="0" distB="0" distL="0" distR="0" wp14:anchorId="075C61F2" wp14:editId="7E263AAE">
                  <wp:extent cx="209550" cy="247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77" w:type="dxa"/>
          </w:tcPr>
          <w:p w:rsidR="00CC48CF" w:rsidRPr="00596EA1" w:rsidRDefault="001015D3" w:rsidP="00CC48CF">
            <w:r>
              <w:t>1</w:t>
            </w:r>
          </w:p>
        </w:tc>
        <w:tc>
          <w:tcPr>
            <w:tcW w:w="2628" w:type="dxa"/>
          </w:tcPr>
          <w:p w:rsidR="00CC48CF" w:rsidRPr="00596EA1" w:rsidRDefault="00CC48CF" w:rsidP="00CC48CF">
            <w:r w:rsidRPr="00596EA1">
              <w:t>эффективная</w:t>
            </w:r>
          </w:p>
        </w:tc>
      </w:tr>
      <w:tr w:rsidR="00CC48CF" w:rsidRPr="00BE51EA" w:rsidTr="005759F7">
        <w:trPr>
          <w:trHeight w:val="573"/>
          <w:jc w:val="center"/>
        </w:trPr>
        <w:tc>
          <w:tcPr>
            <w:tcW w:w="5425" w:type="dxa"/>
          </w:tcPr>
          <w:p w:rsidR="00CC48CF" w:rsidRPr="00596EA1" w:rsidRDefault="001015D3" w:rsidP="001015D3">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77" w:type="dxa"/>
          </w:tcPr>
          <w:p w:rsidR="00CC48CF" w:rsidRPr="00596EA1" w:rsidRDefault="001015D3" w:rsidP="00621BFE">
            <w:r>
              <w:t>1</w:t>
            </w:r>
          </w:p>
        </w:tc>
        <w:tc>
          <w:tcPr>
            <w:tcW w:w="2628" w:type="dxa"/>
          </w:tcPr>
          <w:p w:rsidR="00CC48CF" w:rsidRDefault="00CC48CF" w:rsidP="00CC48CF">
            <w:r w:rsidRPr="00596EA1">
              <w:t>высокоэффективная</w:t>
            </w:r>
          </w:p>
        </w:tc>
      </w:tr>
    </w:tbl>
    <w:p w:rsidR="000212CE" w:rsidRPr="000212CE" w:rsidRDefault="000212CE" w:rsidP="000212CE">
      <w:pPr>
        <w:jc w:val="center"/>
        <w:rPr>
          <w:b/>
        </w:rPr>
      </w:pPr>
    </w:p>
    <w:p w:rsidR="004158D6" w:rsidRPr="00407055" w:rsidRDefault="004158D6"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t>Муниципальная программа «</w:t>
      </w:r>
      <w:r w:rsidR="00271A99" w:rsidRPr="00407055">
        <w:rPr>
          <w:rFonts w:ascii="Times New Roman" w:hAnsi="Times New Roman" w:cs="Times New Roman"/>
          <w:b/>
        </w:rPr>
        <w:t>Развитие инвестиционной деятельности, малого и среднего предпринимательства</w:t>
      </w:r>
      <w:r w:rsidRPr="00407055">
        <w:rPr>
          <w:rFonts w:ascii="Times New Roman" w:hAnsi="Times New Roman" w:cs="Times New Roman"/>
          <w:b/>
        </w:rPr>
        <w:t>»</w:t>
      </w:r>
    </w:p>
    <w:p w:rsidR="00B64BD9" w:rsidRPr="00000A35" w:rsidRDefault="00B64BD9" w:rsidP="00B64BD9">
      <w:pPr>
        <w:pStyle w:val="a3"/>
        <w:ind w:left="644"/>
        <w:jc w:val="both"/>
        <w:rPr>
          <w:rFonts w:ascii="Times New Roman" w:hAnsi="Times New Roman" w:cs="Times New Roman"/>
          <w:b/>
        </w:rPr>
      </w:pPr>
    </w:p>
    <w:p w:rsidR="004158D6" w:rsidRDefault="00271A99" w:rsidP="004158D6">
      <w:pPr>
        <w:jc w:val="both"/>
      </w:pPr>
      <w:r w:rsidRPr="008E6950">
        <w:t>Утверждена постановлением ад</w:t>
      </w:r>
      <w:r>
        <w:t>министрации города Боготола от 30.09.2013г. № 1247</w:t>
      </w:r>
      <w:r w:rsidRPr="008E6950">
        <w:t>-п</w:t>
      </w:r>
    </w:p>
    <w:p w:rsidR="00271A99" w:rsidRPr="00271A99" w:rsidRDefault="00271A99" w:rsidP="00271A99">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(отдел экономического развития и планирования)</w:t>
      </w:r>
    </w:p>
    <w:p w:rsidR="00B64BD9" w:rsidRPr="00E0181F" w:rsidRDefault="00271A99" w:rsidP="00271A99">
      <w:pPr>
        <w:autoSpaceDE w:val="0"/>
        <w:autoSpaceDN w:val="0"/>
        <w:adjustRightInd w:val="0"/>
        <w:jc w:val="both"/>
        <w:outlineLvl w:val="2"/>
      </w:pPr>
      <w:bookmarkStart w:id="49" w:name="_Toc348694070"/>
      <w:bookmarkStart w:id="50" w:name="_Toc348697292"/>
      <w:bookmarkStart w:id="51" w:name="_Toc348698059"/>
      <w:bookmarkStart w:id="52" w:name="_Toc348698828"/>
      <w:bookmarkStart w:id="53" w:name="_Toc348699589"/>
      <w:bookmarkStart w:id="54" w:name="_Toc416704608"/>
      <w:bookmarkStart w:id="55" w:name="_Toc416704774"/>
      <w:bookmarkStart w:id="56" w:name="_Toc416705427"/>
      <w:bookmarkStart w:id="57" w:name="_Toc423358247"/>
      <w:r w:rsidRPr="00FB2FBB">
        <w:rPr>
          <w:b/>
        </w:rPr>
        <w:t xml:space="preserve">Цель </w:t>
      </w:r>
      <w:r>
        <w:rPr>
          <w:b/>
        </w:rPr>
        <w:t>п</w:t>
      </w:r>
      <w:r w:rsidRPr="00FB2FBB">
        <w:rPr>
          <w:b/>
        </w:rPr>
        <w:t>рограммы:</w:t>
      </w:r>
      <w:r w:rsidRPr="00FB2FBB">
        <w:t xml:space="preserve"> </w:t>
      </w:r>
      <w:r w:rsidRPr="005D1EB5">
        <w:t>Создание благоприятных условий для устойчивого функционирования и развития малого и среднего предпринимательства и</w:t>
      </w:r>
      <w:r w:rsidRPr="005D1EB5">
        <w:rPr>
          <w:rFonts w:ascii="Courier New" w:hAnsi="Courier New" w:cs="Courier New"/>
        </w:rPr>
        <w:t xml:space="preserve"> </w:t>
      </w:r>
      <w:r w:rsidRPr="005D1EB5">
        <w:t xml:space="preserve">улучшения инвестиционного климата </w:t>
      </w:r>
      <w:r>
        <w:t>на территории города</w:t>
      </w:r>
      <w:r w:rsidRPr="00FB2FBB">
        <w:t>.</w:t>
      </w:r>
      <w:bookmarkStart w:id="58" w:name="_Toc348694071"/>
      <w:bookmarkStart w:id="59" w:name="_Toc348697293"/>
      <w:bookmarkStart w:id="60" w:name="_Toc348698060"/>
      <w:bookmarkStart w:id="61" w:name="_Toc348698829"/>
      <w:bookmarkStart w:id="62" w:name="_Toc348699590"/>
      <w:bookmarkStart w:id="63" w:name="_Toc416704609"/>
      <w:bookmarkStart w:id="64" w:name="_Toc416704775"/>
      <w:bookmarkStart w:id="65" w:name="_Toc416705428"/>
      <w:bookmarkStart w:id="66" w:name="_Toc423358248"/>
      <w:bookmarkEnd w:id="49"/>
      <w:bookmarkEnd w:id="50"/>
      <w:bookmarkEnd w:id="51"/>
      <w:bookmarkEnd w:id="52"/>
      <w:bookmarkEnd w:id="53"/>
      <w:bookmarkEnd w:id="54"/>
      <w:bookmarkEnd w:id="55"/>
      <w:bookmarkEnd w:id="56"/>
      <w:bookmarkEnd w:id="57"/>
    </w:p>
    <w:p w:rsidR="00271A99" w:rsidRPr="00D541ED" w:rsidRDefault="00271A99" w:rsidP="00271A99">
      <w:pPr>
        <w:autoSpaceDE w:val="0"/>
        <w:autoSpaceDN w:val="0"/>
        <w:adjustRightInd w:val="0"/>
        <w:jc w:val="both"/>
        <w:outlineLvl w:val="2"/>
      </w:pPr>
      <w:r w:rsidRPr="00FB2FBB">
        <w:rPr>
          <w:b/>
        </w:rPr>
        <w:t xml:space="preserve">Задачи </w:t>
      </w:r>
      <w:r>
        <w:rPr>
          <w:b/>
        </w:rPr>
        <w:t>п</w:t>
      </w:r>
      <w:r w:rsidRPr="00FB2FBB">
        <w:rPr>
          <w:b/>
        </w:rPr>
        <w:t>рограммы:</w:t>
      </w:r>
      <w:bookmarkEnd w:id="58"/>
      <w:bookmarkEnd w:id="59"/>
      <w:bookmarkEnd w:id="60"/>
      <w:bookmarkEnd w:id="61"/>
      <w:bookmarkEnd w:id="62"/>
      <w:bookmarkEnd w:id="63"/>
      <w:bookmarkEnd w:id="64"/>
      <w:bookmarkEnd w:id="65"/>
      <w:bookmarkEnd w:id="66"/>
    </w:p>
    <w:p w:rsidR="00271A99" w:rsidRPr="002729C1" w:rsidRDefault="00271A99" w:rsidP="00271A99">
      <w:pPr>
        <w:pStyle w:val="a3"/>
        <w:ind w:left="0"/>
        <w:contextualSpacing/>
        <w:jc w:val="both"/>
        <w:rPr>
          <w:rFonts w:ascii="Times New Roman" w:hAnsi="Times New Roman"/>
        </w:rPr>
      </w:pPr>
      <w:bookmarkStart w:id="67" w:name="_Toc348694073"/>
      <w:bookmarkStart w:id="68" w:name="_Toc348697295"/>
      <w:bookmarkStart w:id="69" w:name="_Toc348698062"/>
      <w:bookmarkStart w:id="70" w:name="_Toc348698831"/>
      <w:bookmarkStart w:id="71" w:name="_Toc348699592"/>
      <w:bookmarkStart w:id="72" w:name="_Toc416704614"/>
      <w:bookmarkStart w:id="73" w:name="_Toc416704780"/>
      <w:bookmarkStart w:id="74" w:name="_Toc416705433"/>
      <w:r>
        <w:rPr>
          <w:rFonts w:ascii="Times New Roman" w:hAnsi="Times New Roman" w:cs="Times New Roman"/>
        </w:rPr>
        <w:t>1</w:t>
      </w:r>
      <w:r w:rsidRPr="00B710B1">
        <w:rPr>
          <w:rFonts w:ascii="Times New Roman" w:hAnsi="Times New Roman" w:cs="Times New Roman"/>
        </w:rPr>
        <w:t xml:space="preserve">. </w:t>
      </w:r>
      <w:r w:rsidRPr="000F486E">
        <w:rPr>
          <w:rFonts w:ascii="Times New Roman" w:hAnsi="Times New Roman"/>
        </w:rPr>
        <w:t xml:space="preserve">Создание благоприятных экономических </w:t>
      </w:r>
      <w:r>
        <w:rPr>
          <w:rFonts w:ascii="Times New Roman" w:hAnsi="Times New Roman"/>
        </w:rPr>
        <w:t xml:space="preserve">и правовых </w:t>
      </w:r>
      <w:r w:rsidRPr="000F486E">
        <w:rPr>
          <w:rFonts w:ascii="Times New Roman" w:hAnsi="Times New Roman"/>
        </w:rPr>
        <w:t>условий для динамичного развития малого и среднего предпринимательства на территории города</w:t>
      </w:r>
      <w:r w:rsidRPr="002729C1">
        <w:rPr>
          <w:rFonts w:ascii="Times New Roman" w:hAnsi="Times New Roman"/>
        </w:rPr>
        <w:t>;</w:t>
      </w:r>
    </w:p>
    <w:p w:rsidR="00271A99" w:rsidRDefault="00271A99" w:rsidP="00271A99">
      <w:pPr>
        <w:autoSpaceDE w:val="0"/>
        <w:autoSpaceDN w:val="0"/>
        <w:adjustRightInd w:val="0"/>
        <w:jc w:val="both"/>
        <w:outlineLvl w:val="1"/>
      </w:pPr>
      <w:bookmarkStart w:id="75" w:name="_Toc423358249"/>
      <w:r>
        <w:t xml:space="preserve">2. </w:t>
      </w:r>
      <w:r w:rsidRPr="002729C1">
        <w:t xml:space="preserve">Привлечение инвестиций на территорию </w:t>
      </w:r>
      <w:r>
        <w:t>города</w:t>
      </w:r>
      <w:bookmarkEnd w:id="75"/>
      <w:r w:rsidR="007A3CE8">
        <w:t>.</w:t>
      </w:r>
    </w:p>
    <w:p w:rsidR="00271A99" w:rsidRPr="00FB2FBB" w:rsidRDefault="00271A99" w:rsidP="00271A99">
      <w:pPr>
        <w:autoSpaceDE w:val="0"/>
        <w:autoSpaceDN w:val="0"/>
        <w:adjustRightInd w:val="0"/>
        <w:jc w:val="both"/>
        <w:outlineLvl w:val="1"/>
        <w:rPr>
          <w:b/>
        </w:rPr>
      </w:pPr>
      <w:bookmarkStart w:id="76" w:name="_Toc423358250"/>
      <w:r w:rsidRPr="00FB2FBB">
        <w:rPr>
          <w:b/>
        </w:rPr>
        <w:t xml:space="preserve">Финансирование </w:t>
      </w:r>
      <w:r>
        <w:rPr>
          <w:b/>
        </w:rPr>
        <w:t>п</w:t>
      </w:r>
      <w:r w:rsidRPr="00FB2FBB">
        <w:rPr>
          <w:b/>
        </w:rPr>
        <w:t>рограммы</w:t>
      </w:r>
      <w:bookmarkEnd w:id="67"/>
      <w:bookmarkEnd w:id="68"/>
      <w:bookmarkEnd w:id="69"/>
      <w:bookmarkEnd w:id="70"/>
      <w:bookmarkEnd w:id="71"/>
      <w:bookmarkEnd w:id="72"/>
      <w:bookmarkEnd w:id="73"/>
      <w:bookmarkEnd w:id="74"/>
      <w:bookmarkEnd w:id="76"/>
    </w:p>
    <w:p w:rsidR="00271A99" w:rsidRPr="00AF1632" w:rsidRDefault="00271A99" w:rsidP="00271A99">
      <w:pPr>
        <w:pStyle w:val="a5"/>
        <w:jc w:val="both"/>
        <w:rPr>
          <w:rFonts w:ascii="Times New Roman" w:hAnsi="Times New Roman" w:cs="Times New Roman"/>
          <w:color w:val="000000" w:themeColor="text1"/>
          <w:sz w:val="28"/>
          <w:szCs w:val="28"/>
        </w:rPr>
      </w:pPr>
      <w:bookmarkStart w:id="77" w:name="_Toc348694074"/>
      <w:bookmarkStart w:id="78" w:name="_Toc348697296"/>
      <w:bookmarkStart w:id="79" w:name="_Toc348698063"/>
      <w:bookmarkStart w:id="80" w:name="_Toc348698832"/>
      <w:bookmarkStart w:id="81" w:name="_Toc348699593"/>
      <w:r w:rsidRPr="00271A99">
        <w:rPr>
          <w:rFonts w:ascii="Times New Roman" w:hAnsi="Times New Roman" w:cs="Times New Roman"/>
          <w:color w:val="000000" w:themeColor="text1"/>
          <w:sz w:val="28"/>
          <w:szCs w:val="28"/>
          <w:lang w:eastAsia="ru-RU"/>
        </w:rPr>
        <w:t xml:space="preserve">Объем </w:t>
      </w:r>
      <w:r w:rsidRPr="00AF1632">
        <w:rPr>
          <w:rFonts w:ascii="Times New Roman" w:hAnsi="Times New Roman" w:cs="Times New Roman"/>
          <w:color w:val="000000" w:themeColor="text1"/>
          <w:sz w:val="28"/>
          <w:szCs w:val="28"/>
          <w:lang w:eastAsia="ru-RU"/>
        </w:rPr>
        <w:t xml:space="preserve">финансирования программы </w:t>
      </w:r>
      <w:r w:rsidRPr="00AF1632">
        <w:rPr>
          <w:rFonts w:ascii="Times New Roman" w:hAnsi="Times New Roman" w:cs="Times New Roman"/>
          <w:sz w:val="28"/>
          <w:szCs w:val="28"/>
        </w:rPr>
        <w:t>–</w:t>
      </w:r>
      <w:r w:rsidR="00D06E73" w:rsidRPr="00AF1632">
        <w:rPr>
          <w:rFonts w:ascii="Times New Roman" w:hAnsi="Times New Roman" w:cs="Times New Roman"/>
          <w:color w:val="000000" w:themeColor="text1"/>
          <w:sz w:val="28"/>
          <w:szCs w:val="28"/>
        </w:rPr>
        <w:t xml:space="preserve"> </w:t>
      </w:r>
      <w:r w:rsidR="005E6535">
        <w:rPr>
          <w:rFonts w:ascii="Times New Roman" w:hAnsi="Times New Roman" w:cs="Times New Roman"/>
          <w:color w:val="000000" w:themeColor="text1"/>
          <w:sz w:val="28"/>
          <w:szCs w:val="28"/>
        </w:rPr>
        <w:t>4 715,3</w:t>
      </w:r>
      <w:r w:rsidR="00347CBC" w:rsidRPr="00AF1632">
        <w:rPr>
          <w:rFonts w:ascii="Times New Roman" w:hAnsi="Times New Roman" w:cs="Times New Roman"/>
          <w:color w:val="000000" w:themeColor="text1"/>
          <w:sz w:val="28"/>
          <w:szCs w:val="28"/>
        </w:rPr>
        <w:t xml:space="preserve"> </w:t>
      </w:r>
      <w:r w:rsidR="00D06E73" w:rsidRPr="00AF1632">
        <w:rPr>
          <w:rFonts w:ascii="Times New Roman" w:hAnsi="Times New Roman" w:cs="Times New Roman"/>
          <w:color w:val="000000" w:themeColor="text1"/>
          <w:sz w:val="28"/>
          <w:szCs w:val="28"/>
        </w:rPr>
        <w:t>тыс.</w:t>
      </w:r>
      <w:r w:rsidRPr="00AF1632">
        <w:rPr>
          <w:rFonts w:ascii="Times New Roman" w:hAnsi="Times New Roman" w:cs="Times New Roman"/>
          <w:color w:val="000000" w:themeColor="text1"/>
          <w:sz w:val="28"/>
          <w:szCs w:val="28"/>
        </w:rPr>
        <w:t xml:space="preserve"> руб., </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color w:val="000000" w:themeColor="text1"/>
          <w:sz w:val="28"/>
          <w:szCs w:val="28"/>
        </w:rPr>
        <w:t xml:space="preserve">в том числе, </w:t>
      </w:r>
      <w:r w:rsidRPr="00AF1632">
        <w:rPr>
          <w:rFonts w:ascii="Times New Roman" w:hAnsi="Times New Roman" w:cs="Times New Roman"/>
          <w:sz w:val="28"/>
          <w:szCs w:val="28"/>
        </w:rPr>
        <w:t>за счет средств:</w:t>
      </w:r>
    </w:p>
    <w:p w:rsidR="00271A99" w:rsidRPr="00AF1632" w:rsidRDefault="00D06E73"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w:t>
      </w:r>
      <w:r w:rsidR="00347CBC" w:rsidRPr="00AF1632">
        <w:rPr>
          <w:rFonts w:ascii="Times New Roman" w:hAnsi="Times New Roman" w:cs="Times New Roman"/>
          <w:sz w:val="28"/>
          <w:szCs w:val="28"/>
        </w:rPr>
        <w:t>местного бюджета</w:t>
      </w:r>
      <w:r w:rsidRPr="00AF1632">
        <w:rPr>
          <w:rFonts w:ascii="Times New Roman" w:hAnsi="Times New Roman" w:cs="Times New Roman"/>
          <w:sz w:val="28"/>
          <w:szCs w:val="28"/>
        </w:rPr>
        <w:t xml:space="preserve"> – </w:t>
      </w:r>
      <w:r w:rsidR="005E6535">
        <w:rPr>
          <w:rFonts w:ascii="Times New Roman" w:hAnsi="Times New Roman" w:cs="Times New Roman"/>
          <w:sz w:val="28"/>
          <w:szCs w:val="28"/>
        </w:rPr>
        <w:t>2 893,3</w:t>
      </w:r>
      <w:r w:rsidR="00347CBC" w:rsidRPr="00AF1632">
        <w:rPr>
          <w:rFonts w:ascii="Times New Roman" w:hAnsi="Times New Roman" w:cs="Times New Roman"/>
          <w:sz w:val="28"/>
          <w:szCs w:val="28"/>
        </w:rPr>
        <w:t xml:space="preserve"> </w:t>
      </w:r>
      <w:r w:rsidRPr="00AF1632">
        <w:rPr>
          <w:rFonts w:ascii="Times New Roman" w:hAnsi="Times New Roman" w:cs="Times New Roman"/>
          <w:sz w:val="28"/>
          <w:szCs w:val="28"/>
        </w:rPr>
        <w:t>тыс.</w:t>
      </w:r>
      <w:r w:rsidR="00271A99" w:rsidRPr="00AF1632">
        <w:rPr>
          <w:rFonts w:ascii="Times New Roman" w:hAnsi="Times New Roman" w:cs="Times New Roman"/>
          <w:sz w:val="28"/>
          <w:szCs w:val="28"/>
        </w:rPr>
        <w:t xml:space="preserve"> руб.;</w:t>
      </w:r>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5E6535">
        <w:rPr>
          <w:rFonts w:ascii="Times New Roman" w:hAnsi="Times New Roman" w:cs="Times New Roman"/>
          <w:sz w:val="28"/>
          <w:szCs w:val="28"/>
        </w:rPr>
        <w:t>1 822,0</w:t>
      </w:r>
      <w:r w:rsidR="00AF1632" w:rsidRPr="00AF1632">
        <w:rPr>
          <w:rFonts w:ascii="Times New Roman" w:hAnsi="Times New Roman" w:cs="Times New Roman"/>
          <w:sz w:val="28"/>
          <w:szCs w:val="28"/>
        </w:rPr>
        <w:t xml:space="preserve"> </w:t>
      </w:r>
      <w:r w:rsidR="00D06E73" w:rsidRPr="00AF1632">
        <w:rPr>
          <w:rFonts w:ascii="Times New Roman" w:hAnsi="Times New Roman" w:cs="Times New Roman"/>
          <w:sz w:val="28"/>
          <w:szCs w:val="28"/>
          <w:lang w:eastAsia="ar-SA"/>
        </w:rPr>
        <w:t>тыс.</w:t>
      </w:r>
      <w:r w:rsidR="00347CBC" w:rsidRPr="00AF1632">
        <w:rPr>
          <w:rFonts w:ascii="Times New Roman" w:hAnsi="Times New Roman" w:cs="Times New Roman"/>
          <w:sz w:val="28"/>
          <w:szCs w:val="28"/>
          <w:lang w:eastAsia="ar-SA"/>
        </w:rPr>
        <w:t xml:space="preserve"> </w:t>
      </w:r>
      <w:r w:rsidRPr="00AF1632">
        <w:rPr>
          <w:rFonts w:ascii="Times New Roman" w:hAnsi="Times New Roman" w:cs="Times New Roman"/>
          <w:sz w:val="28"/>
          <w:szCs w:val="28"/>
          <w:lang w:eastAsia="ar-SA"/>
        </w:rPr>
        <w:t>руб.</w:t>
      </w:r>
      <w:r w:rsidRPr="00AF1632">
        <w:rPr>
          <w:rFonts w:ascii="Times New Roman" w:hAnsi="Times New Roman" w:cs="Times New Roman"/>
          <w:sz w:val="28"/>
          <w:szCs w:val="28"/>
        </w:rPr>
        <w:t>;</w:t>
      </w:r>
    </w:p>
    <w:p w:rsidR="00271A99" w:rsidRPr="00AF1632" w:rsidRDefault="00271A99" w:rsidP="00271A99">
      <w:pPr>
        <w:pStyle w:val="a3"/>
        <w:autoSpaceDE w:val="0"/>
        <w:autoSpaceDN w:val="0"/>
        <w:adjustRightInd w:val="0"/>
        <w:ind w:left="0"/>
        <w:jc w:val="both"/>
        <w:outlineLvl w:val="1"/>
        <w:rPr>
          <w:rFonts w:ascii="Times New Roman" w:hAnsi="Times New Roman"/>
          <w:color w:val="000000" w:themeColor="text1"/>
        </w:rPr>
      </w:pPr>
      <w:bookmarkStart w:id="82" w:name="_Toc416704615"/>
      <w:bookmarkStart w:id="83" w:name="_Toc416704781"/>
      <w:bookmarkStart w:id="84" w:name="_Toc416705434"/>
      <w:bookmarkStart w:id="85" w:name="_Toc423358251"/>
      <w:r w:rsidRPr="00AF1632">
        <w:rPr>
          <w:rFonts w:ascii="Times New Roman" w:hAnsi="Times New Roman"/>
          <w:color w:val="000000" w:themeColor="text1"/>
        </w:rPr>
        <w:t xml:space="preserve">Объем исполнения </w:t>
      </w:r>
      <w:r w:rsidR="00347CBC" w:rsidRPr="00AF1632">
        <w:rPr>
          <w:rFonts w:ascii="Times New Roman" w:hAnsi="Times New Roman"/>
          <w:color w:val="000000" w:themeColor="text1"/>
        </w:rPr>
        <w:t>программы</w:t>
      </w:r>
      <w:r w:rsidR="000C5B12" w:rsidRPr="00AF1632">
        <w:rPr>
          <w:rFonts w:ascii="Times New Roman" w:hAnsi="Times New Roman"/>
          <w:color w:val="000000" w:themeColor="text1"/>
        </w:rPr>
        <w:t xml:space="preserve"> </w:t>
      </w:r>
      <w:r w:rsidRPr="00AF1632">
        <w:rPr>
          <w:rFonts w:ascii="Times New Roman" w:hAnsi="Times New Roman"/>
        </w:rPr>
        <w:t>–</w:t>
      </w:r>
      <w:r w:rsidRPr="00AF1632">
        <w:rPr>
          <w:rFonts w:ascii="Times New Roman" w:hAnsi="Times New Roman"/>
          <w:color w:val="000000" w:themeColor="text1"/>
          <w:lang w:eastAsia="ru-RU"/>
        </w:rPr>
        <w:t xml:space="preserve"> </w:t>
      </w:r>
      <w:r w:rsidR="005E6535">
        <w:rPr>
          <w:rFonts w:ascii="Times New Roman" w:hAnsi="Times New Roman"/>
          <w:color w:val="000000" w:themeColor="text1"/>
        </w:rPr>
        <w:t>2 935,4</w:t>
      </w:r>
      <w:r w:rsidR="00645D7E" w:rsidRPr="00AF1632">
        <w:rPr>
          <w:rFonts w:ascii="Times New Roman" w:hAnsi="Times New Roman"/>
          <w:color w:val="000000" w:themeColor="text1"/>
        </w:rPr>
        <w:t xml:space="preserve"> </w:t>
      </w:r>
      <w:r w:rsidR="00D06E73" w:rsidRPr="00AF1632">
        <w:rPr>
          <w:rFonts w:ascii="Times New Roman" w:hAnsi="Times New Roman"/>
          <w:color w:val="000000" w:themeColor="text1"/>
        </w:rPr>
        <w:t>тыс.</w:t>
      </w:r>
      <w:r w:rsidRPr="00AF1632">
        <w:rPr>
          <w:rFonts w:ascii="Times New Roman" w:hAnsi="Times New Roman"/>
          <w:color w:val="000000" w:themeColor="text1"/>
        </w:rPr>
        <w:t xml:space="preserve"> руб. (</w:t>
      </w:r>
      <w:r w:rsidR="005E6535">
        <w:rPr>
          <w:rFonts w:ascii="Times New Roman" w:hAnsi="Times New Roman"/>
          <w:color w:val="000000" w:themeColor="text1"/>
        </w:rPr>
        <w:t>62,3</w:t>
      </w:r>
      <w:r w:rsidR="00645D7E" w:rsidRPr="00AF1632">
        <w:rPr>
          <w:rFonts w:ascii="Times New Roman" w:hAnsi="Times New Roman"/>
          <w:color w:val="000000" w:themeColor="text1"/>
        </w:rPr>
        <w:t xml:space="preserve"> </w:t>
      </w:r>
      <w:r w:rsidRPr="00AF1632">
        <w:rPr>
          <w:rFonts w:ascii="Times New Roman" w:hAnsi="Times New Roman"/>
          <w:color w:val="000000" w:themeColor="text1"/>
        </w:rPr>
        <w:t>%),</w:t>
      </w:r>
      <w:bookmarkEnd w:id="82"/>
      <w:bookmarkEnd w:id="83"/>
      <w:bookmarkEnd w:id="84"/>
      <w:bookmarkEnd w:id="85"/>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86" w:name="_Toc416704616"/>
      <w:bookmarkStart w:id="87" w:name="_Toc416704782"/>
      <w:bookmarkStart w:id="88" w:name="_Toc416705435"/>
      <w:bookmarkStart w:id="89" w:name="_Toc423358252"/>
      <w:r w:rsidRPr="00AF1632">
        <w:rPr>
          <w:rFonts w:ascii="Times New Roman" w:hAnsi="Times New Roman"/>
        </w:rPr>
        <w:t>в том числе, за счет средств:</w:t>
      </w:r>
      <w:bookmarkEnd w:id="86"/>
      <w:bookmarkEnd w:id="87"/>
      <w:bookmarkEnd w:id="88"/>
      <w:bookmarkEnd w:id="89"/>
    </w:p>
    <w:p w:rsidR="00271A99" w:rsidRPr="00AF1632" w:rsidRDefault="00271A99" w:rsidP="00271A99">
      <w:pPr>
        <w:pStyle w:val="a3"/>
        <w:autoSpaceDE w:val="0"/>
        <w:autoSpaceDN w:val="0"/>
        <w:adjustRightInd w:val="0"/>
        <w:ind w:left="0"/>
        <w:jc w:val="both"/>
        <w:outlineLvl w:val="1"/>
        <w:rPr>
          <w:rFonts w:ascii="Times New Roman" w:hAnsi="Times New Roman"/>
        </w:rPr>
      </w:pPr>
      <w:bookmarkStart w:id="90" w:name="_Toc416704617"/>
      <w:bookmarkStart w:id="91" w:name="_Toc416704783"/>
      <w:bookmarkStart w:id="92" w:name="_Toc416705436"/>
      <w:bookmarkStart w:id="93" w:name="_Toc423358253"/>
      <w:r w:rsidRPr="00AF1632">
        <w:rPr>
          <w:rFonts w:ascii="Times New Roman" w:hAnsi="Times New Roman"/>
        </w:rPr>
        <w:t xml:space="preserve">- </w:t>
      </w:r>
      <w:r w:rsidR="00347CBC" w:rsidRPr="00AF1632">
        <w:rPr>
          <w:rFonts w:ascii="Times New Roman" w:hAnsi="Times New Roman"/>
        </w:rPr>
        <w:t xml:space="preserve">местного бюджета – </w:t>
      </w:r>
      <w:r w:rsidR="005E6535">
        <w:rPr>
          <w:rFonts w:ascii="Times New Roman" w:hAnsi="Times New Roman"/>
        </w:rPr>
        <w:t>1 113,4</w:t>
      </w:r>
      <w:r w:rsidRPr="00AF1632">
        <w:rPr>
          <w:rFonts w:ascii="Times New Roman" w:hAnsi="Times New Roman"/>
        </w:rPr>
        <w:t xml:space="preserve"> </w:t>
      </w:r>
      <w:r w:rsidR="00D06E73" w:rsidRPr="00AF1632">
        <w:rPr>
          <w:rFonts w:ascii="Times New Roman" w:hAnsi="Times New Roman"/>
        </w:rPr>
        <w:t xml:space="preserve">тыс. </w:t>
      </w:r>
      <w:r w:rsidRPr="00AF1632">
        <w:rPr>
          <w:rFonts w:ascii="Times New Roman" w:hAnsi="Times New Roman"/>
        </w:rPr>
        <w:t>руб.;</w:t>
      </w:r>
      <w:bookmarkEnd w:id="90"/>
      <w:bookmarkEnd w:id="91"/>
      <w:bookmarkEnd w:id="92"/>
      <w:bookmarkEnd w:id="93"/>
    </w:p>
    <w:p w:rsidR="00271A99" w:rsidRPr="00AF1632" w:rsidRDefault="00271A99" w:rsidP="00271A99">
      <w:pPr>
        <w:pStyle w:val="a5"/>
        <w:jc w:val="both"/>
        <w:rPr>
          <w:rFonts w:ascii="Times New Roman" w:hAnsi="Times New Roman" w:cs="Times New Roman"/>
          <w:sz w:val="28"/>
          <w:szCs w:val="28"/>
        </w:rPr>
      </w:pPr>
      <w:r w:rsidRPr="00AF1632">
        <w:rPr>
          <w:rFonts w:ascii="Times New Roman" w:hAnsi="Times New Roman" w:cs="Times New Roman"/>
          <w:sz w:val="28"/>
          <w:szCs w:val="28"/>
        </w:rPr>
        <w:t xml:space="preserve">- краевого бюджета – </w:t>
      </w:r>
      <w:r w:rsidR="005E6535">
        <w:rPr>
          <w:rFonts w:ascii="Times New Roman" w:hAnsi="Times New Roman" w:cs="Times New Roman"/>
          <w:sz w:val="28"/>
          <w:szCs w:val="28"/>
        </w:rPr>
        <w:t>1 822,0</w:t>
      </w:r>
      <w:r w:rsidR="00D06E73" w:rsidRPr="00AF1632">
        <w:rPr>
          <w:rFonts w:ascii="Times New Roman" w:hAnsi="Times New Roman" w:cs="Times New Roman"/>
          <w:sz w:val="28"/>
          <w:szCs w:val="28"/>
          <w:lang w:eastAsia="ar-SA"/>
        </w:rPr>
        <w:t xml:space="preserve"> тыс.</w:t>
      </w:r>
      <w:r w:rsidRPr="00AF1632">
        <w:rPr>
          <w:rFonts w:ascii="Times New Roman" w:hAnsi="Times New Roman" w:cs="Times New Roman"/>
          <w:sz w:val="28"/>
          <w:szCs w:val="28"/>
          <w:lang w:eastAsia="ar-SA"/>
        </w:rPr>
        <w:t xml:space="preserve"> руб.</w:t>
      </w:r>
      <w:r w:rsidRPr="00AF1632">
        <w:rPr>
          <w:rFonts w:ascii="Times New Roman" w:hAnsi="Times New Roman" w:cs="Times New Roman"/>
          <w:sz w:val="28"/>
          <w:szCs w:val="28"/>
        </w:rPr>
        <w:t>;</w:t>
      </w:r>
    </w:p>
    <w:p w:rsidR="006B5389" w:rsidRPr="007B6508" w:rsidRDefault="00271A99" w:rsidP="007B6508">
      <w:pPr>
        <w:pStyle w:val="a3"/>
        <w:autoSpaceDE w:val="0"/>
        <w:autoSpaceDN w:val="0"/>
        <w:adjustRightInd w:val="0"/>
        <w:ind w:left="0"/>
        <w:jc w:val="both"/>
        <w:outlineLvl w:val="1"/>
        <w:rPr>
          <w:rFonts w:ascii="Times New Roman" w:hAnsi="Times New Roman"/>
          <w:color w:val="000000" w:themeColor="text1"/>
        </w:rPr>
      </w:pPr>
      <w:bookmarkStart w:id="94" w:name="_Toc416704619"/>
      <w:bookmarkStart w:id="95" w:name="_Toc416704785"/>
      <w:bookmarkStart w:id="96" w:name="_Toc416705438"/>
      <w:bookmarkStart w:id="97" w:name="_Toc423358255"/>
      <w:r w:rsidRPr="00AF1632">
        <w:rPr>
          <w:rFonts w:ascii="Times New Roman" w:hAnsi="Times New Roman"/>
          <w:color w:val="000000" w:themeColor="text1"/>
        </w:rPr>
        <w:lastRenderedPageBreak/>
        <w:t xml:space="preserve">Объем неисполнения </w:t>
      </w:r>
      <w:r w:rsidR="00347CBC" w:rsidRPr="00AF1632">
        <w:rPr>
          <w:rFonts w:ascii="Times New Roman" w:hAnsi="Times New Roman"/>
          <w:color w:val="000000" w:themeColor="text1"/>
        </w:rPr>
        <w:t xml:space="preserve">программы </w:t>
      </w:r>
      <w:r w:rsidRPr="00AF1632">
        <w:rPr>
          <w:rFonts w:ascii="Times New Roman" w:hAnsi="Times New Roman"/>
        </w:rPr>
        <w:t>–</w:t>
      </w:r>
      <w:r w:rsidR="00D06E73" w:rsidRPr="00AF1632">
        <w:rPr>
          <w:rFonts w:ascii="Times New Roman" w:hAnsi="Times New Roman"/>
        </w:rPr>
        <w:t xml:space="preserve"> </w:t>
      </w:r>
      <w:r w:rsidR="005E6535">
        <w:rPr>
          <w:rFonts w:ascii="Times New Roman" w:hAnsi="Times New Roman"/>
        </w:rPr>
        <w:t>1 779,9</w:t>
      </w:r>
      <w:r w:rsidR="00D064EB" w:rsidRPr="000E02F0">
        <w:rPr>
          <w:rFonts w:ascii="Times New Roman" w:hAnsi="Times New Roman"/>
        </w:rPr>
        <w:t xml:space="preserve"> </w:t>
      </w:r>
      <w:r w:rsidR="00D06E73" w:rsidRPr="000E02F0">
        <w:rPr>
          <w:rFonts w:ascii="Times New Roman" w:hAnsi="Times New Roman"/>
        </w:rPr>
        <w:t>тыс</w:t>
      </w:r>
      <w:r w:rsidR="00D06E73">
        <w:rPr>
          <w:rFonts w:ascii="Times New Roman" w:hAnsi="Times New Roman"/>
        </w:rPr>
        <w:t>.</w:t>
      </w:r>
      <w:r w:rsidRPr="00FB3151">
        <w:rPr>
          <w:rFonts w:ascii="Times New Roman" w:hAnsi="Times New Roman"/>
          <w:color w:val="000000" w:themeColor="text1"/>
        </w:rPr>
        <w:t xml:space="preserve"> руб</w:t>
      </w:r>
      <w:r>
        <w:rPr>
          <w:rFonts w:ascii="Times New Roman" w:hAnsi="Times New Roman"/>
          <w:color w:val="000000" w:themeColor="text1"/>
        </w:rPr>
        <w:t>. (</w:t>
      </w:r>
      <w:r w:rsidR="005E6535">
        <w:rPr>
          <w:rFonts w:ascii="Times New Roman" w:hAnsi="Times New Roman"/>
          <w:color w:val="000000" w:themeColor="text1"/>
        </w:rPr>
        <w:t>37,7</w:t>
      </w:r>
      <w:r w:rsidR="00645D7E">
        <w:rPr>
          <w:rFonts w:ascii="Times New Roman" w:hAnsi="Times New Roman"/>
          <w:color w:val="000000" w:themeColor="text1"/>
        </w:rPr>
        <w:t xml:space="preserve"> </w:t>
      </w:r>
      <w:r w:rsidRPr="00FB3151">
        <w:rPr>
          <w:rFonts w:ascii="Times New Roman" w:hAnsi="Times New Roman"/>
          <w:color w:val="000000" w:themeColor="text1"/>
        </w:rPr>
        <w:t>%</w:t>
      </w:r>
      <w:r>
        <w:rPr>
          <w:rFonts w:ascii="Times New Roman" w:hAnsi="Times New Roman"/>
          <w:color w:val="000000" w:themeColor="text1"/>
        </w:rPr>
        <w:t>)</w:t>
      </w:r>
      <w:bookmarkEnd w:id="77"/>
      <w:bookmarkEnd w:id="78"/>
      <w:bookmarkEnd w:id="79"/>
      <w:bookmarkEnd w:id="80"/>
      <w:bookmarkEnd w:id="81"/>
      <w:bookmarkEnd w:id="94"/>
      <w:bookmarkEnd w:id="95"/>
      <w:bookmarkEnd w:id="96"/>
      <w:bookmarkEnd w:id="97"/>
    </w:p>
    <w:p w:rsidR="000B3E10" w:rsidRDefault="00990E09" w:rsidP="000B3E10">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990E09" w:rsidRDefault="00990E09" w:rsidP="000B3E10">
      <w:pPr>
        <w:pStyle w:val="a5"/>
        <w:spacing w:line="276" w:lineRule="auto"/>
        <w:jc w:val="both"/>
        <w:rPr>
          <w:rFonts w:ascii="Times New Roman" w:hAnsi="Times New Roman" w:cs="Times New Roman"/>
          <w:sz w:val="28"/>
          <w:szCs w:val="28"/>
        </w:rPr>
      </w:pPr>
      <w:r w:rsidRPr="000B3E10">
        <w:rPr>
          <w:rFonts w:ascii="Times New Roman" w:hAnsi="Times New Roman" w:cs="Times New Roman"/>
          <w:b/>
          <w:sz w:val="28"/>
          <w:szCs w:val="28"/>
          <w:u w:val="single"/>
        </w:rPr>
        <w:t xml:space="preserve">Подпрограмма </w:t>
      </w:r>
      <w:r w:rsidR="00271A99" w:rsidRPr="000B3E10">
        <w:rPr>
          <w:rFonts w:ascii="Times New Roman" w:hAnsi="Times New Roman" w:cs="Times New Roman"/>
          <w:b/>
          <w:sz w:val="28"/>
          <w:szCs w:val="28"/>
          <w:u w:val="single"/>
        </w:rPr>
        <w:t>1.</w:t>
      </w:r>
      <w:r w:rsidR="00271A99" w:rsidRPr="000B3E10">
        <w:rPr>
          <w:rFonts w:ascii="Times New Roman" w:hAnsi="Times New Roman" w:cs="Times New Roman"/>
          <w:b/>
          <w:sz w:val="28"/>
          <w:szCs w:val="28"/>
        </w:rPr>
        <w:t xml:space="preserve"> </w:t>
      </w:r>
      <w:r w:rsidRPr="000B3E10">
        <w:rPr>
          <w:rFonts w:ascii="Times New Roman" w:hAnsi="Times New Roman" w:cs="Times New Roman"/>
          <w:b/>
          <w:sz w:val="28"/>
          <w:szCs w:val="28"/>
        </w:rPr>
        <w:t>«Развитие субъектов малого и среднего предпринимательства на территории города Боготола»</w:t>
      </w:r>
      <w:r w:rsidRPr="000B3E10">
        <w:rPr>
          <w:rFonts w:ascii="Times New Roman" w:hAnsi="Times New Roman" w:cs="Times New Roman"/>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79182B">
        <w:t>На финансирование</w:t>
      </w:r>
      <w:r w:rsidR="002F613F">
        <w:t xml:space="preserve"> мероприятий подпрограммы в 202</w:t>
      </w:r>
      <w:r w:rsidR="005E6535">
        <w:t>3</w:t>
      </w:r>
      <w:r w:rsidRPr="0079182B">
        <w:t xml:space="preserve"> году предусмотрено </w:t>
      </w:r>
      <w:r w:rsidR="005E6535">
        <w:t>2 002,7</w:t>
      </w:r>
      <w:r w:rsidRPr="0079182B">
        <w:t xml:space="preserve"> тыс. рублей, фактиче</w:t>
      </w:r>
      <w:r w:rsidR="0079182B">
        <w:t xml:space="preserve">ское </w:t>
      </w:r>
      <w:r w:rsidR="005E6535">
        <w:t>финансирование составило 2 002,7</w:t>
      </w:r>
      <w:r w:rsidRPr="0079182B">
        <w:t xml:space="preserve"> тыс</w:t>
      </w:r>
      <w:r w:rsidR="0079182B">
        <w:t>. рублей (100</w:t>
      </w:r>
      <w:r w:rsidRPr="00167BDB">
        <w:t xml:space="preserve"> %).</w:t>
      </w:r>
    </w:p>
    <w:p w:rsidR="0022380C" w:rsidRPr="00B17112" w:rsidRDefault="0022380C" w:rsidP="0022380C">
      <w:pPr>
        <w:ind w:firstLine="426"/>
        <w:jc w:val="both"/>
      </w:pPr>
      <w:r w:rsidRPr="00B17112">
        <w:t>При реализации данной подпрограммы достигнуты следующие результаты:</w:t>
      </w:r>
    </w:p>
    <w:p w:rsidR="00B17112" w:rsidRPr="00B17112" w:rsidRDefault="00B17112"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ч</w:t>
      </w:r>
      <w:r w:rsidRPr="00B17112">
        <w:rPr>
          <w:rFonts w:ascii="Times New Roman" w:eastAsiaTheme="minorHAnsi" w:hAnsi="Times New Roman" w:cstheme="minorBidi"/>
          <w:sz w:val="28"/>
          <w:szCs w:val="28"/>
          <w:lang w:eastAsia="en-US"/>
        </w:rPr>
        <w:t>исленность субъектов малого и среднего предпринимательства по итогам 2023 года составила 370 ед., из них количество малых предприятий – 61 ед., количество индивидуальных предпринимателей – 309 чел. По итогам 2022 года данный показатель составлял – 336 ед., из них количество малых предприятий – 58 ед., количество индивидуальных предпринимателей – 278 чел. Таким обр</w:t>
      </w:r>
      <w:bookmarkStart w:id="98" w:name="_GoBack"/>
      <w:bookmarkEnd w:id="98"/>
      <w:r w:rsidRPr="00B17112">
        <w:rPr>
          <w:rFonts w:ascii="Times New Roman" w:eastAsiaTheme="minorHAnsi" w:hAnsi="Times New Roman" w:cstheme="minorBidi"/>
          <w:sz w:val="28"/>
          <w:szCs w:val="28"/>
          <w:lang w:eastAsia="en-US"/>
        </w:rPr>
        <w:t>азом, рост численности показателя в 2023 году</w:t>
      </w:r>
      <w:r w:rsidR="00BB2E65">
        <w:rPr>
          <w:rFonts w:ascii="Times New Roman" w:eastAsiaTheme="minorHAnsi" w:hAnsi="Times New Roman" w:cstheme="minorBidi"/>
          <w:sz w:val="28"/>
          <w:szCs w:val="28"/>
          <w:lang w:eastAsia="en-US"/>
        </w:rPr>
        <w:t xml:space="preserve"> к уровню 2022 года составил 10,1</w:t>
      </w:r>
      <w:r w:rsidRPr="00B17112">
        <w:rPr>
          <w:rFonts w:ascii="Times New Roman" w:eastAsiaTheme="minorHAnsi" w:hAnsi="Times New Roman" w:cstheme="minorBidi"/>
          <w:sz w:val="28"/>
          <w:szCs w:val="28"/>
          <w:lang w:eastAsia="en-US"/>
        </w:rPr>
        <w:t>%. Следует отметить, что увеличилась не только численность индивидуальных предпринимателей (на 11,2% к уровню 2022 года), но и выросло количество малых предприятий (на 5,2% к уровню 2022 года).</w:t>
      </w:r>
      <w:r>
        <w:rPr>
          <w:rFonts w:ascii="Times New Roman" w:eastAsiaTheme="minorHAnsi" w:hAnsi="Times New Roman" w:cstheme="minorBidi"/>
          <w:sz w:val="28"/>
          <w:szCs w:val="28"/>
          <w:lang w:eastAsia="en-US"/>
        </w:rPr>
        <w:t xml:space="preserve"> </w:t>
      </w:r>
      <w:r w:rsidRPr="00B17112">
        <w:rPr>
          <w:rFonts w:ascii="Times New Roman" w:eastAsiaTheme="minorHAnsi" w:hAnsi="Times New Roman" w:cstheme="minorBidi"/>
          <w:sz w:val="28"/>
          <w:szCs w:val="28"/>
          <w:lang w:eastAsia="en-US"/>
        </w:rPr>
        <w:t>Во многом рост количества субъектов малого и среднего предпринимательства во всех его формах связан с мерами поддержки субъектов малого и среднего бизнеса. В отчетном году оказывалась финансовая поддержка со стороны администрации города Боготола, КГКУ «Центр занятости населения города Боготола», ТО КГКУ «УСЗН» г.</w:t>
      </w:r>
      <w:r>
        <w:rPr>
          <w:rFonts w:ascii="Times New Roman" w:eastAsiaTheme="minorHAnsi" w:hAnsi="Times New Roman" w:cstheme="minorBidi"/>
          <w:sz w:val="28"/>
          <w:szCs w:val="28"/>
          <w:lang w:eastAsia="en-US"/>
        </w:rPr>
        <w:t xml:space="preserve"> </w:t>
      </w:r>
      <w:r w:rsidRPr="00B17112">
        <w:rPr>
          <w:rFonts w:ascii="Times New Roman" w:eastAsiaTheme="minorHAnsi" w:hAnsi="Times New Roman" w:cstheme="minorBidi"/>
          <w:sz w:val="28"/>
          <w:szCs w:val="28"/>
          <w:lang w:eastAsia="en-US"/>
        </w:rPr>
        <w:t xml:space="preserve">Боготола и Боготольского района. </w:t>
      </w:r>
    </w:p>
    <w:p w:rsidR="00B17112" w:rsidRPr="00B17112" w:rsidRDefault="00B17112"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в</w:t>
      </w:r>
      <w:r w:rsidRPr="00B17112">
        <w:rPr>
          <w:rFonts w:ascii="Times New Roman" w:eastAsiaTheme="minorHAnsi" w:hAnsi="Times New Roman" w:cstheme="minorBidi"/>
          <w:sz w:val="28"/>
          <w:szCs w:val="28"/>
          <w:lang w:eastAsia="en-US"/>
        </w:rPr>
        <w:t xml:space="preserve"> 2023 году расходы по мероприятию 1 «Проведение «Дня предпринимателя» муниципальной программы составили 0,0 тыс. руб., мероприятие проведено в формате, не требующем финансовых затрат. </w:t>
      </w:r>
    </w:p>
    <w:p w:rsidR="00B17112" w:rsidRPr="00B17112" w:rsidRDefault="00B17112"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в</w:t>
      </w:r>
      <w:r w:rsidRPr="00B17112">
        <w:rPr>
          <w:rFonts w:ascii="Times New Roman" w:eastAsiaTheme="minorHAnsi" w:hAnsi="Times New Roman" w:cstheme="minorBidi"/>
          <w:sz w:val="28"/>
          <w:szCs w:val="28"/>
          <w:lang w:eastAsia="en-US"/>
        </w:rPr>
        <w:t xml:space="preserve"> рамках мероприятия 2 «Информационно-просветительское обеспечение социального предпринимательства» израсходовано 5,0 тыс. руб., за счет данных средств в печатном издании газете «Земля боготольская» (выпуск № 24 от 14.06.2023) опубликована статья «Бизнесу Красноярского края помогают оформить статус социального предприятия».</w:t>
      </w:r>
    </w:p>
    <w:p w:rsidR="00B17112" w:rsidRPr="00B17112" w:rsidRDefault="00B17112"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в</w:t>
      </w:r>
      <w:r w:rsidRPr="00B17112">
        <w:rPr>
          <w:rFonts w:ascii="Times New Roman" w:eastAsiaTheme="minorHAnsi" w:hAnsi="Times New Roman" w:cstheme="minorBidi"/>
          <w:sz w:val="28"/>
          <w:szCs w:val="28"/>
          <w:lang w:eastAsia="en-US"/>
        </w:rPr>
        <w:t xml:space="preserve"> рамках мероприятия 3 «Содействие участию субъектов малого и среднего предпринимательства в выставках, ярмарках» - заключен договор ГПХ на оказание услуг по организации работы «Боготольской сельскохозяйственной ярмарки» на сумму 77,3 тыс. руб. Для проведения санитарно-гигиенической обработки торговой площадки приобретены товары хозяйственно-бытового назначения на сумму 2,5 тыс. руб.</w:t>
      </w:r>
    </w:p>
    <w:p w:rsidR="00B17112" w:rsidRPr="00B17112" w:rsidRDefault="00B17112"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м</w:t>
      </w:r>
      <w:r w:rsidRPr="00B17112">
        <w:rPr>
          <w:rFonts w:ascii="Times New Roman" w:eastAsiaTheme="minorHAnsi" w:hAnsi="Times New Roman" w:cstheme="minorBidi"/>
          <w:sz w:val="28"/>
          <w:szCs w:val="28"/>
          <w:lang w:eastAsia="en-US"/>
        </w:rPr>
        <w:t xml:space="preserve">ероприятие 4 «Субсидии субъектам малого и среднего предпринимательства и самозанятым гражданам на возмещение затрат при осуществлении предпринимательской деятельности» - данное мероприятие подпрограммы предусмотрено в целях софинансирования субсидии, предоставляемой их краевого бюджета в рамках государственной программы Красноярского края «Развитие инвестиционной деятельности, малого и среднего предпринимательства», подпрограммы «Развитие субъектов малого </w:t>
      </w:r>
      <w:r w:rsidRPr="00B17112">
        <w:rPr>
          <w:rFonts w:ascii="Times New Roman" w:eastAsiaTheme="minorHAnsi" w:hAnsi="Times New Roman" w:cstheme="minorBidi"/>
          <w:sz w:val="28"/>
          <w:szCs w:val="28"/>
          <w:lang w:eastAsia="en-US"/>
        </w:rPr>
        <w:lastRenderedPageBreak/>
        <w:t>и среднего предпринимательства», утвержденной постановлением Правительства Красноярск</w:t>
      </w:r>
      <w:r w:rsidR="00A61939">
        <w:rPr>
          <w:rFonts w:ascii="Times New Roman" w:eastAsiaTheme="minorHAnsi" w:hAnsi="Times New Roman" w:cstheme="minorBidi"/>
          <w:sz w:val="28"/>
          <w:szCs w:val="28"/>
          <w:lang w:eastAsia="en-US"/>
        </w:rPr>
        <w:t xml:space="preserve">ого края от 30.09.2013 № 505-п. </w:t>
      </w:r>
      <w:r w:rsidRPr="00B17112">
        <w:rPr>
          <w:rFonts w:ascii="Times New Roman" w:eastAsiaTheme="minorHAnsi" w:hAnsi="Times New Roman" w:cstheme="minorBidi"/>
          <w:sz w:val="28"/>
          <w:szCs w:val="28"/>
          <w:lang w:eastAsia="en-US"/>
        </w:rPr>
        <w:t>В 2023 году администрацией города Боготола была подана заявка в Агентство развития малого и среднего предпринимательства Красноярского края на предоставление субсидии бюджету муниципального образования города Боготол в рамках краевой программы. По итогам рассмотрения документов бюджету муниципального образования город Боготол была предоставлена субсидия из краевого бюджета в размере 967,00 тыс. руб.</w:t>
      </w:r>
      <w:r w:rsidR="00A61939">
        <w:rPr>
          <w:rFonts w:ascii="Times New Roman" w:eastAsiaTheme="minorHAnsi" w:hAnsi="Times New Roman" w:cstheme="minorBidi"/>
          <w:sz w:val="28"/>
          <w:szCs w:val="28"/>
          <w:lang w:eastAsia="en-US"/>
        </w:rPr>
        <w:t xml:space="preserve"> Расходы по данному мероприятию </w:t>
      </w:r>
      <w:r w:rsidRPr="00B17112">
        <w:rPr>
          <w:rFonts w:ascii="Times New Roman" w:eastAsiaTheme="minorHAnsi" w:hAnsi="Times New Roman" w:cstheme="minorBidi"/>
          <w:sz w:val="28"/>
          <w:szCs w:val="28"/>
          <w:lang w:eastAsia="en-US"/>
        </w:rPr>
        <w:t>составили 1 017,89 тыс. руб., в том числе 967,00 тыс. руб. средства краевого бюджета и 50,89 руб. – средства местного бюджета.</w:t>
      </w:r>
      <w:r w:rsidR="00A61939">
        <w:rPr>
          <w:rFonts w:ascii="Times New Roman" w:eastAsiaTheme="minorHAnsi" w:hAnsi="Times New Roman" w:cstheme="minorBidi"/>
          <w:sz w:val="28"/>
          <w:szCs w:val="28"/>
          <w:lang w:eastAsia="en-US"/>
        </w:rPr>
        <w:t xml:space="preserve"> </w:t>
      </w:r>
      <w:r w:rsidRPr="00B17112">
        <w:rPr>
          <w:rFonts w:ascii="Times New Roman" w:eastAsiaTheme="minorHAnsi" w:hAnsi="Times New Roman" w:cstheme="minorBidi"/>
          <w:sz w:val="28"/>
          <w:szCs w:val="28"/>
          <w:lang w:eastAsia="en-US"/>
        </w:rPr>
        <w:t>За счет данных средств была оказана финансовая поддержка четырем субъектам малого бизнеса: ИП Санковой Наталье Юрьевне в размере 100,74 тыс. руб., ИП Тимофеевой Татьяне Михайловне в размере 309,53 тыс. руб., ИП Росляковой Анне Владимировне в размере 108,86 тыс. руб., ООО «Альпина-Мед»</w:t>
      </w:r>
      <w:r w:rsidR="00A61939">
        <w:rPr>
          <w:rFonts w:ascii="Times New Roman" w:eastAsiaTheme="minorHAnsi" w:hAnsi="Times New Roman" w:cstheme="minorBidi"/>
          <w:sz w:val="28"/>
          <w:szCs w:val="28"/>
          <w:lang w:eastAsia="en-US"/>
        </w:rPr>
        <w:t xml:space="preserve"> в размере 498,76 тыс. руб. </w:t>
      </w:r>
      <w:r w:rsidRPr="00B17112">
        <w:rPr>
          <w:rFonts w:ascii="Times New Roman" w:eastAsiaTheme="minorHAnsi" w:hAnsi="Times New Roman" w:cstheme="minorBidi"/>
          <w:sz w:val="28"/>
          <w:szCs w:val="28"/>
          <w:lang w:eastAsia="en-US"/>
        </w:rPr>
        <w:t>Субсидия предоставлена в целях возмещения затрат субъектов малого предпринимательства в части приобретения оборудования, мебели, необходимых для ведения предпринимательской деятельности.</w:t>
      </w:r>
      <w:r w:rsidR="00A61939">
        <w:rPr>
          <w:rFonts w:ascii="Times New Roman" w:eastAsiaTheme="minorHAnsi" w:hAnsi="Times New Roman" w:cstheme="minorBidi"/>
          <w:sz w:val="28"/>
          <w:szCs w:val="28"/>
          <w:lang w:eastAsia="en-US"/>
        </w:rPr>
        <w:t xml:space="preserve"> </w:t>
      </w:r>
      <w:r w:rsidRPr="00B17112">
        <w:rPr>
          <w:rFonts w:ascii="Times New Roman" w:eastAsiaTheme="minorHAnsi" w:hAnsi="Times New Roman" w:cstheme="minorBidi"/>
          <w:sz w:val="28"/>
          <w:szCs w:val="28"/>
          <w:lang w:eastAsia="en-US"/>
        </w:rPr>
        <w:t>Результатом оказания поддержки данного мероприятия стало сохранение 13 рабочих мест, объем привлеченных инвестиций составил 404,77 тыс. руб.</w:t>
      </w:r>
    </w:p>
    <w:p w:rsidR="00B17112" w:rsidRPr="00B17112" w:rsidRDefault="00A61939"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м</w:t>
      </w:r>
      <w:r w:rsidR="00B17112" w:rsidRPr="00B17112">
        <w:rPr>
          <w:rFonts w:ascii="Times New Roman" w:eastAsiaTheme="minorHAnsi" w:hAnsi="Times New Roman" w:cstheme="minorBidi"/>
          <w:sz w:val="28"/>
          <w:szCs w:val="28"/>
          <w:lang w:eastAsia="en-US"/>
        </w:rPr>
        <w:t>ероприятие 5 «Гранты в форме субсидий субъектам малого и среднего предпринимательства на начало ведения предпринимательской деятельности» - данное мероприятие подпрограммы предусмотрено в целях софинансирования субсидии, предоставляемой их краевого бюджета в рамках государственной программы Красноярского края «Развитие инвестиционной деятельности, малого и среднего предпринимательства», подпрограммы «Развитие субъектов малого и среднего предпринимательства», утвержденной постановлением Правительства Красноярск</w:t>
      </w:r>
      <w:r>
        <w:rPr>
          <w:rFonts w:ascii="Times New Roman" w:eastAsiaTheme="minorHAnsi" w:hAnsi="Times New Roman" w:cstheme="minorBidi"/>
          <w:sz w:val="28"/>
          <w:szCs w:val="28"/>
          <w:lang w:eastAsia="en-US"/>
        </w:rPr>
        <w:t xml:space="preserve">ого края от 30.09.2013 № 505-п. </w:t>
      </w:r>
      <w:r w:rsidR="00B17112" w:rsidRPr="00B17112">
        <w:rPr>
          <w:rFonts w:ascii="Times New Roman" w:eastAsiaTheme="minorHAnsi" w:hAnsi="Times New Roman" w:cstheme="minorBidi"/>
          <w:sz w:val="28"/>
          <w:szCs w:val="28"/>
          <w:lang w:eastAsia="en-US"/>
        </w:rPr>
        <w:t>В 2023 году администрацией города Боготола была подана заявка в Агентство развития малого и среднего предпринимательства Красноярского края на предоставление субсидии бюджету муниципального образования города Боготол в рамках краевой программы. По итогам отбора бюджету муниципального образования город Боготол была предоставлена субсидия из краевого бюджета в размере 855,00 тыс. руб.</w:t>
      </w:r>
      <w:r>
        <w:rPr>
          <w:rFonts w:ascii="Times New Roman" w:eastAsiaTheme="minorHAnsi" w:hAnsi="Times New Roman" w:cstheme="minorBidi"/>
          <w:sz w:val="28"/>
          <w:szCs w:val="28"/>
          <w:lang w:eastAsia="en-US"/>
        </w:rPr>
        <w:t xml:space="preserve"> </w:t>
      </w:r>
      <w:r w:rsidR="00B17112" w:rsidRPr="00B17112">
        <w:rPr>
          <w:rFonts w:ascii="Times New Roman" w:eastAsiaTheme="minorHAnsi" w:hAnsi="Times New Roman" w:cstheme="minorBidi"/>
          <w:sz w:val="28"/>
          <w:szCs w:val="28"/>
          <w:lang w:eastAsia="en-US"/>
        </w:rPr>
        <w:t>Расходы по данному мероприятию в 2023 году составили 900,00 тыс. руб., в том числе 855,00 тыс. руб. средства краевого бюджета и 45,00 тыс. руб. – средства местного бюджета.</w:t>
      </w:r>
      <w:r>
        <w:rPr>
          <w:rFonts w:ascii="Times New Roman" w:eastAsiaTheme="minorHAnsi" w:hAnsi="Times New Roman" w:cstheme="minorBidi"/>
          <w:sz w:val="28"/>
          <w:szCs w:val="28"/>
          <w:lang w:eastAsia="en-US"/>
        </w:rPr>
        <w:t xml:space="preserve"> </w:t>
      </w:r>
      <w:r w:rsidR="00B17112" w:rsidRPr="00B17112">
        <w:rPr>
          <w:rFonts w:ascii="Times New Roman" w:eastAsiaTheme="minorHAnsi" w:hAnsi="Times New Roman" w:cstheme="minorBidi"/>
          <w:sz w:val="28"/>
          <w:szCs w:val="28"/>
          <w:lang w:eastAsia="en-US"/>
        </w:rPr>
        <w:t>За счет данных средств была оказана финансовая поддержка трем хозяйствующим субъектам: ИП Зазелинской Татьяне Сергеевне в размере 300,00 тыс. руб., ИП Гурской Наталье Геннадьевне в размере 300,00 тыс. руб. и ИП Фроловой Татьяне Анатольевне в размере 300,00 тыс. руб.</w:t>
      </w:r>
      <w:r>
        <w:rPr>
          <w:rFonts w:ascii="Times New Roman" w:eastAsiaTheme="minorHAnsi" w:hAnsi="Times New Roman" w:cstheme="minorBidi"/>
          <w:sz w:val="28"/>
          <w:szCs w:val="28"/>
          <w:lang w:eastAsia="en-US"/>
        </w:rPr>
        <w:t xml:space="preserve"> </w:t>
      </w:r>
      <w:r w:rsidR="00B17112" w:rsidRPr="00B17112">
        <w:rPr>
          <w:rFonts w:ascii="Times New Roman" w:eastAsiaTheme="minorHAnsi" w:hAnsi="Times New Roman" w:cstheme="minorBidi"/>
          <w:sz w:val="28"/>
          <w:szCs w:val="28"/>
          <w:lang w:eastAsia="en-US"/>
        </w:rPr>
        <w:t>Субсидия предоставлена в целях финансового обеспечения следующих расходов субъектов предпринимательства, связанных с началом ведения предпринимательской деятельности: приобретения оборудования, мебели, оргтехники и расходных материалов, используемых для осуществления предпринимательской деятельности.</w:t>
      </w:r>
      <w:r>
        <w:rPr>
          <w:rFonts w:ascii="Times New Roman" w:eastAsiaTheme="minorHAnsi" w:hAnsi="Times New Roman" w:cstheme="minorBidi"/>
          <w:sz w:val="28"/>
          <w:szCs w:val="28"/>
          <w:lang w:eastAsia="en-US"/>
        </w:rPr>
        <w:t xml:space="preserve"> </w:t>
      </w:r>
      <w:r w:rsidR="00B17112" w:rsidRPr="00B17112">
        <w:rPr>
          <w:rFonts w:ascii="Times New Roman" w:eastAsiaTheme="minorHAnsi" w:hAnsi="Times New Roman" w:cstheme="minorBidi"/>
          <w:sz w:val="28"/>
          <w:szCs w:val="28"/>
          <w:lang w:eastAsia="en-US"/>
        </w:rPr>
        <w:lastRenderedPageBreak/>
        <w:t>Результатом оказания поддержки данного мероприятия муниципальной программы стало сохранение 3 рабочих мест.</w:t>
      </w:r>
    </w:p>
    <w:p w:rsidR="00AA3301" w:rsidRDefault="00A61939" w:rsidP="00D1760C">
      <w:pPr>
        <w:pStyle w:val="ConsPlusCell"/>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 в</w:t>
      </w:r>
      <w:r w:rsidR="00B17112" w:rsidRPr="00B17112">
        <w:rPr>
          <w:rFonts w:ascii="Times New Roman" w:eastAsiaTheme="minorHAnsi" w:hAnsi="Times New Roman" w:cstheme="minorBidi"/>
          <w:sz w:val="28"/>
          <w:szCs w:val="28"/>
          <w:lang w:eastAsia="en-US"/>
        </w:rPr>
        <w:t>ся информация, направленная на поддержку малого и среднего бизнеса, доведена до вышеперечисленных субъектов путем размещения информации на официальном сайте, а также путем указания ссылок нормативно-правовых актов федеральных и региональных органов в социальных сетях в группе «Предприниматели». Субъекты малого и среднего бизнеса имеют доступ ко всем НПА</w:t>
      </w:r>
      <w:r w:rsidR="00B17112">
        <w:rPr>
          <w:rFonts w:ascii="Times New Roman" w:eastAsiaTheme="minorHAnsi" w:hAnsi="Times New Roman" w:cstheme="minorBidi"/>
          <w:sz w:val="28"/>
          <w:szCs w:val="28"/>
          <w:lang w:eastAsia="en-US"/>
        </w:rPr>
        <w:t>.</w:t>
      </w:r>
    </w:p>
    <w:p w:rsidR="006B5389" w:rsidRPr="006C04CE" w:rsidRDefault="00271A99" w:rsidP="00AA3301">
      <w:pPr>
        <w:pStyle w:val="ConsPlusCell"/>
        <w:jc w:val="both"/>
        <w:rPr>
          <w:rFonts w:ascii="Times New Roman" w:eastAsia="Calibri" w:hAnsi="Times New Roman" w:cs="Times New Roman"/>
          <w:b/>
          <w:sz w:val="28"/>
          <w:szCs w:val="28"/>
        </w:rPr>
      </w:pPr>
      <w:r w:rsidRPr="006C04CE">
        <w:rPr>
          <w:rFonts w:ascii="Times New Roman" w:hAnsi="Times New Roman" w:cs="Times New Roman"/>
          <w:b/>
          <w:sz w:val="28"/>
          <w:szCs w:val="28"/>
          <w:u w:val="single"/>
        </w:rPr>
        <w:t>Подпрограмма 2.</w:t>
      </w:r>
      <w:r w:rsidRPr="006C04CE">
        <w:rPr>
          <w:rFonts w:ascii="Times New Roman" w:hAnsi="Times New Roman" w:cs="Times New Roman"/>
          <w:b/>
          <w:sz w:val="28"/>
          <w:szCs w:val="28"/>
        </w:rPr>
        <w:t xml:space="preserve"> </w:t>
      </w:r>
      <w:r w:rsidR="00990E09" w:rsidRPr="006C04CE">
        <w:rPr>
          <w:rFonts w:ascii="Times New Roman" w:eastAsia="Calibri" w:hAnsi="Times New Roman" w:cs="Times New Roman"/>
          <w:b/>
          <w:sz w:val="28"/>
          <w:szCs w:val="28"/>
        </w:rPr>
        <w:t>«Муниципальная поддержка развития инвестиционной деятельности»</w:t>
      </w:r>
      <w:r w:rsidR="006B5389" w:rsidRPr="006C04CE">
        <w:rPr>
          <w:rFonts w:ascii="Times New Roman" w:eastAsia="Calibri" w:hAnsi="Times New Roman" w:cs="Times New Roman"/>
          <w:b/>
          <w:sz w:val="28"/>
          <w:szCs w:val="28"/>
        </w:rPr>
        <w:t xml:space="preserve"> </w:t>
      </w:r>
    </w:p>
    <w:p w:rsidR="0022380C" w:rsidRDefault="0022380C" w:rsidP="0022380C">
      <w:pPr>
        <w:tabs>
          <w:tab w:val="left" w:pos="470"/>
          <w:tab w:val="left" w:pos="612"/>
          <w:tab w:val="left" w:pos="851"/>
        </w:tabs>
        <w:autoSpaceDE w:val="0"/>
        <w:autoSpaceDN w:val="0"/>
        <w:adjustRightInd w:val="0"/>
        <w:jc w:val="both"/>
      </w:pPr>
      <w:r w:rsidRPr="006C04CE">
        <w:t>На финансирование</w:t>
      </w:r>
      <w:r w:rsidR="00AA3301">
        <w:t xml:space="preserve"> мероприятий подпрограммы в 202</w:t>
      </w:r>
      <w:r w:rsidR="005E6535">
        <w:t>3</w:t>
      </w:r>
      <w:r w:rsidR="00AA3301">
        <w:t xml:space="preserve"> </w:t>
      </w:r>
      <w:r w:rsidR="0076388F">
        <w:t>году пред</w:t>
      </w:r>
      <w:r w:rsidR="005E6535">
        <w:t>усмотрено 2 712,6</w:t>
      </w:r>
      <w:r w:rsidRPr="006C04CE">
        <w:t xml:space="preserve"> тыс. рублей, фактиче</w:t>
      </w:r>
      <w:r w:rsidR="00181D26" w:rsidRPr="006C04CE">
        <w:t>ско</w:t>
      </w:r>
      <w:r w:rsidR="00CF365D" w:rsidRPr="006C04CE">
        <w:t>е финансирование</w:t>
      </w:r>
      <w:r w:rsidR="005E6535">
        <w:t xml:space="preserve"> составило 932,7</w:t>
      </w:r>
      <w:r w:rsidRPr="00181D26">
        <w:t xml:space="preserve"> тыс</w:t>
      </w:r>
      <w:r w:rsidR="005E6535">
        <w:t>. рублей (34,4</w:t>
      </w:r>
      <w:r w:rsidRPr="00181D26">
        <w:t xml:space="preserve"> %).</w:t>
      </w:r>
    </w:p>
    <w:p w:rsidR="00AD58DE" w:rsidRDefault="00AD58DE" w:rsidP="00AD58DE">
      <w:pPr>
        <w:ind w:firstLine="426"/>
        <w:jc w:val="both"/>
      </w:pPr>
      <w:r w:rsidRPr="00334937">
        <w:t>В рамках мероприятия «Учет, оценка, передача в аренду муниципального имущества, постановка на кадастровый учет и регистрация права собственности бесхозяйных объектов капитального строительства, коммунальной инфраструктуры» п</w:t>
      </w:r>
      <w:r w:rsidR="00AC1D74" w:rsidRPr="00334937">
        <w:t>роизведены</w:t>
      </w:r>
      <w:r w:rsidR="00AC1D74">
        <w:t xml:space="preserve"> работы на сумму 932,7</w:t>
      </w:r>
      <w:r>
        <w:t xml:space="preserve"> т. р.:</w:t>
      </w:r>
    </w:p>
    <w:p w:rsidR="00334937" w:rsidRDefault="00334937" w:rsidP="00D1760C">
      <w:pPr>
        <w:jc w:val="both"/>
      </w:pPr>
      <w:r>
        <w:t>- приобретение почтовых конвертов и марок для рассылки информации – 29,7 тыс. руб.;</w:t>
      </w:r>
    </w:p>
    <w:p w:rsidR="00334937" w:rsidRDefault="00334937" w:rsidP="00D1760C">
      <w:pPr>
        <w:jc w:val="both"/>
      </w:pPr>
      <w:r>
        <w:t>- выполнение кадастровых работ по технической инвентаризации, изготовлению технических и межевых планов, постановка на кадастровый учет объектов недвижимости – 332,4 тыс. руб.;</w:t>
      </w:r>
    </w:p>
    <w:p w:rsidR="00334937" w:rsidRDefault="00334937" w:rsidP="00D1760C">
      <w:pPr>
        <w:jc w:val="both"/>
      </w:pPr>
      <w:r>
        <w:t>- подготовка актов обследования объектов недвижимости в целях предоставления в орган государственного кадастрового учета заявления о снятии с государственного кадастрового – 72,0 тыс. руб.;</w:t>
      </w:r>
    </w:p>
    <w:p w:rsidR="00334937" w:rsidRDefault="00334937" w:rsidP="00D1760C">
      <w:pPr>
        <w:jc w:val="both"/>
      </w:pPr>
      <w:r>
        <w:t>- оценка рыночной стоимости недвижимого имущества – 376,4 тыс. руб.;</w:t>
      </w:r>
    </w:p>
    <w:p w:rsidR="00334937" w:rsidRDefault="00334937" w:rsidP="00D1760C">
      <w:pPr>
        <w:jc w:val="both"/>
      </w:pPr>
      <w:r>
        <w:t xml:space="preserve">- услуги по техническому сопровождению программного продукта ООО «Технокад» - 21,0 тыс. руб.; </w:t>
      </w:r>
    </w:p>
    <w:p w:rsidR="00334937" w:rsidRDefault="00334937" w:rsidP="00D1760C">
      <w:pPr>
        <w:jc w:val="both"/>
      </w:pPr>
      <w:r>
        <w:t>- оказание услуг по расчету и экономическому обоснованию коэффициента К1 применяемого для определения размера арендной платы земельных участков, находящихся в муниципальной собственности, и государственная собственность на которые не разграничена - 89,0 тыс. руб.;</w:t>
      </w:r>
    </w:p>
    <w:p w:rsidR="00AA3301" w:rsidRDefault="00334937" w:rsidP="00D1760C">
      <w:pPr>
        <w:jc w:val="both"/>
      </w:pPr>
      <w:r>
        <w:t>- оплата по исполнительному листу ФС № 035891403 от 25.08.2023 (возмещение расходов по оплате госпошлины), Табанюк Андрей Иванович по делу № 2-634/2022 от 10.10.2022. – 12,2 тыс. руб</w:t>
      </w:r>
      <w:r w:rsidR="00AD58DE" w:rsidRPr="00FB17C6">
        <w:t>.</w:t>
      </w:r>
    </w:p>
    <w:p w:rsidR="00AC1D74" w:rsidRPr="00345FDB" w:rsidRDefault="00AC1D74" w:rsidP="00AC1D74">
      <w:pPr>
        <w:ind w:firstLine="426"/>
        <w:jc w:val="both"/>
      </w:pPr>
      <w:r w:rsidRPr="00AC1D74">
        <w:t xml:space="preserve">В рамках мероприятия «Приобретение объектов недвижимого имущества в муниципальную собственность» было запланировано 993,1 тысяч рублей на приобретение </w:t>
      </w:r>
      <w:r w:rsidRPr="00345FDB">
        <w:t>доли в жилом помещении, в связи с тем, что муниципальный контракт, заключенный 26.12.2023 подлежал нотариальному удостоверению, срок передачи жилого помещения (доли в праве общей долевой собственности в квартире) установлен с 20.01.2024 по 20.02.2024 гг.</w:t>
      </w:r>
    </w:p>
    <w:p w:rsidR="00271A99" w:rsidRPr="00345FDB" w:rsidRDefault="00D06E73" w:rsidP="00D06E73">
      <w:pPr>
        <w:jc w:val="both"/>
      </w:pPr>
      <w:r w:rsidRPr="00345FDB">
        <w:rPr>
          <w:b/>
        </w:rPr>
        <w:t>Оценка эффективности реализации программы</w:t>
      </w:r>
      <w:r w:rsidRPr="00345FDB">
        <w:t xml:space="preserve"> </w:t>
      </w:r>
    </w:p>
    <w:p w:rsidR="00271A99" w:rsidRPr="00345FDB" w:rsidRDefault="00995BE3" w:rsidP="00271A99">
      <w:pPr>
        <w:pStyle w:val="a5"/>
        <w:jc w:val="both"/>
        <w:rPr>
          <w:rFonts w:ascii="Times New Roman" w:hAnsi="Times New Roman" w:cs="Times New Roman"/>
          <w:sz w:val="28"/>
          <w:szCs w:val="28"/>
        </w:rPr>
      </w:pPr>
      <w:r w:rsidRPr="00345FDB">
        <w:rPr>
          <w:rFonts w:ascii="Times New Roman" w:hAnsi="Times New Roman" w:cs="Times New Roman"/>
          <w:sz w:val="28"/>
          <w:szCs w:val="28"/>
        </w:rPr>
        <w:t>На 202</w:t>
      </w:r>
      <w:r w:rsidR="00345FDB" w:rsidRPr="00345FDB">
        <w:rPr>
          <w:rFonts w:ascii="Times New Roman" w:hAnsi="Times New Roman" w:cs="Times New Roman"/>
          <w:sz w:val="28"/>
          <w:szCs w:val="28"/>
        </w:rPr>
        <w:t>3</w:t>
      </w:r>
      <w:r w:rsidR="005433A7" w:rsidRPr="00345FDB">
        <w:rPr>
          <w:rFonts w:ascii="Times New Roman" w:hAnsi="Times New Roman" w:cs="Times New Roman"/>
          <w:sz w:val="28"/>
          <w:szCs w:val="28"/>
        </w:rPr>
        <w:t xml:space="preserve"> год предус</w:t>
      </w:r>
      <w:r w:rsidR="007D1F33" w:rsidRPr="00345FDB">
        <w:rPr>
          <w:rFonts w:ascii="Times New Roman" w:hAnsi="Times New Roman" w:cs="Times New Roman"/>
          <w:sz w:val="28"/>
          <w:szCs w:val="28"/>
        </w:rPr>
        <w:t xml:space="preserve">мотрен </w:t>
      </w:r>
      <w:r w:rsidR="00CA5938" w:rsidRPr="00345FDB">
        <w:rPr>
          <w:rFonts w:ascii="Times New Roman" w:hAnsi="Times New Roman" w:cs="Times New Roman"/>
          <w:sz w:val="28"/>
          <w:szCs w:val="28"/>
        </w:rPr>
        <w:t>1</w:t>
      </w:r>
      <w:r w:rsidR="005433A7" w:rsidRPr="00345FDB">
        <w:rPr>
          <w:rFonts w:ascii="Times New Roman" w:hAnsi="Times New Roman" w:cs="Times New Roman"/>
          <w:sz w:val="28"/>
          <w:szCs w:val="28"/>
        </w:rPr>
        <w:t xml:space="preserve"> </w:t>
      </w:r>
      <w:r w:rsidR="00CA5938" w:rsidRPr="00345FDB">
        <w:rPr>
          <w:rFonts w:ascii="Times New Roman" w:hAnsi="Times New Roman" w:cs="Times New Roman"/>
          <w:sz w:val="28"/>
          <w:szCs w:val="28"/>
        </w:rPr>
        <w:t>целевой показатель</w:t>
      </w:r>
      <w:r w:rsidR="00A41638" w:rsidRPr="00345FDB">
        <w:rPr>
          <w:rFonts w:ascii="Times New Roman" w:hAnsi="Times New Roman" w:cs="Times New Roman"/>
          <w:sz w:val="28"/>
          <w:szCs w:val="28"/>
        </w:rPr>
        <w:t xml:space="preserve"> программы и</w:t>
      </w:r>
      <w:r w:rsidR="00FB17C6" w:rsidRPr="00345FDB">
        <w:rPr>
          <w:rFonts w:ascii="Times New Roman" w:hAnsi="Times New Roman" w:cs="Times New Roman"/>
          <w:sz w:val="28"/>
          <w:szCs w:val="28"/>
        </w:rPr>
        <w:t xml:space="preserve"> 8</w:t>
      </w:r>
      <w:r w:rsidR="00271A99" w:rsidRPr="00345FDB">
        <w:rPr>
          <w:rFonts w:ascii="Times New Roman" w:hAnsi="Times New Roman" w:cs="Times New Roman"/>
          <w:sz w:val="28"/>
          <w:szCs w:val="28"/>
        </w:rPr>
        <w:t xml:space="preserve"> показател</w:t>
      </w:r>
      <w:r w:rsidR="00A41638" w:rsidRPr="00345FDB">
        <w:rPr>
          <w:rFonts w:ascii="Times New Roman" w:hAnsi="Times New Roman" w:cs="Times New Roman"/>
          <w:sz w:val="28"/>
          <w:szCs w:val="28"/>
        </w:rPr>
        <w:t>ей</w:t>
      </w:r>
      <w:r w:rsidR="00271A99" w:rsidRPr="00345FDB">
        <w:rPr>
          <w:rFonts w:ascii="Times New Roman" w:hAnsi="Times New Roman" w:cs="Times New Roman"/>
          <w:sz w:val="28"/>
          <w:szCs w:val="28"/>
        </w:rPr>
        <w:t xml:space="preserve"> результативности.</w:t>
      </w:r>
    </w:p>
    <w:p w:rsidR="00271A99" w:rsidRDefault="00271A99" w:rsidP="005433A7">
      <w:pPr>
        <w:autoSpaceDE w:val="0"/>
        <w:autoSpaceDN w:val="0"/>
        <w:adjustRightInd w:val="0"/>
        <w:ind w:firstLine="708"/>
        <w:jc w:val="both"/>
        <w:outlineLvl w:val="1"/>
      </w:pPr>
      <w:bookmarkStart w:id="99" w:name="_Toc348694128"/>
      <w:bookmarkStart w:id="100" w:name="_Toc348697350"/>
      <w:bookmarkStart w:id="101" w:name="_Toc348698886"/>
      <w:bookmarkStart w:id="102" w:name="_Toc348699647"/>
      <w:bookmarkStart w:id="103" w:name="_Toc416704621"/>
      <w:bookmarkStart w:id="104" w:name="_Toc416704787"/>
      <w:bookmarkStart w:id="105" w:name="_Toc416705440"/>
      <w:bookmarkStart w:id="106" w:name="_Toc423358256"/>
      <w:r w:rsidRPr="00345FDB">
        <w:lastRenderedPageBreak/>
        <w:t>В соответствии с методикой оценки эффективность реализац</w:t>
      </w:r>
      <w:r w:rsidR="00C45C3B" w:rsidRPr="00345FDB">
        <w:t xml:space="preserve">ии программы </w:t>
      </w:r>
      <w:r w:rsidRPr="00345FDB">
        <w:t xml:space="preserve">оценена как </w:t>
      </w:r>
      <w:r w:rsidR="00345FDB">
        <w:t xml:space="preserve">средне </w:t>
      </w:r>
      <w:r w:rsidR="00CD683D" w:rsidRPr="00345FDB">
        <w:t>эффективная</w:t>
      </w:r>
      <w:r w:rsidRPr="00345FDB">
        <w:t>:</w:t>
      </w:r>
      <w:bookmarkEnd w:id="99"/>
      <w:bookmarkEnd w:id="100"/>
      <w:bookmarkEnd w:id="101"/>
      <w:bookmarkEnd w:id="102"/>
      <w:bookmarkEnd w:id="103"/>
      <w:bookmarkEnd w:id="104"/>
      <w:bookmarkEnd w:id="105"/>
      <w:bookmarkEnd w:id="10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1358"/>
        <w:gridCol w:w="2830"/>
      </w:tblGrid>
      <w:tr w:rsidR="00CD683D" w:rsidRPr="0037181B" w:rsidTr="00345FDB">
        <w:trPr>
          <w:trHeight w:val="483"/>
          <w:tblHeader/>
          <w:jc w:val="center"/>
        </w:trPr>
        <w:tc>
          <w:tcPr>
            <w:tcW w:w="5016" w:type="dxa"/>
          </w:tcPr>
          <w:p w:rsidR="00CD683D" w:rsidRPr="0020056D" w:rsidRDefault="00CD683D" w:rsidP="00CD683D">
            <w:r w:rsidRPr="0020056D">
              <w:t>Критерий оценки</w:t>
            </w:r>
          </w:p>
        </w:tc>
        <w:tc>
          <w:tcPr>
            <w:tcW w:w="1358" w:type="dxa"/>
          </w:tcPr>
          <w:p w:rsidR="00CD683D" w:rsidRPr="0020056D" w:rsidRDefault="00CD683D" w:rsidP="00CD683D">
            <w:r w:rsidRPr="0020056D">
              <w:t>Значение оценки</w:t>
            </w:r>
          </w:p>
        </w:tc>
        <w:tc>
          <w:tcPr>
            <w:tcW w:w="2830" w:type="dxa"/>
          </w:tcPr>
          <w:p w:rsidR="00CD683D" w:rsidRPr="004D3F7B" w:rsidRDefault="00CD683D" w:rsidP="00CD683D">
            <w:r w:rsidRPr="0020056D">
              <w:t>Интерпретация оценки</w:t>
            </w:r>
          </w:p>
        </w:tc>
      </w:tr>
      <w:tr w:rsidR="00CD683D" w:rsidRPr="0037181B" w:rsidTr="00345FDB">
        <w:trPr>
          <w:jc w:val="center"/>
        </w:trPr>
        <w:tc>
          <w:tcPr>
            <w:tcW w:w="5016" w:type="dxa"/>
          </w:tcPr>
          <w:p w:rsidR="00CD683D" w:rsidRPr="004D3F7B" w:rsidRDefault="00FB17C6" w:rsidP="00FB17C6">
            <w:r w:rsidRPr="00FB17C6">
              <w:t>Полнота и эффективность использования бюджетных ассигно</w:t>
            </w:r>
            <w:r>
              <w:t>ваний на реализацию Программы (</w:t>
            </w:r>
            <w:r>
              <w:rPr>
                <w:noProof/>
                <w:position w:val="-10"/>
              </w:rPr>
              <w:drawing>
                <wp:inline distT="0" distB="0" distL="0" distR="0" wp14:anchorId="1BA62724" wp14:editId="5038425B">
                  <wp:extent cx="20955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58" w:type="dxa"/>
          </w:tcPr>
          <w:p w:rsidR="00CD683D" w:rsidRPr="004D3F7B" w:rsidRDefault="00345FDB" w:rsidP="00CD683D">
            <w:r>
              <w:t>0,6</w:t>
            </w:r>
          </w:p>
        </w:tc>
        <w:tc>
          <w:tcPr>
            <w:tcW w:w="2830" w:type="dxa"/>
          </w:tcPr>
          <w:p w:rsidR="00CD683D" w:rsidRPr="004D3F7B" w:rsidRDefault="00345FDB" w:rsidP="00345FDB">
            <w:r>
              <w:t>удовлетворительная</w:t>
            </w:r>
          </w:p>
        </w:tc>
      </w:tr>
      <w:tr w:rsidR="00CD683D" w:rsidRPr="0037181B" w:rsidTr="00345FDB">
        <w:trPr>
          <w:trHeight w:val="662"/>
          <w:jc w:val="center"/>
        </w:trPr>
        <w:tc>
          <w:tcPr>
            <w:tcW w:w="5016" w:type="dxa"/>
          </w:tcPr>
          <w:p w:rsidR="00CD683D" w:rsidRPr="004D3F7B" w:rsidRDefault="00FB17C6" w:rsidP="00FB17C6">
            <w:r w:rsidRPr="00FB17C6">
              <w:t>Степень достижения целевых индикаторов Программы (</w:t>
            </w:r>
            <w:r>
              <w:rPr>
                <w:noProof/>
                <w:position w:val="-10"/>
              </w:rPr>
              <w:drawing>
                <wp:inline distT="0" distB="0" distL="0" distR="0" wp14:anchorId="19567254" wp14:editId="246CCF1E">
                  <wp:extent cx="2190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58" w:type="dxa"/>
          </w:tcPr>
          <w:p w:rsidR="00CD683D" w:rsidRPr="004D3F7B" w:rsidRDefault="0020056D" w:rsidP="00CD683D">
            <w:r>
              <w:t>1</w:t>
            </w:r>
          </w:p>
        </w:tc>
        <w:tc>
          <w:tcPr>
            <w:tcW w:w="2830" w:type="dxa"/>
          </w:tcPr>
          <w:p w:rsidR="00CD683D" w:rsidRPr="004D3F7B" w:rsidRDefault="00CD683D" w:rsidP="00CD683D">
            <w:r w:rsidRPr="004D3F7B">
              <w:t>эффективная</w:t>
            </w:r>
          </w:p>
        </w:tc>
      </w:tr>
      <w:tr w:rsidR="00CD683D" w:rsidRPr="0037181B" w:rsidTr="00345FDB">
        <w:trPr>
          <w:trHeight w:val="558"/>
          <w:jc w:val="center"/>
        </w:trPr>
        <w:tc>
          <w:tcPr>
            <w:tcW w:w="5016" w:type="dxa"/>
          </w:tcPr>
          <w:p w:rsidR="00CD683D" w:rsidRPr="004D3F7B" w:rsidRDefault="00FB17C6" w:rsidP="00CD683D">
            <w:r>
              <w:t>Степень достижения показателей результативности Программы (</w:t>
            </w:r>
            <w:r>
              <w:rPr>
                <w:noProof/>
                <w:position w:val="-12"/>
              </w:rPr>
              <w:drawing>
                <wp:inline distT="0" distB="0" distL="0" distR="0" wp14:anchorId="7D527A20" wp14:editId="602421B9">
                  <wp:extent cx="20955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58" w:type="dxa"/>
          </w:tcPr>
          <w:p w:rsidR="00CD683D" w:rsidRPr="004D3F7B" w:rsidRDefault="00FB17C6" w:rsidP="00CD683D">
            <w:r>
              <w:t>1</w:t>
            </w:r>
          </w:p>
        </w:tc>
        <w:tc>
          <w:tcPr>
            <w:tcW w:w="2830" w:type="dxa"/>
          </w:tcPr>
          <w:p w:rsidR="00CD683D" w:rsidRPr="004D3F7B" w:rsidRDefault="00CD683D" w:rsidP="00CD683D">
            <w:r w:rsidRPr="004D3F7B">
              <w:t>эффективная</w:t>
            </w:r>
          </w:p>
        </w:tc>
      </w:tr>
      <w:tr w:rsidR="00CD683D" w:rsidRPr="0037181B" w:rsidTr="00345FDB">
        <w:trPr>
          <w:trHeight w:val="625"/>
          <w:jc w:val="center"/>
        </w:trPr>
        <w:tc>
          <w:tcPr>
            <w:tcW w:w="5016" w:type="dxa"/>
          </w:tcPr>
          <w:p w:rsidR="00CD683D" w:rsidRPr="004D3F7B" w:rsidRDefault="00FB17C6" w:rsidP="00FB17C6">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58" w:type="dxa"/>
          </w:tcPr>
          <w:p w:rsidR="00CD683D" w:rsidRPr="004D3F7B" w:rsidRDefault="00345FDB" w:rsidP="00CD683D">
            <w:r>
              <w:t>0,8</w:t>
            </w:r>
          </w:p>
        </w:tc>
        <w:tc>
          <w:tcPr>
            <w:tcW w:w="2830" w:type="dxa"/>
          </w:tcPr>
          <w:p w:rsidR="00CD683D" w:rsidRDefault="00345FDB" w:rsidP="00CD683D">
            <w:r>
              <w:t xml:space="preserve">средне </w:t>
            </w:r>
            <w:r w:rsidR="00CD683D" w:rsidRPr="004D3F7B">
              <w:t>эффективная</w:t>
            </w:r>
          </w:p>
        </w:tc>
      </w:tr>
    </w:tbl>
    <w:p w:rsidR="00566297" w:rsidRDefault="00566297" w:rsidP="00271A99">
      <w:pPr>
        <w:jc w:val="both"/>
      </w:pPr>
    </w:p>
    <w:p w:rsidR="00691B21" w:rsidRPr="00407055" w:rsidRDefault="00691B21" w:rsidP="00407055">
      <w:pPr>
        <w:pStyle w:val="a3"/>
        <w:numPr>
          <w:ilvl w:val="0"/>
          <w:numId w:val="3"/>
        </w:numPr>
        <w:jc w:val="center"/>
        <w:rPr>
          <w:rFonts w:ascii="Times New Roman" w:hAnsi="Times New Roman" w:cs="Times New Roman"/>
          <w:b/>
        </w:rPr>
      </w:pPr>
      <w:r w:rsidRPr="00407055">
        <w:rPr>
          <w:rFonts w:ascii="Times New Roman" w:hAnsi="Times New Roman" w:cs="Times New Roman"/>
          <w:b/>
        </w:rPr>
        <w:t>Муниципальная программа «</w:t>
      </w:r>
      <w:r w:rsidR="00340395" w:rsidRPr="00407055">
        <w:rPr>
          <w:rFonts w:ascii="Times New Roman" w:hAnsi="Times New Roman" w:cs="Times New Roman"/>
          <w:b/>
        </w:rPr>
        <w:t>Молодежь»</w:t>
      </w:r>
    </w:p>
    <w:p w:rsidR="00566297" w:rsidRPr="005433A7" w:rsidRDefault="00566297" w:rsidP="00566297">
      <w:pPr>
        <w:pStyle w:val="a3"/>
        <w:ind w:left="644"/>
        <w:jc w:val="both"/>
        <w:rPr>
          <w:rFonts w:ascii="Times New Roman" w:hAnsi="Times New Roman" w:cs="Times New Roman"/>
          <w:b/>
        </w:rPr>
      </w:pPr>
    </w:p>
    <w:p w:rsidR="00340395" w:rsidRDefault="00340395" w:rsidP="00340395">
      <w:pPr>
        <w:jc w:val="both"/>
      </w:pPr>
      <w:r w:rsidRPr="008E6950">
        <w:t>Утверждена постановлением ад</w:t>
      </w:r>
      <w:r>
        <w:t xml:space="preserve">министрации города Боготола от </w:t>
      </w:r>
      <w:r w:rsidR="000E594E">
        <w:t>30</w:t>
      </w:r>
      <w:r>
        <w:t>.0</w:t>
      </w:r>
      <w:r w:rsidR="000E594E">
        <w:t>9.2013г. № 1234</w:t>
      </w:r>
      <w:r w:rsidRPr="008E6950">
        <w:t>-п</w:t>
      </w:r>
    </w:p>
    <w:p w:rsidR="00340395" w:rsidRPr="00271A99" w:rsidRDefault="00340395" w:rsidP="00340395">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Pr="00340395">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p>
    <w:p w:rsidR="00340395" w:rsidRDefault="00340395" w:rsidP="00340395">
      <w:pPr>
        <w:autoSpaceDE w:val="0"/>
        <w:autoSpaceDN w:val="0"/>
        <w:adjustRightInd w:val="0"/>
        <w:jc w:val="both"/>
        <w:outlineLvl w:val="2"/>
      </w:pPr>
      <w:bookmarkStart w:id="107" w:name="_Toc423358257"/>
      <w:r w:rsidRPr="00FB2FBB">
        <w:rPr>
          <w:b/>
        </w:rPr>
        <w:t xml:space="preserve">Цель </w:t>
      </w:r>
      <w:r>
        <w:rPr>
          <w:b/>
        </w:rPr>
        <w:t>п</w:t>
      </w:r>
      <w:r w:rsidRPr="00FB2FBB">
        <w:rPr>
          <w:b/>
        </w:rPr>
        <w:t>рограммы:</w:t>
      </w:r>
      <w:r w:rsidRPr="00FB2FBB">
        <w:t xml:space="preserve"> </w:t>
      </w:r>
      <w:bookmarkEnd w:id="107"/>
      <w:r w:rsidR="000B4745" w:rsidRPr="000B4745">
        <w:t>Создание условий для развития потенциала молодежи и его реализации в интересах развития города Боготола</w:t>
      </w:r>
      <w:r w:rsidR="000B4745">
        <w:t>.</w:t>
      </w:r>
    </w:p>
    <w:p w:rsidR="00340395" w:rsidRPr="00D541ED" w:rsidRDefault="00340395" w:rsidP="00340395">
      <w:pPr>
        <w:autoSpaceDE w:val="0"/>
        <w:autoSpaceDN w:val="0"/>
        <w:adjustRightInd w:val="0"/>
        <w:jc w:val="both"/>
        <w:outlineLvl w:val="2"/>
      </w:pPr>
      <w:bookmarkStart w:id="108" w:name="_Toc423358258"/>
      <w:r w:rsidRPr="00FB2FBB">
        <w:rPr>
          <w:b/>
        </w:rPr>
        <w:t xml:space="preserve">Задачи </w:t>
      </w:r>
      <w:r>
        <w:rPr>
          <w:b/>
        </w:rPr>
        <w:t>п</w:t>
      </w:r>
      <w:r w:rsidRPr="00FB2FBB">
        <w:rPr>
          <w:b/>
        </w:rPr>
        <w:t>рограммы:</w:t>
      </w:r>
      <w:bookmarkEnd w:id="108"/>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1. Создание условий успешной социализации и эффективной самореализации молодежи города Боготола;</w:t>
      </w:r>
    </w:p>
    <w:p w:rsidR="000B4745" w:rsidRPr="000B4745" w:rsidRDefault="000B4745" w:rsidP="00E119BB">
      <w:pPr>
        <w:pStyle w:val="a3"/>
        <w:ind w:left="0"/>
        <w:contextualSpacing/>
        <w:jc w:val="both"/>
        <w:rPr>
          <w:rFonts w:ascii="Times New Roman" w:eastAsia="Times New Roman" w:hAnsi="Times New Roman" w:cs="Times New Roman"/>
          <w:lang w:eastAsia="ru-RU"/>
        </w:rPr>
      </w:pPr>
      <w:r w:rsidRPr="000B4745">
        <w:rPr>
          <w:rFonts w:ascii="Times New Roman" w:eastAsia="Times New Roman" w:hAnsi="Times New Roman" w:cs="Times New Roman"/>
          <w:lang w:eastAsia="ru-RU"/>
        </w:rPr>
        <w:t>2. Создание условий для дальнейшего развития и совершенствования системы патриотического воспитания молодёжи (и развитие добровольчества) на территории города Боготола;</w:t>
      </w:r>
    </w:p>
    <w:p w:rsidR="00340395" w:rsidRPr="00553C2C" w:rsidRDefault="00340395" w:rsidP="000B4745">
      <w:pPr>
        <w:pStyle w:val="a3"/>
        <w:ind w:left="0"/>
        <w:contextualSpacing/>
        <w:jc w:val="both"/>
        <w:rPr>
          <w:rFonts w:ascii="Times New Roman" w:hAnsi="Times New Roman" w:cs="Times New Roman"/>
          <w:b/>
        </w:rPr>
      </w:pPr>
      <w:r w:rsidRPr="00553C2C">
        <w:rPr>
          <w:rFonts w:ascii="Times New Roman" w:hAnsi="Times New Roman" w:cs="Times New Roman"/>
          <w:b/>
        </w:rPr>
        <w:t>Финансирование программы</w:t>
      </w:r>
    </w:p>
    <w:p w:rsidR="00340395" w:rsidRPr="00271A99" w:rsidRDefault="00340395" w:rsidP="00340395">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336122">
        <w:rPr>
          <w:rFonts w:ascii="Times New Roman" w:hAnsi="Times New Roman" w:cs="Times New Roman"/>
          <w:color w:val="000000" w:themeColor="text1"/>
          <w:sz w:val="28"/>
          <w:szCs w:val="28"/>
        </w:rPr>
        <w:t>9 921,6</w:t>
      </w:r>
      <w:r w:rsidR="00553C2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тыс.</w:t>
      </w:r>
      <w:r w:rsidRPr="00271A99">
        <w:rPr>
          <w:rFonts w:ascii="Times New Roman" w:hAnsi="Times New Roman" w:cs="Times New Roman"/>
          <w:color w:val="000000" w:themeColor="text1"/>
          <w:sz w:val="28"/>
          <w:szCs w:val="28"/>
        </w:rPr>
        <w:t xml:space="preserve"> руб., </w:t>
      </w:r>
    </w:p>
    <w:p w:rsidR="00340395" w:rsidRPr="006D22DF" w:rsidRDefault="00340395" w:rsidP="00340395">
      <w:pPr>
        <w:pStyle w:val="a5"/>
        <w:jc w:val="both"/>
        <w:rPr>
          <w:rFonts w:ascii="Times New Roman" w:hAnsi="Times New Roman" w:cs="Times New Roman"/>
          <w:sz w:val="28"/>
          <w:szCs w:val="28"/>
        </w:rPr>
      </w:pPr>
      <w:r w:rsidRPr="006D22DF">
        <w:rPr>
          <w:rFonts w:ascii="Times New Roman" w:hAnsi="Times New Roman" w:cs="Times New Roman"/>
          <w:color w:val="000000" w:themeColor="text1"/>
          <w:sz w:val="28"/>
          <w:szCs w:val="28"/>
        </w:rPr>
        <w:t xml:space="preserve">в том числе, </w:t>
      </w:r>
      <w:r w:rsidRPr="006D22DF">
        <w:rPr>
          <w:rFonts w:ascii="Times New Roman" w:hAnsi="Times New Roman" w:cs="Times New Roman"/>
          <w:sz w:val="28"/>
          <w:szCs w:val="28"/>
        </w:rPr>
        <w:t>за счет средств:</w:t>
      </w:r>
    </w:p>
    <w:p w:rsidR="00340395" w:rsidRPr="006D22DF" w:rsidRDefault="00340395" w:rsidP="00340395">
      <w:pPr>
        <w:pStyle w:val="a5"/>
        <w:jc w:val="both"/>
        <w:rPr>
          <w:rFonts w:ascii="Times New Roman" w:hAnsi="Times New Roman" w:cs="Times New Roman"/>
          <w:sz w:val="28"/>
          <w:szCs w:val="28"/>
        </w:rPr>
      </w:pPr>
      <w:r w:rsidRPr="006D22DF">
        <w:rPr>
          <w:rFonts w:ascii="Times New Roman" w:hAnsi="Times New Roman" w:cs="Times New Roman"/>
          <w:sz w:val="28"/>
          <w:szCs w:val="28"/>
        </w:rPr>
        <w:t>- краевого бюджета –</w:t>
      </w:r>
      <w:r w:rsidR="006D22DF" w:rsidRPr="006D22DF">
        <w:rPr>
          <w:rFonts w:ascii="Times New Roman" w:hAnsi="Times New Roman" w:cs="Times New Roman"/>
          <w:sz w:val="28"/>
          <w:szCs w:val="28"/>
        </w:rPr>
        <w:t xml:space="preserve"> 864,0</w:t>
      </w:r>
      <w:r w:rsidR="007F75C0" w:rsidRPr="006D22DF">
        <w:rPr>
          <w:rFonts w:ascii="Times New Roman" w:hAnsi="Times New Roman" w:cs="Times New Roman"/>
          <w:sz w:val="28"/>
          <w:szCs w:val="28"/>
        </w:rPr>
        <w:t xml:space="preserve"> </w:t>
      </w:r>
      <w:r w:rsidRPr="006D22DF">
        <w:rPr>
          <w:rFonts w:ascii="Times New Roman" w:hAnsi="Times New Roman" w:cs="Times New Roman"/>
          <w:sz w:val="28"/>
          <w:szCs w:val="28"/>
          <w:lang w:eastAsia="ar-SA"/>
        </w:rPr>
        <w:t>тыс. руб.</w:t>
      </w:r>
      <w:r w:rsidRPr="006D22DF">
        <w:rPr>
          <w:rFonts w:ascii="Times New Roman" w:hAnsi="Times New Roman" w:cs="Times New Roman"/>
          <w:sz w:val="28"/>
          <w:szCs w:val="28"/>
        </w:rPr>
        <w:t>;</w:t>
      </w:r>
    </w:p>
    <w:p w:rsidR="00884B8D" w:rsidRPr="006D22DF" w:rsidRDefault="00965435" w:rsidP="00340395">
      <w:pPr>
        <w:pStyle w:val="a5"/>
        <w:jc w:val="both"/>
        <w:rPr>
          <w:rFonts w:ascii="Times New Roman" w:hAnsi="Times New Roman" w:cs="Times New Roman"/>
          <w:sz w:val="28"/>
          <w:szCs w:val="28"/>
        </w:rPr>
      </w:pPr>
      <w:r w:rsidRPr="006D22DF">
        <w:rPr>
          <w:rFonts w:ascii="Times New Roman" w:hAnsi="Times New Roman" w:cs="Times New Roman"/>
          <w:sz w:val="28"/>
          <w:szCs w:val="28"/>
        </w:rPr>
        <w:t>- местного</w:t>
      </w:r>
      <w:r w:rsidR="006D22DF" w:rsidRPr="006D22DF">
        <w:rPr>
          <w:rFonts w:ascii="Times New Roman" w:hAnsi="Times New Roman" w:cs="Times New Roman"/>
          <w:sz w:val="28"/>
          <w:szCs w:val="28"/>
        </w:rPr>
        <w:t xml:space="preserve"> бюджета – 9 057,6</w:t>
      </w:r>
      <w:r w:rsidR="00884B8D" w:rsidRPr="006D22DF">
        <w:rPr>
          <w:rFonts w:ascii="Times New Roman" w:hAnsi="Times New Roman" w:cs="Times New Roman"/>
          <w:sz w:val="28"/>
          <w:szCs w:val="28"/>
        </w:rPr>
        <w:t xml:space="preserve"> тыс. руб.;</w:t>
      </w:r>
    </w:p>
    <w:p w:rsidR="00340395" w:rsidRPr="006D22DF"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09" w:name="_Toc423358259"/>
      <w:r w:rsidRPr="006D22DF">
        <w:rPr>
          <w:rFonts w:ascii="Times New Roman" w:hAnsi="Times New Roman"/>
          <w:color w:val="000000" w:themeColor="text1"/>
        </w:rPr>
        <w:t>Объем исполнения</w:t>
      </w:r>
      <w:r w:rsidR="004A6698" w:rsidRPr="006D22DF">
        <w:rPr>
          <w:rFonts w:ascii="Times New Roman" w:hAnsi="Times New Roman"/>
          <w:color w:val="000000" w:themeColor="text1"/>
        </w:rPr>
        <w:t xml:space="preserve"> программы</w:t>
      </w:r>
      <w:r w:rsidRPr="006D22DF">
        <w:rPr>
          <w:rFonts w:ascii="Times New Roman" w:hAnsi="Times New Roman"/>
          <w:color w:val="000000" w:themeColor="text1"/>
        </w:rPr>
        <w:t xml:space="preserve"> </w:t>
      </w:r>
      <w:r w:rsidRPr="006D22DF">
        <w:rPr>
          <w:rFonts w:ascii="Times New Roman" w:hAnsi="Times New Roman"/>
        </w:rPr>
        <w:t>–</w:t>
      </w:r>
      <w:r w:rsidRPr="006D22DF">
        <w:rPr>
          <w:rFonts w:ascii="Times New Roman" w:hAnsi="Times New Roman"/>
          <w:color w:val="000000" w:themeColor="text1"/>
          <w:lang w:eastAsia="ru-RU"/>
        </w:rPr>
        <w:t xml:space="preserve"> </w:t>
      </w:r>
      <w:r w:rsidR="00336122" w:rsidRPr="006D22DF">
        <w:rPr>
          <w:rFonts w:ascii="Times New Roman" w:hAnsi="Times New Roman"/>
          <w:color w:val="000000" w:themeColor="text1"/>
          <w:lang w:eastAsia="ru-RU"/>
        </w:rPr>
        <w:t>9 921,6</w:t>
      </w:r>
      <w:r w:rsidRPr="006D22DF">
        <w:rPr>
          <w:rFonts w:ascii="Times New Roman" w:hAnsi="Times New Roman"/>
          <w:color w:val="000000" w:themeColor="text1"/>
        </w:rPr>
        <w:t xml:space="preserve"> тыс. руб. (</w:t>
      </w:r>
      <w:r w:rsidR="00965435" w:rsidRPr="006D22DF">
        <w:rPr>
          <w:rFonts w:ascii="Times New Roman" w:hAnsi="Times New Roman"/>
          <w:color w:val="000000" w:themeColor="text1"/>
        </w:rPr>
        <w:t>100</w:t>
      </w:r>
      <w:r w:rsidR="00A81E8F" w:rsidRPr="006D22DF">
        <w:rPr>
          <w:rFonts w:ascii="Times New Roman" w:hAnsi="Times New Roman"/>
          <w:color w:val="000000" w:themeColor="text1"/>
        </w:rPr>
        <w:t xml:space="preserve"> </w:t>
      </w:r>
      <w:r w:rsidRPr="006D22DF">
        <w:rPr>
          <w:rFonts w:ascii="Times New Roman" w:hAnsi="Times New Roman"/>
          <w:color w:val="000000" w:themeColor="text1"/>
        </w:rPr>
        <w:t>%),</w:t>
      </w:r>
      <w:bookmarkEnd w:id="109"/>
    </w:p>
    <w:p w:rsidR="00340395" w:rsidRPr="006D22DF" w:rsidRDefault="00340395" w:rsidP="00340395">
      <w:pPr>
        <w:pStyle w:val="a3"/>
        <w:autoSpaceDE w:val="0"/>
        <w:autoSpaceDN w:val="0"/>
        <w:adjustRightInd w:val="0"/>
        <w:ind w:left="0"/>
        <w:jc w:val="both"/>
        <w:outlineLvl w:val="1"/>
        <w:rPr>
          <w:rFonts w:ascii="Times New Roman" w:hAnsi="Times New Roman"/>
        </w:rPr>
      </w:pPr>
      <w:bookmarkStart w:id="110" w:name="_Toc423358260"/>
      <w:r w:rsidRPr="006D22DF">
        <w:rPr>
          <w:rFonts w:ascii="Times New Roman" w:hAnsi="Times New Roman"/>
        </w:rPr>
        <w:t>в том числе, за счет средств:</w:t>
      </w:r>
      <w:bookmarkEnd w:id="110"/>
    </w:p>
    <w:p w:rsidR="00340395" w:rsidRPr="006D22DF" w:rsidRDefault="00340395" w:rsidP="00340395">
      <w:pPr>
        <w:pStyle w:val="a5"/>
        <w:jc w:val="both"/>
        <w:rPr>
          <w:rFonts w:ascii="Times New Roman" w:hAnsi="Times New Roman" w:cs="Times New Roman"/>
          <w:sz w:val="28"/>
          <w:szCs w:val="28"/>
        </w:rPr>
      </w:pPr>
      <w:r w:rsidRPr="006D22DF">
        <w:rPr>
          <w:rFonts w:ascii="Times New Roman" w:hAnsi="Times New Roman" w:cs="Times New Roman"/>
          <w:sz w:val="28"/>
          <w:szCs w:val="28"/>
        </w:rPr>
        <w:t xml:space="preserve">- краевого бюджета – </w:t>
      </w:r>
      <w:r w:rsidR="006D22DF" w:rsidRPr="006D22DF">
        <w:rPr>
          <w:rFonts w:ascii="Times New Roman" w:hAnsi="Times New Roman" w:cs="Times New Roman"/>
          <w:sz w:val="28"/>
          <w:szCs w:val="28"/>
        </w:rPr>
        <w:t>864,0</w:t>
      </w:r>
      <w:r w:rsidRPr="006D22DF">
        <w:rPr>
          <w:rFonts w:ascii="Times New Roman" w:hAnsi="Times New Roman" w:cs="Times New Roman"/>
          <w:sz w:val="28"/>
          <w:szCs w:val="28"/>
          <w:lang w:eastAsia="ar-SA"/>
        </w:rPr>
        <w:t xml:space="preserve"> тыс. руб.</w:t>
      </w:r>
      <w:r w:rsidRPr="006D22DF">
        <w:rPr>
          <w:rFonts w:ascii="Times New Roman" w:hAnsi="Times New Roman" w:cs="Times New Roman"/>
          <w:sz w:val="28"/>
          <w:szCs w:val="28"/>
        </w:rPr>
        <w:t>;</w:t>
      </w:r>
    </w:p>
    <w:p w:rsidR="00884B8D" w:rsidRPr="006D22DF" w:rsidRDefault="00137812" w:rsidP="00340395">
      <w:pPr>
        <w:pStyle w:val="a5"/>
        <w:jc w:val="both"/>
        <w:rPr>
          <w:rFonts w:ascii="Times New Roman" w:hAnsi="Times New Roman" w:cs="Times New Roman"/>
          <w:sz w:val="28"/>
          <w:szCs w:val="28"/>
        </w:rPr>
      </w:pPr>
      <w:r w:rsidRPr="006D22DF">
        <w:rPr>
          <w:rFonts w:ascii="Times New Roman" w:hAnsi="Times New Roman" w:cs="Times New Roman"/>
          <w:sz w:val="28"/>
          <w:szCs w:val="28"/>
        </w:rPr>
        <w:t xml:space="preserve">- местного бюджета – </w:t>
      </w:r>
      <w:r w:rsidR="006D22DF" w:rsidRPr="006D22DF">
        <w:rPr>
          <w:rFonts w:ascii="Times New Roman" w:hAnsi="Times New Roman" w:cs="Times New Roman"/>
          <w:sz w:val="28"/>
          <w:szCs w:val="28"/>
        </w:rPr>
        <w:t>9 057,6</w:t>
      </w:r>
      <w:r w:rsidR="00884B8D" w:rsidRPr="006D22DF">
        <w:rPr>
          <w:rFonts w:ascii="Times New Roman" w:hAnsi="Times New Roman" w:cs="Times New Roman"/>
          <w:sz w:val="28"/>
          <w:szCs w:val="28"/>
        </w:rPr>
        <w:t xml:space="preserve"> тыс. руб.;</w:t>
      </w:r>
    </w:p>
    <w:p w:rsidR="004A6698" w:rsidRPr="006D22DF" w:rsidRDefault="00340395" w:rsidP="00340395">
      <w:pPr>
        <w:pStyle w:val="a3"/>
        <w:autoSpaceDE w:val="0"/>
        <w:autoSpaceDN w:val="0"/>
        <w:adjustRightInd w:val="0"/>
        <w:ind w:left="0"/>
        <w:jc w:val="both"/>
        <w:outlineLvl w:val="1"/>
        <w:rPr>
          <w:rFonts w:ascii="Times New Roman" w:hAnsi="Times New Roman"/>
          <w:color w:val="000000" w:themeColor="text1"/>
        </w:rPr>
      </w:pPr>
      <w:bookmarkStart w:id="111" w:name="_Toc423358263"/>
      <w:r w:rsidRPr="006D22DF">
        <w:rPr>
          <w:rFonts w:ascii="Times New Roman" w:hAnsi="Times New Roman"/>
          <w:color w:val="000000" w:themeColor="text1"/>
        </w:rPr>
        <w:t>Объем неисполнения</w:t>
      </w:r>
      <w:r w:rsidR="004A6698" w:rsidRPr="006D22DF">
        <w:rPr>
          <w:rFonts w:ascii="Times New Roman" w:hAnsi="Times New Roman"/>
          <w:color w:val="000000" w:themeColor="text1"/>
        </w:rPr>
        <w:t xml:space="preserve"> программы</w:t>
      </w:r>
      <w:r w:rsidRPr="006D22DF">
        <w:rPr>
          <w:rFonts w:ascii="Times New Roman" w:hAnsi="Times New Roman"/>
          <w:color w:val="000000" w:themeColor="text1"/>
        </w:rPr>
        <w:t xml:space="preserve"> </w:t>
      </w:r>
      <w:r w:rsidRPr="006D22DF">
        <w:rPr>
          <w:rFonts w:ascii="Times New Roman" w:hAnsi="Times New Roman"/>
        </w:rPr>
        <w:t xml:space="preserve">– </w:t>
      </w:r>
      <w:r w:rsidR="00965435" w:rsidRPr="006D22DF">
        <w:rPr>
          <w:rFonts w:ascii="Times New Roman" w:hAnsi="Times New Roman"/>
        </w:rPr>
        <w:t>0</w:t>
      </w:r>
      <w:r w:rsidR="00553C2C" w:rsidRPr="006D22DF">
        <w:rPr>
          <w:rFonts w:ascii="Times New Roman" w:hAnsi="Times New Roman"/>
        </w:rPr>
        <w:t xml:space="preserve"> </w:t>
      </w:r>
      <w:r w:rsidRPr="006D22DF">
        <w:rPr>
          <w:rFonts w:ascii="Times New Roman" w:hAnsi="Times New Roman"/>
        </w:rPr>
        <w:t>тыс.</w:t>
      </w:r>
      <w:r w:rsidRPr="006D22DF">
        <w:rPr>
          <w:rFonts w:ascii="Times New Roman" w:hAnsi="Times New Roman"/>
          <w:color w:val="000000" w:themeColor="text1"/>
        </w:rPr>
        <w:t xml:space="preserve"> руб. (</w:t>
      </w:r>
      <w:r w:rsidR="00B850C0" w:rsidRPr="006D22DF">
        <w:rPr>
          <w:rFonts w:ascii="Times New Roman" w:hAnsi="Times New Roman"/>
          <w:color w:val="000000" w:themeColor="text1"/>
        </w:rPr>
        <w:t>0</w:t>
      </w:r>
      <w:r w:rsidR="00A81E8F" w:rsidRPr="006D22DF">
        <w:rPr>
          <w:rFonts w:ascii="Times New Roman" w:hAnsi="Times New Roman"/>
          <w:color w:val="000000" w:themeColor="text1"/>
        </w:rPr>
        <w:t xml:space="preserve"> </w:t>
      </w:r>
      <w:r w:rsidRPr="006D22DF">
        <w:rPr>
          <w:rFonts w:ascii="Times New Roman" w:hAnsi="Times New Roman"/>
          <w:color w:val="000000" w:themeColor="text1"/>
        </w:rPr>
        <w:t>%)</w:t>
      </w:r>
      <w:bookmarkEnd w:id="111"/>
    </w:p>
    <w:p w:rsidR="007F1A54" w:rsidRPr="006D22DF" w:rsidRDefault="007F1A54" w:rsidP="007F1A54">
      <w:pPr>
        <w:pStyle w:val="a5"/>
        <w:spacing w:line="276" w:lineRule="auto"/>
        <w:jc w:val="both"/>
        <w:rPr>
          <w:rFonts w:ascii="Times New Roman" w:hAnsi="Times New Roman" w:cs="Times New Roman"/>
          <w:b/>
          <w:sz w:val="28"/>
          <w:szCs w:val="28"/>
        </w:rPr>
      </w:pPr>
      <w:r w:rsidRPr="006D22DF">
        <w:rPr>
          <w:rFonts w:ascii="Times New Roman" w:hAnsi="Times New Roman" w:cs="Times New Roman"/>
          <w:b/>
          <w:sz w:val="28"/>
          <w:szCs w:val="28"/>
        </w:rPr>
        <w:t>Основные результаты выполнения программы</w:t>
      </w:r>
    </w:p>
    <w:p w:rsidR="007F1A54" w:rsidRPr="000A278C" w:rsidRDefault="007F1A54" w:rsidP="007F1A54">
      <w:pPr>
        <w:jc w:val="both"/>
        <w:rPr>
          <w:b/>
        </w:rPr>
      </w:pPr>
      <w:r w:rsidRPr="006D22DF">
        <w:rPr>
          <w:b/>
          <w:u w:val="single"/>
        </w:rPr>
        <w:t>Подпрограмма 1.</w:t>
      </w:r>
      <w:r w:rsidRPr="006D22DF">
        <w:rPr>
          <w:b/>
        </w:rPr>
        <w:t xml:space="preserve"> «Вовлечение молодежи города Боготола в социальную практику»</w:t>
      </w:r>
    </w:p>
    <w:p w:rsidR="0022380C" w:rsidRPr="006D22DF" w:rsidRDefault="0022380C" w:rsidP="0022380C">
      <w:pPr>
        <w:tabs>
          <w:tab w:val="left" w:pos="470"/>
          <w:tab w:val="left" w:pos="612"/>
          <w:tab w:val="left" w:pos="851"/>
        </w:tabs>
        <w:autoSpaceDE w:val="0"/>
        <w:autoSpaceDN w:val="0"/>
        <w:adjustRightInd w:val="0"/>
        <w:jc w:val="both"/>
      </w:pPr>
      <w:r w:rsidRPr="000A278C">
        <w:lastRenderedPageBreak/>
        <w:t>На финансировани</w:t>
      </w:r>
      <w:r w:rsidR="002B5E76" w:rsidRPr="000A278C">
        <w:t>е</w:t>
      </w:r>
      <w:r w:rsidR="00E963FB" w:rsidRPr="000A278C">
        <w:t xml:space="preserve"> меро</w:t>
      </w:r>
      <w:r w:rsidR="000A278C">
        <w:t>приятий подпрограммы в 202</w:t>
      </w:r>
      <w:r w:rsidR="00336122">
        <w:t>3 году предусмотрено 9 860,1</w:t>
      </w:r>
      <w:r w:rsidRPr="000A278C">
        <w:t xml:space="preserve"> тыс. рублей, фактиче</w:t>
      </w:r>
      <w:r w:rsidR="00DA62D6" w:rsidRPr="000A278C">
        <w:t xml:space="preserve">ское </w:t>
      </w:r>
      <w:r w:rsidR="00336122">
        <w:t>финансирование составило 9 860,1</w:t>
      </w:r>
      <w:r w:rsidRPr="000A278C">
        <w:t xml:space="preserve"> тыс</w:t>
      </w:r>
      <w:r w:rsidR="000A278C">
        <w:t xml:space="preserve">. </w:t>
      </w:r>
      <w:r w:rsidR="000A278C" w:rsidRPr="006D22DF">
        <w:t>рублей (100</w:t>
      </w:r>
      <w:r w:rsidRPr="006D22DF">
        <w:t xml:space="preserve"> %).</w:t>
      </w:r>
    </w:p>
    <w:p w:rsidR="0022380C" w:rsidRDefault="0022380C" w:rsidP="0022380C">
      <w:pPr>
        <w:ind w:firstLine="426"/>
        <w:jc w:val="both"/>
      </w:pPr>
      <w:r w:rsidRPr="006D22DF">
        <w:t>При реализации данной подпрограммы достигнуты следующие результаты:</w:t>
      </w:r>
    </w:p>
    <w:p w:rsidR="00E963FB" w:rsidRDefault="00D762F1" w:rsidP="005E63BE">
      <w:pPr>
        <w:jc w:val="both"/>
      </w:pPr>
      <w:r>
        <w:t>- выделена</w:t>
      </w:r>
      <w:r w:rsidR="005E63BE">
        <w:t xml:space="preserve"> субсиди</w:t>
      </w:r>
      <w:r>
        <w:t>я</w:t>
      </w:r>
      <w:r w:rsidR="005E63BE">
        <w:t xml:space="preserve"> на выполнение муниц</w:t>
      </w:r>
      <w:r w:rsidR="00E963FB">
        <w:t>ипального зада</w:t>
      </w:r>
      <w:r w:rsidR="006D22DF">
        <w:t>ния в сумме 6 448,8</w:t>
      </w:r>
      <w:r w:rsidR="000B59AA">
        <w:t xml:space="preserve"> тыс. руб. проведено 99</w:t>
      </w:r>
      <w:r w:rsidR="000A278C">
        <w:t xml:space="preserve"> мероприятий</w:t>
      </w:r>
      <w:r w:rsidR="00337C35">
        <w:t xml:space="preserve"> для детей, подростков и молодежи.</w:t>
      </w:r>
    </w:p>
    <w:p w:rsidR="009C6F43" w:rsidRDefault="009C6F43" w:rsidP="005E63BE">
      <w:pPr>
        <w:jc w:val="both"/>
      </w:pPr>
      <w:r>
        <w:t>- п</w:t>
      </w:r>
      <w:r w:rsidR="00D762F1">
        <w:t>роведены</w:t>
      </w:r>
      <w:r w:rsidRPr="009C6F43">
        <w:t xml:space="preserve"> городски</w:t>
      </w:r>
      <w:r w:rsidR="00D762F1">
        <w:t>е конкурсы, фестивали, проекты, поощрения</w:t>
      </w:r>
      <w:r w:rsidRPr="009C6F43">
        <w:t xml:space="preserve"> талантливой молодежи</w:t>
      </w:r>
      <w:r w:rsidR="008C4C53">
        <w:t xml:space="preserve"> </w:t>
      </w:r>
      <w:r w:rsidR="006D22DF">
        <w:t>на сумму 278,2</w:t>
      </w:r>
      <w:r w:rsidR="000A278C">
        <w:t xml:space="preserve"> </w:t>
      </w:r>
      <w:r w:rsidR="006D22DF">
        <w:t>тыс. руб. - 1</w:t>
      </w:r>
      <w:r w:rsidR="00186647">
        <w:t>2</w:t>
      </w:r>
      <w:r w:rsidR="006D22DF">
        <w:t xml:space="preserve"> мероприятий</w:t>
      </w:r>
      <w:r>
        <w:t>;</w:t>
      </w:r>
    </w:p>
    <w:p w:rsidR="008C4C53" w:rsidRPr="00186647" w:rsidRDefault="00812ACA" w:rsidP="005E63BE">
      <w:pPr>
        <w:jc w:val="both"/>
      </w:pPr>
      <w:r>
        <w:t>- организована работа</w:t>
      </w:r>
      <w:r w:rsidR="008C4C53">
        <w:t xml:space="preserve"> </w:t>
      </w:r>
      <w:r w:rsidR="008C4C53" w:rsidRPr="00186647">
        <w:t>трудо</w:t>
      </w:r>
      <w:r w:rsidR="006D22DF" w:rsidRPr="00186647">
        <w:t>вого отряда Главы города на сумму 1 131,5</w:t>
      </w:r>
      <w:r w:rsidR="008C4C53" w:rsidRPr="00186647">
        <w:t xml:space="preserve"> т</w:t>
      </w:r>
      <w:r w:rsidR="006D22DF" w:rsidRPr="00186647">
        <w:t>ыс</w:t>
      </w:r>
      <w:r w:rsidR="008C4C53" w:rsidRPr="00186647">
        <w:t>.</w:t>
      </w:r>
      <w:r w:rsidR="006D22DF" w:rsidRPr="00186647">
        <w:t xml:space="preserve"> руб</w:t>
      </w:r>
      <w:r w:rsidR="008C4C53" w:rsidRPr="00186647">
        <w:t>.</w:t>
      </w:r>
      <w:r w:rsidR="00186647">
        <w:t xml:space="preserve"> - трудоустроен</w:t>
      </w:r>
      <w:r w:rsidR="006D22DF" w:rsidRPr="00186647">
        <w:t xml:space="preserve"> </w:t>
      </w:r>
      <w:r w:rsidR="00186647" w:rsidRPr="00186647">
        <w:t>9</w:t>
      </w:r>
      <w:r w:rsidR="006D22DF" w:rsidRPr="00186647">
        <w:t>1</w:t>
      </w:r>
      <w:r w:rsidR="00BB2EC0" w:rsidRPr="00186647">
        <w:t xml:space="preserve"> человек</w:t>
      </w:r>
      <w:r w:rsidR="008C4C53" w:rsidRPr="00186647">
        <w:t>;</w:t>
      </w:r>
    </w:p>
    <w:p w:rsidR="009C6F43" w:rsidRPr="00186647" w:rsidRDefault="009C6F43" w:rsidP="005E63BE">
      <w:pPr>
        <w:jc w:val="both"/>
      </w:pPr>
      <w:r w:rsidRPr="00186647">
        <w:t>- профилактика негативных проявлений в молодежной среде</w:t>
      </w:r>
      <w:r w:rsidR="006D22DF" w:rsidRPr="00186647">
        <w:t xml:space="preserve"> на сумму </w:t>
      </w:r>
      <w:r w:rsidRPr="00186647">
        <w:t>10,0 т</w:t>
      </w:r>
      <w:r w:rsidR="006D22DF" w:rsidRPr="00186647">
        <w:t>ыс</w:t>
      </w:r>
      <w:r w:rsidRPr="00186647">
        <w:t>.</w:t>
      </w:r>
      <w:r w:rsidR="006D22DF" w:rsidRPr="00186647">
        <w:t xml:space="preserve"> </w:t>
      </w:r>
      <w:r w:rsidRPr="00186647">
        <w:t>р</w:t>
      </w:r>
      <w:r w:rsidR="006D22DF" w:rsidRPr="00186647">
        <w:t>уб</w:t>
      </w:r>
      <w:r w:rsidRPr="00186647">
        <w:t>.</w:t>
      </w:r>
      <w:r w:rsidR="00186647">
        <w:t xml:space="preserve"> – 19 человек</w:t>
      </w:r>
      <w:r w:rsidRPr="00186647">
        <w:t>;</w:t>
      </w:r>
    </w:p>
    <w:p w:rsidR="009C6F43" w:rsidRDefault="009C6F43" w:rsidP="005E63BE">
      <w:pPr>
        <w:jc w:val="both"/>
      </w:pPr>
      <w:r w:rsidRPr="00186647">
        <w:t>- организация досуга детей, подростков и молодежи</w:t>
      </w:r>
      <w:r w:rsidR="006D22DF">
        <w:t xml:space="preserve"> на сумму 734,2</w:t>
      </w:r>
      <w:r>
        <w:t xml:space="preserve"> т</w:t>
      </w:r>
      <w:r w:rsidR="006D22DF">
        <w:t>ыс</w:t>
      </w:r>
      <w:r>
        <w:t>. р</w:t>
      </w:r>
      <w:r w:rsidR="006D22DF">
        <w:t>уб</w:t>
      </w:r>
      <w:r>
        <w:t>.</w:t>
      </w:r>
      <w:r w:rsidR="00186647">
        <w:t xml:space="preserve"> проведено 94 мероприятия</w:t>
      </w:r>
      <w:r>
        <w:t>;</w:t>
      </w:r>
    </w:p>
    <w:p w:rsidR="009C6F43" w:rsidRDefault="009C6F43" w:rsidP="005E63BE">
      <w:pPr>
        <w:jc w:val="both"/>
      </w:pPr>
      <w:r>
        <w:t>- ф</w:t>
      </w:r>
      <w:r w:rsidR="00186647">
        <w:t>инансовую (грантовую</w:t>
      </w:r>
      <w:r w:rsidRPr="009C6F43">
        <w:t>) поддержк</w:t>
      </w:r>
      <w:r w:rsidR="00186647">
        <w:t>у</w:t>
      </w:r>
      <w:r w:rsidRPr="009C6F43">
        <w:t xml:space="preserve"> инициативных групп молодёжи</w:t>
      </w:r>
      <w:r w:rsidR="006D22DF">
        <w:t xml:space="preserve"> на </w:t>
      </w:r>
      <w:r w:rsidR="006D22DF" w:rsidRPr="00524B93">
        <w:t>сумму 50</w:t>
      </w:r>
      <w:r w:rsidRPr="00524B93">
        <w:t xml:space="preserve"> т</w:t>
      </w:r>
      <w:r w:rsidR="006D22DF" w:rsidRPr="00524B93">
        <w:t>ыс</w:t>
      </w:r>
      <w:r w:rsidRPr="00524B93">
        <w:t>.</w:t>
      </w:r>
      <w:r w:rsidR="006D22DF" w:rsidRPr="00524B93">
        <w:t xml:space="preserve"> </w:t>
      </w:r>
      <w:r w:rsidRPr="00524B93">
        <w:t>р</w:t>
      </w:r>
      <w:r w:rsidR="006D22DF" w:rsidRPr="00524B93">
        <w:t>уб</w:t>
      </w:r>
      <w:r w:rsidRPr="00524B93">
        <w:t>.</w:t>
      </w:r>
      <w:r w:rsidR="00186647">
        <w:t xml:space="preserve"> получили</w:t>
      </w:r>
      <w:r w:rsidR="006D22DF" w:rsidRPr="00524B93">
        <w:t xml:space="preserve"> </w:t>
      </w:r>
      <w:r w:rsidR="00186647" w:rsidRPr="00186647">
        <w:t>3 проекта</w:t>
      </w:r>
      <w:r w:rsidRPr="00186647">
        <w:t>;</w:t>
      </w:r>
    </w:p>
    <w:p w:rsidR="009C6F43" w:rsidRDefault="009C6F43" w:rsidP="005E63BE">
      <w:pPr>
        <w:jc w:val="both"/>
      </w:pPr>
      <w:r>
        <w:t>- выделение с</w:t>
      </w:r>
      <w:r w:rsidRPr="009C6F43">
        <w:t>убсидии бюджетам муниципальных образований на поддержку деятельности муниципальных молодежных центров</w:t>
      </w:r>
      <w:r w:rsidR="000A278C">
        <w:t xml:space="preserve"> – </w:t>
      </w:r>
      <w:r w:rsidR="006D22DF">
        <w:t>552,4</w:t>
      </w:r>
      <w:r>
        <w:t xml:space="preserve"> т</w:t>
      </w:r>
      <w:r w:rsidR="006D22DF">
        <w:t>ыс</w:t>
      </w:r>
      <w:r>
        <w:t>.</w:t>
      </w:r>
      <w:r w:rsidR="006D22DF">
        <w:t xml:space="preserve"> </w:t>
      </w:r>
      <w:r>
        <w:t>р</w:t>
      </w:r>
      <w:r w:rsidR="006D22DF">
        <w:t>уб</w:t>
      </w:r>
      <w:r>
        <w:t>.;</w:t>
      </w:r>
    </w:p>
    <w:p w:rsidR="009C6F43" w:rsidRDefault="009C6F43" w:rsidP="005E63BE">
      <w:pPr>
        <w:jc w:val="both"/>
      </w:pPr>
      <w:r>
        <w:t xml:space="preserve">- </w:t>
      </w:r>
      <w:r w:rsidR="006D22DF">
        <w:t xml:space="preserve">выделение </w:t>
      </w:r>
      <w:r w:rsidRPr="009C6F43">
        <w:t xml:space="preserve">субсидии бюджетам муниципальных образований на </w:t>
      </w:r>
      <w:r w:rsidR="006D22DF">
        <w:t xml:space="preserve">организационную и материально – техническую модернизацию </w:t>
      </w:r>
      <w:r w:rsidRPr="009C6F43">
        <w:t>муниципальных молодежных центров</w:t>
      </w:r>
      <w:r w:rsidR="006D22DF">
        <w:t xml:space="preserve"> – 20</w:t>
      </w:r>
      <w:r w:rsidR="000A278C">
        <w:t>0,0</w:t>
      </w:r>
      <w:r>
        <w:t xml:space="preserve"> т</w:t>
      </w:r>
      <w:r w:rsidR="006D22DF">
        <w:t>ыс</w:t>
      </w:r>
      <w:r>
        <w:t>.</w:t>
      </w:r>
      <w:r w:rsidR="006D22DF">
        <w:t xml:space="preserve"> </w:t>
      </w:r>
      <w:r>
        <w:t>р</w:t>
      </w:r>
      <w:r w:rsidR="006D22DF">
        <w:t>уб</w:t>
      </w:r>
      <w:r>
        <w:t>.;</w:t>
      </w:r>
    </w:p>
    <w:p w:rsidR="009C6F43" w:rsidRDefault="009C6F43" w:rsidP="005E63BE">
      <w:pPr>
        <w:jc w:val="both"/>
      </w:pPr>
      <w:r>
        <w:t>- у</w:t>
      </w:r>
      <w:r w:rsidRPr="009C6F43">
        <w:t>частие в общероссийских, краевых и региональных молодежных конкурсах</w:t>
      </w:r>
      <w:r w:rsidR="000A278C">
        <w:t xml:space="preserve"> – 40</w:t>
      </w:r>
      <w:r w:rsidR="008C4C53">
        <w:t>,0</w:t>
      </w:r>
      <w:r>
        <w:t xml:space="preserve"> т</w:t>
      </w:r>
      <w:r w:rsidR="006D22DF">
        <w:t>ыс</w:t>
      </w:r>
      <w:r>
        <w:t>.</w:t>
      </w:r>
      <w:r w:rsidR="006D22DF">
        <w:t xml:space="preserve"> </w:t>
      </w:r>
      <w:r>
        <w:t>р</w:t>
      </w:r>
      <w:r w:rsidR="006D22DF">
        <w:t>уб</w:t>
      </w:r>
      <w:r>
        <w:t>.</w:t>
      </w:r>
      <w:r w:rsidR="008C4C53">
        <w:t>;</w:t>
      </w:r>
    </w:p>
    <w:p w:rsidR="008C4C53" w:rsidRDefault="000A278C" w:rsidP="005E63BE">
      <w:pPr>
        <w:jc w:val="both"/>
      </w:pPr>
      <w:r>
        <w:t>- поддержка деятельности муниципальных ресурсных центров поддержки добров</w:t>
      </w:r>
      <w:r w:rsidR="00524B93">
        <w:t>ольчества (волонтерства) – 415,0</w:t>
      </w:r>
      <w:r w:rsidR="008C4C53">
        <w:t xml:space="preserve"> т</w:t>
      </w:r>
      <w:r w:rsidR="00524B93">
        <w:t>ыс</w:t>
      </w:r>
      <w:r w:rsidR="008C4C53">
        <w:t>.</w:t>
      </w:r>
      <w:r w:rsidR="00524B93">
        <w:t xml:space="preserve"> </w:t>
      </w:r>
      <w:r w:rsidR="008C4C53">
        <w:t>р</w:t>
      </w:r>
      <w:r w:rsidR="00524B93">
        <w:t>уб</w:t>
      </w:r>
      <w:r w:rsidR="008C4C53">
        <w:t>.</w:t>
      </w:r>
    </w:p>
    <w:p w:rsidR="009B76DA" w:rsidRDefault="007D1F33" w:rsidP="007F1A54">
      <w:pPr>
        <w:jc w:val="both"/>
        <w:rPr>
          <w:bCs/>
          <w:color w:val="000000"/>
          <w:spacing w:val="-1"/>
        </w:rPr>
      </w:pPr>
      <w:r>
        <w:rPr>
          <w:bCs/>
          <w:color w:val="000000"/>
          <w:spacing w:val="-1"/>
        </w:rPr>
        <w:t>- в</w:t>
      </w:r>
      <w:r w:rsidR="003B7A8A">
        <w:rPr>
          <w:bCs/>
          <w:color w:val="000000"/>
          <w:spacing w:val="-1"/>
        </w:rPr>
        <w:t xml:space="preserve"> городе было проведено</w:t>
      </w:r>
      <w:r w:rsidR="00136FCA">
        <w:rPr>
          <w:bCs/>
          <w:color w:val="000000"/>
          <w:spacing w:val="-1"/>
        </w:rPr>
        <w:t xml:space="preserve"> более </w:t>
      </w:r>
      <w:r w:rsidR="002B5E76">
        <w:rPr>
          <w:bCs/>
          <w:color w:val="000000"/>
          <w:spacing w:val="-1"/>
        </w:rPr>
        <w:t>7</w:t>
      </w:r>
      <w:r w:rsidR="009636A8">
        <w:rPr>
          <w:bCs/>
          <w:color w:val="000000"/>
          <w:spacing w:val="-1"/>
        </w:rPr>
        <w:t>0</w:t>
      </w:r>
      <w:r w:rsidR="009636A8" w:rsidRPr="00944502">
        <w:rPr>
          <w:bCs/>
          <w:color w:val="000000"/>
          <w:spacing w:val="-1"/>
        </w:rPr>
        <w:t xml:space="preserve"> мероприятий и акций, в которых приняло участие </w:t>
      </w:r>
      <w:r w:rsidR="000A278C">
        <w:rPr>
          <w:bCs/>
          <w:color w:val="000000"/>
          <w:spacing w:val="-1"/>
        </w:rPr>
        <w:t>более 25</w:t>
      </w:r>
      <w:r w:rsidR="009636A8">
        <w:rPr>
          <w:bCs/>
          <w:color w:val="000000"/>
          <w:spacing w:val="-1"/>
        </w:rPr>
        <w:t>00</w:t>
      </w:r>
      <w:r w:rsidR="009636A8" w:rsidRPr="00C82B39">
        <w:rPr>
          <w:bCs/>
          <w:color w:val="000000"/>
          <w:spacing w:val="-1"/>
        </w:rPr>
        <w:t xml:space="preserve"> молодых людей</w:t>
      </w:r>
      <w:r w:rsidR="007F1A54">
        <w:rPr>
          <w:bCs/>
          <w:color w:val="000000"/>
          <w:spacing w:val="-1"/>
        </w:rPr>
        <w:t xml:space="preserve">. </w:t>
      </w:r>
    </w:p>
    <w:p w:rsidR="009B76DA" w:rsidRDefault="009B76DA" w:rsidP="007F1A54">
      <w:pPr>
        <w:jc w:val="both"/>
        <w:rPr>
          <w:bCs/>
          <w:color w:val="000000"/>
          <w:spacing w:val="-1"/>
        </w:rPr>
      </w:pPr>
      <w:r>
        <w:rPr>
          <w:bCs/>
          <w:color w:val="000000"/>
          <w:spacing w:val="-1"/>
        </w:rPr>
        <w:t>- в</w:t>
      </w:r>
      <w:r w:rsidR="007F1A54">
        <w:rPr>
          <w:bCs/>
          <w:color w:val="000000"/>
          <w:spacing w:val="-1"/>
        </w:rPr>
        <w:t>о время проведения грантового конкурса «Тер</w:t>
      </w:r>
      <w:r w:rsidR="00C82189">
        <w:rPr>
          <w:bCs/>
          <w:color w:val="000000"/>
          <w:spacing w:val="-1"/>
        </w:rPr>
        <w:t>р</w:t>
      </w:r>
      <w:r w:rsidR="008B29E4">
        <w:rPr>
          <w:bCs/>
          <w:color w:val="000000"/>
          <w:spacing w:val="-1"/>
        </w:rPr>
        <w:t>итория Красноярский край</w:t>
      </w:r>
      <w:r w:rsidR="00136FCA">
        <w:rPr>
          <w:bCs/>
          <w:color w:val="000000"/>
          <w:spacing w:val="-1"/>
        </w:rPr>
        <w:t xml:space="preserve">» </w:t>
      </w:r>
      <w:r w:rsidR="008B29E4">
        <w:rPr>
          <w:bCs/>
          <w:color w:val="000000"/>
          <w:spacing w:val="-1"/>
        </w:rPr>
        <w:t>было разработано 1</w:t>
      </w:r>
      <w:r w:rsidR="00186647">
        <w:rPr>
          <w:bCs/>
          <w:color w:val="000000"/>
          <w:spacing w:val="-1"/>
        </w:rPr>
        <w:t>9</w:t>
      </w:r>
      <w:r w:rsidR="009636A8" w:rsidRPr="000356E8">
        <w:rPr>
          <w:bCs/>
          <w:color w:val="000000"/>
          <w:spacing w:val="-1"/>
        </w:rPr>
        <w:t xml:space="preserve"> проект</w:t>
      </w:r>
      <w:r w:rsidR="009636A8">
        <w:rPr>
          <w:bCs/>
          <w:color w:val="000000"/>
          <w:spacing w:val="-1"/>
        </w:rPr>
        <w:t>ов</w:t>
      </w:r>
      <w:r w:rsidR="009636A8" w:rsidRPr="000356E8">
        <w:rPr>
          <w:bCs/>
          <w:color w:val="000000"/>
          <w:spacing w:val="-1"/>
        </w:rPr>
        <w:t xml:space="preserve">, </w:t>
      </w:r>
      <w:r w:rsidR="00186647">
        <w:rPr>
          <w:bCs/>
          <w:color w:val="000000"/>
          <w:spacing w:val="-1"/>
        </w:rPr>
        <w:t>6</w:t>
      </w:r>
      <w:r w:rsidR="009636A8" w:rsidRPr="000356E8">
        <w:rPr>
          <w:bCs/>
          <w:color w:val="000000"/>
          <w:spacing w:val="-1"/>
        </w:rPr>
        <w:t xml:space="preserve"> из</w:t>
      </w:r>
      <w:r w:rsidR="009636A8">
        <w:rPr>
          <w:bCs/>
          <w:color w:val="000000"/>
          <w:spacing w:val="-1"/>
        </w:rPr>
        <w:t xml:space="preserve"> </w:t>
      </w:r>
      <w:r w:rsidR="009636A8" w:rsidRPr="000356E8">
        <w:rPr>
          <w:bCs/>
          <w:color w:val="000000"/>
          <w:spacing w:val="-1"/>
        </w:rPr>
        <w:t xml:space="preserve">них получили материальную поддержку на общую сумму </w:t>
      </w:r>
      <w:r w:rsidR="008C4C53">
        <w:rPr>
          <w:color w:val="000000"/>
        </w:rPr>
        <w:t>149,9</w:t>
      </w:r>
      <w:r w:rsidR="009636A8">
        <w:rPr>
          <w:color w:val="000000"/>
        </w:rPr>
        <w:t xml:space="preserve"> </w:t>
      </w:r>
      <w:r w:rsidR="009636A8" w:rsidRPr="000356E8">
        <w:rPr>
          <w:bCs/>
          <w:color w:val="000000"/>
          <w:spacing w:val="-1"/>
        </w:rPr>
        <w:t>тыс. рублей (</w:t>
      </w:r>
      <w:r w:rsidR="008C4C53">
        <w:rPr>
          <w:bCs/>
          <w:color w:val="000000"/>
          <w:spacing w:val="-1"/>
        </w:rPr>
        <w:t>49,9</w:t>
      </w:r>
      <w:r w:rsidR="009636A8" w:rsidRPr="000356E8">
        <w:rPr>
          <w:bCs/>
          <w:color w:val="000000"/>
          <w:spacing w:val="-1"/>
        </w:rPr>
        <w:t xml:space="preserve"> тыс. руб. – местный бюджет, </w:t>
      </w:r>
      <w:r w:rsidR="008B29E4">
        <w:rPr>
          <w:bCs/>
          <w:color w:val="000000"/>
          <w:spacing w:val="-1"/>
        </w:rPr>
        <w:t>100</w:t>
      </w:r>
      <w:r w:rsidR="009636A8">
        <w:rPr>
          <w:bCs/>
          <w:color w:val="000000"/>
          <w:spacing w:val="-1"/>
        </w:rPr>
        <w:t xml:space="preserve"> </w:t>
      </w:r>
      <w:r w:rsidR="009636A8" w:rsidRPr="000356E8">
        <w:rPr>
          <w:bCs/>
          <w:color w:val="000000"/>
          <w:spacing w:val="-1"/>
        </w:rPr>
        <w:t>тыс.</w:t>
      </w:r>
      <w:r w:rsidR="009636A8">
        <w:rPr>
          <w:bCs/>
          <w:color w:val="000000"/>
          <w:spacing w:val="-1"/>
        </w:rPr>
        <w:t xml:space="preserve"> </w:t>
      </w:r>
      <w:r w:rsidR="009636A8" w:rsidRPr="000356E8">
        <w:rPr>
          <w:bCs/>
          <w:color w:val="000000"/>
          <w:spacing w:val="-1"/>
        </w:rPr>
        <w:t>руб. – краевой бюджет)</w:t>
      </w:r>
      <w:r w:rsidR="007D1F33">
        <w:rPr>
          <w:bCs/>
          <w:color w:val="000000"/>
          <w:spacing w:val="-1"/>
        </w:rPr>
        <w:t>;</w:t>
      </w:r>
      <w:r w:rsidR="007F1A54">
        <w:rPr>
          <w:bCs/>
          <w:color w:val="000000"/>
          <w:spacing w:val="-1"/>
        </w:rPr>
        <w:t xml:space="preserve"> </w:t>
      </w:r>
    </w:p>
    <w:p w:rsidR="007F1A54" w:rsidRDefault="009B76DA" w:rsidP="007F1A54">
      <w:pPr>
        <w:jc w:val="both"/>
        <w:rPr>
          <w:bCs/>
          <w:color w:val="000000"/>
          <w:spacing w:val="-1"/>
        </w:rPr>
      </w:pPr>
      <w:r>
        <w:rPr>
          <w:bCs/>
          <w:color w:val="000000"/>
          <w:spacing w:val="-1"/>
        </w:rPr>
        <w:t>- в</w:t>
      </w:r>
      <w:r w:rsidR="007F1A54">
        <w:rPr>
          <w:bCs/>
          <w:color w:val="000000"/>
          <w:spacing w:val="-1"/>
        </w:rPr>
        <w:t xml:space="preserve"> средствах массовой информации было</w:t>
      </w:r>
      <w:r w:rsidR="008B29E4">
        <w:rPr>
          <w:bCs/>
          <w:color w:val="000000"/>
          <w:spacing w:val="-1"/>
        </w:rPr>
        <w:t xml:space="preserve"> опубликовано 1</w:t>
      </w:r>
      <w:r w:rsidR="000A278C">
        <w:rPr>
          <w:bCs/>
          <w:color w:val="000000"/>
          <w:spacing w:val="-1"/>
        </w:rPr>
        <w:t>7</w:t>
      </w:r>
      <w:r w:rsidR="008B29E4">
        <w:rPr>
          <w:bCs/>
          <w:color w:val="000000"/>
          <w:spacing w:val="-1"/>
        </w:rPr>
        <w:t xml:space="preserve"> статей</w:t>
      </w:r>
      <w:r w:rsidR="00DC411A">
        <w:rPr>
          <w:bCs/>
          <w:color w:val="000000"/>
          <w:spacing w:val="-1"/>
        </w:rPr>
        <w:t>;</w:t>
      </w:r>
    </w:p>
    <w:p w:rsidR="006C540F" w:rsidRDefault="00DC411A" w:rsidP="00DC411A">
      <w:pPr>
        <w:pStyle w:val="a5"/>
        <w:jc w:val="both"/>
        <w:rPr>
          <w:rFonts w:ascii="Times New Roman" w:hAnsi="Times New Roman"/>
          <w:bCs/>
          <w:color w:val="000000"/>
          <w:spacing w:val="-1"/>
          <w:sz w:val="28"/>
          <w:szCs w:val="28"/>
        </w:rPr>
      </w:pPr>
      <w:r w:rsidRPr="00DC411A">
        <w:rPr>
          <w:rFonts w:ascii="Times New Roman" w:hAnsi="Times New Roman" w:cs="Times New Roman"/>
          <w:bCs/>
          <w:color w:val="000000"/>
          <w:spacing w:val="-1"/>
          <w:sz w:val="28"/>
          <w:szCs w:val="28"/>
        </w:rPr>
        <w:t>-</w:t>
      </w:r>
      <w:r>
        <w:rPr>
          <w:rFonts w:ascii="Times New Roman" w:hAnsi="Times New Roman" w:cs="Times New Roman"/>
          <w:bCs/>
          <w:color w:val="000000"/>
          <w:spacing w:val="-1"/>
          <w:sz w:val="28"/>
          <w:szCs w:val="28"/>
        </w:rPr>
        <w:t xml:space="preserve"> </w:t>
      </w:r>
      <w:r w:rsidR="0019393C">
        <w:rPr>
          <w:rFonts w:ascii="Times New Roman" w:hAnsi="Times New Roman"/>
          <w:bCs/>
          <w:color w:val="000000"/>
          <w:spacing w:val="-1"/>
          <w:sz w:val="28"/>
          <w:szCs w:val="28"/>
        </w:rPr>
        <w:t>7</w:t>
      </w:r>
      <w:r w:rsidR="00186647">
        <w:rPr>
          <w:rFonts w:ascii="Times New Roman" w:hAnsi="Times New Roman"/>
          <w:bCs/>
          <w:color w:val="000000"/>
          <w:spacing w:val="-1"/>
          <w:sz w:val="28"/>
          <w:szCs w:val="28"/>
        </w:rPr>
        <w:t>7</w:t>
      </w:r>
      <w:r w:rsidR="0019393C">
        <w:rPr>
          <w:rFonts w:ascii="Times New Roman" w:hAnsi="Times New Roman"/>
          <w:bCs/>
          <w:color w:val="000000"/>
          <w:spacing w:val="-1"/>
          <w:sz w:val="28"/>
          <w:szCs w:val="28"/>
        </w:rPr>
        <w:t xml:space="preserve"> молодых </w:t>
      </w:r>
      <w:r w:rsidR="00136FCA">
        <w:rPr>
          <w:rFonts w:ascii="Times New Roman" w:hAnsi="Times New Roman"/>
          <w:bCs/>
          <w:color w:val="000000"/>
          <w:spacing w:val="-1"/>
          <w:sz w:val="28"/>
          <w:szCs w:val="28"/>
        </w:rPr>
        <w:t xml:space="preserve">людей </w:t>
      </w:r>
      <w:r>
        <w:rPr>
          <w:rFonts w:ascii="Times New Roman" w:hAnsi="Times New Roman"/>
          <w:bCs/>
          <w:color w:val="000000"/>
          <w:spacing w:val="-1"/>
          <w:sz w:val="28"/>
          <w:szCs w:val="28"/>
        </w:rPr>
        <w:t>регулярно посещают молодежный цен</w:t>
      </w:r>
      <w:r w:rsidR="006C540F">
        <w:rPr>
          <w:rFonts w:ascii="Times New Roman" w:hAnsi="Times New Roman"/>
          <w:bCs/>
          <w:color w:val="000000"/>
          <w:spacing w:val="-1"/>
          <w:sz w:val="28"/>
          <w:szCs w:val="28"/>
        </w:rPr>
        <w:t>тр, несмотря на его удаленность;</w:t>
      </w:r>
    </w:p>
    <w:p w:rsidR="007F1A54" w:rsidRPr="00A43316" w:rsidRDefault="007F1A54" w:rsidP="007F1A54">
      <w:pPr>
        <w:pStyle w:val="a5"/>
        <w:jc w:val="both"/>
        <w:rPr>
          <w:rFonts w:ascii="Times New Roman" w:eastAsia="Calibri" w:hAnsi="Times New Roman" w:cs="Times New Roman"/>
          <w:b/>
          <w:sz w:val="28"/>
          <w:szCs w:val="28"/>
        </w:rPr>
      </w:pPr>
      <w:r w:rsidRPr="007F1A54">
        <w:rPr>
          <w:rFonts w:ascii="Times New Roman" w:hAnsi="Times New Roman" w:cs="Times New Roman"/>
          <w:b/>
          <w:sz w:val="28"/>
          <w:szCs w:val="28"/>
          <w:u w:val="single"/>
        </w:rPr>
        <w:t>Подпрограмма 2.</w:t>
      </w:r>
      <w:r w:rsidRPr="007F1A54">
        <w:rPr>
          <w:rFonts w:ascii="Times New Roman" w:hAnsi="Times New Roman" w:cs="Times New Roman"/>
          <w:b/>
          <w:sz w:val="28"/>
          <w:szCs w:val="28"/>
        </w:rPr>
        <w:t xml:space="preserve"> </w:t>
      </w:r>
      <w:r w:rsidRPr="007F1A54">
        <w:rPr>
          <w:rFonts w:ascii="Times New Roman" w:eastAsia="Calibri" w:hAnsi="Times New Roman" w:cs="Times New Roman"/>
          <w:b/>
          <w:sz w:val="28"/>
          <w:szCs w:val="28"/>
        </w:rPr>
        <w:t xml:space="preserve">«Патриотическое воспитание молодежи города </w:t>
      </w:r>
      <w:r w:rsidRPr="00A43316">
        <w:rPr>
          <w:rFonts w:ascii="Times New Roman" w:eastAsia="Calibri" w:hAnsi="Times New Roman" w:cs="Times New Roman"/>
          <w:b/>
          <w:sz w:val="28"/>
          <w:szCs w:val="28"/>
        </w:rPr>
        <w:t>Боготола»</w:t>
      </w:r>
    </w:p>
    <w:p w:rsidR="0022380C" w:rsidRDefault="0022380C" w:rsidP="0022380C">
      <w:pPr>
        <w:tabs>
          <w:tab w:val="left" w:pos="470"/>
          <w:tab w:val="left" w:pos="612"/>
          <w:tab w:val="left" w:pos="851"/>
        </w:tabs>
        <w:autoSpaceDE w:val="0"/>
        <w:autoSpaceDN w:val="0"/>
        <w:adjustRightInd w:val="0"/>
        <w:jc w:val="both"/>
      </w:pPr>
      <w:r w:rsidRPr="00A43316">
        <w:t>На финансировани</w:t>
      </w:r>
      <w:r w:rsidR="00FF34F8">
        <w:t>е мероприятий подпрограммы в 202</w:t>
      </w:r>
      <w:r w:rsidR="00336122">
        <w:t>3</w:t>
      </w:r>
      <w:r w:rsidRPr="00A43316">
        <w:t xml:space="preserve"> году предусмотрено </w:t>
      </w:r>
      <w:r w:rsidR="009C518F">
        <w:t>61,5</w:t>
      </w:r>
      <w:r w:rsidRPr="00A43316">
        <w:t xml:space="preserve"> тыс. рублей, фактиче</w:t>
      </w:r>
      <w:r w:rsidR="00A43316">
        <w:t>ско</w:t>
      </w:r>
      <w:r w:rsidR="009C518F">
        <w:t>е финансирование составило 61,5</w:t>
      </w:r>
      <w:r w:rsidRPr="00A43316">
        <w:t xml:space="preserve"> тыс</w:t>
      </w:r>
      <w:r w:rsidR="00A43316">
        <w:t>. рублей (100</w:t>
      </w:r>
      <w:r w:rsidRPr="00167BDB">
        <w:t xml:space="preserve"> %).</w:t>
      </w:r>
    </w:p>
    <w:p w:rsidR="0022380C" w:rsidRPr="00E80F3B" w:rsidRDefault="0022380C" w:rsidP="0022380C">
      <w:pPr>
        <w:ind w:firstLine="426"/>
        <w:jc w:val="both"/>
      </w:pPr>
      <w:r w:rsidRPr="00E80F3B">
        <w:t>При реализации данной подпрограммы достигнуты следующие результаты:</w:t>
      </w:r>
    </w:p>
    <w:p w:rsidR="0000449A" w:rsidRDefault="0033271D" w:rsidP="00A56350">
      <w:pPr>
        <w:pStyle w:val="a5"/>
        <w:jc w:val="both"/>
        <w:rPr>
          <w:rFonts w:ascii="Times New Roman" w:hAnsi="Times New Roman"/>
          <w:bCs/>
          <w:kern w:val="1"/>
          <w:sz w:val="28"/>
          <w:szCs w:val="28"/>
        </w:rPr>
      </w:pPr>
      <w:r w:rsidRPr="00E80F3B">
        <w:rPr>
          <w:rFonts w:ascii="Times New Roman" w:hAnsi="Times New Roman"/>
          <w:bCs/>
          <w:kern w:val="1"/>
          <w:sz w:val="28"/>
          <w:szCs w:val="28"/>
        </w:rPr>
        <w:t xml:space="preserve">- </w:t>
      </w:r>
      <w:r w:rsidR="003F78F8" w:rsidRPr="00E80F3B">
        <w:rPr>
          <w:rFonts w:ascii="Times New Roman" w:hAnsi="Times New Roman"/>
          <w:bCs/>
          <w:kern w:val="1"/>
          <w:sz w:val="28"/>
          <w:szCs w:val="28"/>
        </w:rPr>
        <w:t xml:space="preserve">проведено </w:t>
      </w:r>
      <w:r w:rsidR="00186647">
        <w:rPr>
          <w:rFonts w:ascii="Times New Roman" w:hAnsi="Times New Roman"/>
          <w:bCs/>
          <w:kern w:val="1"/>
          <w:sz w:val="28"/>
          <w:szCs w:val="28"/>
        </w:rPr>
        <w:t>8</w:t>
      </w:r>
      <w:r w:rsidR="0000449A" w:rsidRPr="00E80F3B">
        <w:rPr>
          <w:rFonts w:ascii="Times New Roman" w:hAnsi="Times New Roman"/>
          <w:bCs/>
          <w:kern w:val="1"/>
          <w:sz w:val="28"/>
          <w:szCs w:val="28"/>
        </w:rPr>
        <w:t xml:space="preserve"> к</w:t>
      </w:r>
      <w:r w:rsidR="0000449A" w:rsidRPr="00C82B39">
        <w:rPr>
          <w:rFonts w:ascii="Times New Roman" w:hAnsi="Times New Roman"/>
          <w:bCs/>
          <w:kern w:val="1"/>
          <w:sz w:val="28"/>
          <w:szCs w:val="28"/>
        </w:rPr>
        <w:t>рупных город</w:t>
      </w:r>
      <w:r w:rsidR="0000449A">
        <w:rPr>
          <w:rFonts w:ascii="Times New Roman" w:hAnsi="Times New Roman"/>
          <w:bCs/>
          <w:kern w:val="1"/>
          <w:sz w:val="28"/>
          <w:szCs w:val="28"/>
        </w:rPr>
        <w:t>ских мероприятий и 1</w:t>
      </w:r>
      <w:r w:rsidR="00186647">
        <w:rPr>
          <w:rFonts w:ascii="Times New Roman" w:hAnsi="Times New Roman"/>
          <w:bCs/>
          <w:kern w:val="1"/>
          <w:sz w:val="28"/>
          <w:szCs w:val="28"/>
        </w:rPr>
        <w:t>7</w:t>
      </w:r>
      <w:r w:rsidR="0000449A" w:rsidRPr="00C82B39">
        <w:rPr>
          <w:rFonts w:ascii="Times New Roman" w:hAnsi="Times New Roman"/>
          <w:bCs/>
          <w:kern w:val="1"/>
          <w:sz w:val="28"/>
          <w:szCs w:val="28"/>
        </w:rPr>
        <w:t xml:space="preserve"> акций, представители патриоти</w:t>
      </w:r>
      <w:r w:rsidR="00C41FF3">
        <w:rPr>
          <w:rFonts w:ascii="Times New Roman" w:hAnsi="Times New Roman"/>
          <w:bCs/>
          <w:kern w:val="1"/>
          <w:sz w:val="28"/>
          <w:szCs w:val="28"/>
        </w:rPr>
        <w:t xml:space="preserve">ческих клубов города приняли </w:t>
      </w:r>
      <w:r w:rsidR="009C518F">
        <w:rPr>
          <w:rFonts w:ascii="Times New Roman" w:hAnsi="Times New Roman"/>
          <w:bCs/>
          <w:kern w:val="1"/>
          <w:sz w:val="28"/>
          <w:szCs w:val="28"/>
        </w:rPr>
        <w:t xml:space="preserve">участия </w:t>
      </w:r>
      <w:r w:rsidR="00C41FF3">
        <w:rPr>
          <w:rFonts w:ascii="Times New Roman" w:hAnsi="Times New Roman"/>
          <w:bCs/>
          <w:kern w:val="1"/>
          <w:sz w:val="28"/>
          <w:szCs w:val="28"/>
        </w:rPr>
        <w:t>в 3</w:t>
      </w:r>
      <w:r w:rsidR="0000449A" w:rsidRPr="00C82B39">
        <w:rPr>
          <w:rFonts w:ascii="Times New Roman" w:hAnsi="Times New Roman"/>
          <w:bCs/>
          <w:kern w:val="1"/>
          <w:sz w:val="28"/>
          <w:szCs w:val="28"/>
        </w:rPr>
        <w:t xml:space="preserve"> краевых военно-</w:t>
      </w:r>
      <w:r w:rsidR="0000449A" w:rsidRPr="00C82B39">
        <w:rPr>
          <w:rFonts w:ascii="Times New Roman" w:hAnsi="Times New Roman"/>
          <w:bCs/>
          <w:kern w:val="1"/>
          <w:sz w:val="28"/>
          <w:szCs w:val="28"/>
        </w:rPr>
        <w:lastRenderedPageBreak/>
        <w:t xml:space="preserve">патриотических соревнованиях. </w:t>
      </w:r>
      <w:r w:rsidR="0000449A">
        <w:rPr>
          <w:rFonts w:ascii="Times New Roman" w:hAnsi="Times New Roman"/>
          <w:bCs/>
          <w:kern w:val="1"/>
          <w:sz w:val="28"/>
          <w:szCs w:val="28"/>
        </w:rPr>
        <w:t xml:space="preserve">Количество вовлеченных в их реализацию </w:t>
      </w:r>
      <w:r w:rsidR="00186647">
        <w:rPr>
          <w:rFonts w:ascii="Times New Roman" w:hAnsi="Times New Roman"/>
          <w:bCs/>
          <w:kern w:val="1"/>
          <w:sz w:val="28"/>
          <w:szCs w:val="28"/>
        </w:rPr>
        <w:t>молодых людей составило более 11</w:t>
      </w:r>
      <w:r w:rsidR="00C41FF3">
        <w:rPr>
          <w:rFonts w:ascii="Times New Roman" w:hAnsi="Times New Roman"/>
          <w:bCs/>
          <w:kern w:val="1"/>
          <w:sz w:val="28"/>
          <w:szCs w:val="28"/>
        </w:rPr>
        <w:t>0</w:t>
      </w:r>
      <w:r w:rsidR="0000449A">
        <w:rPr>
          <w:rFonts w:ascii="Times New Roman" w:hAnsi="Times New Roman"/>
          <w:bCs/>
          <w:kern w:val="1"/>
          <w:sz w:val="28"/>
          <w:szCs w:val="28"/>
        </w:rPr>
        <w:t>0</w:t>
      </w:r>
      <w:r w:rsidR="0000449A" w:rsidRPr="00D8576E">
        <w:rPr>
          <w:rFonts w:ascii="Times New Roman" w:hAnsi="Times New Roman"/>
          <w:bCs/>
          <w:kern w:val="1"/>
          <w:sz w:val="28"/>
          <w:szCs w:val="28"/>
        </w:rPr>
        <w:t xml:space="preserve"> человек</w:t>
      </w:r>
      <w:r w:rsidR="0000449A">
        <w:rPr>
          <w:rFonts w:ascii="Times New Roman" w:hAnsi="Times New Roman"/>
          <w:bCs/>
          <w:kern w:val="1"/>
          <w:sz w:val="28"/>
          <w:szCs w:val="28"/>
        </w:rPr>
        <w:t>;</w:t>
      </w:r>
      <w:r w:rsidR="0000449A" w:rsidRPr="00D8576E">
        <w:rPr>
          <w:rFonts w:ascii="Times New Roman" w:hAnsi="Times New Roman"/>
          <w:bCs/>
          <w:kern w:val="1"/>
          <w:sz w:val="28"/>
          <w:szCs w:val="28"/>
        </w:rPr>
        <w:t xml:space="preserve"> </w:t>
      </w:r>
    </w:p>
    <w:p w:rsidR="003752FA" w:rsidRDefault="0000449A" w:rsidP="00A56350">
      <w:pPr>
        <w:pStyle w:val="a5"/>
        <w:jc w:val="both"/>
        <w:rPr>
          <w:rFonts w:ascii="Times New Roman" w:hAnsi="Times New Roman"/>
          <w:bCs/>
          <w:kern w:val="1"/>
          <w:sz w:val="28"/>
          <w:szCs w:val="28"/>
        </w:rPr>
      </w:pPr>
      <w:r>
        <w:rPr>
          <w:rFonts w:ascii="Times New Roman" w:hAnsi="Times New Roman"/>
          <w:bCs/>
          <w:kern w:val="1"/>
          <w:sz w:val="28"/>
          <w:szCs w:val="28"/>
        </w:rPr>
        <w:t>- ч</w:t>
      </w:r>
      <w:r w:rsidRPr="00D8576E">
        <w:rPr>
          <w:rFonts w:ascii="Times New Roman" w:hAnsi="Times New Roman"/>
          <w:bCs/>
          <w:kern w:val="1"/>
          <w:sz w:val="28"/>
          <w:szCs w:val="28"/>
        </w:rPr>
        <w:t xml:space="preserve">исленность участников патриотических объединений и клубов составляет </w:t>
      </w:r>
      <w:r w:rsidR="00186647">
        <w:rPr>
          <w:rFonts w:ascii="Times New Roman" w:hAnsi="Times New Roman"/>
          <w:bCs/>
          <w:kern w:val="1"/>
          <w:sz w:val="28"/>
          <w:szCs w:val="28"/>
        </w:rPr>
        <w:t>210</w:t>
      </w:r>
      <w:r w:rsidRPr="00D8576E">
        <w:rPr>
          <w:rFonts w:ascii="Times New Roman" w:hAnsi="Times New Roman"/>
          <w:bCs/>
          <w:kern w:val="1"/>
          <w:sz w:val="28"/>
          <w:szCs w:val="28"/>
        </w:rPr>
        <w:t xml:space="preserve"> человек</w:t>
      </w:r>
      <w:r>
        <w:rPr>
          <w:rFonts w:ascii="Times New Roman" w:hAnsi="Times New Roman"/>
          <w:bCs/>
          <w:kern w:val="1"/>
          <w:sz w:val="28"/>
          <w:szCs w:val="28"/>
        </w:rPr>
        <w:t>;</w:t>
      </w:r>
    </w:p>
    <w:p w:rsidR="0000449A" w:rsidRPr="000E71D0" w:rsidRDefault="0000449A" w:rsidP="00A56350">
      <w:pPr>
        <w:pStyle w:val="a5"/>
        <w:jc w:val="both"/>
        <w:rPr>
          <w:rFonts w:ascii="Times New Roman" w:eastAsia="Calibri" w:hAnsi="Times New Roman" w:cs="Times New Roman"/>
          <w:sz w:val="28"/>
          <w:szCs w:val="28"/>
        </w:rPr>
      </w:pPr>
      <w:r w:rsidRPr="00D762F1">
        <w:rPr>
          <w:rFonts w:ascii="Times New Roman" w:hAnsi="Times New Roman"/>
          <w:bCs/>
          <w:kern w:val="1"/>
          <w:sz w:val="28"/>
          <w:szCs w:val="28"/>
        </w:rPr>
        <w:t xml:space="preserve">- </w:t>
      </w:r>
      <w:r w:rsidRPr="000E71D0">
        <w:rPr>
          <w:rFonts w:ascii="Times New Roman" w:hAnsi="Times New Roman"/>
          <w:bCs/>
          <w:kern w:val="1"/>
          <w:sz w:val="28"/>
          <w:szCs w:val="28"/>
        </w:rPr>
        <w:t xml:space="preserve">количество молодых людей, вовлеченных в добровольческую деятельность, </w:t>
      </w:r>
      <w:r w:rsidR="009C518F" w:rsidRPr="000E71D0">
        <w:rPr>
          <w:rFonts w:ascii="Times New Roman" w:hAnsi="Times New Roman"/>
          <w:bCs/>
          <w:kern w:val="1"/>
          <w:sz w:val="28"/>
          <w:szCs w:val="28"/>
        </w:rPr>
        <w:t>составило более 7</w:t>
      </w:r>
      <w:r w:rsidR="006A3448" w:rsidRPr="000E71D0">
        <w:rPr>
          <w:rFonts w:ascii="Times New Roman" w:hAnsi="Times New Roman"/>
          <w:bCs/>
          <w:kern w:val="1"/>
          <w:sz w:val="28"/>
          <w:szCs w:val="28"/>
        </w:rPr>
        <w:t>0</w:t>
      </w:r>
      <w:r w:rsidR="003F78F8" w:rsidRPr="000E71D0">
        <w:rPr>
          <w:rFonts w:ascii="Times New Roman" w:hAnsi="Times New Roman"/>
          <w:bCs/>
          <w:kern w:val="1"/>
          <w:sz w:val="28"/>
          <w:szCs w:val="28"/>
        </w:rPr>
        <w:t>0</w:t>
      </w:r>
      <w:r w:rsidRPr="000E71D0">
        <w:rPr>
          <w:rFonts w:ascii="Times New Roman" w:hAnsi="Times New Roman"/>
          <w:bCs/>
          <w:kern w:val="1"/>
          <w:sz w:val="28"/>
          <w:szCs w:val="28"/>
        </w:rPr>
        <w:t xml:space="preserve"> человек.</w:t>
      </w:r>
    </w:p>
    <w:p w:rsidR="007F1A54" w:rsidRPr="000E71D0" w:rsidRDefault="007F1A54" w:rsidP="007F1A54">
      <w:pPr>
        <w:jc w:val="both"/>
      </w:pPr>
      <w:r w:rsidRPr="000E71D0">
        <w:rPr>
          <w:b/>
        </w:rPr>
        <w:t>Оценка эффективности реализации программы</w:t>
      </w:r>
      <w:r w:rsidRPr="000E71D0">
        <w:t xml:space="preserve"> </w:t>
      </w:r>
    </w:p>
    <w:p w:rsidR="007F1A54" w:rsidRPr="000E71D0" w:rsidRDefault="003F78F8" w:rsidP="007F1A54">
      <w:pPr>
        <w:pStyle w:val="a5"/>
        <w:jc w:val="both"/>
        <w:rPr>
          <w:rFonts w:ascii="Times New Roman" w:hAnsi="Times New Roman" w:cs="Times New Roman"/>
          <w:sz w:val="28"/>
          <w:szCs w:val="28"/>
        </w:rPr>
      </w:pPr>
      <w:r w:rsidRPr="000E71D0">
        <w:rPr>
          <w:rFonts w:ascii="Times New Roman" w:hAnsi="Times New Roman" w:cs="Times New Roman"/>
          <w:sz w:val="28"/>
          <w:szCs w:val="28"/>
        </w:rPr>
        <w:t>На 202</w:t>
      </w:r>
      <w:r w:rsidR="000E71D0" w:rsidRPr="000E71D0">
        <w:rPr>
          <w:rFonts w:ascii="Times New Roman" w:hAnsi="Times New Roman" w:cs="Times New Roman"/>
          <w:sz w:val="28"/>
          <w:szCs w:val="28"/>
        </w:rPr>
        <w:t>3</w:t>
      </w:r>
      <w:r w:rsidR="007F1A54" w:rsidRPr="000E71D0">
        <w:rPr>
          <w:rFonts w:ascii="Times New Roman" w:hAnsi="Times New Roman" w:cs="Times New Roman"/>
          <w:sz w:val="28"/>
          <w:szCs w:val="28"/>
        </w:rPr>
        <w:t xml:space="preserve"> год предусмотрено </w:t>
      </w:r>
      <w:r w:rsidR="00285E0C" w:rsidRPr="000E71D0">
        <w:rPr>
          <w:rFonts w:ascii="Times New Roman" w:hAnsi="Times New Roman" w:cs="Times New Roman"/>
          <w:sz w:val="28"/>
          <w:szCs w:val="28"/>
        </w:rPr>
        <w:t>3</w:t>
      </w:r>
      <w:r w:rsidR="00F01168" w:rsidRPr="000E71D0">
        <w:rPr>
          <w:rFonts w:ascii="Times New Roman" w:hAnsi="Times New Roman" w:cs="Times New Roman"/>
          <w:sz w:val="28"/>
          <w:szCs w:val="28"/>
        </w:rPr>
        <w:t xml:space="preserve"> целевых показателя</w:t>
      </w:r>
      <w:r w:rsidR="00074E6B" w:rsidRPr="000E71D0">
        <w:rPr>
          <w:rFonts w:ascii="Times New Roman" w:hAnsi="Times New Roman" w:cs="Times New Roman"/>
          <w:sz w:val="28"/>
          <w:szCs w:val="28"/>
        </w:rPr>
        <w:t xml:space="preserve"> программы и </w:t>
      </w:r>
      <w:r w:rsidR="004C788A" w:rsidRPr="000E71D0">
        <w:rPr>
          <w:rFonts w:ascii="Times New Roman" w:hAnsi="Times New Roman" w:cs="Times New Roman"/>
          <w:sz w:val="28"/>
          <w:szCs w:val="28"/>
        </w:rPr>
        <w:t>7</w:t>
      </w:r>
      <w:r w:rsidR="007F1A54" w:rsidRPr="000E71D0">
        <w:rPr>
          <w:rFonts w:ascii="Times New Roman" w:hAnsi="Times New Roman" w:cs="Times New Roman"/>
          <w:sz w:val="28"/>
          <w:szCs w:val="28"/>
        </w:rPr>
        <w:t xml:space="preserve"> показател</w:t>
      </w:r>
      <w:r w:rsidR="0033271D" w:rsidRPr="000E71D0">
        <w:rPr>
          <w:rFonts w:ascii="Times New Roman" w:hAnsi="Times New Roman" w:cs="Times New Roman"/>
          <w:sz w:val="28"/>
          <w:szCs w:val="28"/>
        </w:rPr>
        <w:t>ей</w:t>
      </w:r>
      <w:r w:rsidR="007F1A54" w:rsidRPr="000E71D0">
        <w:rPr>
          <w:rFonts w:ascii="Times New Roman" w:hAnsi="Times New Roman" w:cs="Times New Roman"/>
          <w:sz w:val="28"/>
          <w:szCs w:val="28"/>
        </w:rPr>
        <w:t xml:space="preserve"> результативности.</w:t>
      </w:r>
    </w:p>
    <w:p w:rsidR="00E119BB" w:rsidRPr="00F422A3" w:rsidRDefault="007F1A54" w:rsidP="00AF0D65">
      <w:pPr>
        <w:autoSpaceDE w:val="0"/>
        <w:autoSpaceDN w:val="0"/>
        <w:adjustRightInd w:val="0"/>
        <w:ind w:firstLine="708"/>
        <w:jc w:val="both"/>
        <w:outlineLvl w:val="1"/>
      </w:pPr>
      <w:bookmarkStart w:id="112" w:name="_Toc423358264"/>
      <w:r w:rsidRPr="000E71D0">
        <w:t>В соответствии с методикой оценки эффе</w:t>
      </w:r>
      <w:r w:rsidR="00F10588" w:rsidRPr="000E71D0">
        <w:t>ктивность</w:t>
      </w:r>
      <w:r w:rsidR="00F10588" w:rsidRPr="00F422A3">
        <w:t xml:space="preserve"> реализации программы </w:t>
      </w:r>
      <w:r w:rsidRPr="00F422A3">
        <w:t>оценена как</w:t>
      </w:r>
      <w:r w:rsidRPr="00F422A3">
        <w:rPr>
          <w:b/>
        </w:rPr>
        <w:t xml:space="preserve"> </w:t>
      </w:r>
      <w:r w:rsidR="005E3137" w:rsidRPr="00F422A3">
        <w:t>высокоэффективная</w:t>
      </w:r>
      <w:r w:rsidRPr="00F422A3">
        <w:t>:</w:t>
      </w:r>
      <w:bookmarkEnd w:id="1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5E3137" w:rsidRPr="00F422A3" w:rsidTr="005E3137">
        <w:trPr>
          <w:trHeight w:val="483"/>
          <w:tblHeader/>
          <w:jc w:val="center"/>
        </w:trPr>
        <w:tc>
          <w:tcPr>
            <w:tcW w:w="5770" w:type="dxa"/>
          </w:tcPr>
          <w:p w:rsidR="005E3137" w:rsidRPr="00F422A3" w:rsidRDefault="005E3137" w:rsidP="005E3137">
            <w:r w:rsidRPr="00F422A3">
              <w:t>Критерий оценки</w:t>
            </w:r>
          </w:p>
        </w:tc>
        <w:tc>
          <w:tcPr>
            <w:tcW w:w="1616" w:type="dxa"/>
          </w:tcPr>
          <w:p w:rsidR="005E3137" w:rsidRPr="00F422A3" w:rsidRDefault="005E3137" w:rsidP="005E3137">
            <w:r w:rsidRPr="00F422A3">
              <w:t>Значение оценки</w:t>
            </w:r>
          </w:p>
        </w:tc>
        <w:tc>
          <w:tcPr>
            <w:tcW w:w="2044" w:type="dxa"/>
          </w:tcPr>
          <w:p w:rsidR="005E3137" w:rsidRPr="00F422A3" w:rsidRDefault="005E3137" w:rsidP="005E3137">
            <w:r w:rsidRPr="00F422A3">
              <w:t>Интерпретация оценки</w:t>
            </w:r>
          </w:p>
        </w:tc>
      </w:tr>
      <w:tr w:rsidR="005E3137" w:rsidRPr="00EF1859" w:rsidTr="005E3137">
        <w:trPr>
          <w:jc w:val="center"/>
        </w:trPr>
        <w:tc>
          <w:tcPr>
            <w:tcW w:w="5770" w:type="dxa"/>
          </w:tcPr>
          <w:p w:rsidR="005E3137" w:rsidRPr="00F422A3" w:rsidRDefault="00B21FFC" w:rsidP="005E3137">
            <w:r w:rsidRPr="008E09A9">
              <w:t>Полнота и эффективность использования бюджетных ассигнований на реализацию Программы (</w:t>
            </w:r>
            <w:r w:rsidRPr="00F47C9B">
              <w:rPr>
                <w:noProof/>
                <w:position w:val="-10"/>
              </w:rPr>
              <w:drawing>
                <wp:inline distT="0" distB="0" distL="0" distR="0" wp14:anchorId="652E9909" wp14:editId="47B1DE83">
                  <wp:extent cx="209550" cy="2381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8E09A9">
              <w:t>)</w:t>
            </w:r>
          </w:p>
        </w:tc>
        <w:tc>
          <w:tcPr>
            <w:tcW w:w="1616" w:type="dxa"/>
          </w:tcPr>
          <w:p w:rsidR="005E3137" w:rsidRPr="00F422A3" w:rsidRDefault="00B21FFC" w:rsidP="005E3137">
            <w:r>
              <w:t>1</w:t>
            </w:r>
          </w:p>
        </w:tc>
        <w:tc>
          <w:tcPr>
            <w:tcW w:w="2044" w:type="dxa"/>
          </w:tcPr>
          <w:p w:rsidR="005E3137" w:rsidRPr="00B75AB5" w:rsidRDefault="005E3137" w:rsidP="005E3137">
            <w:r w:rsidRPr="00F422A3">
              <w:t>эффективная</w:t>
            </w:r>
          </w:p>
        </w:tc>
      </w:tr>
      <w:tr w:rsidR="005E3137" w:rsidRPr="00EF1859" w:rsidTr="005E3137">
        <w:trPr>
          <w:trHeight w:val="662"/>
          <w:jc w:val="center"/>
        </w:trPr>
        <w:tc>
          <w:tcPr>
            <w:tcW w:w="5770" w:type="dxa"/>
          </w:tcPr>
          <w:p w:rsidR="005E3137" w:rsidRPr="00B75AB5" w:rsidRDefault="00B21FFC" w:rsidP="005E3137">
            <w:r w:rsidRPr="008E09A9">
              <w:t>Степень достижения целевых индикаторов Программы (</w:t>
            </w:r>
            <w:r w:rsidRPr="00F47C9B">
              <w:rPr>
                <w:noProof/>
                <w:position w:val="-10"/>
              </w:rPr>
              <w:drawing>
                <wp:inline distT="0" distB="0" distL="0" distR="0" wp14:anchorId="0DB2252E" wp14:editId="0649042C">
                  <wp:extent cx="219075" cy="2381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8E09A9">
              <w:t>)</w:t>
            </w:r>
          </w:p>
        </w:tc>
        <w:tc>
          <w:tcPr>
            <w:tcW w:w="1616" w:type="dxa"/>
          </w:tcPr>
          <w:p w:rsidR="005E3137" w:rsidRPr="00B75AB5" w:rsidRDefault="00B21FFC" w:rsidP="005E3137">
            <w:r>
              <w:t>1</w:t>
            </w:r>
          </w:p>
        </w:tc>
        <w:tc>
          <w:tcPr>
            <w:tcW w:w="2044" w:type="dxa"/>
          </w:tcPr>
          <w:p w:rsidR="005E3137" w:rsidRPr="00B75AB5" w:rsidRDefault="005E3137" w:rsidP="005E3137">
            <w:r w:rsidRPr="00B75AB5">
              <w:t>эффективная</w:t>
            </w:r>
          </w:p>
        </w:tc>
      </w:tr>
      <w:tr w:rsidR="005E3137" w:rsidRPr="00EF1859" w:rsidTr="005E3137">
        <w:trPr>
          <w:trHeight w:val="558"/>
          <w:jc w:val="center"/>
        </w:trPr>
        <w:tc>
          <w:tcPr>
            <w:tcW w:w="5770" w:type="dxa"/>
          </w:tcPr>
          <w:p w:rsidR="005E3137" w:rsidRPr="00B75AB5" w:rsidRDefault="00B21FFC" w:rsidP="005E3137">
            <w:r w:rsidRPr="008E09A9">
              <w:t>Степень достижения показателей результативности Программы (</w:t>
            </w:r>
            <w:r w:rsidRPr="00F47C9B">
              <w:rPr>
                <w:noProof/>
                <w:position w:val="-12"/>
              </w:rPr>
              <w:drawing>
                <wp:inline distT="0" distB="0" distL="0" distR="0" wp14:anchorId="3A31B0C6" wp14:editId="1F577CE4">
                  <wp:extent cx="209550" cy="2476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8E09A9">
              <w:t>)</w:t>
            </w:r>
          </w:p>
        </w:tc>
        <w:tc>
          <w:tcPr>
            <w:tcW w:w="1616" w:type="dxa"/>
          </w:tcPr>
          <w:p w:rsidR="005E3137" w:rsidRPr="00B75AB5" w:rsidRDefault="00B21FFC" w:rsidP="005E3137">
            <w:r>
              <w:t>1</w:t>
            </w:r>
          </w:p>
        </w:tc>
        <w:tc>
          <w:tcPr>
            <w:tcW w:w="2044" w:type="dxa"/>
          </w:tcPr>
          <w:p w:rsidR="005E3137" w:rsidRPr="00B75AB5" w:rsidRDefault="005E3137" w:rsidP="005E3137">
            <w:r w:rsidRPr="00B75AB5">
              <w:t>эффективная</w:t>
            </w:r>
          </w:p>
        </w:tc>
      </w:tr>
      <w:tr w:rsidR="005E3137" w:rsidRPr="0037181B" w:rsidTr="005E3137">
        <w:trPr>
          <w:trHeight w:val="625"/>
          <w:jc w:val="center"/>
        </w:trPr>
        <w:tc>
          <w:tcPr>
            <w:tcW w:w="5770" w:type="dxa"/>
          </w:tcPr>
          <w:p w:rsidR="005E3137" w:rsidRPr="00B75AB5" w:rsidRDefault="005E3137" w:rsidP="00B21FFC">
            <w:pPr>
              <w:widowControl w:val="0"/>
              <w:autoSpaceDE w:val="0"/>
              <w:autoSpaceDN w:val="0"/>
              <w:adjustRightInd w:val="0"/>
            </w:pPr>
            <w:r w:rsidRPr="00B75AB5">
              <w:t>Итоговая оценка эффективности реализации муниципальной программы</w:t>
            </w:r>
            <w:r w:rsidR="00B21FFC">
              <w:t xml:space="preserve"> </w:t>
            </w:r>
            <w:r w:rsidR="00B21FFC" w:rsidRPr="008E09A9">
              <w:t>(О</w:t>
            </w:r>
            <w:r w:rsidR="00B21FFC" w:rsidRPr="00F47C9B">
              <w:rPr>
                <w:vertAlign w:val="subscript"/>
              </w:rPr>
              <w:t>итог</w:t>
            </w:r>
            <w:r w:rsidR="00B21FFC" w:rsidRPr="008E09A9">
              <w:t>)</w:t>
            </w:r>
          </w:p>
        </w:tc>
        <w:tc>
          <w:tcPr>
            <w:tcW w:w="1616" w:type="dxa"/>
          </w:tcPr>
          <w:p w:rsidR="005E3137" w:rsidRPr="00B75AB5" w:rsidRDefault="00B21FFC" w:rsidP="005E3137">
            <w:r>
              <w:t>1</w:t>
            </w:r>
          </w:p>
        </w:tc>
        <w:tc>
          <w:tcPr>
            <w:tcW w:w="2044" w:type="dxa"/>
          </w:tcPr>
          <w:p w:rsidR="005E3137" w:rsidRDefault="005E3137" w:rsidP="005E3137">
            <w:r w:rsidRPr="00B75AB5">
              <w:t>высокоэффективная</w:t>
            </w:r>
          </w:p>
        </w:tc>
      </w:tr>
    </w:tbl>
    <w:p w:rsidR="00F10588" w:rsidRDefault="00F10588" w:rsidP="00AF0D65">
      <w:pPr>
        <w:rPr>
          <w:b/>
        </w:rPr>
      </w:pPr>
    </w:p>
    <w:p w:rsidR="00F10588" w:rsidRDefault="0033271D" w:rsidP="00407055">
      <w:pPr>
        <w:pStyle w:val="a3"/>
        <w:numPr>
          <w:ilvl w:val="0"/>
          <w:numId w:val="3"/>
        </w:numPr>
        <w:jc w:val="center"/>
        <w:rPr>
          <w:rFonts w:ascii="Times New Roman" w:hAnsi="Times New Roman" w:cs="Times New Roman"/>
          <w:b/>
        </w:rPr>
      </w:pPr>
      <w:r w:rsidRPr="00C0043D">
        <w:rPr>
          <w:rFonts w:ascii="Times New Roman" w:hAnsi="Times New Roman" w:cs="Times New Roman"/>
          <w:b/>
        </w:rPr>
        <w:t xml:space="preserve">Муниципальная программа </w:t>
      </w:r>
    </w:p>
    <w:p w:rsidR="00340395" w:rsidRDefault="0033271D" w:rsidP="006A3448">
      <w:pPr>
        <w:pStyle w:val="a3"/>
        <w:ind w:left="0"/>
        <w:jc w:val="center"/>
        <w:rPr>
          <w:rFonts w:ascii="Times New Roman" w:hAnsi="Times New Roman" w:cs="Times New Roman"/>
          <w:b/>
        </w:rPr>
      </w:pPr>
      <w:r w:rsidRPr="00C0043D">
        <w:rPr>
          <w:rFonts w:ascii="Times New Roman" w:hAnsi="Times New Roman" w:cs="Times New Roman"/>
          <w:b/>
        </w:rPr>
        <w:t>«</w:t>
      </w:r>
      <w:r w:rsidR="005A09D1" w:rsidRPr="00C0043D">
        <w:rPr>
          <w:rFonts w:ascii="Times New Roman" w:hAnsi="Times New Roman" w:cs="Times New Roman"/>
          <w:b/>
        </w:rPr>
        <w:t>Развитие физической</w:t>
      </w:r>
      <w:r w:rsidR="005A09D1">
        <w:rPr>
          <w:rFonts w:ascii="Times New Roman" w:hAnsi="Times New Roman" w:cs="Times New Roman"/>
          <w:b/>
        </w:rPr>
        <w:t xml:space="preserve"> культуры и спорта»</w:t>
      </w:r>
    </w:p>
    <w:p w:rsidR="00B23C85" w:rsidRDefault="00B23C85" w:rsidP="00AF0D65">
      <w:pPr>
        <w:pStyle w:val="a3"/>
        <w:ind w:left="644"/>
        <w:rPr>
          <w:rFonts w:ascii="Times New Roman" w:hAnsi="Times New Roman" w:cs="Times New Roman"/>
          <w:b/>
        </w:rPr>
      </w:pPr>
    </w:p>
    <w:p w:rsidR="005A09D1" w:rsidRDefault="005A09D1" w:rsidP="00AF0D65">
      <w:pPr>
        <w:jc w:val="both"/>
      </w:pPr>
      <w:r w:rsidRPr="008E6950">
        <w:t>Утверждена постановлением ад</w:t>
      </w:r>
      <w:r>
        <w:t>министрации города Боготола от 04.10.2013г. № 1275</w:t>
      </w:r>
      <w:r w:rsidRPr="008E6950">
        <w:t>-п</w:t>
      </w:r>
    </w:p>
    <w:p w:rsidR="005A09D1" w:rsidRPr="00271A99" w:rsidRDefault="005A09D1" w:rsidP="005A09D1">
      <w:pPr>
        <w:pStyle w:val="a5"/>
        <w:jc w:val="both"/>
        <w:rPr>
          <w:rFonts w:ascii="Times New Roman" w:hAnsi="Times New Roman" w:cs="Times New Roman"/>
          <w:sz w:val="28"/>
          <w:szCs w:val="28"/>
        </w:rPr>
      </w:pPr>
      <w:r w:rsidRPr="00271A99">
        <w:rPr>
          <w:rFonts w:ascii="Times New Roman" w:hAnsi="Times New Roman" w:cs="Times New Roman"/>
          <w:b/>
          <w:sz w:val="28"/>
          <w:szCs w:val="28"/>
        </w:rPr>
        <w:t>Органы администрации города ответственные за реализацию программы:</w:t>
      </w:r>
      <w:r w:rsidRPr="00271A99">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Pr="00271A99">
        <w:rPr>
          <w:rFonts w:ascii="Times New Roman" w:hAnsi="Times New Roman" w:cs="Times New Roman"/>
          <w:sz w:val="28"/>
          <w:szCs w:val="28"/>
        </w:rPr>
        <w:t xml:space="preserve"> города</w:t>
      </w:r>
      <w:r>
        <w:rPr>
          <w:rFonts w:ascii="Times New Roman" w:hAnsi="Times New Roman" w:cs="Times New Roman"/>
          <w:sz w:val="28"/>
          <w:szCs w:val="28"/>
        </w:rPr>
        <w:t xml:space="preserve"> Боготола (</w:t>
      </w:r>
      <w:r w:rsidR="00F02A98" w:rsidRPr="00F02A98">
        <w:rPr>
          <w:rFonts w:ascii="Times New Roman" w:hAnsi="Times New Roman" w:cs="Times New Roman"/>
          <w:sz w:val="28"/>
          <w:szCs w:val="28"/>
        </w:rPr>
        <w:t>отдел культуры, молодежной политики, спорта и туризма</w:t>
      </w:r>
      <w:r>
        <w:rPr>
          <w:rFonts w:ascii="Times New Roman" w:hAnsi="Times New Roman" w:cs="Times New Roman"/>
          <w:sz w:val="28"/>
          <w:szCs w:val="28"/>
        </w:rPr>
        <w:t>)</w:t>
      </w:r>
      <w:r w:rsidRPr="00271A99">
        <w:rPr>
          <w:rFonts w:ascii="Times New Roman" w:hAnsi="Times New Roman" w:cs="Times New Roman"/>
          <w:sz w:val="28"/>
          <w:szCs w:val="28"/>
        </w:rPr>
        <w:t>.</w:t>
      </w:r>
    </w:p>
    <w:p w:rsidR="005A09D1" w:rsidRDefault="005A09D1" w:rsidP="005A09D1">
      <w:pPr>
        <w:autoSpaceDE w:val="0"/>
        <w:autoSpaceDN w:val="0"/>
        <w:adjustRightInd w:val="0"/>
        <w:jc w:val="both"/>
        <w:outlineLvl w:val="2"/>
      </w:pPr>
      <w:bookmarkStart w:id="113" w:name="_Toc423358266"/>
      <w:r w:rsidRPr="005A09D1">
        <w:rPr>
          <w:b/>
        </w:rPr>
        <w:t>Цель программы:</w:t>
      </w:r>
      <w:r w:rsidRPr="00FB2FBB">
        <w:t xml:space="preserve"> </w:t>
      </w:r>
      <w:bookmarkEnd w:id="113"/>
      <w:r w:rsidR="00A71168" w:rsidRPr="00A71168">
        <w:t>Создание условий, обеспечивающих возможность гражданам систематически заниматься физической культурой и спортом, повышение конкурентоспособности спортсменов муниципального образования на краевой и всероссийской спортивной арене, формирование цельной системы подготовки спортивного резерва</w:t>
      </w:r>
      <w:r w:rsidR="00683F8C">
        <w:t>.</w:t>
      </w:r>
    </w:p>
    <w:p w:rsidR="005A09D1" w:rsidRPr="00D541ED" w:rsidRDefault="005A09D1" w:rsidP="005A09D1">
      <w:pPr>
        <w:autoSpaceDE w:val="0"/>
        <w:autoSpaceDN w:val="0"/>
        <w:adjustRightInd w:val="0"/>
        <w:jc w:val="both"/>
        <w:outlineLvl w:val="2"/>
      </w:pPr>
      <w:bookmarkStart w:id="114" w:name="_Toc423358267"/>
      <w:r w:rsidRPr="005A09D1">
        <w:rPr>
          <w:b/>
        </w:rPr>
        <w:t>Задачи программы:</w:t>
      </w:r>
      <w:bookmarkEnd w:id="114"/>
    </w:p>
    <w:p w:rsidR="00683F8C" w:rsidRDefault="005A09D1" w:rsidP="00E119BB">
      <w:pPr>
        <w:jc w:val="both"/>
      </w:pPr>
      <w:r>
        <w:t>1</w:t>
      </w:r>
      <w:r w:rsidR="00683F8C">
        <w:t>. Обеспечение развития массовой физической культуры на территории города Боготола.</w:t>
      </w:r>
    </w:p>
    <w:p w:rsidR="00683F8C" w:rsidRDefault="00683F8C" w:rsidP="00E119BB">
      <w:pPr>
        <w:jc w:val="both"/>
      </w:pPr>
      <w:r>
        <w:t>2. Формирование цельной системы подготовки спортивного резерва.</w:t>
      </w:r>
    </w:p>
    <w:p w:rsidR="00683F8C" w:rsidRDefault="00683F8C" w:rsidP="00E119BB">
      <w:pPr>
        <w:jc w:val="both"/>
        <w:rPr>
          <w:b/>
        </w:rPr>
      </w:pPr>
      <w:r>
        <w:t>3. Поддержка спорта высших достижений</w:t>
      </w:r>
      <w:r w:rsidRPr="005A09D1">
        <w:rPr>
          <w:b/>
        </w:rPr>
        <w:t xml:space="preserve"> </w:t>
      </w:r>
    </w:p>
    <w:p w:rsidR="005A09D1" w:rsidRPr="005A09D1" w:rsidRDefault="005A09D1" w:rsidP="00683F8C">
      <w:pPr>
        <w:jc w:val="both"/>
        <w:rPr>
          <w:b/>
        </w:rPr>
      </w:pPr>
      <w:r w:rsidRPr="005A09D1">
        <w:rPr>
          <w:b/>
        </w:rPr>
        <w:t>Финансирование программы</w:t>
      </w:r>
    </w:p>
    <w:p w:rsidR="005A09D1" w:rsidRPr="003C5ACE" w:rsidRDefault="005A09D1" w:rsidP="005A09D1">
      <w:pPr>
        <w:pStyle w:val="a5"/>
        <w:jc w:val="both"/>
        <w:rPr>
          <w:rFonts w:ascii="Times New Roman" w:hAnsi="Times New Roman" w:cs="Times New Roman"/>
          <w:color w:val="000000" w:themeColor="text1"/>
          <w:sz w:val="28"/>
          <w:szCs w:val="28"/>
        </w:rPr>
      </w:pPr>
      <w:r w:rsidRPr="003C5ACE">
        <w:rPr>
          <w:rFonts w:ascii="Times New Roman" w:hAnsi="Times New Roman" w:cs="Times New Roman"/>
          <w:color w:val="000000" w:themeColor="text1"/>
          <w:sz w:val="28"/>
          <w:szCs w:val="28"/>
          <w:lang w:eastAsia="ru-RU"/>
        </w:rPr>
        <w:lastRenderedPageBreak/>
        <w:t xml:space="preserve">Объем финансирования программы </w:t>
      </w:r>
      <w:r w:rsidRPr="003C5ACE">
        <w:rPr>
          <w:rFonts w:ascii="Times New Roman" w:hAnsi="Times New Roman" w:cs="Times New Roman"/>
          <w:sz w:val="28"/>
          <w:szCs w:val="28"/>
        </w:rPr>
        <w:t>–</w:t>
      </w:r>
      <w:r w:rsidRPr="003C5ACE">
        <w:rPr>
          <w:rFonts w:ascii="Times New Roman" w:hAnsi="Times New Roman" w:cs="Times New Roman"/>
          <w:color w:val="000000" w:themeColor="text1"/>
          <w:sz w:val="28"/>
          <w:szCs w:val="28"/>
        </w:rPr>
        <w:t xml:space="preserve"> </w:t>
      </w:r>
      <w:r w:rsidR="00AC42A6" w:rsidRPr="003C5ACE">
        <w:rPr>
          <w:rFonts w:ascii="Times New Roman" w:hAnsi="Times New Roman" w:cs="Times New Roman"/>
          <w:color w:val="000000" w:themeColor="text1"/>
          <w:sz w:val="28"/>
          <w:szCs w:val="28"/>
        </w:rPr>
        <w:t>32 308,9</w:t>
      </w:r>
      <w:r w:rsidRPr="003C5ACE">
        <w:rPr>
          <w:rFonts w:ascii="Times New Roman" w:hAnsi="Times New Roman" w:cs="Times New Roman"/>
          <w:color w:val="000000" w:themeColor="text1"/>
          <w:sz w:val="28"/>
          <w:szCs w:val="28"/>
        </w:rPr>
        <w:t xml:space="preserve"> тыс. руб., </w:t>
      </w:r>
    </w:p>
    <w:p w:rsidR="005A09D1" w:rsidRPr="003C5ACE" w:rsidRDefault="005A09D1" w:rsidP="005A09D1">
      <w:pPr>
        <w:pStyle w:val="a5"/>
        <w:jc w:val="both"/>
        <w:rPr>
          <w:rFonts w:ascii="Times New Roman" w:hAnsi="Times New Roman" w:cs="Times New Roman"/>
          <w:sz w:val="28"/>
          <w:szCs w:val="28"/>
        </w:rPr>
      </w:pPr>
      <w:r w:rsidRPr="003C5ACE">
        <w:rPr>
          <w:rFonts w:ascii="Times New Roman" w:hAnsi="Times New Roman" w:cs="Times New Roman"/>
          <w:color w:val="000000" w:themeColor="text1"/>
          <w:sz w:val="28"/>
          <w:szCs w:val="28"/>
        </w:rPr>
        <w:t xml:space="preserve">в том числе, </w:t>
      </w:r>
      <w:r w:rsidRPr="003C5ACE">
        <w:rPr>
          <w:rFonts w:ascii="Times New Roman" w:hAnsi="Times New Roman" w:cs="Times New Roman"/>
          <w:sz w:val="28"/>
          <w:szCs w:val="28"/>
        </w:rPr>
        <w:t>за счет средств:</w:t>
      </w:r>
    </w:p>
    <w:p w:rsidR="005A09D1" w:rsidRPr="003C5ACE" w:rsidRDefault="003C5ACE" w:rsidP="005A09D1">
      <w:pPr>
        <w:pStyle w:val="a5"/>
        <w:jc w:val="both"/>
        <w:rPr>
          <w:rFonts w:ascii="Times New Roman" w:hAnsi="Times New Roman" w:cs="Times New Roman"/>
          <w:sz w:val="28"/>
          <w:szCs w:val="28"/>
        </w:rPr>
      </w:pPr>
      <w:r w:rsidRPr="003C5ACE">
        <w:rPr>
          <w:rFonts w:ascii="Times New Roman" w:hAnsi="Times New Roman" w:cs="Times New Roman"/>
          <w:sz w:val="28"/>
          <w:szCs w:val="28"/>
        </w:rPr>
        <w:t>- краевого бюджета – 711,0</w:t>
      </w:r>
      <w:r w:rsidR="005A09D1" w:rsidRPr="003C5ACE">
        <w:rPr>
          <w:rFonts w:ascii="Times New Roman" w:hAnsi="Times New Roman" w:cs="Times New Roman"/>
          <w:sz w:val="28"/>
          <w:szCs w:val="28"/>
        </w:rPr>
        <w:t xml:space="preserve"> </w:t>
      </w:r>
      <w:r w:rsidR="005A09D1" w:rsidRPr="003C5ACE">
        <w:rPr>
          <w:rFonts w:ascii="Times New Roman" w:hAnsi="Times New Roman" w:cs="Times New Roman"/>
          <w:sz w:val="28"/>
          <w:szCs w:val="28"/>
          <w:lang w:eastAsia="ar-SA"/>
        </w:rPr>
        <w:t>тыс. руб.</w:t>
      </w:r>
      <w:r w:rsidR="005A09D1" w:rsidRPr="003C5ACE">
        <w:rPr>
          <w:rFonts w:ascii="Times New Roman" w:hAnsi="Times New Roman" w:cs="Times New Roman"/>
          <w:sz w:val="28"/>
          <w:szCs w:val="28"/>
        </w:rPr>
        <w:t>;</w:t>
      </w:r>
    </w:p>
    <w:p w:rsidR="004E7536" w:rsidRPr="008A0529" w:rsidRDefault="004E7536" w:rsidP="005A09D1">
      <w:pPr>
        <w:pStyle w:val="a5"/>
        <w:jc w:val="both"/>
        <w:rPr>
          <w:rFonts w:ascii="Times New Roman" w:hAnsi="Times New Roman" w:cs="Times New Roman"/>
          <w:sz w:val="28"/>
          <w:szCs w:val="28"/>
        </w:rPr>
      </w:pPr>
      <w:r w:rsidRPr="003C5ACE">
        <w:rPr>
          <w:rFonts w:ascii="Times New Roman" w:hAnsi="Times New Roman" w:cs="Times New Roman"/>
          <w:sz w:val="28"/>
          <w:szCs w:val="28"/>
        </w:rPr>
        <w:t>- местного бюджета</w:t>
      </w:r>
      <w:r w:rsidRPr="008A0529">
        <w:rPr>
          <w:rFonts w:ascii="Times New Roman" w:hAnsi="Times New Roman" w:cs="Times New Roman"/>
          <w:sz w:val="28"/>
          <w:szCs w:val="28"/>
        </w:rPr>
        <w:t xml:space="preserve"> – </w:t>
      </w:r>
      <w:r w:rsidR="003C5ACE">
        <w:rPr>
          <w:rFonts w:ascii="Times New Roman" w:hAnsi="Times New Roman" w:cs="Times New Roman"/>
          <w:sz w:val="28"/>
          <w:szCs w:val="28"/>
        </w:rPr>
        <w:t>31 597,9</w:t>
      </w:r>
      <w:r w:rsidRPr="008A0529">
        <w:rPr>
          <w:rFonts w:ascii="Times New Roman" w:hAnsi="Times New Roman" w:cs="Times New Roman"/>
          <w:sz w:val="28"/>
          <w:szCs w:val="28"/>
        </w:rPr>
        <w:t xml:space="preserve"> тыс. руб.;</w:t>
      </w:r>
    </w:p>
    <w:p w:rsidR="005A09D1" w:rsidRPr="003C5ACE" w:rsidRDefault="005A09D1" w:rsidP="005A09D1">
      <w:pPr>
        <w:autoSpaceDE w:val="0"/>
        <w:autoSpaceDN w:val="0"/>
        <w:adjustRightInd w:val="0"/>
        <w:jc w:val="both"/>
        <w:outlineLvl w:val="1"/>
        <w:rPr>
          <w:color w:val="000000" w:themeColor="text1"/>
        </w:rPr>
      </w:pPr>
      <w:bookmarkStart w:id="115" w:name="_Toc423358268"/>
      <w:r w:rsidRPr="003C5ACE">
        <w:rPr>
          <w:color w:val="000000" w:themeColor="text1"/>
        </w:rPr>
        <w:t xml:space="preserve">Объем исполнения </w:t>
      </w:r>
      <w:r w:rsidR="00135E64" w:rsidRPr="003C5ACE">
        <w:rPr>
          <w:color w:val="000000" w:themeColor="text1"/>
        </w:rPr>
        <w:t xml:space="preserve">программы </w:t>
      </w:r>
      <w:r w:rsidRPr="003C5ACE">
        <w:t>–</w:t>
      </w:r>
      <w:r w:rsidRPr="003C5ACE">
        <w:rPr>
          <w:color w:val="000000" w:themeColor="text1"/>
        </w:rPr>
        <w:t xml:space="preserve"> </w:t>
      </w:r>
      <w:r w:rsidR="00AC42A6" w:rsidRPr="003C5ACE">
        <w:rPr>
          <w:color w:val="000000" w:themeColor="text1"/>
        </w:rPr>
        <w:t>32 255,</w:t>
      </w:r>
      <w:r w:rsidR="003C5ACE">
        <w:rPr>
          <w:color w:val="000000" w:themeColor="text1"/>
        </w:rPr>
        <w:t>7</w:t>
      </w:r>
      <w:r w:rsidRPr="003C5ACE">
        <w:rPr>
          <w:color w:val="000000" w:themeColor="text1"/>
        </w:rPr>
        <w:t xml:space="preserve"> тыс. руб. (</w:t>
      </w:r>
      <w:r w:rsidR="00AC42A6" w:rsidRPr="003C5ACE">
        <w:rPr>
          <w:color w:val="000000" w:themeColor="text1"/>
        </w:rPr>
        <w:t>99,8</w:t>
      </w:r>
      <w:r w:rsidR="003C5ACE">
        <w:rPr>
          <w:color w:val="000000" w:themeColor="text1"/>
        </w:rPr>
        <w:t xml:space="preserve"> </w:t>
      </w:r>
      <w:r w:rsidRPr="003C5ACE">
        <w:rPr>
          <w:color w:val="000000" w:themeColor="text1"/>
        </w:rPr>
        <w:t>%),</w:t>
      </w:r>
      <w:bookmarkEnd w:id="115"/>
    </w:p>
    <w:p w:rsidR="005A09D1" w:rsidRPr="003C5ACE" w:rsidRDefault="005A09D1" w:rsidP="005A09D1">
      <w:pPr>
        <w:autoSpaceDE w:val="0"/>
        <w:autoSpaceDN w:val="0"/>
        <w:adjustRightInd w:val="0"/>
        <w:jc w:val="both"/>
        <w:outlineLvl w:val="1"/>
      </w:pPr>
      <w:bookmarkStart w:id="116" w:name="_Toc423358269"/>
      <w:r w:rsidRPr="003C5ACE">
        <w:t>в том числе, за счет средств:</w:t>
      </w:r>
      <w:bookmarkEnd w:id="116"/>
    </w:p>
    <w:p w:rsidR="005A09D1" w:rsidRPr="003C5ACE" w:rsidRDefault="00135E64" w:rsidP="005A09D1">
      <w:pPr>
        <w:pStyle w:val="a5"/>
        <w:jc w:val="both"/>
        <w:rPr>
          <w:rFonts w:ascii="Times New Roman" w:hAnsi="Times New Roman" w:cs="Times New Roman"/>
          <w:sz w:val="28"/>
          <w:szCs w:val="28"/>
        </w:rPr>
      </w:pPr>
      <w:r w:rsidRPr="003C5ACE">
        <w:rPr>
          <w:rFonts w:ascii="Times New Roman" w:hAnsi="Times New Roman" w:cs="Times New Roman"/>
          <w:sz w:val="28"/>
          <w:szCs w:val="28"/>
        </w:rPr>
        <w:t>- краевого бюджета –</w:t>
      </w:r>
      <w:r w:rsidR="005A09D1" w:rsidRPr="003C5ACE">
        <w:rPr>
          <w:rFonts w:ascii="Times New Roman" w:hAnsi="Times New Roman" w:cs="Times New Roman"/>
          <w:sz w:val="28"/>
          <w:szCs w:val="28"/>
          <w:lang w:eastAsia="ar-SA"/>
        </w:rPr>
        <w:t xml:space="preserve"> </w:t>
      </w:r>
      <w:r w:rsidR="003C5ACE" w:rsidRPr="003C5ACE">
        <w:rPr>
          <w:rFonts w:ascii="Times New Roman" w:hAnsi="Times New Roman" w:cs="Times New Roman"/>
          <w:sz w:val="28"/>
          <w:szCs w:val="28"/>
          <w:lang w:eastAsia="ar-SA"/>
        </w:rPr>
        <w:t>699,6</w:t>
      </w:r>
      <w:r w:rsidR="00B23C85" w:rsidRPr="003C5ACE">
        <w:rPr>
          <w:rFonts w:ascii="Times New Roman" w:hAnsi="Times New Roman" w:cs="Times New Roman"/>
          <w:sz w:val="28"/>
          <w:szCs w:val="28"/>
          <w:lang w:eastAsia="ar-SA"/>
        </w:rPr>
        <w:t xml:space="preserve"> </w:t>
      </w:r>
      <w:r w:rsidR="005A09D1" w:rsidRPr="003C5ACE">
        <w:rPr>
          <w:rFonts w:ascii="Times New Roman" w:hAnsi="Times New Roman" w:cs="Times New Roman"/>
          <w:sz w:val="28"/>
          <w:szCs w:val="28"/>
          <w:lang w:eastAsia="ar-SA"/>
        </w:rPr>
        <w:t>тыс. руб.</w:t>
      </w:r>
      <w:r w:rsidR="005A09D1" w:rsidRPr="003C5ACE">
        <w:rPr>
          <w:rFonts w:ascii="Times New Roman" w:hAnsi="Times New Roman" w:cs="Times New Roman"/>
          <w:sz w:val="28"/>
          <w:szCs w:val="28"/>
        </w:rPr>
        <w:t>;</w:t>
      </w:r>
    </w:p>
    <w:p w:rsidR="004E7536" w:rsidRPr="003C5ACE" w:rsidRDefault="004E7536" w:rsidP="005A09D1">
      <w:pPr>
        <w:pStyle w:val="a5"/>
        <w:jc w:val="both"/>
        <w:rPr>
          <w:rFonts w:ascii="Times New Roman" w:hAnsi="Times New Roman" w:cs="Times New Roman"/>
          <w:sz w:val="28"/>
          <w:szCs w:val="28"/>
        </w:rPr>
      </w:pPr>
      <w:r w:rsidRPr="003C5ACE">
        <w:rPr>
          <w:rFonts w:ascii="Times New Roman" w:hAnsi="Times New Roman" w:cs="Times New Roman"/>
          <w:sz w:val="28"/>
          <w:szCs w:val="28"/>
        </w:rPr>
        <w:t>- местного бюджета –</w:t>
      </w:r>
      <w:r w:rsidR="003C5ACE" w:rsidRPr="003C5ACE">
        <w:rPr>
          <w:rFonts w:ascii="Times New Roman" w:hAnsi="Times New Roman" w:cs="Times New Roman"/>
          <w:sz w:val="28"/>
          <w:szCs w:val="28"/>
        </w:rPr>
        <w:t xml:space="preserve"> 31 556,1</w:t>
      </w:r>
      <w:r w:rsidRPr="003C5ACE">
        <w:rPr>
          <w:rFonts w:ascii="Times New Roman" w:hAnsi="Times New Roman" w:cs="Times New Roman"/>
          <w:sz w:val="28"/>
          <w:szCs w:val="28"/>
        </w:rPr>
        <w:t xml:space="preserve"> тыс. руб.;</w:t>
      </w:r>
    </w:p>
    <w:p w:rsidR="00B23C85" w:rsidRPr="003C5ACE" w:rsidRDefault="005A09D1" w:rsidP="00B64BD9">
      <w:pPr>
        <w:autoSpaceDE w:val="0"/>
        <w:autoSpaceDN w:val="0"/>
        <w:adjustRightInd w:val="0"/>
        <w:jc w:val="both"/>
        <w:outlineLvl w:val="1"/>
        <w:rPr>
          <w:color w:val="000000" w:themeColor="text1"/>
        </w:rPr>
      </w:pPr>
      <w:bookmarkStart w:id="117" w:name="_Toc423358271"/>
      <w:r w:rsidRPr="003C5ACE">
        <w:rPr>
          <w:color w:val="000000" w:themeColor="text1"/>
        </w:rPr>
        <w:t>Объем неисполнения</w:t>
      </w:r>
      <w:r w:rsidR="00135E64" w:rsidRPr="003C5ACE">
        <w:rPr>
          <w:color w:val="000000" w:themeColor="text1"/>
        </w:rPr>
        <w:t xml:space="preserve"> программы</w:t>
      </w:r>
      <w:r w:rsidRPr="003C5ACE">
        <w:rPr>
          <w:color w:val="000000" w:themeColor="text1"/>
        </w:rPr>
        <w:t xml:space="preserve"> </w:t>
      </w:r>
      <w:r w:rsidR="003C5ACE">
        <w:t>– 53,2</w:t>
      </w:r>
      <w:r w:rsidRPr="003C5ACE">
        <w:t xml:space="preserve"> тыс.</w:t>
      </w:r>
      <w:r w:rsidR="00F033E8" w:rsidRPr="003C5ACE">
        <w:rPr>
          <w:color w:val="000000" w:themeColor="text1"/>
        </w:rPr>
        <w:t xml:space="preserve"> руб. (</w:t>
      </w:r>
      <w:r w:rsidR="00AC42A6" w:rsidRPr="003C5ACE">
        <w:rPr>
          <w:color w:val="000000" w:themeColor="text1"/>
        </w:rPr>
        <w:t>0,</w:t>
      </w:r>
      <w:r w:rsidR="00F033E8" w:rsidRPr="003C5ACE">
        <w:rPr>
          <w:color w:val="000000" w:themeColor="text1"/>
        </w:rPr>
        <w:t>2</w:t>
      </w:r>
      <w:r w:rsidR="003C5ACE">
        <w:rPr>
          <w:color w:val="000000" w:themeColor="text1"/>
        </w:rPr>
        <w:t xml:space="preserve"> </w:t>
      </w:r>
      <w:r w:rsidRPr="003C5ACE">
        <w:rPr>
          <w:color w:val="000000" w:themeColor="text1"/>
        </w:rPr>
        <w:t>%).</w:t>
      </w:r>
      <w:bookmarkEnd w:id="117"/>
    </w:p>
    <w:p w:rsidR="005A09D1" w:rsidRPr="003C5ACE" w:rsidRDefault="005A09D1" w:rsidP="005A09D1">
      <w:pPr>
        <w:pStyle w:val="a5"/>
        <w:spacing w:line="276" w:lineRule="auto"/>
        <w:jc w:val="both"/>
        <w:rPr>
          <w:rFonts w:ascii="Times New Roman" w:hAnsi="Times New Roman" w:cs="Times New Roman"/>
          <w:b/>
          <w:sz w:val="28"/>
          <w:szCs w:val="28"/>
        </w:rPr>
      </w:pPr>
      <w:r w:rsidRPr="003C5ACE">
        <w:rPr>
          <w:rFonts w:ascii="Times New Roman" w:hAnsi="Times New Roman" w:cs="Times New Roman"/>
          <w:b/>
          <w:sz w:val="28"/>
          <w:szCs w:val="28"/>
        </w:rPr>
        <w:t>Основные результаты выполнения программы</w:t>
      </w:r>
    </w:p>
    <w:p w:rsidR="00A75C9F" w:rsidRPr="003C5ACE" w:rsidRDefault="00A75C9F" w:rsidP="005A09D1">
      <w:pPr>
        <w:pStyle w:val="a5"/>
        <w:spacing w:line="276" w:lineRule="auto"/>
        <w:jc w:val="both"/>
        <w:rPr>
          <w:rFonts w:ascii="Times New Roman" w:hAnsi="Times New Roman" w:cs="Times New Roman"/>
          <w:b/>
          <w:sz w:val="28"/>
          <w:szCs w:val="28"/>
        </w:rPr>
      </w:pPr>
      <w:r w:rsidRPr="003C5ACE">
        <w:rPr>
          <w:rFonts w:ascii="Times New Roman" w:hAnsi="Times New Roman" w:cs="Times New Roman"/>
          <w:b/>
          <w:sz w:val="28"/>
          <w:szCs w:val="28"/>
          <w:u w:val="single"/>
        </w:rPr>
        <w:t>Подпрограмма 1</w:t>
      </w:r>
      <w:r w:rsidRPr="003C5ACE">
        <w:rPr>
          <w:rFonts w:ascii="Times New Roman" w:hAnsi="Times New Roman" w:cs="Times New Roman"/>
          <w:b/>
          <w:sz w:val="28"/>
          <w:szCs w:val="28"/>
        </w:rPr>
        <w:t xml:space="preserve"> «Развитие массовой физической культуры и спорта»</w:t>
      </w:r>
    </w:p>
    <w:p w:rsidR="0022380C" w:rsidRPr="00D75A34" w:rsidRDefault="0022380C" w:rsidP="0022380C">
      <w:pPr>
        <w:tabs>
          <w:tab w:val="left" w:pos="470"/>
          <w:tab w:val="left" w:pos="612"/>
          <w:tab w:val="left" w:pos="851"/>
        </w:tabs>
        <w:autoSpaceDE w:val="0"/>
        <w:autoSpaceDN w:val="0"/>
        <w:adjustRightInd w:val="0"/>
        <w:jc w:val="both"/>
      </w:pPr>
      <w:r w:rsidRPr="003C5ACE">
        <w:t>На финансировани</w:t>
      </w:r>
      <w:r w:rsidR="003129B5" w:rsidRPr="003C5ACE">
        <w:t>е</w:t>
      </w:r>
      <w:r w:rsidR="003129B5">
        <w:t xml:space="preserve"> мероприятий подпрограммы в 202</w:t>
      </w:r>
      <w:r w:rsidR="00AC42A6">
        <w:t>3</w:t>
      </w:r>
      <w:r w:rsidRPr="00FC6072">
        <w:t xml:space="preserve"> году предусмотрено </w:t>
      </w:r>
      <w:r w:rsidR="00AC42A6">
        <w:t>15 459,5</w:t>
      </w:r>
      <w:r w:rsidRPr="00FC6072">
        <w:t xml:space="preserve"> тыс. рублей, фактиче</w:t>
      </w:r>
      <w:r w:rsidR="00FC6072" w:rsidRPr="00FC6072">
        <w:t>ское финансировани</w:t>
      </w:r>
      <w:r w:rsidR="003C5ACE">
        <w:t>е составило 15 448,1</w:t>
      </w:r>
      <w:r w:rsidRPr="00FC6072">
        <w:t xml:space="preserve"> тыс</w:t>
      </w:r>
      <w:r w:rsidR="00AC42A6">
        <w:t xml:space="preserve">. </w:t>
      </w:r>
      <w:r w:rsidR="00AC42A6" w:rsidRPr="00D75A34">
        <w:t>рублей (99,9</w:t>
      </w:r>
      <w:r w:rsidRPr="00D75A34">
        <w:t xml:space="preserve"> %).</w:t>
      </w:r>
    </w:p>
    <w:p w:rsidR="006A21F0" w:rsidRPr="00D75A34" w:rsidRDefault="0022380C" w:rsidP="006A21F0">
      <w:pPr>
        <w:ind w:firstLine="426"/>
        <w:jc w:val="both"/>
      </w:pPr>
      <w:r w:rsidRPr="00D75A34">
        <w:t>При реализации данной подпрограммы достигнуты следующие результаты:</w:t>
      </w:r>
    </w:p>
    <w:p w:rsidR="006A21F0" w:rsidRPr="001D7F3F" w:rsidRDefault="006A21F0" w:rsidP="006A21F0">
      <w:pPr>
        <w:jc w:val="both"/>
      </w:pPr>
      <w:r w:rsidRPr="00D75A34">
        <w:t>- оплачены коммунальные платежи, аренда спортивного комплекса ст. Боготол, заработная</w:t>
      </w:r>
      <w:r w:rsidRPr="006A21F0">
        <w:t xml:space="preserve"> плата работников</w:t>
      </w:r>
      <w:r w:rsidR="00173027">
        <w:t xml:space="preserve">, </w:t>
      </w:r>
      <w:r w:rsidR="005E1645">
        <w:t xml:space="preserve">фонды, связь, </w:t>
      </w:r>
      <w:r w:rsidR="00173027">
        <w:t>п</w:t>
      </w:r>
      <w:r>
        <w:t>риобретены хозяйственные товары.</w:t>
      </w:r>
    </w:p>
    <w:p w:rsidR="00B84EA6" w:rsidRDefault="000A7C7F"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E44F05">
        <w:rPr>
          <w:rFonts w:ascii="Times New Roman" w:hAnsi="Times New Roman" w:cs="Times New Roman"/>
          <w:sz w:val="28"/>
          <w:szCs w:val="28"/>
        </w:rPr>
        <w:t xml:space="preserve">проведено </w:t>
      </w:r>
      <w:r w:rsidR="005E1645">
        <w:rPr>
          <w:rFonts w:ascii="Times New Roman" w:hAnsi="Times New Roman" w:cs="Times New Roman"/>
          <w:sz w:val="28"/>
          <w:szCs w:val="28"/>
        </w:rPr>
        <w:t>75</w:t>
      </w:r>
      <w:r w:rsidR="00557E52">
        <w:rPr>
          <w:rFonts w:ascii="Times New Roman" w:hAnsi="Times New Roman" w:cs="Times New Roman"/>
          <w:sz w:val="28"/>
          <w:szCs w:val="28"/>
        </w:rPr>
        <w:t xml:space="preserve"> мероприяти</w:t>
      </w:r>
      <w:r w:rsidR="005E1645">
        <w:rPr>
          <w:rFonts w:ascii="Times New Roman" w:hAnsi="Times New Roman" w:cs="Times New Roman"/>
          <w:sz w:val="28"/>
          <w:szCs w:val="28"/>
        </w:rPr>
        <w:t>й</w:t>
      </w:r>
      <w:r w:rsidR="00B84EA6">
        <w:rPr>
          <w:rFonts w:ascii="Times New Roman" w:hAnsi="Times New Roman" w:cs="Times New Roman"/>
          <w:sz w:val="28"/>
          <w:szCs w:val="28"/>
        </w:rPr>
        <w:t xml:space="preserve"> спортивно-оздоровительного хар</w:t>
      </w:r>
      <w:r w:rsidR="00B86C9B">
        <w:rPr>
          <w:rFonts w:ascii="Times New Roman" w:hAnsi="Times New Roman" w:cs="Times New Roman"/>
          <w:sz w:val="28"/>
          <w:szCs w:val="28"/>
        </w:rPr>
        <w:t xml:space="preserve">актера, в которых участвовало </w:t>
      </w:r>
      <w:r w:rsidR="005E1645">
        <w:rPr>
          <w:rFonts w:ascii="Times New Roman" w:hAnsi="Times New Roman" w:cs="Times New Roman"/>
          <w:sz w:val="28"/>
          <w:szCs w:val="28"/>
        </w:rPr>
        <w:t>4,45</w:t>
      </w:r>
      <w:r w:rsidR="0015649A">
        <w:rPr>
          <w:rFonts w:ascii="Times New Roman" w:hAnsi="Times New Roman" w:cs="Times New Roman"/>
          <w:sz w:val="28"/>
          <w:szCs w:val="28"/>
        </w:rPr>
        <w:t xml:space="preserve"> тыс. чело</w:t>
      </w:r>
      <w:r w:rsidR="005E1645">
        <w:rPr>
          <w:rFonts w:ascii="Times New Roman" w:hAnsi="Times New Roman" w:cs="Times New Roman"/>
          <w:sz w:val="28"/>
          <w:szCs w:val="28"/>
        </w:rPr>
        <w:t>век (24,9</w:t>
      </w:r>
      <w:r w:rsidR="00F1214F">
        <w:rPr>
          <w:rFonts w:ascii="Times New Roman" w:hAnsi="Times New Roman" w:cs="Times New Roman"/>
          <w:sz w:val="28"/>
          <w:szCs w:val="28"/>
        </w:rPr>
        <w:t xml:space="preserve"> </w:t>
      </w:r>
      <w:r w:rsidR="00B84EA6">
        <w:rPr>
          <w:rFonts w:ascii="Times New Roman" w:hAnsi="Times New Roman" w:cs="Times New Roman"/>
          <w:sz w:val="28"/>
          <w:szCs w:val="28"/>
        </w:rPr>
        <w:t>% от общего числа жителей);</w:t>
      </w:r>
    </w:p>
    <w:p w:rsidR="00BB1401" w:rsidRDefault="00BB1401"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F1214F" w:rsidRPr="00D75A34">
        <w:rPr>
          <w:rFonts w:ascii="Times New Roman" w:hAnsi="Times New Roman" w:cs="Times New Roman"/>
          <w:sz w:val="28"/>
          <w:szCs w:val="28"/>
        </w:rPr>
        <w:t>проведено одно спортивное</w:t>
      </w:r>
      <w:r w:rsidR="00342E7F" w:rsidRPr="00D75A34">
        <w:rPr>
          <w:rFonts w:ascii="Times New Roman" w:hAnsi="Times New Roman" w:cs="Times New Roman"/>
          <w:sz w:val="28"/>
          <w:szCs w:val="28"/>
        </w:rPr>
        <w:t xml:space="preserve"> </w:t>
      </w:r>
      <w:r w:rsidR="00B84EA6" w:rsidRPr="00D75A34">
        <w:rPr>
          <w:rFonts w:ascii="Times New Roman" w:hAnsi="Times New Roman" w:cs="Times New Roman"/>
          <w:sz w:val="28"/>
          <w:szCs w:val="28"/>
        </w:rPr>
        <w:t>мероприяти</w:t>
      </w:r>
      <w:r w:rsidR="00F1214F" w:rsidRPr="00D75A34">
        <w:rPr>
          <w:rFonts w:ascii="Times New Roman" w:hAnsi="Times New Roman" w:cs="Times New Roman"/>
          <w:sz w:val="28"/>
          <w:szCs w:val="28"/>
        </w:rPr>
        <w:t>е</w:t>
      </w:r>
      <w:r w:rsidR="00B84EA6" w:rsidRPr="00D75A34">
        <w:rPr>
          <w:rFonts w:ascii="Times New Roman" w:hAnsi="Times New Roman" w:cs="Times New Roman"/>
          <w:sz w:val="28"/>
          <w:szCs w:val="28"/>
        </w:rPr>
        <w:t xml:space="preserve"> краевого масштаба (</w:t>
      </w:r>
      <w:r w:rsidR="00E44F05" w:rsidRPr="00D75A34">
        <w:rPr>
          <w:rFonts w:ascii="Times New Roman" w:eastAsia="Times New Roman" w:hAnsi="Times New Roman" w:cs="Times New Roman"/>
          <w:color w:val="000000"/>
          <w:spacing w:val="-1"/>
          <w:sz w:val="28"/>
          <w:szCs w:val="28"/>
          <w:lang w:eastAsia="ru-RU"/>
        </w:rPr>
        <w:t>XХ</w:t>
      </w:r>
      <w:r w:rsidR="00E44F05" w:rsidRPr="00D75A34">
        <w:rPr>
          <w:rFonts w:ascii="Times New Roman" w:eastAsia="Times New Roman" w:hAnsi="Times New Roman" w:cs="Times New Roman"/>
          <w:color w:val="000000"/>
          <w:spacing w:val="-1"/>
          <w:sz w:val="28"/>
          <w:szCs w:val="28"/>
          <w:lang w:val="en-US" w:eastAsia="ru-RU"/>
        </w:rPr>
        <w:t>V</w:t>
      </w:r>
      <w:r w:rsidR="0015649A" w:rsidRPr="00D75A34">
        <w:rPr>
          <w:rFonts w:ascii="Times New Roman" w:eastAsia="Times New Roman" w:hAnsi="Times New Roman" w:cs="Times New Roman"/>
          <w:color w:val="000000"/>
          <w:spacing w:val="-1"/>
          <w:sz w:val="28"/>
          <w:szCs w:val="28"/>
          <w:lang w:val="en-US" w:eastAsia="ru-RU"/>
        </w:rPr>
        <w:t>I</w:t>
      </w:r>
      <w:r w:rsidR="005E1645" w:rsidRPr="00D75A34">
        <w:rPr>
          <w:rFonts w:ascii="Times New Roman" w:eastAsia="Times New Roman" w:hAnsi="Times New Roman" w:cs="Times New Roman"/>
          <w:color w:val="000000"/>
          <w:spacing w:val="-1"/>
          <w:sz w:val="28"/>
          <w:szCs w:val="28"/>
          <w:lang w:val="en-US" w:eastAsia="ru-RU"/>
        </w:rPr>
        <w:t>I</w:t>
      </w:r>
      <w:r w:rsidR="00557E52" w:rsidRPr="00D75A34">
        <w:rPr>
          <w:rFonts w:ascii="Times New Roman" w:eastAsia="Times New Roman" w:hAnsi="Times New Roman" w:cs="Times New Roman"/>
          <w:color w:val="000000"/>
          <w:spacing w:val="-1"/>
          <w:sz w:val="28"/>
          <w:szCs w:val="28"/>
          <w:lang w:val="en-US" w:eastAsia="ru-RU"/>
        </w:rPr>
        <w:t>I</w:t>
      </w:r>
      <w:r w:rsidR="00E44F05" w:rsidRPr="00D75A34">
        <w:rPr>
          <w:rFonts w:ascii="Times New Roman" w:eastAsia="Times New Roman" w:hAnsi="Times New Roman" w:cs="Times New Roman"/>
          <w:color w:val="000000"/>
          <w:spacing w:val="-1"/>
          <w:sz w:val="28"/>
          <w:szCs w:val="28"/>
          <w:lang w:eastAsia="ru-RU"/>
        </w:rPr>
        <w:t xml:space="preserve"> открытый краевой турнир по рукопашному бою памяти Н. Катаровского</w:t>
      </w:r>
      <w:r w:rsidR="00F1214F" w:rsidRPr="00D75A34">
        <w:rPr>
          <w:rFonts w:ascii="Times New Roman" w:hAnsi="Times New Roman" w:cs="Times New Roman"/>
          <w:sz w:val="28"/>
          <w:szCs w:val="28"/>
        </w:rPr>
        <w:t>)</w:t>
      </w:r>
      <w:r w:rsidR="00C7324F" w:rsidRPr="00D75A34">
        <w:rPr>
          <w:rFonts w:ascii="Times New Roman" w:hAnsi="Times New Roman" w:cs="Times New Roman"/>
          <w:sz w:val="28"/>
          <w:szCs w:val="28"/>
        </w:rPr>
        <w:t>;</w:t>
      </w:r>
    </w:p>
    <w:p w:rsidR="000003A1" w:rsidRPr="00D75A34" w:rsidRDefault="000003A1" w:rsidP="00E44F05">
      <w:pPr>
        <w:pStyle w:val="a5"/>
        <w:jc w:val="both"/>
        <w:rPr>
          <w:rFonts w:ascii="Times New Roman" w:hAnsi="Times New Roman" w:cs="Times New Roman"/>
          <w:sz w:val="28"/>
          <w:szCs w:val="28"/>
        </w:rPr>
      </w:pPr>
      <w:r>
        <w:rPr>
          <w:rFonts w:ascii="Times New Roman" w:hAnsi="Times New Roman" w:cs="Times New Roman"/>
          <w:sz w:val="28"/>
          <w:szCs w:val="28"/>
        </w:rPr>
        <w:t xml:space="preserve">- в рамках Всероссийского </w:t>
      </w:r>
      <w:r w:rsidR="0085007C">
        <w:rPr>
          <w:rFonts w:ascii="Times New Roman" w:hAnsi="Times New Roman" w:cs="Times New Roman"/>
          <w:sz w:val="28"/>
          <w:szCs w:val="28"/>
        </w:rPr>
        <w:t>Д</w:t>
      </w:r>
      <w:r>
        <w:rPr>
          <w:rFonts w:ascii="Times New Roman" w:hAnsi="Times New Roman" w:cs="Times New Roman"/>
          <w:sz w:val="28"/>
          <w:szCs w:val="28"/>
        </w:rPr>
        <w:t>ня физкультур</w:t>
      </w:r>
      <w:r w:rsidR="0085007C">
        <w:rPr>
          <w:rFonts w:ascii="Times New Roman" w:hAnsi="Times New Roman" w:cs="Times New Roman"/>
          <w:sz w:val="28"/>
          <w:szCs w:val="28"/>
        </w:rPr>
        <w:t>ника совместно с профсоюзным комитетом Боготольского ЖД узла, проведен спортивный праздник «Путь длинной в 130 лет», посвященный 130 - летию города;</w:t>
      </w:r>
    </w:p>
    <w:p w:rsidR="00D75A34" w:rsidRDefault="00C92E5C" w:rsidP="00E44F05">
      <w:pPr>
        <w:widowControl w:val="0"/>
        <w:shd w:val="clear" w:color="auto" w:fill="FFFFFF"/>
        <w:autoSpaceDE w:val="0"/>
        <w:autoSpaceDN w:val="0"/>
        <w:adjustRightInd w:val="0"/>
        <w:jc w:val="both"/>
        <w:rPr>
          <w:color w:val="000000"/>
          <w:spacing w:val="-1"/>
        </w:rPr>
      </w:pPr>
      <w:r w:rsidRPr="00D75A34">
        <w:t xml:space="preserve">- проведены </w:t>
      </w:r>
      <w:r w:rsidRPr="00D75A34">
        <w:rPr>
          <w:color w:val="000000"/>
          <w:spacing w:val="-1"/>
        </w:rPr>
        <w:t xml:space="preserve">первенства города по </w:t>
      </w:r>
      <w:r w:rsidR="00794162" w:rsidRPr="00D75A34">
        <w:rPr>
          <w:color w:val="000000"/>
          <w:spacing w:val="-1"/>
        </w:rPr>
        <w:t xml:space="preserve">баскетболу 3х3, </w:t>
      </w:r>
      <w:r w:rsidR="00180A4C" w:rsidRPr="00D75A34">
        <w:rPr>
          <w:color w:val="000000"/>
          <w:spacing w:val="-1"/>
        </w:rPr>
        <w:t xml:space="preserve">подледному лову, </w:t>
      </w:r>
      <w:r w:rsidR="00D75A34" w:rsidRPr="00D75A34">
        <w:rPr>
          <w:color w:val="000000"/>
          <w:spacing w:val="-1"/>
        </w:rPr>
        <w:t>всестилевому каратэ</w:t>
      </w:r>
      <w:r w:rsidRPr="00D75A34">
        <w:rPr>
          <w:color w:val="000000"/>
          <w:spacing w:val="-1"/>
        </w:rPr>
        <w:t xml:space="preserve">, пауэрлифтингу, шахматам, настольному теннису. Спартакиады: </w:t>
      </w:r>
      <w:r w:rsidR="00F1214F" w:rsidRPr="00D75A34">
        <w:rPr>
          <w:lang w:val="en-US"/>
        </w:rPr>
        <w:t>X</w:t>
      </w:r>
      <w:r w:rsidR="00C7324F" w:rsidRPr="00D75A34">
        <w:rPr>
          <w:color w:val="000000"/>
          <w:spacing w:val="-1"/>
        </w:rPr>
        <w:t>I</w:t>
      </w:r>
      <w:r w:rsidR="00D75A34">
        <w:rPr>
          <w:color w:val="000000"/>
          <w:spacing w:val="-1"/>
          <w:lang w:val="en-US"/>
        </w:rPr>
        <w:t>V</w:t>
      </w:r>
      <w:r w:rsidR="00C7324F" w:rsidRPr="00D75A34">
        <w:rPr>
          <w:color w:val="000000"/>
          <w:spacing w:val="-1"/>
        </w:rPr>
        <w:t xml:space="preserve"> </w:t>
      </w:r>
      <w:r w:rsidRPr="00D75A34">
        <w:rPr>
          <w:color w:val="000000"/>
          <w:spacing w:val="-1"/>
        </w:rPr>
        <w:t>городская женская спартакиада (приняло участие 1</w:t>
      </w:r>
      <w:r w:rsidR="00D75A34">
        <w:rPr>
          <w:color w:val="000000"/>
          <w:spacing w:val="-1"/>
        </w:rPr>
        <w:t>4</w:t>
      </w:r>
      <w:r w:rsidRPr="00D75A34">
        <w:rPr>
          <w:color w:val="000000"/>
          <w:spacing w:val="-1"/>
        </w:rPr>
        <w:t xml:space="preserve"> команд); спартакиада клубов по месту жительства</w:t>
      </w:r>
      <w:r w:rsidR="00173027" w:rsidRPr="00D75A34">
        <w:rPr>
          <w:color w:val="000000"/>
          <w:spacing w:val="-1"/>
        </w:rPr>
        <w:t>;</w:t>
      </w:r>
    </w:p>
    <w:p w:rsidR="00C92E5C" w:rsidRPr="00D75A34" w:rsidRDefault="00D75A34" w:rsidP="00E44F05">
      <w:pPr>
        <w:widowControl w:val="0"/>
        <w:shd w:val="clear" w:color="auto" w:fill="FFFFFF"/>
        <w:autoSpaceDE w:val="0"/>
        <w:autoSpaceDN w:val="0"/>
        <w:adjustRightInd w:val="0"/>
        <w:jc w:val="both"/>
        <w:rPr>
          <w:color w:val="000000"/>
          <w:spacing w:val="-1"/>
        </w:rPr>
      </w:pPr>
      <w:r>
        <w:rPr>
          <w:color w:val="000000"/>
          <w:spacing w:val="-1"/>
        </w:rPr>
        <w:t xml:space="preserve">- проведены летний и зимний фестивали </w:t>
      </w:r>
      <w:r w:rsidRPr="00D75A34">
        <w:rPr>
          <w:color w:val="000000"/>
          <w:spacing w:val="-1"/>
        </w:rPr>
        <w:t xml:space="preserve">Всероссийский физкультурно-спортивный комплекс «Готов к труду и обороне» </w:t>
      </w:r>
      <w:r>
        <w:rPr>
          <w:color w:val="000000"/>
          <w:spacing w:val="-1"/>
        </w:rPr>
        <w:t>(ВФСК ГТО);</w:t>
      </w:r>
      <w:r w:rsidR="00C92E5C" w:rsidRPr="00D75A34">
        <w:rPr>
          <w:color w:val="000000"/>
          <w:spacing w:val="-1"/>
        </w:rPr>
        <w:t xml:space="preserve"> </w:t>
      </w:r>
    </w:p>
    <w:p w:rsidR="00C92E5C" w:rsidRDefault="00C92E5C" w:rsidP="00173027">
      <w:pPr>
        <w:widowControl w:val="0"/>
        <w:shd w:val="clear" w:color="auto" w:fill="FFFFFF"/>
        <w:autoSpaceDE w:val="0"/>
        <w:autoSpaceDN w:val="0"/>
        <w:adjustRightInd w:val="0"/>
        <w:jc w:val="both"/>
        <w:rPr>
          <w:color w:val="000000"/>
          <w:spacing w:val="-1"/>
        </w:rPr>
      </w:pPr>
      <w:r w:rsidRPr="00D75A34">
        <w:rPr>
          <w:color w:val="000000"/>
          <w:spacing w:val="-1"/>
        </w:rPr>
        <w:t xml:space="preserve">- </w:t>
      </w:r>
      <w:r w:rsidR="0015649A" w:rsidRPr="00D75A34">
        <w:rPr>
          <w:color w:val="000000"/>
          <w:spacing w:val="-1"/>
        </w:rPr>
        <w:t>проведен</w:t>
      </w:r>
      <w:r w:rsidR="00D75A34">
        <w:rPr>
          <w:color w:val="000000"/>
          <w:spacing w:val="-1"/>
        </w:rPr>
        <w:t xml:space="preserve"> спортивный</w:t>
      </w:r>
      <w:r w:rsidR="0015649A" w:rsidRPr="00D75A34">
        <w:rPr>
          <w:color w:val="000000"/>
          <w:spacing w:val="-1"/>
        </w:rPr>
        <w:t xml:space="preserve"> праздник, посвященный дню </w:t>
      </w:r>
      <w:r w:rsidR="00173027" w:rsidRPr="00D75A34">
        <w:rPr>
          <w:color w:val="000000"/>
          <w:spacing w:val="-1"/>
        </w:rPr>
        <w:t>города; дню физкультурника, защиты</w:t>
      </w:r>
      <w:r w:rsidR="00173027">
        <w:rPr>
          <w:color w:val="000000"/>
          <w:spacing w:val="-1"/>
        </w:rPr>
        <w:t xml:space="preserve"> детей.</w:t>
      </w:r>
      <w:r w:rsidR="0015649A">
        <w:rPr>
          <w:color w:val="000000"/>
          <w:spacing w:val="-1"/>
        </w:rPr>
        <w:t xml:space="preserve"> </w:t>
      </w:r>
      <w:r w:rsidRPr="00D71CB3">
        <w:rPr>
          <w:color w:val="000000"/>
          <w:spacing w:val="-1"/>
        </w:rPr>
        <w:t>Всероссийские акции:</w:t>
      </w:r>
      <w:r>
        <w:rPr>
          <w:color w:val="000000"/>
          <w:spacing w:val="-1"/>
        </w:rPr>
        <w:t xml:space="preserve"> </w:t>
      </w:r>
      <w:r w:rsidRPr="00D71CB3">
        <w:rPr>
          <w:color w:val="000000"/>
          <w:spacing w:val="-1"/>
        </w:rPr>
        <w:t>«лыжня России»</w:t>
      </w:r>
      <w:r>
        <w:rPr>
          <w:color w:val="000000"/>
          <w:spacing w:val="-1"/>
        </w:rPr>
        <w:t xml:space="preserve">; </w:t>
      </w:r>
      <w:r w:rsidR="00173027">
        <w:rPr>
          <w:color w:val="000000"/>
          <w:spacing w:val="-1"/>
        </w:rPr>
        <w:t>«К</w:t>
      </w:r>
      <w:r w:rsidRPr="00D71CB3">
        <w:rPr>
          <w:color w:val="000000"/>
          <w:spacing w:val="-1"/>
        </w:rPr>
        <w:t>росс нации»</w:t>
      </w:r>
      <w:r>
        <w:rPr>
          <w:color w:val="000000"/>
          <w:spacing w:val="-1"/>
        </w:rPr>
        <w:t>;</w:t>
      </w:r>
      <w:r w:rsidR="00D75A34">
        <w:rPr>
          <w:color w:val="000000"/>
          <w:spacing w:val="-1"/>
        </w:rPr>
        <w:t xml:space="preserve"> </w:t>
      </w:r>
      <w:r w:rsidR="00173027" w:rsidRPr="00173027">
        <w:rPr>
          <w:color w:val="000000"/>
          <w:spacing w:val="-1"/>
        </w:rPr>
        <w:t>Всероссийская декада с</w:t>
      </w:r>
      <w:r w:rsidR="009800B0">
        <w:rPr>
          <w:color w:val="000000"/>
          <w:spacing w:val="-1"/>
        </w:rPr>
        <w:t>порта и здоровья (01-09 января); Всероссийский день ходьбы - п</w:t>
      </w:r>
      <w:r w:rsidR="00173027" w:rsidRPr="00173027">
        <w:rPr>
          <w:color w:val="000000"/>
          <w:spacing w:val="-1"/>
        </w:rPr>
        <w:t>еший поход по маршруту: с.Алекса</w:t>
      </w:r>
      <w:r w:rsidR="00D75A34">
        <w:rPr>
          <w:color w:val="000000"/>
          <w:spacing w:val="-1"/>
        </w:rPr>
        <w:t>ндровка - д. Галкино – с. Александровка</w:t>
      </w:r>
      <w:r w:rsidR="009800B0">
        <w:rPr>
          <w:color w:val="000000"/>
          <w:spacing w:val="-1"/>
        </w:rPr>
        <w:t xml:space="preserve"> (октябрь). </w:t>
      </w:r>
      <w:r w:rsidR="00173027" w:rsidRPr="00173027">
        <w:rPr>
          <w:color w:val="000000"/>
          <w:spacing w:val="-1"/>
        </w:rPr>
        <w:t>Турниры по шахматам и настольному теннису посвя</w:t>
      </w:r>
      <w:r w:rsidR="009800B0">
        <w:rPr>
          <w:color w:val="000000"/>
          <w:spacing w:val="-1"/>
        </w:rPr>
        <w:t xml:space="preserve">щенные Дню защитника отечества. </w:t>
      </w:r>
      <w:r w:rsidR="00173027" w:rsidRPr="00173027">
        <w:rPr>
          <w:color w:val="000000"/>
          <w:spacing w:val="-1"/>
        </w:rPr>
        <w:t>Турнир по мин</w:t>
      </w:r>
      <w:r w:rsidR="009800B0">
        <w:rPr>
          <w:color w:val="000000"/>
          <w:spacing w:val="-1"/>
        </w:rPr>
        <w:t>и-футболу памяти В.П. Гаврилова; т</w:t>
      </w:r>
      <w:r w:rsidR="00173027" w:rsidRPr="00173027">
        <w:rPr>
          <w:color w:val="000000"/>
          <w:spacing w:val="-1"/>
        </w:rPr>
        <w:t>урнир по настольному тен</w:t>
      </w:r>
      <w:r w:rsidR="009800B0">
        <w:rPr>
          <w:color w:val="000000"/>
          <w:spacing w:val="-1"/>
        </w:rPr>
        <w:t>нису памяти Александра Широкова; л</w:t>
      </w:r>
      <w:r w:rsidR="00173027" w:rsidRPr="00173027">
        <w:rPr>
          <w:color w:val="000000"/>
          <w:spacing w:val="-1"/>
        </w:rPr>
        <w:t>егко атлетическая эс</w:t>
      </w:r>
      <w:r w:rsidR="009800B0">
        <w:rPr>
          <w:color w:val="000000"/>
          <w:spacing w:val="-1"/>
        </w:rPr>
        <w:t xml:space="preserve">тафета, посвященная Дню Победы. </w:t>
      </w:r>
      <w:r w:rsidR="00173027" w:rsidRPr="00173027">
        <w:rPr>
          <w:color w:val="000000"/>
          <w:spacing w:val="-1"/>
        </w:rPr>
        <w:t>Сплавы по ре</w:t>
      </w:r>
      <w:r w:rsidR="009800B0">
        <w:rPr>
          <w:color w:val="000000"/>
          <w:spacing w:val="-1"/>
        </w:rPr>
        <w:t>ке Чулым: м</w:t>
      </w:r>
      <w:r w:rsidR="00173027" w:rsidRPr="00173027">
        <w:rPr>
          <w:color w:val="000000"/>
          <w:spacing w:val="-1"/>
        </w:rPr>
        <w:t>. Косуль - с. Боготол (июнь</w:t>
      </w:r>
      <w:r w:rsidR="00D75A34">
        <w:rPr>
          <w:color w:val="000000"/>
          <w:spacing w:val="-1"/>
        </w:rPr>
        <w:t>, август</w:t>
      </w:r>
      <w:r w:rsidR="00173027" w:rsidRPr="00173027">
        <w:rPr>
          <w:color w:val="000000"/>
          <w:spacing w:val="-1"/>
        </w:rPr>
        <w:t>)</w:t>
      </w:r>
      <w:r w:rsidR="00D75A34">
        <w:rPr>
          <w:color w:val="000000"/>
          <w:spacing w:val="-1"/>
        </w:rPr>
        <w:t xml:space="preserve"> д. Купбатово – д. Подсосное</w:t>
      </w:r>
      <w:r w:rsidR="009800B0">
        <w:rPr>
          <w:color w:val="000000"/>
          <w:spacing w:val="-1"/>
        </w:rPr>
        <w:t>;</w:t>
      </w:r>
      <w:r w:rsidR="00D75A34">
        <w:rPr>
          <w:color w:val="000000"/>
          <w:spacing w:val="-1"/>
        </w:rPr>
        <w:t xml:space="preserve"> д. Курбатово – д. Ярлыково (июль)</w:t>
      </w:r>
      <w:r w:rsidR="009800B0">
        <w:rPr>
          <w:color w:val="000000"/>
          <w:spacing w:val="-1"/>
        </w:rPr>
        <w:t xml:space="preserve">; </w:t>
      </w:r>
      <w:r w:rsidR="00173027" w:rsidRPr="00173027">
        <w:rPr>
          <w:color w:val="000000"/>
          <w:spacing w:val="-1"/>
        </w:rPr>
        <w:t>Пешие экскурсии на озер</w:t>
      </w:r>
      <w:r w:rsidR="009800B0">
        <w:rPr>
          <w:color w:val="000000"/>
          <w:spacing w:val="-1"/>
        </w:rPr>
        <w:t>о Каштагол (ма</w:t>
      </w:r>
      <w:r w:rsidR="00D75A34">
        <w:rPr>
          <w:color w:val="000000"/>
          <w:spacing w:val="-1"/>
        </w:rPr>
        <w:t xml:space="preserve">й, </w:t>
      </w:r>
      <w:r w:rsidR="009800B0">
        <w:rPr>
          <w:color w:val="000000"/>
          <w:spacing w:val="-1"/>
        </w:rPr>
        <w:t xml:space="preserve">октябрь); </w:t>
      </w:r>
      <w:r w:rsidR="00173027" w:rsidRPr="00173027">
        <w:rPr>
          <w:color w:val="000000"/>
          <w:spacing w:val="-1"/>
        </w:rPr>
        <w:t>Экскурсия по маршруту д.Гремячка - д. Б.Завод - скала Даниил</w:t>
      </w:r>
      <w:r w:rsidR="009800B0">
        <w:rPr>
          <w:color w:val="000000"/>
          <w:spacing w:val="-1"/>
        </w:rPr>
        <w:t xml:space="preserve">а Ачинского - д.Гремячка (июнь); </w:t>
      </w:r>
      <w:r w:rsidR="00173027" w:rsidRPr="00173027">
        <w:rPr>
          <w:color w:val="000000"/>
          <w:spacing w:val="-1"/>
        </w:rPr>
        <w:t>Лыжные походы с.Боготол - д.Б.Завод - д.Гремячка (январь-февраль)</w:t>
      </w:r>
      <w:r w:rsidR="009800B0">
        <w:rPr>
          <w:color w:val="000000"/>
          <w:spacing w:val="-1"/>
        </w:rPr>
        <w:t>.</w:t>
      </w:r>
    </w:p>
    <w:p w:rsidR="00BB1401" w:rsidRDefault="00BB1401" w:rsidP="005A09D1">
      <w:pPr>
        <w:pStyle w:val="a5"/>
        <w:spacing w:line="276" w:lineRule="auto"/>
        <w:jc w:val="both"/>
        <w:rPr>
          <w:rFonts w:ascii="Times New Roman" w:hAnsi="Times New Roman" w:cs="Times New Roman"/>
          <w:b/>
          <w:sz w:val="28"/>
          <w:szCs w:val="28"/>
        </w:rPr>
      </w:pPr>
      <w:r w:rsidRPr="00BB1401">
        <w:rPr>
          <w:rFonts w:ascii="Times New Roman" w:hAnsi="Times New Roman" w:cs="Times New Roman"/>
          <w:b/>
          <w:sz w:val="28"/>
          <w:szCs w:val="28"/>
          <w:u w:val="single"/>
        </w:rPr>
        <w:lastRenderedPageBreak/>
        <w:t>Подпрограмма 2</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системы подготовки спортивного резерва»</w:t>
      </w:r>
    </w:p>
    <w:p w:rsidR="0022380C" w:rsidRPr="002D78BE" w:rsidRDefault="0022380C" w:rsidP="0022380C">
      <w:pPr>
        <w:tabs>
          <w:tab w:val="left" w:pos="470"/>
          <w:tab w:val="left" w:pos="612"/>
          <w:tab w:val="left" w:pos="851"/>
        </w:tabs>
        <w:autoSpaceDE w:val="0"/>
        <w:autoSpaceDN w:val="0"/>
        <w:adjustRightInd w:val="0"/>
        <w:jc w:val="both"/>
      </w:pPr>
      <w:r w:rsidRPr="00964867">
        <w:t>На финансировани</w:t>
      </w:r>
      <w:r w:rsidR="00C7324F">
        <w:t>е мероприятий подпрограммы в 202</w:t>
      </w:r>
      <w:r w:rsidR="00AC42A6">
        <w:t>3</w:t>
      </w:r>
      <w:r w:rsidRPr="00964867">
        <w:t xml:space="preserve"> году предусмотрено </w:t>
      </w:r>
      <w:r w:rsidR="00AC42A6">
        <w:t>16 240,6</w:t>
      </w:r>
      <w:r w:rsidRPr="00964867">
        <w:t xml:space="preserve"> тыс. рублей, фактиче</w:t>
      </w:r>
      <w:r w:rsidR="00964867" w:rsidRPr="00964867">
        <w:t>ское ф</w:t>
      </w:r>
      <w:r w:rsidR="00B32208">
        <w:t>и</w:t>
      </w:r>
      <w:r w:rsidR="00AC42A6">
        <w:t>нансирование составило 16 240,6</w:t>
      </w:r>
      <w:r w:rsidRPr="00964867">
        <w:t xml:space="preserve"> тыс. </w:t>
      </w:r>
      <w:r w:rsidRPr="002D78BE">
        <w:t>рублей</w:t>
      </w:r>
      <w:r w:rsidR="00AC42A6" w:rsidRPr="002D78BE">
        <w:t xml:space="preserve"> (100</w:t>
      </w:r>
      <w:r w:rsidRPr="002D78BE">
        <w:t xml:space="preserve"> %).</w:t>
      </w:r>
    </w:p>
    <w:p w:rsidR="0022380C" w:rsidRDefault="0022380C" w:rsidP="0022380C">
      <w:pPr>
        <w:ind w:firstLine="426"/>
        <w:jc w:val="both"/>
      </w:pPr>
      <w:r w:rsidRPr="002D78BE">
        <w:t>При реализации данной подпрограммы достигнуты следующие результаты:</w:t>
      </w:r>
    </w:p>
    <w:p w:rsidR="004B59AC" w:rsidRPr="001D7F3F" w:rsidRDefault="004B59AC" w:rsidP="004B59AC">
      <w:pPr>
        <w:jc w:val="both"/>
      </w:pPr>
      <w:r>
        <w:t>-</w:t>
      </w:r>
      <w:r w:rsidR="006A21F0">
        <w:t xml:space="preserve"> оплачены коммунальные платежи,</w:t>
      </w:r>
      <w:r>
        <w:t xml:space="preserve"> аренда спортивного комплекса ст. Боготол</w:t>
      </w:r>
      <w:r w:rsidR="006A21F0">
        <w:t>, заработная плата работников</w:t>
      </w:r>
      <w:r w:rsidR="0019355C">
        <w:t>,</w:t>
      </w:r>
      <w:r w:rsidR="002D78BE">
        <w:t xml:space="preserve"> фонды, связь,</w:t>
      </w:r>
      <w:r w:rsidR="0019355C">
        <w:t xml:space="preserve"> </w:t>
      </w:r>
      <w:r w:rsidR="002D78BE">
        <w:t xml:space="preserve">хозяйственные товары, командировочные расходы, также </w:t>
      </w:r>
      <w:r w:rsidR="0019355C">
        <w:t>п</w:t>
      </w:r>
      <w:r>
        <w:t>риобретена наградная сувенирная продукция.</w:t>
      </w:r>
    </w:p>
    <w:p w:rsidR="008E1344" w:rsidRPr="0085007C" w:rsidRDefault="003B1E10" w:rsidP="00FB148E">
      <w:pPr>
        <w:pStyle w:val="a5"/>
        <w:jc w:val="both"/>
        <w:rPr>
          <w:rFonts w:ascii="Times New Roman" w:hAnsi="Times New Roman" w:cs="Times New Roman"/>
          <w:sz w:val="28"/>
          <w:szCs w:val="28"/>
        </w:rPr>
      </w:pPr>
      <w:r w:rsidRPr="0085007C">
        <w:rPr>
          <w:rFonts w:ascii="Times New Roman" w:eastAsia="Times New Roman" w:hAnsi="Times New Roman" w:cs="Times New Roman"/>
          <w:color w:val="000000"/>
          <w:spacing w:val="3"/>
          <w:sz w:val="28"/>
          <w:szCs w:val="28"/>
          <w:lang w:eastAsia="ru-RU"/>
        </w:rPr>
        <w:t>-</w:t>
      </w:r>
      <w:r w:rsidR="000A46BE" w:rsidRPr="0085007C">
        <w:rPr>
          <w:rFonts w:ascii="Times New Roman" w:eastAsia="Times New Roman" w:hAnsi="Times New Roman" w:cs="Times New Roman"/>
          <w:color w:val="000000"/>
          <w:spacing w:val="3"/>
          <w:sz w:val="28"/>
          <w:szCs w:val="28"/>
          <w:lang w:eastAsia="ru-RU"/>
        </w:rPr>
        <w:t xml:space="preserve"> </w:t>
      </w:r>
      <w:r w:rsidR="00FB148E" w:rsidRPr="0085007C">
        <w:rPr>
          <w:rFonts w:ascii="Times New Roman" w:eastAsia="Times New Roman" w:hAnsi="Times New Roman" w:cs="Times New Roman"/>
          <w:color w:val="000000"/>
          <w:spacing w:val="3"/>
          <w:sz w:val="28"/>
          <w:szCs w:val="28"/>
          <w:lang w:eastAsia="ru-RU"/>
        </w:rPr>
        <w:t xml:space="preserve"> в рамках месячника военно-патриотической работы в городе Боготоле ежегодно c 1996 года проводится традиционный краевой турнир по рукопашному бою памяти нашего земляка Николая Катаровского, погибшего во время боевых дейс</w:t>
      </w:r>
      <w:r w:rsidR="0085007C" w:rsidRPr="0085007C">
        <w:rPr>
          <w:rFonts w:ascii="Times New Roman" w:eastAsia="Times New Roman" w:hAnsi="Times New Roman" w:cs="Times New Roman"/>
          <w:color w:val="000000"/>
          <w:spacing w:val="3"/>
          <w:sz w:val="28"/>
          <w:szCs w:val="28"/>
          <w:lang w:eastAsia="ru-RU"/>
        </w:rPr>
        <w:t>твий в Чечне. В турнире принимало участие 100</w:t>
      </w:r>
      <w:r w:rsidR="00FB148E" w:rsidRPr="0085007C">
        <w:rPr>
          <w:rFonts w:ascii="Times New Roman" w:eastAsia="Times New Roman" w:hAnsi="Times New Roman" w:cs="Times New Roman"/>
          <w:color w:val="000000"/>
          <w:spacing w:val="3"/>
          <w:sz w:val="28"/>
          <w:szCs w:val="28"/>
          <w:lang w:eastAsia="ru-RU"/>
        </w:rPr>
        <w:t xml:space="preserve"> спо</w:t>
      </w:r>
      <w:r w:rsidR="0085007C" w:rsidRPr="0085007C">
        <w:rPr>
          <w:rFonts w:ascii="Times New Roman" w:eastAsia="Times New Roman" w:hAnsi="Times New Roman" w:cs="Times New Roman"/>
          <w:color w:val="000000"/>
          <w:spacing w:val="3"/>
          <w:sz w:val="28"/>
          <w:szCs w:val="28"/>
          <w:lang w:eastAsia="ru-RU"/>
        </w:rPr>
        <w:t>ртсменов из 8-9 территорий края</w:t>
      </w:r>
      <w:r w:rsidR="00FB148E" w:rsidRPr="0085007C">
        <w:rPr>
          <w:rFonts w:ascii="Times New Roman" w:eastAsia="Times New Roman" w:hAnsi="Times New Roman" w:cs="Times New Roman"/>
          <w:color w:val="000000"/>
          <w:spacing w:val="3"/>
          <w:sz w:val="28"/>
          <w:szCs w:val="28"/>
          <w:lang w:eastAsia="ru-RU"/>
        </w:rPr>
        <w:t>. В 202</w:t>
      </w:r>
      <w:r w:rsidR="0085007C" w:rsidRPr="0085007C">
        <w:rPr>
          <w:rFonts w:ascii="Times New Roman" w:eastAsia="Times New Roman" w:hAnsi="Times New Roman" w:cs="Times New Roman"/>
          <w:color w:val="000000"/>
          <w:spacing w:val="3"/>
          <w:sz w:val="28"/>
          <w:szCs w:val="28"/>
          <w:lang w:eastAsia="ru-RU"/>
        </w:rPr>
        <w:t>3</w:t>
      </w:r>
      <w:r w:rsidR="00FB148E" w:rsidRPr="0085007C">
        <w:rPr>
          <w:rFonts w:ascii="Times New Roman" w:eastAsia="Times New Roman" w:hAnsi="Times New Roman" w:cs="Times New Roman"/>
          <w:color w:val="000000"/>
          <w:spacing w:val="3"/>
          <w:sz w:val="28"/>
          <w:szCs w:val="28"/>
          <w:lang w:eastAsia="ru-RU"/>
        </w:rPr>
        <w:t xml:space="preserve"> году прошел XXVII</w:t>
      </w:r>
      <w:r w:rsidR="0085007C" w:rsidRPr="0085007C">
        <w:rPr>
          <w:rFonts w:ascii="Times New Roman" w:eastAsia="Times New Roman" w:hAnsi="Times New Roman" w:cs="Times New Roman"/>
          <w:color w:val="000000"/>
          <w:spacing w:val="3"/>
          <w:sz w:val="28"/>
          <w:szCs w:val="28"/>
          <w:lang w:val="en-US" w:eastAsia="ru-RU"/>
        </w:rPr>
        <w:t>I</w:t>
      </w:r>
      <w:r w:rsidR="00FB148E" w:rsidRPr="0085007C">
        <w:rPr>
          <w:rFonts w:ascii="Times New Roman" w:eastAsia="Times New Roman" w:hAnsi="Times New Roman" w:cs="Times New Roman"/>
          <w:color w:val="000000"/>
          <w:spacing w:val="3"/>
          <w:sz w:val="28"/>
          <w:szCs w:val="28"/>
          <w:lang w:eastAsia="ru-RU"/>
        </w:rPr>
        <w:t xml:space="preserve"> турнир. Спортсмены города Боготола стали победителями в </w:t>
      </w:r>
      <w:r w:rsidR="0085007C" w:rsidRPr="00C42115">
        <w:rPr>
          <w:rFonts w:ascii="Times New Roman" w:eastAsia="Times New Roman" w:hAnsi="Times New Roman" w:cs="Times New Roman"/>
          <w:color w:val="000000"/>
          <w:spacing w:val="3"/>
          <w:sz w:val="28"/>
          <w:szCs w:val="28"/>
          <w:lang w:eastAsia="ru-RU"/>
        </w:rPr>
        <w:t>11</w:t>
      </w:r>
      <w:r w:rsidR="00FB148E" w:rsidRPr="0085007C">
        <w:rPr>
          <w:rFonts w:ascii="Times New Roman" w:eastAsia="Times New Roman" w:hAnsi="Times New Roman" w:cs="Times New Roman"/>
          <w:color w:val="000000"/>
          <w:spacing w:val="3"/>
          <w:sz w:val="28"/>
          <w:szCs w:val="28"/>
          <w:lang w:eastAsia="ru-RU"/>
        </w:rPr>
        <w:t xml:space="preserve"> весовых категориях</w:t>
      </w:r>
      <w:r w:rsidR="00FB148E" w:rsidRPr="0085007C">
        <w:rPr>
          <w:rFonts w:ascii="Times New Roman" w:hAnsi="Times New Roman" w:cs="Times New Roman"/>
          <w:sz w:val="28"/>
          <w:szCs w:val="28"/>
        </w:rPr>
        <w:t>;</w:t>
      </w:r>
    </w:p>
    <w:p w:rsidR="003B2476" w:rsidRDefault="00FB148E" w:rsidP="003B2476">
      <w:pPr>
        <w:pStyle w:val="a5"/>
        <w:jc w:val="both"/>
        <w:rPr>
          <w:rFonts w:ascii="Times New Roman" w:hAnsi="Times New Roman" w:cs="Times New Roman"/>
          <w:sz w:val="28"/>
          <w:szCs w:val="28"/>
        </w:rPr>
      </w:pPr>
      <w:r w:rsidRPr="0085007C">
        <w:rPr>
          <w:rFonts w:ascii="Times New Roman" w:hAnsi="Times New Roman" w:cs="Times New Roman"/>
          <w:sz w:val="28"/>
          <w:szCs w:val="28"/>
        </w:rPr>
        <w:t xml:space="preserve">- </w:t>
      </w:r>
      <w:r w:rsidR="003B2476" w:rsidRPr="0085007C">
        <w:rPr>
          <w:rFonts w:ascii="Times New Roman" w:hAnsi="Times New Roman" w:cs="Times New Roman"/>
          <w:sz w:val="28"/>
          <w:szCs w:val="28"/>
        </w:rPr>
        <w:t>команда г. Боготола стала</w:t>
      </w:r>
      <w:r w:rsidR="003B2476">
        <w:rPr>
          <w:rFonts w:ascii="Times New Roman" w:hAnsi="Times New Roman" w:cs="Times New Roman"/>
          <w:sz w:val="28"/>
          <w:szCs w:val="28"/>
        </w:rPr>
        <w:t xml:space="preserve"> победителем:</w:t>
      </w:r>
    </w:p>
    <w:p w:rsidR="00A70E15" w:rsidRDefault="003B2476" w:rsidP="003B2476">
      <w:pPr>
        <w:pStyle w:val="a5"/>
        <w:jc w:val="both"/>
        <w:rPr>
          <w:rFonts w:ascii="Times New Roman" w:hAnsi="Times New Roman" w:cs="Times New Roman"/>
          <w:sz w:val="28"/>
          <w:szCs w:val="28"/>
        </w:rPr>
      </w:pPr>
      <w:r>
        <w:rPr>
          <w:rFonts w:ascii="Times New Roman" w:hAnsi="Times New Roman" w:cs="Times New Roman"/>
          <w:sz w:val="28"/>
          <w:szCs w:val="28"/>
        </w:rPr>
        <w:t xml:space="preserve">     * первенства Красноярского края среди юношей 14-16 лет,</w:t>
      </w:r>
    </w:p>
    <w:p w:rsidR="003B2476" w:rsidRDefault="003B2476" w:rsidP="003B2476">
      <w:pPr>
        <w:pStyle w:val="a5"/>
        <w:jc w:val="both"/>
        <w:rPr>
          <w:rFonts w:ascii="Times New Roman" w:hAnsi="Times New Roman" w:cs="Times New Roman"/>
          <w:sz w:val="28"/>
          <w:szCs w:val="28"/>
        </w:rPr>
      </w:pPr>
      <w:r>
        <w:rPr>
          <w:rFonts w:ascii="Times New Roman" w:hAnsi="Times New Roman" w:cs="Times New Roman"/>
          <w:sz w:val="28"/>
          <w:szCs w:val="28"/>
        </w:rPr>
        <w:t xml:space="preserve">     * первенства Красноярского края в соревнованиях без экипировки среди юношей 13, 14-15 лет,</w:t>
      </w:r>
    </w:p>
    <w:p w:rsidR="003B2476" w:rsidRDefault="003B2476" w:rsidP="003B2476">
      <w:pPr>
        <w:pStyle w:val="a5"/>
        <w:jc w:val="both"/>
        <w:rPr>
          <w:rFonts w:ascii="Times New Roman" w:hAnsi="Times New Roman" w:cs="Times New Roman"/>
          <w:sz w:val="28"/>
          <w:szCs w:val="28"/>
        </w:rPr>
      </w:pPr>
      <w:r>
        <w:rPr>
          <w:rFonts w:ascii="Times New Roman" w:hAnsi="Times New Roman" w:cs="Times New Roman"/>
          <w:sz w:val="28"/>
          <w:szCs w:val="28"/>
        </w:rPr>
        <w:t xml:space="preserve">     * бронзовым призером в командном зачете чемпионата Красноярского края;</w:t>
      </w:r>
    </w:p>
    <w:p w:rsidR="003B2476" w:rsidRDefault="003B2476" w:rsidP="003B2476">
      <w:pPr>
        <w:pStyle w:val="a5"/>
        <w:jc w:val="both"/>
        <w:rPr>
          <w:rFonts w:ascii="Times New Roman" w:hAnsi="Times New Roman" w:cs="Times New Roman"/>
          <w:sz w:val="28"/>
          <w:szCs w:val="28"/>
        </w:rPr>
      </w:pPr>
      <w:r>
        <w:rPr>
          <w:rFonts w:ascii="Times New Roman" w:hAnsi="Times New Roman" w:cs="Times New Roman"/>
          <w:sz w:val="28"/>
          <w:szCs w:val="28"/>
        </w:rPr>
        <w:t xml:space="preserve">- победителя первенства Красноярского края по всестилевому каратэ стали Андрей Артамонов и Владислав Студенок. </w:t>
      </w:r>
      <w:r w:rsidR="005C7364">
        <w:rPr>
          <w:rFonts w:ascii="Times New Roman" w:hAnsi="Times New Roman" w:cs="Times New Roman"/>
          <w:sz w:val="28"/>
          <w:szCs w:val="28"/>
        </w:rPr>
        <w:t>Призером первенства Красноярского края стал Ульян Тимошкин;</w:t>
      </w:r>
    </w:p>
    <w:p w:rsidR="00A70E15" w:rsidRPr="000A46BE" w:rsidRDefault="00A70E15" w:rsidP="00FB148E">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3B2476">
        <w:rPr>
          <w:rFonts w:ascii="Times New Roman" w:hAnsi="Times New Roman" w:cs="Times New Roman"/>
          <w:sz w:val="28"/>
          <w:szCs w:val="28"/>
        </w:rPr>
        <w:t>серебряным призером Краевого фестиваля ВФСК ГТО стал Никита Кортунов,</w:t>
      </w:r>
      <w:r w:rsidRPr="00A70E15">
        <w:rPr>
          <w:rFonts w:ascii="Times New Roman" w:hAnsi="Times New Roman" w:cs="Times New Roman"/>
          <w:sz w:val="28"/>
          <w:szCs w:val="28"/>
        </w:rPr>
        <w:t xml:space="preserve"> </w:t>
      </w:r>
      <w:r w:rsidR="003B2476">
        <w:rPr>
          <w:rFonts w:ascii="Times New Roman" w:hAnsi="Times New Roman" w:cs="Times New Roman"/>
          <w:sz w:val="28"/>
          <w:szCs w:val="28"/>
        </w:rPr>
        <w:t>два спортсмена</w:t>
      </w:r>
      <w:r w:rsidRPr="00A70E15">
        <w:rPr>
          <w:rFonts w:ascii="Times New Roman" w:hAnsi="Times New Roman" w:cs="Times New Roman"/>
          <w:sz w:val="28"/>
          <w:szCs w:val="28"/>
        </w:rPr>
        <w:t xml:space="preserve"> вошли в состав сборной Красноярского края и выступали в финале Всероссийского фестиваля ГТО среди школьников</w:t>
      </w:r>
      <w:r>
        <w:rPr>
          <w:rFonts w:ascii="Times New Roman" w:hAnsi="Times New Roman" w:cs="Times New Roman"/>
          <w:sz w:val="28"/>
          <w:szCs w:val="28"/>
        </w:rPr>
        <w:t>.</w:t>
      </w:r>
    </w:p>
    <w:p w:rsidR="00BB1401" w:rsidRDefault="00BB1401" w:rsidP="005A09D1">
      <w:pPr>
        <w:pStyle w:val="a5"/>
        <w:spacing w:line="276" w:lineRule="auto"/>
        <w:jc w:val="both"/>
        <w:rPr>
          <w:rFonts w:ascii="Times New Roman" w:hAnsi="Times New Roman" w:cs="Times New Roman"/>
          <w:b/>
          <w:sz w:val="28"/>
          <w:szCs w:val="28"/>
        </w:rPr>
      </w:pPr>
      <w:r>
        <w:rPr>
          <w:rFonts w:ascii="Times New Roman" w:hAnsi="Times New Roman" w:cs="Times New Roman"/>
          <w:b/>
          <w:sz w:val="28"/>
          <w:szCs w:val="28"/>
          <w:u w:val="single"/>
        </w:rPr>
        <w:t>Подпрограмма 3</w:t>
      </w:r>
      <w:r w:rsidR="00180A4C">
        <w:rPr>
          <w:rFonts w:ascii="Times New Roman" w:hAnsi="Times New Roman" w:cs="Times New Roman"/>
          <w:b/>
          <w:sz w:val="28"/>
          <w:szCs w:val="28"/>
        </w:rPr>
        <w:t xml:space="preserve"> «</w:t>
      </w:r>
      <w:r>
        <w:rPr>
          <w:rFonts w:ascii="Times New Roman" w:hAnsi="Times New Roman" w:cs="Times New Roman"/>
          <w:b/>
          <w:sz w:val="28"/>
          <w:szCs w:val="28"/>
        </w:rPr>
        <w:t>Развитие спорта высших достижений»</w:t>
      </w:r>
    </w:p>
    <w:p w:rsidR="0022380C" w:rsidRDefault="0022380C" w:rsidP="0022380C">
      <w:pPr>
        <w:tabs>
          <w:tab w:val="left" w:pos="470"/>
          <w:tab w:val="left" w:pos="612"/>
          <w:tab w:val="left" w:pos="851"/>
        </w:tabs>
        <w:autoSpaceDE w:val="0"/>
        <w:autoSpaceDN w:val="0"/>
        <w:adjustRightInd w:val="0"/>
        <w:jc w:val="both"/>
      </w:pPr>
      <w:r w:rsidRPr="00F801DD">
        <w:t>На финансировани</w:t>
      </w:r>
      <w:r w:rsidR="0096741D">
        <w:t>е мероприятий подпрограммы в 202</w:t>
      </w:r>
      <w:r w:rsidR="00AC42A6">
        <w:t>3 году предусмотрено 608,8</w:t>
      </w:r>
      <w:r w:rsidRPr="00F801DD">
        <w:t xml:space="preserve"> тыс. рублей, фактиче</w:t>
      </w:r>
      <w:r w:rsidR="00F801DD" w:rsidRPr="00F801DD">
        <w:t>ско</w:t>
      </w:r>
      <w:r w:rsidR="00AC42A6">
        <w:t>е финансирование составило 567,0</w:t>
      </w:r>
      <w:r w:rsidRPr="00F801DD">
        <w:t xml:space="preserve"> тыс</w:t>
      </w:r>
      <w:r w:rsidR="00AC42A6">
        <w:t>. рублей (93,1</w:t>
      </w:r>
      <w:r w:rsidRPr="00F801DD">
        <w:t xml:space="preserve"> %).</w:t>
      </w:r>
    </w:p>
    <w:p w:rsidR="0022380C" w:rsidRPr="005C7364" w:rsidRDefault="0022380C" w:rsidP="0022380C">
      <w:pPr>
        <w:ind w:firstLine="426"/>
        <w:jc w:val="both"/>
      </w:pPr>
      <w:r w:rsidRPr="005C7364">
        <w:t>При реализации данной подпрограммы достигнуты следующие результаты:</w:t>
      </w:r>
    </w:p>
    <w:p w:rsidR="003C61AE" w:rsidRPr="001D7F3F" w:rsidRDefault="003C61AE" w:rsidP="003C61AE">
      <w:pPr>
        <w:jc w:val="both"/>
      </w:pPr>
      <w:r w:rsidRPr="005C7364">
        <w:t>Средства данной</w:t>
      </w:r>
      <w:r>
        <w:t xml:space="preserve"> подпрограммы предназначены для участия спортсменов в краевых, всероссийских и международных соревнованиях:</w:t>
      </w:r>
    </w:p>
    <w:p w:rsidR="00080C10" w:rsidRPr="004B7C2F" w:rsidRDefault="005C350B" w:rsidP="00080C10">
      <w:pPr>
        <w:jc w:val="both"/>
      </w:pPr>
      <w:r>
        <w:t xml:space="preserve">- </w:t>
      </w:r>
      <w:r w:rsidR="00485FCB" w:rsidRPr="004B7C2F">
        <w:t>спортсменами г.</w:t>
      </w:r>
      <w:r w:rsidR="00350EB1" w:rsidRPr="004B7C2F">
        <w:t xml:space="preserve"> </w:t>
      </w:r>
      <w:r w:rsidR="00485FCB" w:rsidRPr="004B7C2F">
        <w:t xml:space="preserve">Боготола в составе сборных команд Красноярского края </w:t>
      </w:r>
      <w:r w:rsidR="003C61AE">
        <w:t xml:space="preserve">завоевано </w:t>
      </w:r>
      <w:r w:rsidR="00721AC9">
        <w:t>8</w:t>
      </w:r>
      <w:r w:rsidR="003C61AE">
        <w:t xml:space="preserve"> медалей</w:t>
      </w:r>
      <w:r w:rsidR="00B84301" w:rsidRPr="004B7C2F">
        <w:t>;</w:t>
      </w:r>
    </w:p>
    <w:p w:rsidR="00764DE6" w:rsidRPr="00764DE6" w:rsidRDefault="00764DE6" w:rsidP="00764DE6">
      <w:pPr>
        <w:jc w:val="both"/>
        <w:rPr>
          <w:color w:val="000000"/>
          <w:spacing w:val="1"/>
        </w:rPr>
      </w:pPr>
      <w:r>
        <w:rPr>
          <w:color w:val="000000"/>
          <w:spacing w:val="1"/>
        </w:rPr>
        <w:t>- с</w:t>
      </w:r>
      <w:r w:rsidRPr="00764DE6">
        <w:rPr>
          <w:color w:val="000000"/>
          <w:spacing w:val="1"/>
        </w:rPr>
        <w:t xml:space="preserve">еребряную медаль чемпионата мира </w:t>
      </w:r>
      <w:r w:rsidR="00721AC9">
        <w:rPr>
          <w:color w:val="000000"/>
          <w:spacing w:val="1"/>
        </w:rPr>
        <w:t xml:space="preserve">по всестилевому каратэ </w:t>
      </w:r>
      <w:r w:rsidRPr="00764DE6">
        <w:rPr>
          <w:color w:val="000000"/>
          <w:spacing w:val="1"/>
        </w:rPr>
        <w:t>заво</w:t>
      </w:r>
      <w:r w:rsidR="00721AC9">
        <w:rPr>
          <w:color w:val="000000"/>
          <w:spacing w:val="1"/>
        </w:rPr>
        <w:t>евал Дмитрий Бикбаев, а победителем чемпионата Красноярского края стал Константин Чесноков;</w:t>
      </w:r>
    </w:p>
    <w:p w:rsidR="00721AC9" w:rsidRPr="00764DE6" w:rsidRDefault="00764DE6" w:rsidP="00764DE6">
      <w:pPr>
        <w:jc w:val="both"/>
        <w:rPr>
          <w:color w:val="000000"/>
          <w:spacing w:val="1"/>
        </w:rPr>
      </w:pPr>
      <w:r>
        <w:rPr>
          <w:color w:val="000000"/>
          <w:spacing w:val="1"/>
        </w:rPr>
        <w:t xml:space="preserve">- </w:t>
      </w:r>
      <w:r w:rsidR="00721AC9">
        <w:rPr>
          <w:color w:val="000000"/>
          <w:spacing w:val="1"/>
        </w:rPr>
        <w:t xml:space="preserve">Пауэрлифтинг: </w:t>
      </w:r>
      <w:r w:rsidRPr="00764DE6">
        <w:rPr>
          <w:color w:val="000000"/>
          <w:spacing w:val="1"/>
        </w:rPr>
        <w:t xml:space="preserve">Семен Дукшанин стал </w:t>
      </w:r>
      <w:r w:rsidR="00721AC9">
        <w:rPr>
          <w:color w:val="000000"/>
          <w:spacing w:val="1"/>
        </w:rPr>
        <w:t xml:space="preserve">победителем </w:t>
      </w:r>
      <w:r w:rsidRPr="00764DE6">
        <w:rPr>
          <w:color w:val="000000"/>
          <w:spacing w:val="1"/>
        </w:rPr>
        <w:t xml:space="preserve">кубка России, </w:t>
      </w:r>
      <w:r w:rsidR="00721AC9">
        <w:rPr>
          <w:color w:val="000000"/>
          <w:spacing w:val="1"/>
        </w:rPr>
        <w:t>серебряным призером чемпионата России</w:t>
      </w:r>
      <w:r>
        <w:rPr>
          <w:color w:val="000000"/>
          <w:spacing w:val="1"/>
        </w:rPr>
        <w:t>;</w:t>
      </w:r>
      <w:r w:rsidR="00721AC9">
        <w:rPr>
          <w:color w:val="000000"/>
          <w:spacing w:val="1"/>
        </w:rPr>
        <w:t xml:space="preserve"> </w:t>
      </w:r>
      <w:r>
        <w:rPr>
          <w:color w:val="000000"/>
          <w:spacing w:val="1"/>
        </w:rPr>
        <w:t>п</w:t>
      </w:r>
      <w:r w:rsidRPr="00764DE6">
        <w:rPr>
          <w:color w:val="000000"/>
          <w:spacing w:val="1"/>
        </w:rPr>
        <w:t>ризерами в первенстве России стали Алексей Гульков</w:t>
      </w:r>
      <w:r w:rsidR="00721AC9">
        <w:rPr>
          <w:color w:val="000000"/>
          <w:spacing w:val="1"/>
        </w:rPr>
        <w:t>,</w:t>
      </w:r>
      <w:r w:rsidRPr="00764DE6">
        <w:rPr>
          <w:color w:val="000000"/>
          <w:spacing w:val="1"/>
        </w:rPr>
        <w:t xml:space="preserve"> </w:t>
      </w:r>
      <w:r w:rsidR="00721AC9">
        <w:rPr>
          <w:color w:val="000000"/>
          <w:spacing w:val="1"/>
        </w:rPr>
        <w:t xml:space="preserve">Дарья Цельнер, Мария Полянская, Александр </w:t>
      </w:r>
      <w:r w:rsidR="00721AC9">
        <w:rPr>
          <w:color w:val="000000"/>
          <w:spacing w:val="1"/>
        </w:rPr>
        <w:lastRenderedPageBreak/>
        <w:t>Казаков</w:t>
      </w:r>
      <w:r>
        <w:rPr>
          <w:color w:val="000000"/>
          <w:spacing w:val="1"/>
        </w:rPr>
        <w:t>;</w:t>
      </w:r>
      <w:r w:rsidR="00721AC9">
        <w:rPr>
          <w:color w:val="000000"/>
          <w:spacing w:val="1"/>
        </w:rPr>
        <w:t xml:space="preserve"> победителями первенства Федерального округа стали: Артем Кащеев, Владимир Панков, Александр Казаков, Павел Пестренин; призерами первенства СФО стали Кирилл Лукьянченков и Андрей Федоренко.</w:t>
      </w:r>
    </w:p>
    <w:p w:rsidR="00377EA2" w:rsidRPr="000E71D0" w:rsidRDefault="00F52A19" w:rsidP="00F52A19">
      <w:pPr>
        <w:jc w:val="both"/>
        <w:rPr>
          <w:color w:val="000000"/>
          <w:spacing w:val="-1"/>
        </w:rPr>
      </w:pPr>
      <w:r>
        <w:rPr>
          <w:color w:val="000000"/>
          <w:spacing w:val="1"/>
        </w:rPr>
        <w:t>- о</w:t>
      </w:r>
      <w:r w:rsidRPr="00F52A19">
        <w:rPr>
          <w:color w:val="000000"/>
          <w:spacing w:val="1"/>
        </w:rPr>
        <w:t xml:space="preserve">чень широко на страницах местной печати освещаются выступления наших спортсменов на российских и международных соревнованиях. Результаты выступления боготольских спортсменов на всех уровнях </w:t>
      </w:r>
      <w:r w:rsidRPr="00151BD3">
        <w:rPr>
          <w:color w:val="000000"/>
          <w:spacing w:val="1"/>
        </w:rPr>
        <w:t xml:space="preserve">публикуются на сайте администрации города и в газетах «Земля </w:t>
      </w:r>
      <w:r w:rsidRPr="000E71D0">
        <w:rPr>
          <w:color w:val="000000"/>
          <w:spacing w:val="1"/>
        </w:rPr>
        <w:t>Б</w:t>
      </w:r>
      <w:r w:rsidR="00721AC9" w:rsidRPr="000E71D0">
        <w:rPr>
          <w:color w:val="000000"/>
          <w:spacing w:val="1"/>
        </w:rPr>
        <w:t>оготольская» (14</w:t>
      </w:r>
      <w:r w:rsidRPr="000E71D0">
        <w:rPr>
          <w:color w:val="000000"/>
          <w:spacing w:val="1"/>
        </w:rPr>
        <w:t xml:space="preserve"> публикаций)</w:t>
      </w:r>
      <w:r w:rsidR="00BB2DA1" w:rsidRPr="000E71D0">
        <w:rPr>
          <w:color w:val="000000"/>
          <w:spacing w:val="-1"/>
        </w:rPr>
        <w:t>.</w:t>
      </w:r>
      <w:r w:rsidR="00377EA2" w:rsidRPr="000E71D0">
        <w:rPr>
          <w:color w:val="000000"/>
          <w:spacing w:val="-1"/>
        </w:rPr>
        <w:t xml:space="preserve"> </w:t>
      </w:r>
    </w:p>
    <w:p w:rsidR="0092770B" w:rsidRPr="000E71D0" w:rsidRDefault="0092770B" w:rsidP="0092770B">
      <w:pPr>
        <w:jc w:val="both"/>
      </w:pPr>
      <w:r w:rsidRPr="000E71D0">
        <w:rPr>
          <w:b/>
        </w:rPr>
        <w:t>Оценка эффективности реализации программы</w:t>
      </w:r>
      <w:r w:rsidRPr="000E71D0">
        <w:t xml:space="preserve"> </w:t>
      </w:r>
    </w:p>
    <w:p w:rsidR="0092770B" w:rsidRPr="000E71D0" w:rsidRDefault="0002402D" w:rsidP="0092770B">
      <w:pPr>
        <w:pStyle w:val="a5"/>
        <w:jc w:val="both"/>
        <w:rPr>
          <w:rFonts w:ascii="Times New Roman" w:hAnsi="Times New Roman" w:cs="Times New Roman"/>
          <w:sz w:val="28"/>
          <w:szCs w:val="28"/>
        </w:rPr>
      </w:pPr>
      <w:r w:rsidRPr="000E71D0">
        <w:rPr>
          <w:rFonts w:ascii="Times New Roman" w:hAnsi="Times New Roman" w:cs="Times New Roman"/>
          <w:sz w:val="28"/>
          <w:szCs w:val="28"/>
        </w:rPr>
        <w:t>На 202</w:t>
      </w:r>
      <w:r w:rsidR="000E71D0" w:rsidRPr="000E71D0">
        <w:rPr>
          <w:rFonts w:ascii="Times New Roman" w:hAnsi="Times New Roman" w:cs="Times New Roman"/>
          <w:sz w:val="28"/>
          <w:szCs w:val="28"/>
        </w:rPr>
        <w:t>3</w:t>
      </w:r>
      <w:r w:rsidR="0092770B" w:rsidRPr="000E71D0">
        <w:rPr>
          <w:rFonts w:ascii="Times New Roman" w:hAnsi="Times New Roman" w:cs="Times New Roman"/>
          <w:sz w:val="28"/>
          <w:szCs w:val="28"/>
        </w:rPr>
        <w:t xml:space="preserve"> год предусмотрено </w:t>
      </w:r>
      <w:r w:rsidR="00E207F5" w:rsidRPr="000E71D0">
        <w:rPr>
          <w:rFonts w:ascii="Times New Roman" w:hAnsi="Times New Roman" w:cs="Times New Roman"/>
          <w:sz w:val="28"/>
          <w:szCs w:val="28"/>
        </w:rPr>
        <w:t>2 целевых показателя</w:t>
      </w:r>
      <w:r w:rsidR="00E4769D" w:rsidRPr="000E71D0">
        <w:rPr>
          <w:rFonts w:ascii="Times New Roman" w:hAnsi="Times New Roman" w:cs="Times New Roman"/>
          <w:sz w:val="28"/>
          <w:szCs w:val="28"/>
        </w:rPr>
        <w:t xml:space="preserve"> программы и </w:t>
      </w:r>
      <w:r w:rsidRPr="000E71D0">
        <w:rPr>
          <w:rFonts w:ascii="Times New Roman" w:hAnsi="Times New Roman" w:cs="Times New Roman"/>
          <w:sz w:val="28"/>
          <w:szCs w:val="28"/>
        </w:rPr>
        <w:t>8</w:t>
      </w:r>
      <w:r w:rsidR="0092770B" w:rsidRPr="000E71D0">
        <w:rPr>
          <w:rFonts w:ascii="Times New Roman" w:hAnsi="Times New Roman" w:cs="Times New Roman"/>
          <w:sz w:val="28"/>
          <w:szCs w:val="28"/>
        </w:rPr>
        <w:t xml:space="preserve"> показател</w:t>
      </w:r>
      <w:r w:rsidR="00E4769D" w:rsidRPr="000E71D0">
        <w:rPr>
          <w:rFonts w:ascii="Times New Roman" w:hAnsi="Times New Roman" w:cs="Times New Roman"/>
          <w:sz w:val="28"/>
          <w:szCs w:val="28"/>
        </w:rPr>
        <w:t>ей</w:t>
      </w:r>
      <w:r w:rsidR="0092770B" w:rsidRPr="000E71D0">
        <w:rPr>
          <w:rFonts w:ascii="Times New Roman" w:hAnsi="Times New Roman" w:cs="Times New Roman"/>
          <w:sz w:val="28"/>
          <w:szCs w:val="28"/>
        </w:rPr>
        <w:t xml:space="preserve"> результативности.</w:t>
      </w:r>
    </w:p>
    <w:p w:rsidR="00D13220" w:rsidRDefault="0092770B" w:rsidP="00E119BB">
      <w:pPr>
        <w:autoSpaceDE w:val="0"/>
        <w:autoSpaceDN w:val="0"/>
        <w:adjustRightInd w:val="0"/>
        <w:ind w:firstLine="708"/>
        <w:jc w:val="both"/>
        <w:outlineLvl w:val="1"/>
      </w:pPr>
      <w:bookmarkStart w:id="118" w:name="_Toc423358272"/>
      <w:r w:rsidRPr="000E71D0">
        <w:t>В соответствии с методикой оценки эффе</w:t>
      </w:r>
      <w:r w:rsidR="00180A4C" w:rsidRPr="000E71D0">
        <w:t xml:space="preserve">ктивность реализации программы </w:t>
      </w:r>
      <w:r w:rsidRPr="000E71D0">
        <w:t>оценена как</w:t>
      </w:r>
      <w:r w:rsidRPr="000E71D0">
        <w:rPr>
          <w:b/>
        </w:rPr>
        <w:t xml:space="preserve"> </w:t>
      </w:r>
      <w:r w:rsidR="007922A7" w:rsidRPr="000E71D0">
        <w:t>высокоэффективная</w:t>
      </w:r>
      <w:r w:rsidRPr="000E71D0">
        <w:t>:</w:t>
      </w:r>
      <w:bookmarkEnd w:id="1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492"/>
        <w:gridCol w:w="2688"/>
      </w:tblGrid>
      <w:tr w:rsidR="007922A7" w:rsidRPr="0037181B" w:rsidTr="00151BD3">
        <w:trPr>
          <w:trHeight w:val="483"/>
          <w:tblHeader/>
          <w:jc w:val="center"/>
        </w:trPr>
        <w:tc>
          <w:tcPr>
            <w:tcW w:w="5024" w:type="dxa"/>
          </w:tcPr>
          <w:p w:rsidR="007922A7" w:rsidRPr="009F6317" w:rsidRDefault="007922A7" w:rsidP="007922A7">
            <w:r w:rsidRPr="009F6317">
              <w:t>Критерий оценки</w:t>
            </w:r>
          </w:p>
        </w:tc>
        <w:tc>
          <w:tcPr>
            <w:tcW w:w="1492" w:type="dxa"/>
          </w:tcPr>
          <w:p w:rsidR="007922A7" w:rsidRPr="009F6317" w:rsidRDefault="007922A7" w:rsidP="007922A7">
            <w:r w:rsidRPr="009F6317">
              <w:t>Значение оценки</w:t>
            </w:r>
          </w:p>
        </w:tc>
        <w:tc>
          <w:tcPr>
            <w:tcW w:w="2688" w:type="dxa"/>
          </w:tcPr>
          <w:p w:rsidR="007922A7" w:rsidRPr="009F6317" w:rsidRDefault="007922A7" w:rsidP="007922A7">
            <w:r w:rsidRPr="009F6317">
              <w:t>Интерпретация оценки</w:t>
            </w:r>
          </w:p>
        </w:tc>
      </w:tr>
      <w:tr w:rsidR="007922A7" w:rsidRPr="0037181B" w:rsidTr="00151BD3">
        <w:trPr>
          <w:jc w:val="center"/>
        </w:trPr>
        <w:tc>
          <w:tcPr>
            <w:tcW w:w="5024" w:type="dxa"/>
          </w:tcPr>
          <w:p w:rsidR="007922A7" w:rsidRPr="009F6317" w:rsidRDefault="00151BD3" w:rsidP="007922A7">
            <w:r>
              <w:t>Полнота и эффективность использования бюджетных ассигнований на реализацию Программы (</w:t>
            </w:r>
            <w:r>
              <w:rPr>
                <w:noProof/>
                <w:position w:val="-10"/>
              </w:rPr>
              <w:drawing>
                <wp:inline distT="0" distB="0" distL="0" distR="0" wp14:anchorId="7A5EEBF3" wp14:editId="268EC12A">
                  <wp:extent cx="209550" cy="2381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492" w:type="dxa"/>
          </w:tcPr>
          <w:p w:rsidR="007922A7" w:rsidRPr="009F6317" w:rsidRDefault="00151BD3" w:rsidP="007922A7">
            <w:r>
              <w:t>1</w:t>
            </w:r>
          </w:p>
        </w:tc>
        <w:tc>
          <w:tcPr>
            <w:tcW w:w="2688" w:type="dxa"/>
          </w:tcPr>
          <w:p w:rsidR="007922A7" w:rsidRPr="009F6317" w:rsidRDefault="007922A7" w:rsidP="007922A7">
            <w:r w:rsidRPr="009F6317">
              <w:t>эффективная</w:t>
            </w:r>
          </w:p>
        </w:tc>
      </w:tr>
      <w:tr w:rsidR="007922A7" w:rsidRPr="0037181B" w:rsidTr="00151BD3">
        <w:trPr>
          <w:trHeight w:val="662"/>
          <w:jc w:val="center"/>
        </w:trPr>
        <w:tc>
          <w:tcPr>
            <w:tcW w:w="5024" w:type="dxa"/>
          </w:tcPr>
          <w:p w:rsidR="007922A7" w:rsidRPr="009F6317" w:rsidRDefault="00151BD3" w:rsidP="007922A7">
            <w:r>
              <w:t>Степень достижения целевых индикаторов Программы (</w:t>
            </w:r>
            <w:r>
              <w:rPr>
                <w:noProof/>
                <w:position w:val="-10"/>
              </w:rPr>
              <w:drawing>
                <wp:inline distT="0" distB="0" distL="0" distR="0" wp14:anchorId="4D9533B6" wp14:editId="6FEDA395">
                  <wp:extent cx="219075" cy="2381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492" w:type="dxa"/>
          </w:tcPr>
          <w:p w:rsidR="007922A7" w:rsidRPr="009F6317" w:rsidRDefault="00151BD3" w:rsidP="007922A7">
            <w:r>
              <w:t>1</w:t>
            </w:r>
          </w:p>
        </w:tc>
        <w:tc>
          <w:tcPr>
            <w:tcW w:w="2688" w:type="dxa"/>
          </w:tcPr>
          <w:p w:rsidR="007922A7" w:rsidRPr="009F6317" w:rsidRDefault="007922A7" w:rsidP="007922A7">
            <w:r w:rsidRPr="009F6317">
              <w:t>эффективная</w:t>
            </w:r>
          </w:p>
        </w:tc>
      </w:tr>
      <w:tr w:rsidR="007922A7" w:rsidRPr="0037181B" w:rsidTr="00151BD3">
        <w:trPr>
          <w:trHeight w:val="558"/>
          <w:jc w:val="center"/>
        </w:trPr>
        <w:tc>
          <w:tcPr>
            <w:tcW w:w="5024" w:type="dxa"/>
          </w:tcPr>
          <w:p w:rsidR="007922A7" w:rsidRPr="009F6317" w:rsidRDefault="00151BD3" w:rsidP="007922A7">
            <w:r>
              <w:t>Степень достижения показателей результативности Программы (</w:t>
            </w:r>
            <w:r>
              <w:rPr>
                <w:noProof/>
                <w:position w:val="-12"/>
              </w:rPr>
              <w:drawing>
                <wp:inline distT="0" distB="0" distL="0" distR="0" wp14:anchorId="0AA97C80" wp14:editId="2319E73C">
                  <wp:extent cx="209550" cy="2476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492" w:type="dxa"/>
          </w:tcPr>
          <w:p w:rsidR="007922A7" w:rsidRPr="009F6317" w:rsidRDefault="000E71D0" w:rsidP="007922A7">
            <w:r>
              <w:t>1</w:t>
            </w:r>
          </w:p>
        </w:tc>
        <w:tc>
          <w:tcPr>
            <w:tcW w:w="2688" w:type="dxa"/>
          </w:tcPr>
          <w:p w:rsidR="007922A7" w:rsidRPr="009F6317" w:rsidRDefault="007922A7" w:rsidP="007922A7">
            <w:r w:rsidRPr="009F6317">
              <w:t>эффективная</w:t>
            </w:r>
          </w:p>
        </w:tc>
      </w:tr>
      <w:tr w:rsidR="007922A7" w:rsidRPr="0037181B" w:rsidTr="00151BD3">
        <w:trPr>
          <w:trHeight w:val="625"/>
          <w:jc w:val="center"/>
        </w:trPr>
        <w:tc>
          <w:tcPr>
            <w:tcW w:w="5024" w:type="dxa"/>
          </w:tcPr>
          <w:p w:rsidR="007922A7" w:rsidRPr="009F6317" w:rsidRDefault="007922A7" w:rsidP="007922A7">
            <w:r w:rsidRPr="009F6317">
              <w:t>Итоговая оценка эффективности реализации муниципальной программы</w:t>
            </w:r>
          </w:p>
        </w:tc>
        <w:tc>
          <w:tcPr>
            <w:tcW w:w="1492" w:type="dxa"/>
          </w:tcPr>
          <w:p w:rsidR="007922A7" w:rsidRPr="009F6317" w:rsidRDefault="000E71D0" w:rsidP="007922A7">
            <w:r>
              <w:t>1</w:t>
            </w:r>
          </w:p>
        </w:tc>
        <w:tc>
          <w:tcPr>
            <w:tcW w:w="2688" w:type="dxa"/>
          </w:tcPr>
          <w:p w:rsidR="007922A7" w:rsidRDefault="007922A7" w:rsidP="007922A7">
            <w:r w:rsidRPr="009F6317">
              <w:t>высокоэффективная</w:t>
            </w:r>
          </w:p>
        </w:tc>
      </w:tr>
    </w:tbl>
    <w:p w:rsidR="009C693B" w:rsidRDefault="009C693B" w:rsidP="009C693B">
      <w:pPr>
        <w:pStyle w:val="a3"/>
        <w:ind w:left="284"/>
        <w:rPr>
          <w:rFonts w:ascii="Times New Roman" w:hAnsi="Times New Roman" w:cs="Times New Roman"/>
          <w:b/>
        </w:rPr>
      </w:pPr>
    </w:p>
    <w:p w:rsidR="00E119BB" w:rsidRDefault="00E1040F" w:rsidP="00407055">
      <w:pPr>
        <w:pStyle w:val="a3"/>
        <w:numPr>
          <w:ilvl w:val="0"/>
          <w:numId w:val="3"/>
        </w:numPr>
        <w:ind w:left="284" w:hanging="284"/>
        <w:jc w:val="center"/>
        <w:rPr>
          <w:rFonts w:ascii="Times New Roman" w:hAnsi="Times New Roman" w:cs="Times New Roman"/>
          <w:b/>
        </w:rPr>
      </w:pPr>
      <w:r w:rsidRPr="00870BD8">
        <w:rPr>
          <w:rFonts w:ascii="Times New Roman" w:hAnsi="Times New Roman" w:cs="Times New Roman"/>
          <w:b/>
        </w:rPr>
        <w:t>Муниципаль</w:t>
      </w:r>
      <w:r w:rsidRPr="0033271D">
        <w:rPr>
          <w:rFonts w:ascii="Times New Roman" w:hAnsi="Times New Roman" w:cs="Times New Roman"/>
          <w:b/>
        </w:rPr>
        <w:t xml:space="preserve">ная программа </w:t>
      </w:r>
    </w:p>
    <w:p w:rsidR="00E1040F" w:rsidRDefault="00E1040F" w:rsidP="00EB7BBA">
      <w:pPr>
        <w:pStyle w:val="a3"/>
        <w:ind w:left="0"/>
        <w:jc w:val="center"/>
        <w:rPr>
          <w:rFonts w:ascii="Times New Roman" w:hAnsi="Times New Roman" w:cs="Times New Roman"/>
          <w:b/>
        </w:rPr>
      </w:pPr>
      <w:r w:rsidRPr="0033271D">
        <w:rPr>
          <w:rFonts w:ascii="Times New Roman" w:hAnsi="Times New Roman" w:cs="Times New Roman"/>
          <w:b/>
        </w:rPr>
        <w:t>«</w:t>
      </w:r>
      <w:r>
        <w:rPr>
          <w:rFonts w:ascii="Times New Roman" w:hAnsi="Times New Roman" w:cs="Times New Roman"/>
          <w:b/>
        </w:rPr>
        <w:t>Гражданское общество – открытый муниципалитет»</w:t>
      </w:r>
    </w:p>
    <w:p w:rsidR="000B3A7C" w:rsidRDefault="000B3A7C" w:rsidP="00EB7BBA">
      <w:pPr>
        <w:pStyle w:val="a3"/>
        <w:ind w:left="0"/>
        <w:jc w:val="center"/>
        <w:rPr>
          <w:rFonts w:ascii="Times New Roman" w:hAnsi="Times New Roman" w:cs="Times New Roman"/>
          <w:b/>
        </w:rPr>
      </w:pPr>
    </w:p>
    <w:p w:rsidR="00E1040F" w:rsidRDefault="00E1040F" w:rsidP="00E1040F">
      <w:pPr>
        <w:jc w:val="both"/>
      </w:pPr>
      <w:r w:rsidRPr="008E6950">
        <w:t>Утверждена постановлением ад</w:t>
      </w:r>
      <w:r w:rsidR="00AE39D0">
        <w:t>министрации города Боготола от 30</w:t>
      </w:r>
      <w:r>
        <w:t>.</w:t>
      </w:r>
      <w:r w:rsidR="00FC0ECE">
        <w:t>0</w:t>
      </w:r>
      <w:r w:rsidR="00AE39D0">
        <w:t>9</w:t>
      </w:r>
      <w:r>
        <w:t>.2013г. № 12</w:t>
      </w:r>
      <w:r w:rsidR="00AE39D0">
        <w:t>49</w:t>
      </w:r>
      <w:r w:rsidRPr="008E6950">
        <w:t>-п</w:t>
      </w:r>
    </w:p>
    <w:p w:rsidR="00E1040F" w:rsidRPr="00AE39D0" w:rsidRDefault="002858C9" w:rsidP="00E1040F">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E1040F" w:rsidRPr="00271A99">
        <w:rPr>
          <w:rFonts w:ascii="Times New Roman" w:hAnsi="Times New Roman" w:cs="Times New Roman"/>
          <w:b/>
          <w:sz w:val="28"/>
          <w:szCs w:val="28"/>
        </w:rPr>
        <w:t xml:space="preserve"> ответственные за реализацию программы:</w:t>
      </w:r>
      <w:r w:rsidR="00E1040F" w:rsidRPr="00271A99">
        <w:rPr>
          <w:rFonts w:ascii="Times New Roman" w:hAnsi="Times New Roman" w:cs="Times New Roman"/>
          <w:sz w:val="28"/>
          <w:szCs w:val="28"/>
        </w:rPr>
        <w:t xml:space="preserve"> </w:t>
      </w:r>
      <w:r w:rsidR="00E1040F">
        <w:rPr>
          <w:rFonts w:ascii="Times New Roman" w:hAnsi="Times New Roman" w:cs="Times New Roman"/>
          <w:sz w:val="28"/>
          <w:szCs w:val="28"/>
        </w:rPr>
        <w:t>Администрация</w:t>
      </w:r>
      <w:r w:rsidR="00E1040F" w:rsidRPr="00271A99">
        <w:rPr>
          <w:rFonts w:ascii="Times New Roman" w:hAnsi="Times New Roman" w:cs="Times New Roman"/>
          <w:sz w:val="28"/>
          <w:szCs w:val="28"/>
        </w:rPr>
        <w:t xml:space="preserve"> города</w:t>
      </w:r>
      <w:r w:rsidR="00E1040F">
        <w:rPr>
          <w:rFonts w:ascii="Times New Roman" w:hAnsi="Times New Roman" w:cs="Times New Roman"/>
          <w:sz w:val="28"/>
          <w:szCs w:val="28"/>
        </w:rPr>
        <w:t xml:space="preserve"> </w:t>
      </w:r>
      <w:r w:rsidR="00E1040F" w:rsidRPr="00AE39D0">
        <w:rPr>
          <w:rFonts w:ascii="Times New Roman" w:hAnsi="Times New Roman" w:cs="Times New Roman"/>
          <w:sz w:val="28"/>
          <w:szCs w:val="28"/>
        </w:rPr>
        <w:t xml:space="preserve">Боготола </w:t>
      </w:r>
      <w:r w:rsidR="00AE39D0" w:rsidRPr="00AE39D0">
        <w:rPr>
          <w:rFonts w:ascii="Times New Roman" w:eastAsia="SimSun" w:hAnsi="Times New Roman" w:cs="Times New Roman"/>
          <w:color w:val="333333"/>
          <w:sz w:val="28"/>
          <w:szCs w:val="28"/>
        </w:rPr>
        <w:t xml:space="preserve">(отдел </w:t>
      </w:r>
      <w:r w:rsidR="00D212B3">
        <w:rPr>
          <w:rFonts w:ascii="Times New Roman" w:eastAsia="SimSun" w:hAnsi="Times New Roman" w:cs="Times New Roman"/>
          <w:color w:val="333333"/>
          <w:sz w:val="28"/>
          <w:szCs w:val="28"/>
        </w:rPr>
        <w:t>культуры, молодежной политики, спорта и туризма)</w:t>
      </w:r>
    </w:p>
    <w:p w:rsidR="00E1040F" w:rsidRDefault="00E1040F" w:rsidP="00E1040F">
      <w:pPr>
        <w:autoSpaceDE w:val="0"/>
        <w:autoSpaceDN w:val="0"/>
        <w:adjustRightInd w:val="0"/>
        <w:jc w:val="both"/>
        <w:outlineLvl w:val="2"/>
      </w:pPr>
      <w:bookmarkStart w:id="119" w:name="_Toc423358274"/>
      <w:r w:rsidRPr="005A09D1">
        <w:rPr>
          <w:b/>
        </w:rPr>
        <w:t>Цель программы:</w:t>
      </w:r>
      <w:r w:rsidRPr="00FB2FBB">
        <w:t xml:space="preserve"> </w:t>
      </w:r>
      <w:bookmarkEnd w:id="119"/>
      <w:r w:rsidR="000002B9" w:rsidRPr="000002B9">
        <w:t>Создание условий для дальнейшего развития гражданского общества, повышения социальной активности населения, повышения прозрачности деятельности органов местного самоуправления</w:t>
      </w:r>
      <w:r w:rsidR="00803539">
        <w:t xml:space="preserve">. </w:t>
      </w:r>
    </w:p>
    <w:p w:rsidR="00E1040F" w:rsidRPr="00D541ED" w:rsidRDefault="00E1040F" w:rsidP="00E1040F">
      <w:pPr>
        <w:autoSpaceDE w:val="0"/>
        <w:autoSpaceDN w:val="0"/>
        <w:adjustRightInd w:val="0"/>
        <w:jc w:val="both"/>
        <w:outlineLvl w:val="2"/>
      </w:pPr>
      <w:bookmarkStart w:id="120" w:name="_Toc423358275"/>
      <w:r w:rsidRPr="005A09D1">
        <w:rPr>
          <w:b/>
        </w:rPr>
        <w:t>Задачи программы:</w:t>
      </w:r>
      <w:bookmarkEnd w:id="120"/>
    </w:p>
    <w:p w:rsidR="000002B9" w:rsidRPr="000002B9" w:rsidRDefault="000002B9" w:rsidP="000002B9">
      <w:pPr>
        <w:jc w:val="both"/>
        <w:rPr>
          <w:rFonts w:eastAsia="Calibri"/>
          <w:lang w:eastAsia="ar-SA"/>
        </w:rPr>
      </w:pPr>
      <w:r w:rsidRPr="000002B9">
        <w:rPr>
          <w:rFonts w:eastAsia="Calibri"/>
          <w:lang w:eastAsia="ar-SA"/>
        </w:rPr>
        <w:t>1. Содействие формированию пространства, способствующего развитию гражданских инициатив, поддержка социально ориентированных некоммерческих организаций.</w:t>
      </w:r>
    </w:p>
    <w:p w:rsidR="00E1040F" w:rsidRPr="001344D1" w:rsidRDefault="000002B9" w:rsidP="000002B9">
      <w:pPr>
        <w:jc w:val="both"/>
      </w:pPr>
      <w:r w:rsidRPr="000002B9">
        <w:rPr>
          <w:rFonts w:eastAsia="Calibri"/>
          <w:lang w:eastAsia="ar-SA"/>
        </w:rPr>
        <w:lastRenderedPageBreak/>
        <w:t>2. Создание условий для получения гражданами и организациями информации о деятельности, и решениях органов местного самоуправления социально значимой информации</w:t>
      </w:r>
      <w:r w:rsidR="000153D2">
        <w:t>.</w:t>
      </w:r>
    </w:p>
    <w:p w:rsidR="00E1040F" w:rsidRPr="005A09D1" w:rsidRDefault="00E1040F" w:rsidP="00E1040F">
      <w:pPr>
        <w:contextualSpacing/>
        <w:jc w:val="both"/>
        <w:rPr>
          <w:b/>
        </w:rPr>
      </w:pPr>
      <w:r w:rsidRPr="005A09D1">
        <w:rPr>
          <w:b/>
        </w:rPr>
        <w:t>Финансирование программы</w:t>
      </w:r>
    </w:p>
    <w:p w:rsidR="00E1040F" w:rsidRPr="00271A99" w:rsidRDefault="00E1040F" w:rsidP="00E1040F">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Pr>
          <w:rFonts w:ascii="Times New Roman" w:hAnsi="Times New Roman" w:cs="Times New Roman"/>
          <w:color w:val="000000" w:themeColor="text1"/>
          <w:sz w:val="28"/>
          <w:szCs w:val="28"/>
        </w:rPr>
        <w:t xml:space="preserve"> </w:t>
      </w:r>
      <w:r w:rsidR="008C15BB">
        <w:rPr>
          <w:rFonts w:ascii="Times New Roman" w:hAnsi="Times New Roman" w:cs="Times New Roman"/>
          <w:color w:val="000000" w:themeColor="text1"/>
          <w:sz w:val="28"/>
          <w:szCs w:val="28"/>
        </w:rPr>
        <w:t>3 160,9</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E1040F" w:rsidRPr="00271A99" w:rsidRDefault="00E1040F" w:rsidP="00E1040F">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том числе, </w:t>
      </w:r>
      <w:r w:rsidRPr="00271A99">
        <w:rPr>
          <w:rFonts w:ascii="Times New Roman" w:hAnsi="Times New Roman" w:cs="Times New Roman"/>
          <w:sz w:val="28"/>
          <w:szCs w:val="28"/>
        </w:rPr>
        <w:t>за счет средств:</w:t>
      </w:r>
    </w:p>
    <w:p w:rsidR="00E1040F" w:rsidRPr="008F470F" w:rsidRDefault="00E1040F" w:rsidP="00E1040F">
      <w:pPr>
        <w:pStyle w:val="a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местного </w:t>
      </w:r>
      <w:r w:rsidRPr="008F470F">
        <w:rPr>
          <w:rFonts w:ascii="Times New Roman" w:hAnsi="Times New Roman" w:cs="Times New Roman"/>
          <w:color w:val="000000" w:themeColor="text1"/>
          <w:sz w:val="28"/>
          <w:szCs w:val="28"/>
        </w:rPr>
        <w:t xml:space="preserve">бюджета – </w:t>
      </w:r>
      <w:r w:rsidR="008C15BB">
        <w:rPr>
          <w:rFonts w:ascii="Times New Roman" w:hAnsi="Times New Roman" w:cs="Times New Roman"/>
          <w:color w:val="000000" w:themeColor="text1"/>
          <w:sz w:val="28"/>
          <w:szCs w:val="28"/>
        </w:rPr>
        <w:t>2 714,2</w:t>
      </w:r>
      <w:r w:rsidRPr="008F470F">
        <w:rPr>
          <w:rFonts w:ascii="Times New Roman" w:hAnsi="Times New Roman" w:cs="Times New Roman"/>
          <w:color w:val="000000" w:themeColor="text1"/>
          <w:sz w:val="28"/>
          <w:szCs w:val="28"/>
        </w:rPr>
        <w:t xml:space="preserve"> тыс. руб.;</w:t>
      </w:r>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8C15BB">
        <w:rPr>
          <w:rFonts w:ascii="Times New Roman" w:hAnsi="Times New Roman" w:cs="Times New Roman"/>
          <w:color w:val="000000" w:themeColor="text1"/>
          <w:sz w:val="28"/>
          <w:szCs w:val="28"/>
        </w:rPr>
        <w:t>446,7</w:t>
      </w:r>
      <w:r w:rsidRPr="008F470F">
        <w:rPr>
          <w:rFonts w:ascii="Times New Roman" w:hAnsi="Times New Roman" w:cs="Times New Roman"/>
          <w:color w:val="000000" w:themeColor="text1"/>
          <w:sz w:val="28"/>
          <w:szCs w:val="28"/>
        </w:rPr>
        <w:t xml:space="preserve"> </w:t>
      </w:r>
      <w:r w:rsidRPr="008F470F">
        <w:rPr>
          <w:rFonts w:ascii="Times New Roman" w:hAnsi="Times New Roman" w:cs="Times New Roman"/>
          <w:color w:val="000000" w:themeColor="text1"/>
          <w:sz w:val="28"/>
          <w:szCs w:val="28"/>
          <w:lang w:eastAsia="ar-SA"/>
        </w:rPr>
        <w:t>тыс</w:t>
      </w:r>
      <w:r w:rsidRPr="00224177">
        <w:rPr>
          <w:rFonts w:ascii="Times New Roman" w:hAnsi="Times New Roman" w:cs="Times New Roman"/>
          <w:sz w:val="28"/>
          <w:szCs w:val="28"/>
          <w:lang w:eastAsia="ar-SA"/>
        </w:rPr>
        <w:t>. руб.</w:t>
      </w:r>
      <w:r w:rsidRPr="00224177">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1" w:name="_Toc423358276"/>
      <w:r w:rsidRPr="005A09D1">
        <w:rPr>
          <w:color w:val="000000" w:themeColor="text1"/>
        </w:rPr>
        <w:t xml:space="preserve">Объем исполнения </w:t>
      </w:r>
      <w:r w:rsidR="00071F3A">
        <w:rPr>
          <w:color w:val="000000" w:themeColor="text1"/>
        </w:rPr>
        <w:t xml:space="preserve">программы </w:t>
      </w:r>
      <w:r w:rsidRPr="005A09D1">
        <w:t>–</w:t>
      </w:r>
      <w:r w:rsidR="00071F3A">
        <w:t xml:space="preserve"> </w:t>
      </w:r>
      <w:r w:rsidR="008C15BB">
        <w:t>2 970,6</w:t>
      </w:r>
      <w:r w:rsidR="00212A91">
        <w:t xml:space="preserve"> </w:t>
      </w:r>
      <w:r w:rsidRPr="005A09D1">
        <w:rPr>
          <w:color w:val="000000" w:themeColor="text1"/>
        </w:rPr>
        <w:t>тыс. руб. (</w:t>
      </w:r>
      <w:r w:rsidR="008C15BB">
        <w:rPr>
          <w:color w:val="000000" w:themeColor="text1"/>
        </w:rPr>
        <w:t>94</w:t>
      </w:r>
      <w:r w:rsidR="00212A91">
        <w:rPr>
          <w:color w:val="000000" w:themeColor="text1"/>
        </w:rPr>
        <w:t xml:space="preserve"> </w:t>
      </w:r>
      <w:r w:rsidRPr="005A09D1">
        <w:rPr>
          <w:color w:val="000000" w:themeColor="text1"/>
        </w:rPr>
        <w:t>%),</w:t>
      </w:r>
      <w:bookmarkEnd w:id="121"/>
    </w:p>
    <w:p w:rsidR="00E1040F" w:rsidRPr="005A09D1" w:rsidRDefault="00E1040F" w:rsidP="00E1040F">
      <w:pPr>
        <w:autoSpaceDE w:val="0"/>
        <w:autoSpaceDN w:val="0"/>
        <w:adjustRightInd w:val="0"/>
        <w:jc w:val="both"/>
        <w:outlineLvl w:val="1"/>
      </w:pPr>
      <w:bookmarkStart w:id="122" w:name="_Toc423358277"/>
      <w:r w:rsidRPr="005A09D1">
        <w:t>в том числе, за счет средств:</w:t>
      </w:r>
      <w:bookmarkEnd w:id="122"/>
    </w:p>
    <w:p w:rsidR="00E1040F" w:rsidRPr="008F470F" w:rsidRDefault="00E1040F" w:rsidP="00E1040F">
      <w:pPr>
        <w:autoSpaceDE w:val="0"/>
        <w:autoSpaceDN w:val="0"/>
        <w:adjustRightInd w:val="0"/>
        <w:jc w:val="both"/>
        <w:outlineLvl w:val="1"/>
        <w:rPr>
          <w:color w:val="000000" w:themeColor="text1"/>
        </w:rPr>
      </w:pPr>
      <w:bookmarkStart w:id="123" w:name="_Toc423358278"/>
      <w:r w:rsidRPr="005A09D1">
        <w:t xml:space="preserve">- местного бюджета </w:t>
      </w:r>
      <w:r w:rsidRPr="008F470F">
        <w:rPr>
          <w:color w:val="000000" w:themeColor="text1"/>
        </w:rPr>
        <w:t xml:space="preserve">– </w:t>
      </w:r>
      <w:r w:rsidR="008C15BB">
        <w:rPr>
          <w:color w:val="000000" w:themeColor="text1"/>
        </w:rPr>
        <w:t>2 523,9</w:t>
      </w:r>
      <w:r w:rsidRPr="008F470F">
        <w:rPr>
          <w:color w:val="000000" w:themeColor="text1"/>
        </w:rPr>
        <w:t xml:space="preserve"> тыс. руб.;</w:t>
      </w:r>
      <w:bookmarkEnd w:id="123"/>
    </w:p>
    <w:p w:rsidR="00E1040F" w:rsidRDefault="00E1040F" w:rsidP="00E1040F">
      <w:pPr>
        <w:pStyle w:val="a5"/>
        <w:jc w:val="both"/>
        <w:rPr>
          <w:rFonts w:ascii="Times New Roman" w:hAnsi="Times New Roman" w:cs="Times New Roman"/>
          <w:sz w:val="28"/>
          <w:szCs w:val="28"/>
        </w:rPr>
      </w:pPr>
      <w:r w:rsidRPr="008F470F">
        <w:rPr>
          <w:rFonts w:ascii="Times New Roman" w:hAnsi="Times New Roman" w:cs="Times New Roman"/>
          <w:color w:val="000000" w:themeColor="text1"/>
          <w:sz w:val="28"/>
          <w:szCs w:val="28"/>
        </w:rPr>
        <w:t xml:space="preserve">- краевого бюджета – </w:t>
      </w:r>
      <w:r w:rsidR="008C15BB">
        <w:rPr>
          <w:rFonts w:ascii="Times New Roman" w:hAnsi="Times New Roman" w:cs="Times New Roman"/>
          <w:color w:val="000000" w:themeColor="text1"/>
          <w:sz w:val="28"/>
          <w:szCs w:val="28"/>
        </w:rPr>
        <w:t>446,7</w:t>
      </w:r>
      <w:r w:rsidRPr="008F470F">
        <w:rPr>
          <w:rFonts w:ascii="Times New Roman" w:hAnsi="Times New Roman" w:cs="Times New Roman"/>
          <w:color w:val="000000" w:themeColor="text1"/>
          <w:sz w:val="28"/>
          <w:szCs w:val="28"/>
          <w:lang w:eastAsia="ar-SA"/>
        </w:rPr>
        <w:t xml:space="preserve"> тыс</w:t>
      </w:r>
      <w:r w:rsidRPr="00224177">
        <w:rPr>
          <w:rFonts w:ascii="Times New Roman" w:hAnsi="Times New Roman" w:cs="Times New Roman"/>
          <w:sz w:val="28"/>
          <w:szCs w:val="28"/>
          <w:lang w:eastAsia="ar-SA"/>
        </w:rPr>
        <w:t>. руб</w:t>
      </w:r>
      <w:r w:rsidRPr="00D06E73">
        <w:rPr>
          <w:rFonts w:ascii="Times New Roman" w:hAnsi="Times New Roman" w:cs="Times New Roman"/>
          <w:sz w:val="28"/>
          <w:szCs w:val="28"/>
          <w:lang w:eastAsia="ar-SA"/>
        </w:rPr>
        <w:t>.</w:t>
      </w:r>
      <w:r w:rsidRPr="00D06E73">
        <w:rPr>
          <w:rFonts w:ascii="Times New Roman" w:hAnsi="Times New Roman" w:cs="Times New Roman"/>
          <w:sz w:val="28"/>
          <w:szCs w:val="28"/>
        </w:rPr>
        <w:t>;</w:t>
      </w:r>
    </w:p>
    <w:p w:rsidR="00E1040F" w:rsidRPr="005A09D1" w:rsidRDefault="00E1040F" w:rsidP="00E1040F">
      <w:pPr>
        <w:autoSpaceDE w:val="0"/>
        <w:autoSpaceDN w:val="0"/>
        <w:adjustRightInd w:val="0"/>
        <w:jc w:val="both"/>
        <w:outlineLvl w:val="1"/>
        <w:rPr>
          <w:color w:val="000000" w:themeColor="text1"/>
        </w:rPr>
      </w:pPr>
      <w:bookmarkStart w:id="124" w:name="_Toc423358279"/>
      <w:r w:rsidRPr="005A09D1">
        <w:rPr>
          <w:color w:val="000000" w:themeColor="text1"/>
        </w:rPr>
        <w:t xml:space="preserve">Объем неисполнения </w:t>
      </w:r>
      <w:r w:rsidR="00071F3A">
        <w:rPr>
          <w:color w:val="000000" w:themeColor="text1"/>
        </w:rPr>
        <w:t xml:space="preserve">программы </w:t>
      </w:r>
      <w:r w:rsidRPr="005A09D1">
        <w:t xml:space="preserve">– </w:t>
      </w:r>
      <w:r w:rsidR="008C15BB">
        <w:t>190,3</w:t>
      </w:r>
      <w:r w:rsidR="009A622D">
        <w:t xml:space="preserve"> </w:t>
      </w:r>
      <w:r w:rsidRPr="005A09D1">
        <w:t>тыс.</w:t>
      </w:r>
      <w:r w:rsidRPr="005A09D1">
        <w:rPr>
          <w:color w:val="000000" w:themeColor="text1"/>
        </w:rPr>
        <w:t xml:space="preserve"> руб. (</w:t>
      </w:r>
      <w:r w:rsidR="008C15BB">
        <w:rPr>
          <w:color w:val="000000" w:themeColor="text1"/>
        </w:rPr>
        <w:t>6</w:t>
      </w:r>
      <w:r w:rsidR="00E65D65">
        <w:rPr>
          <w:color w:val="000000" w:themeColor="text1"/>
        </w:rPr>
        <w:t xml:space="preserve"> </w:t>
      </w:r>
      <w:r w:rsidRPr="005A09D1">
        <w:rPr>
          <w:color w:val="000000" w:themeColor="text1"/>
        </w:rPr>
        <w:t>%).</w:t>
      </w:r>
      <w:bookmarkEnd w:id="124"/>
    </w:p>
    <w:p w:rsidR="00E1040F" w:rsidRDefault="00E1040F" w:rsidP="00756BC0">
      <w:pPr>
        <w:pStyle w:val="a5"/>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E1040F" w:rsidRPr="00EC7320" w:rsidRDefault="00E1040F" w:rsidP="00756BC0">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AC485F" w:rsidRPr="00AC485F">
        <w:rPr>
          <w:rFonts w:ascii="Times New Roman" w:hAnsi="Times New Roman" w:cs="Times New Roman"/>
          <w:b/>
          <w:sz w:val="28"/>
          <w:szCs w:val="28"/>
        </w:rPr>
        <w:t>«</w:t>
      </w:r>
      <w:r w:rsidR="007C5A57" w:rsidRPr="007C5A57">
        <w:rPr>
          <w:rFonts w:ascii="Times New Roman" w:hAnsi="Times New Roman" w:cs="Times New Roman"/>
          <w:b/>
          <w:sz w:val="28"/>
          <w:szCs w:val="28"/>
        </w:rPr>
        <w:t xml:space="preserve">Поддержка общественных объединений, некоммерческих организаций, инициативных граждан города Боготола </w:t>
      </w:r>
      <w:r w:rsidR="007C5A57" w:rsidRPr="00EC7320">
        <w:rPr>
          <w:rFonts w:ascii="Times New Roman" w:hAnsi="Times New Roman" w:cs="Times New Roman"/>
          <w:b/>
          <w:sz w:val="28"/>
          <w:szCs w:val="28"/>
        </w:rPr>
        <w:t>в реализации гражданских инициатив</w:t>
      </w:r>
      <w:r w:rsidR="00AC485F" w:rsidRPr="00EC7320">
        <w:rPr>
          <w:rFonts w:ascii="Times New Roman" w:hAnsi="Times New Roman" w:cs="Times New Roman"/>
          <w:b/>
          <w:sz w:val="28"/>
          <w:szCs w:val="28"/>
        </w:rPr>
        <w:t>»</w:t>
      </w:r>
    </w:p>
    <w:p w:rsidR="0022380C" w:rsidRPr="00EC7320" w:rsidRDefault="0022380C" w:rsidP="0022380C">
      <w:pPr>
        <w:tabs>
          <w:tab w:val="left" w:pos="470"/>
          <w:tab w:val="left" w:pos="612"/>
          <w:tab w:val="left" w:pos="851"/>
        </w:tabs>
        <w:autoSpaceDE w:val="0"/>
        <w:autoSpaceDN w:val="0"/>
        <w:adjustRightInd w:val="0"/>
        <w:jc w:val="both"/>
      </w:pPr>
      <w:r w:rsidRPr="00EC7320">
        <w:t>На финансирование мероприятий подпрограммы в 20</w:t>
      </w:r>
      <w:r w:rsidR="0096741D" w:rsidRPr="00EC7320">
        <w:t>2</w:t>
      </w:r>
      <w:r w:rsidR="008C15BB">
        <w:t>3</w:t>
      </w:r>
      <w:r w:rsidRPr="00EC7320">
        <w:t xml:space="preserve"> году предусмотрено </w:t>
      </w:r>
      <w:r w:rsidR="008C15BB">
        <w:t>846,7</w:t>
      </w:r>
      <w:r w:rsidRPr="00EC7320">
        <w:t xml:space="preserve"> тыс. рублей, фактиче</w:t>
      </w:r>
      <w:r w:rsidR="009A66E6" w:rsidRPr="00EC7320">
        <w:t>ск</w:t>
      </w:r>
      <w:r w:rsidR="008102B9" w:rsidRPr="00EC7320">
        <w:t>ое фин</w:t>
      </w:r>
      <w:r w:rsidR="008C15BB">
        <w:t>ансирование составило 846,7</w:t>
      </w:r>
      <w:r w:rsidRPr="00EC7320">
        <w:t xml:space="preserve"> тыс</w:t>
      </w:r>
      <w:r w:rsidR="009A66E6" w:rsidRPr="00EC7320">
        <w:t>. рублей (100</w:t>
      </w:r>
      <w:r w:rsidRPr="00EC7320">
        <w:t xml:space="preserve"> %).</w:t>
      </w:r>
    </w:p>
    <w:p w:rsidR="0022380C" w:rsidRPr="00581FF6" w:rsidRDefault="0022380C" w:rsidP="0022380C">
      <w:pPr>
        <w:ind w:firstLine="426"/>
        <w:jc w:val="both"/>
      </w:pPr>
      <w:r w:rsidRPr="00581FF6">
        <w:t>При реализации данной подпрограммы достигнуты следующие результаты:</w:t>
      </w:r>
    </w:p>
    <w:p w:rsidR="008102B9" w:rsidRPr="008102B9" w:rsidRDefault="009C1B74" w:rsidP="008102B9">
      <w:pPr>
        <w:pStyle w:val="a5"/>
        <w:jc w:val="both"/>
        <w:rPr>
          <w:rFonts w:ascii="Times New Roman" w:hAnsi="Times New Roman" w:cs="Times New Roman"/>
          <w:sz w:val="28"/>
          <w:szCs w:val="28"/>
        </w:rPr>
      </w:pPr>
      <w:r w:rsidRPr="00581FF6">
        <w:rPr>
          <w:rFonts w:ascii="Times New Roman" w:hAnsi="Times New Roman" w:cs="Times New Roman"/>
          <w:b/>
          <w:sz w:val="28"/>
          <w:szCs w:val="28"/>
        </w:rPr>
        <w:t xml:space="preserve">- </w:t>
      </w:r>
      <w:r w:rsidR="008102B9" w:rsidRPr="00581FF6">
        <w:rPr>
          <w:rFonts w:ascii="Times New Roman" w:hAnsi="Times New Roman" w:cs="Times New Roman"/>
          <w:sz w:val="28"/>
          <w:szCs w:val="28"/>
        </w:rPr>
        <w:t>в</w:t>
      </w:r>
      <w:r w:rsidR="008919A6" w:rsidRPr="00581FF6">
        <w:rPr>
          <w:rFonts w:ascii="Times New Roman" w:hAnsi="Times New Roman" w:cs="Times New Roman"/>
          <w:sz w:val="28"/>
          <w:szCs w:val="28"/>
        </w:rPr>
        <w:t xml:space="preserve"> 2023</w:t>
      </w:r>
      <w:r w:rsidR="008102B9" w:rsidRPr="00581FF6">
        <w:rPr>
          <w:rFonts w:ascii="Times New Roman" w:hAnsi="Times New Roman" w:cs="Times New Roman"/>
          <w:sz w:val="28"/>
          <w:szCs w:val="28"/>
        </w:rPr>
        <w:t xml:space="preserve"> году продолжилась активная работа по развитию социального партнерства между администрацией города Боготола и социально ориентированными</w:t>
      </w:r>
      <w:r w:rsidR="008102B9" w:rsidRPr="008102B9">
        <w:rPr>
          <w:rFonts w:ascii="Times New Roman" w:hAnsi="Times New Roman" w:cs="Times New Roman"/>
          <w:sz w:val="28"/>
          <w:szCs w:val="28"/>
        </w:rPr>
        <w:t xml:space="preserve"> некоммерческими организациями. Проводником решений власти в вопросах развития гражданского общества в г. Боготоле является, созданный на базе МБУК ЦБС г. Боготола Ресурсный центр поддержки общественных инициатив.</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н</w:t>
      </w:r>
      <w:r w:rsidRPr="008102B9">
        <w:rPr>
          <w:rFonts w:ascii="Times New Roman" w:hAnsi="Times New Roman" w:cs="Times New Roman"/>
          <w:sz w:val="28"/>
          <w:szCs w:val="28"/>
        </w:rPr>
        <w:t xml:space="preserve">а базе ресурсного центра проходит обучение клиентов (члены СО НКО, инициативные граждане, проектные команды от бюджетных учреждений) по вопросам участия в конкурсах на предоставление грантов и субсидий, по вопросам деятельности СО НКО, а также вопросам, касающимся создания, функционирования НКО и оказания ими услуг.  </w:t>
      </w:r>
    </w:p>
    <w:p w:rsid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00825E4F">
        <w:rPr>
          <w:rFonts w:ascii="Times New Roman" w:hAnsi="Times New Roman" w:cs="Times New Roman"/>
          <w:sz w:val="28"/>
          <w:szCs w:val="28"/>
        </w:rPr>
        <w:t xml:space="preserve"> течение </w:t>
      </w:r>
      <w:r w:rsidRPr="008102B9">
        <w:rPr>
          <w:rFonts w:ascii="Times New Roman" w:hAnsi="Times New Roman" w:cs="Times New Roman"/>
          <w:sz w:val="28"/>
          <w:szCs w:val="28"/>
        </w:rPr>
        <w:t>года в этом направлении для активных граждан ресурсным центром было прове</w:t>
      </w:r>
      <w:r w:rsidR="00825E4F">
        <w:rPr>
          <w:rFonts w:ascii="Times New Roman" w:hAnsi="Times New Roman" w:cs="Times New Roman"/>
          <w:sz w:val="28"/>
          <w:szCs w:val="28"/>
        </w:rPr>
        <w:t xml:space="preserve">дено </w:t>
      </w:r>
      <w:r w:rsidR="00972C24">
        <w:rPr>
          <w:rFonts w:ascii="Times New Roman" w:hAnsi="Times New Roman" w:cs="Times New Roman"/>
          <w:sz w:val="28"/>
          <w:szCs w:val="28"/>
        </w:rPr>
        <w:t>1</w:t>
      </w:r>
      <w:r w:rsidR="008919A6" w:rsidRPr="008919A6">
        <w:rPr>
          <w:rFonts w:ascii="Times New Roman" w:hAnsi="Times New Roman" w:cs="Times New Roman"/>
          <w:sz w:val="28"/>
          <w:szCs w:val="28"/>
        </w:rPr>
        <w:t>4</w:t>
      </w:r>
      <w:r w:rsidRPr="008102B9">
        <w:rPr>
          <w:rFonts w:ascii="Times New Roman" w:hAnsi="Times New Roman" w:cs="Times New Roman"/>
          <w:sz w:val="28"/>
          <w:szCs w:val="28"/>
        </w:rPr>
        <w:t xml:space="preserve"> обучающих семинаров по направлениям: </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1.</w:t>
      </w:r>
      <w:r w:rsidRPr="008919A6">
        <w:rPr>
          <w:rFonts w:ascii="Times New Roman" w:hAnsi="Times New Roman" w:cs="Times New Roman"/>
          <w:sz w:val="28"/>
          <w:szCs w:val="28"/>
        </w:rPr>
        <w:tab/>
        <w:t>Семинар- тренинг "Целеполагание как важнейшая управленческая функция НКО" для руководителей, сотрудников и волонтеров некоммерческих организаций</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2.</w:t>
      </w:r>
      <w:r w:rsidRPr="008919A6">
        <w:rPr>
          <w:rFonts w:ascii="Times New Roman" w:hAnsi="Times New Roman" w:cs="Times New Roman"/>
          <w:sz w:val="28"/>
          <w:szCs w:val="28"/>
        </w:rPr>
        <w:tab/>
        <w:t>Семинар-тренинг "Готовим заявку на конкурс" для потенциальных участников конкурса «Территория Красноярский край» из города Боготола</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3.</w:t>
      </w:r>
      <w:r w:rsidRPr="008919A6">
        <w:rPr>
          <w:rFonts w:ascii="Times New Roman" w:hAnsi="Times New Roman" w:cs="Times New Roman"/>
          <w:sz w:val="28"/>
          <w:szCs w:val="28"/>
        </w:rPr>
        <w:tab/>
        <w:t>Семинар – тренинг «Малым территориям-большое будущее: действуем сообща»</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4.</w:t>
      </w:r>
      <w:r w:rsidRPr="008919A6">
        <w:rPr>
          <w:rFonts w:ascii="Times New Roman" w:hAnsi="Times New Roman" w:cs="Times New Roman"/>
          <w:sz w:val="28"/>
          <w:szCs w:val="28"/>
        </w:rPr>
        <w:tab/>
        <w:t>Практический семинар "Управление человеческими ресурсами. Как эффективно выстроить работу команды"</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5.</w:t>
      </w:r>
      <w:r w:rsidRPr="008919A6">
        <w:rPr>
          <w:rFonts w:ascii="Times New Roman" w:hAnsi="Times New Roman" w:cs="Times New Roman"/>
          <w:sz w:val="28"/>
          <w:szCs w:val="28"/>
        </w:rPr>
        <w:tab/>
        <w:t>Практический семинар «Уставные чтения»</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lastRenderedPageBreak/>
        <w:t>6.</w:t>
      </w:r>
      <w:r w:rsidRPr="008919A6">
        <w:rPr>
          <w:rFonts w:ascii="Times New Roman" w:hAnsi="Times New Roman" w:cs="Times New Roman"/>
          <w:sz w:val="28"/>
          <w:szCs w:val="28"/>
        </w:rPr>
        <w:tab/>
        <w:t>Практический семинар для представителей Местной организации Всероссийского общества инвалидов г. Боготола по освоению методики нейропсихологических упражнений, направленных на развитие памяти,</w:t>
      </w:r>
      <w:r>
        <w:rPr>
          <w:rFonts w:ascii="Times New Roman" w:hAnsi="Times New Roman" w:cs="Times New Roman"/>
          <w:sz w:val="28"/>
          <w:szCs w:val="28"/>
        </w:rPr>
        <w:t xml:space="preserve"> речи, внимания у пожилых людей;</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7.</w:t>
      </w:r>
      <w:r w:rsidRPr="008919A6">
        <w:rPr>
          <w:rFonts w:ascii="Times New Roman" w:hAnsi="Times New Roman" w:cs="Times New Roman"/>
          <w:sz w:val="28"/>
          <w:szCs w:val="28"/>
        </w:rPr>
        <w:tab/>
        <w:t>Семинар по социальному проектированию для представителей НКО, бюджетных учреждений и инициативных групп граждан «Готовим заявку на конкурс»</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8.</w:t>
      </w:r>
      <w:r w:rsidRPr="008919A6">
        <w:rPr>
          <w:rFonts w:ascii="Times New Roman" w:hAnsi="Times New Roman" w:cs="Times New Roman"/>
          <w:sz w:val="28"/>
          <w:szCs w:val="28"/>
        </w:rPr>
        <w:tab/>
        <w:t>Практический семинар "Как создать одностраничный сайт с помощью конструктора сайтов Tilda"</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9.</w:t>
      </w:r>
      <w:r w:rsidRPr="008919A6">
        <w:rPr>
          <w:rFonts w:ascii="Times New Roman" w:hAnsi="Times New Roman" w:cs="Times New Roman"/>
          <w:sz w:val="28"/>
          <w:szCs w:val="28"/>
        </w:rPr>
        <w:tab/>
        <w:t>Стратегический семинар - тренинг "А</w:t>
      </w:r>
      <w:r>
        <w:rPr>
          <w:rFonts w:ascii="Times New Roman" w:hAnsi="Times New Roman" w:cs="Times New Roman"/>
          <w:sz w:val="28"/>
          <w:szCs w:val="28"/>
        </w:rPr>
        <w:t>ктуальная идея-успешный проект";</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10.</w:t>
      </w:r>
      <w:r w:rsidRPr="008919A6">
        <w:rPr>
          <w:rFonts w:ascii="Times New Roman" w:hAnsi="Times New Roman" w:cs="Times New Roman"/>
          <w:sz w:val="28"/>
          <w:szCs w:val="28"/>
        </w:rPr>
        <w:tab/>
        <w:t>Семинар «Упаковка успешного опыта в технологию»</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11.</w:t>
      </w:r>
      <w:r w:rsidRPr="008919A6">
        <w:rPr>
          <w:rFonts w:ascii="Times New Roman" w:hAnsi="Times New Roman" w:cs="Times New Roman"/>
          <w:sz w:val="28"/>
          <w:szCs w:val="28"/>
        </w:rPr>
        <w:tab/>
        <w:t>Семинар «Инструмент вовлечения жителей в общественные проекты»</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12.</w:t>
      </w:r>
      <w:r w:rsidRPr="008919A6">
        <w:rPr>
          <w:rFonts w:ascii="Times New Roman" w:hAnsi="Times New Roman" w:cs="Times New Roman"/>
          <w:sz w:val="28"/>
          <w:szCs w:val="28"/>
        </w:rPr>
        <w:tab/>
        <w:t>Семинар «Что такое подкасты, для чего они нужны НКО»</w:t>
      </w:r>
      <w:r>
        <w:rPr>
          <w:rFonts w:ascii="Times New Roman" w:hAnsi="Times New Roman" w:cs="Times New Roman"/>
          <w:sz w:val="28"/>
          <w:szCs w:val="28"/>
        </w:rPr>
        <w:t>;</w:t>
      </w:r>
    </w:p>
    <w:p w:rsidR="008919A6" w:rsidRPr="008919A6"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13.</w:t>
      </w:r>
      <w:r w:rsidRPr="008919A6">
        <w:rPr>
          <w:rFonts w:ascii="Times New Roman" w:hAnsi="Times New Roman" w:cs="Times New Roman"/>
          <w:sz w:val="28"/>
          <w:szCs w:val="28"/>
        </w:rPr>
        <w:tab/>
        <w:t>Семинар «Инициативное бюджетирование или участие граждан в вопросах о бюдже</w:t>
      </w:r>
      <w:r>
        <w:rPr>
          <w:rFonts w:ascii="Times New Roman" w:hAnsi="Times New Roman" w:cs="Times New Roman"/>
          <w:sz w:val="28"/>
          <w:szCs w:val="28"/>
        </w:rPr>
        <w:t>тных решениях на местном уровне</w:t>
      </w:r>
      <w:r w:rsidRPr="008919A6">
        <w:rPr>
          <w:rFonts w:ascii="Times New Roman" w:hAnsi="Times New Roman" w:cs="Times New Roman"/>
          <w:sz w:val="28"/>
          <w:szCs w:val="28"/>
        </w:rPr>
        <w:t>»</w:t>
      </w:r>
      <w:r>
        <w:rPr>
          <w:rFonts w:ascii="Times New Roman" w:hAnsi="Times New Roman" w:cs="Times New Roman"/>
          <w:sz w:val="28"/>
          <w:szCs w:val="28"/>
        </w:rPr>
        <w:t>;</w:t>
      </w:r>
    </w:p>
    <w:p w:rsidR="008919A6" w:rsidRPr="008102B9" w:rsidRDefault="008919A6" w:rsidP="008919A6">
      <w:pPr>
        <w:pStyle w:val="a5"/>
        <w:ind w:firstLine="284"/>
        <w:jc w:val="both"/>
        <w:rPr>
          <w:rFonts w:ascii="Times New Roman" w:hAnsi="Times New Roman" w:cs="Times New Roman"/>
          <w:sz w:val="28"/>
          <w:szCs w:val="28"/>
        </w:rPr>
      </w:pPr>
      <w:r w:rsidRPr="008919A6">
        <w:rPr>
          <w:rFonts w:ascii="Times New Roman" w:hAnsi="Times New Roman" w:cs="Times New Roman"/>
          <w:sz w:val="28"/>
          <w:szCs w:val="28"/>
        </w:rPr>
        <w:t>14.</w:t>
      </w:r>
      <w:r w:rsidRPr="008919A6">
        <w:rPr>
          <w:rFonts w:ascii="Times New Roman" w:hAnsi="Times New Roman" w:cs="Times New Roman"/>
          <w:sz w:val="28"/>
          <w:szCs w:val="28"/>
        </w:rPr>
        <w:tab/>
        <w:t>Стратегическая сессия «НКО – квартирник. Подводим итоги, строим планы»</w:t>
      </w:r>
      <w:r>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б</w:t>
      </w:r>
      <w:r w:rsidRPr="008102B9">
        <w:rPr>
          <w:rFonts w:ascii="Times New Roman" w:hAnsi="Times New Roman" w:cs="Times New Roman"/>
          <w:sz w:val="28"/>
          <w:szCs w:val="28"/>
        </w:rPr>
        <w:t xml:space="preserve">лагодаря совместным действиям общественных организаций, проектных команд от бюджетных учреждений муниципального образования </w:t>
      </w:r>
      <w:r w:rsidR="001F4067">
        <w:rPr>
          <w:rFonts w:ascii="Times New Roman" w:hAnsi="Times New Roman" w:cs="Times New Roman"/>
          <w:sz w:val="28"/>
          <w:szCs w:val="28"/>
        </w:rPr>
        <w:t>на 202</w:t>
      </w:r>
      <w:r w:rsidR="00F659DE">
        <w:rPr>
          <w:rFonts w:ascii="Times New Roman" w:hAnsi="Times New Roman" w:cs="Times New Roman"/>
          <w:sz w:val="28"/>
          <w:szCs w:val="28"/>
        </w:rPr>
        <w:t>3</w:t>
      </w:r>
      <w:r w:rsidR="001F4067">
        <w:rPr>
          <w:rFonts w:ascii="Times New Roman" w:hAnsi="Times New Roman" w:cs="Times New Roman"/>
          <w:sz w:val="28"/>
          <w:szCs w:val="28"/>
        </w:rPr>
        <w:t xml:space="preserve"> год было подано 1</w:t>
      </w:r>
      <w:r w:rsidR="00F659DE">
        <w:rPr>
          <w:rFonts w:ascii="Times New Roman" w:hAnsi="Times New Roman" w:cs="Times New Roman"/>
          <w:sz w:val="28"/>
          <w:szCs w:val="28"/>
        </w:rPr>
        <w:t>1</w:t>
      </w:r>
      <w:r w:rsidRPr="008102B9">
        <w:rPr>
          <w:rFonts w:ascii="Times New Roman" w:hAnsi="Times New Roman" w:cs="Times New Roman"/>
          <w:sz w:val="28"/>
          <w:szCs w:val="28"/>
        </w:rPr>
        <w:t xml:space="preserve"> проектных заявок, из которых </w:t>
      </w:r>
      <w:r w:rsidR="00354D91">
        <w:rPr>
          <w:rFonts w:ascii="Times New Roman" w:hAnsi="Times New Roman" w:cs="Times New Roman"/>
          <w:sz w:val="28"/>
          <w:szCs w:val="28"/>
        </w:rPr>
        <w:t xml:space="preserve">получили финансовую поддержку </w:t>
      </w:r>
      <w:r w:rsidR="00F659DE">
        <w:rPr>
          <w:rFonts w:ascii="Times New Roman" w:hAnsi="Times New Roman" w:cs="Times New Roman"/>
          <w:sz w:val="28"/>
          <w:szCs w:val="28"/>
        </w:rPr>
        <w:t>6</w:t>
      </w:r>
      <w:r w:rsidRPr="008102B9">
        <w:rPr>
          <w:rFonts w:ascii="Times New Roman" w:hAnsi="Times New Roman" w:cs="Times New Roman"/>
          <w:sz w:val="28"/>
          <w:szCs w:val="28"/>
        </w:rPr>
        <w:t xml:space="preserve"> социа</w:t>
      </w:r>
      <w:r w:rsidR="001F4067">
        <w:rPr>
          <w:rFonts w:ascii="Times New Roman" w:hAnsi="Times New Roman" w:cs="Times New Roman"/>
          <w:sz w:val="28"/>
          <w:szCs w:val="28"/>
        </w:rPr>
        <w:t>льных проектов на с</w:t>
      </w:r>
      <w:r w:rsidR="00F659DE">
        <w:rPr>
          <w:rFonts w:ascii="Times New Roman" w:hAnsi="Times New Roman" w:cs="Times New Roman"/>
          <w:sz w:val="28"/>
          <w:szCs w:val="28"/>
        </w:rPr>
        <w:t>умму 3,3</w:t>
      </w:r>
      <w:r w:rsidRPr="008102B9">
        <w:rPr>
          <w:rFonts w:ascii="Times New Roman" w:hAnsi="Times New Roman" w:cs="Times New Roman"/>
          <w:sz w:val="28"/>
          <w:szCs w:val="28"/>
        </w:rPr>
        <w:t xml:space="preserve"> млн. рубл</w:t>
      </w:r>
      <w:r w:rsidR="00F659DE">
        <w:rPr>
          <w:rFonts w:ascii="Times New Roman" w:hAnsi="Times New Roman" w:cs="Times New Roman"/>
          <w:sz w:val="28"/>
          <w:szCs w:val="28"/>
        </w:rPr>
        <w:t>ей, также субсидию в размере 446,7</w:t>
      </w:r>
      <w:r w:rsidRPr="008102B9">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8102B9">
        <w:rPr>
          <w:rFonts w:ascii="Times New Roman" w:hAnsi="Times New Roman" w:cs="Times New Roman"/>
          <w:sz w:val="28"/>
          <w:szCs w:val="28"/>
        </w:rPr>
        <w:t xml:space="preserve">руб. на реализацию </w:t>
      </w:r>
      <w:r w:rsidR="00825E4F" w:rsidRPr="00825E4F">
        <w:rPr>
          <w:rFonts w:ascii="Times New Roman" w:hAnsi="Times New Roman" w:cs="Times New Roman"/>
          <w:sz w:val="28"/>
          <w:szCs w:val="28"/>
        </w:rPr>
        <w:t>подпрограммы «Поддержка общественных объединений, НКО, инициативных граждан города Боготола в реализации гражданских инициатив»</w:t>
      </w:r>
      <w:r w:rsidRPr="008102B9">
        <w:rPr>
          <w:rFonts w:ascii="Times New Roman" w:hAnsi="Times New Roman" w:cs="Times New Roman"/>
          <w:sz w:val="28"/>
          <w:szCs w:val="28"/>
        </w:rPr>
        <w:t>.</w:t>
      </w:r>
      <w:r w:rsidR="0083297D">
        <w:rPr>
          <w:rFonts w:ascii="Times New Roman" w:hAnsi="Times New Roman" w:cs="Times New Roman"/>
          <w:sz w:val="28"/>
          <w:szCs w:val="28"/>
        </w:rPr>
        <w:t xml:space="preserve"> П</w:t>
      </w:r>
      <w:r w:rsidRPr="008102B9">
        <w:rPr>
          <w:rFonts w:ascii="Times New Roman" w:hAnsi="Times New Roman" w:cs="Times New Roman"/>
          <w:sz w:val="28"/>
          <w:szCs w:val="28"/>
        </w:rPr>
        <w:t>роекты были поддержаны в следующих конкурсах: Краевая грантовая программа «Партнерство</w:t>
      </w:r>
      <w:r w:rsidR="001F4067">
        <w:rPr>
          <w:rFonts w:ascii="Times New Roman" w:hAnsi="Times New Roman" w:cs="Times New Roman"/>
          <w:sz w:val="28"/>
          <w:szCs w:val="28"/>
        </w:rPr>
        <w:t xml:space="preserve">», </w:t>
      </w:r>
      <w:r w:rsidRPr="008102B9">
        <w:rPr>
          <w:rFonts w:ascii="Times New Roman" w:hAnsi="Times New Roman" w:cs="Times New Roman"/>
          <w:sz w:val="28"/>
          <w:szCs w:val="28"/>
        </w:rPr>
        <w:t xml:space="preserve">Фонд </w:t>
      </w:r>
      <w:r w:rsidR="00F659DE">
        <w:rPr>
          <w:rFonts w:ascii="Times New Roman" w:hAnsi="Times New Roman" w:cs="Times New Roman"/>
          <w:sz w:val="28"/>
          <w:szCs w:val="28"/>
        </w:rPr>
        <w:t>Президентских грантов</w:t>
      </w:r>
      <w:r w:rsidR="001F4067">
        <w:rPr>
          <w:rFonts w:ascii="Times New Roman" w:hAnsi="Times New Roman" w:cs="Times New Roman"/>
          <w:sz w:val="28"/>
          <w:szCs w:val="28"/>
        </w:rPr>
        <w:t>, Фонд Потанина,</w:t>
      </w:r>
      <w:r w:rsidR="00F659DE">
        <w:rPr>
          <w:rFonts w:ascii="Times New Roman" w:hAnsi="Times New Roman" w:cs="Times New Roman"/>
          <w:sz w:val="28"/>
          <w:szCs w:val="28"/>
        </w:rPr>
        <w:t xml:space="preserve"> Благотворительный фонд Тимченко,</w:t>
      </w:r>
      <w:r w:rsidR="001F4067">
        <w:rPr>
          <w:rFonts w:ascii="Times New Roman" w:hAnsi="Times New Roman" w:cs="Times New Roman"/>
          <w:sz w:val="28"/>
          <w:szCs w:val="28"/>
        </w:rPr>
        <w:t xml:space="preserve"> </w:t>
      </w:r>
      <w:r w:rsidRPr="008102B9">
        <w:rPr>
          <w:rFonts w:ascii="Times New Roman" w:hAnsi="Times New Roman" w:cs="Times New Roman"/>
          <w:sz w:val="28"/>
          <w:szCs w:val="28"/>
        </w:rPr>
        <w:t xml:space="preserve">а также </w:t>
      </w:r>
      <w:r w:rsidR="00F659DE">
        <w:rPr>
          <w:rFonts w:ascii="Times New Roman" w:hAnsi="Times New Roman" w:cs="Times New Roman"/>
          <w:sz w:val="28"/>
          <w:szCs w:val="28"/>
        </w:rPr>
        <w:t xml:space="preserve">конкурс грантов для физических лиц «Росмолодежь». </w:t>
      </w:r>
      <w:r w:rsidR="001F4067">
        <w:rPr>
          <w:rFonts w:ascii="Times New Roman" w:hAnsi="Times New Roman" w:cs="Times New Roman"/>
          <w:sz w:val="28"/>
          <w:szCs w:val="28"/>
        </w:rPr>
        <w:t xml:space="preserve">Благо </w:t>
      </w:r>
      <w:r w:rsidRPr="008102B9">
        <w:rPr>
          <w:rFonts w:ascii="Times New Roman" w:hAnsi="Times New Roman" w:cs="Times New Roman"/>
          <w:sz w:val="28"/>
          <w:szCs w:val="28"/>
        </w:rPr>
        <w:t xml:space="preserve">получателями проектов стали более 2000 человек.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75CA6">
        <w:rPr>
          <w:rFonts w:ascii="Times New Roman" w:hAnsi="Times New Roman" w:cs="Times New Roman"/>
          <w:sz w:val="28"/>
          <w:szCs w:val="28"/>
        </w:rPr>
        <w:t>в</w:t>
      </w:r>
      <w:r w:rsidR="00C75CA6" w:rsidRPr="00C75CA6">
        <w:rPr>
          <w:rFonts w:ascii="Times New Roman" w:hAnsi="Times New Roman" w:cs="Times New Roman"/>
          <w:sz w:val="28"/>
          <w:szCs w:val="28"/>
        </w:rPr>
        <w:t xml:space="preserve"> рамках решения задачи по информационной и консультационной поддержке специалистов социально-ориентированных некоммерческих организаций при ресурсном центре действует</w:t>
      </w:r>
      <w:r w:rsidR="006D390F">
        <w:rPr>
          <w:rFonts w:ascii="Times New Roman" w:hAnsi="Times New Roman" w:cs="Times New Roman"/>
          <w:sz w:val="28"/>
          <w:szCs w:val="28"/>
        </w:rPr>
        <w:t xml:space="preserve"> консультационный пункт. За отчетный</w:t>
      </w:r>
      <w:r w:rsidR="00F659DE">
        <w:rPr>
          <w:rFonts w:ascii="Times New Roman" w:hAnsi="Times New Roman" w:cs="Times New Roman"/>
          <w:sz w:val="28"/>
          <w:szCs w:val="28"/>
        </w:rPr>
        <w:t xml:space="preserve"> год было предоставлено 200</w:t>
      </w:r>
      <w:r w:rsidR="00C75CA6" w:rsidRPr="00C75CA6">
        <w:rPr>
          <w:rFonts w:ascii="Times New Roman" w:hAnsi="Times New Roman" w:cs="Times New Roman"/>
          <w:sz w:val="28"/>
          <w:szCs w:val="28"/>
        </w:rPr>
        <w:t xml:space="preserve"> консультаций, о чем свидетельствует журнал регистрации обращений, адресную рассылку о мероприяти</w:t>
      </w:r>
      <w:r w:rsidR="006D390F">
        <w:rPr>
          <w:rFonts w:ascii="Times New Roman" w:hAnsi="Times New Roman" w:cs="Times New Roman"/>
          <w:sz w:val="28"/>
          <w:szCs w:val="28"/>
        </w:rPr>
        <w:t xml:space="preserve">ях Ресурсного центра получили </w:t>
      </w:r>
      <w:r w:rsidR="00F659DE">
        <w:rPr>
          <w:rFonts w:ascii="Times New Roman" w:hAnsi="Times New Roman" w:cs="Times New Roman"/>
          <w:sz w:val="28"/>
          <w:szCs w:val="28"/>
        </w:rPr>
        <w:t>46</w:t>
      </w:r>
      <w:r w:rsidR="006D390F">
        <w:rPr>
          <w:rFonts w:ascii="Times New Roman" w:hAnsi="Times New Roman" w:cs="Times New Roman"/>
          <w:sz w:val="28"/>
          <w:szCs w:val="28"/>
        </w:rPr>
        <w:t xml:space="preserve"> представителей</w:t>
      </w:r>
      <w:r w:rsidR="00C75CA6" w:rsidRPr="00C75CA6">
        <w:rPr>
          <w:rFonts w:ascii="Times New Roman" w:hAnsi="Times New Roman" w:cs="Times New Roman"/>
          <w:sz w:val="28"/>
          <w:szCs w:val="28"/>
        </w:rPr>
        <w:t xml:space="preserve"> целевой аудитории. Через официальные группы Ресурсного центра в социальных сетях новости, метод</w:t>
      </w:r>
      <w:r w:rsidR="00F659DE">
        <w:rPr>
          <w:rFonts w:ascii="Times New Roman" w:hAnsi="Times New Roman" w:cs="Times New Roman"/>
          <w:sz w:val="28"/>
          <w:szCs w:val="28"/>
        </w:rPr>
        <w:t>ическую информацию получают 886</w:t>
      </w:r>
      <w:r w:rsidR="00C75CA6" w:rsidRPr="00C75CA6">
        <w:rPr>
          <w:rFonts w:ascii="Times New Roman" w:hAnsi="Times New Roman" w:cs="Times New Roman"/>
          <w:sz w:val="28"/>
          <w:szCs w:val="28"/>
        </w:rPr>
        <w:t xml:space="preserve"> подписчиков. Представители СО НКО, активные граждане получают консультации по широкому кругу вопросов, в том числе вопросам организационного управления, юридической, бухгалтерской, налоговой отчетности, по вопросам государственной и муниципальной поддержки, другим вопросам, касающимся создания и деятельности СО НКО.</w:t>
      </w:r>
      <w:r w:rsidRPr="008102B9">
        <w:rPr>
          <w:rFonts w:ascii="Times New Roman" w:hAnsi="Times New Roman" w:cs="Times New Roman"/>
          <w:sz w:val="28"/>
          <w:szCs w:val="28"/>
        </w:rPr>
        <w:t xml:space="preserve"> </w:t>
      </w:r>
    </w:p>
    <w:p w:rsidR="00F659DE"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C75CA6">
        <w:rPr>
          <w:rFonts w:ascii="Times New Roman" w:hAnsi="Times New Roman" w:cs="Times New Roman"/>
          <w:sz w:val="28"/>
          <w:szCs w:val="28"/>
        </w:rPr>
        <w:t>с</w:t>
      </w:r>
      <w:r w:rsidR="00C75CA6" w:rsidRPr="00C75CA6">
        <w:rPr>
          <w:rFonts w:ascii="Times New Roman" w:hAnsi="Times New Roman" w:cs="Times New Roman"/>
          <w:sz w:val="28"/>
          <w:szCs w:val="28"/>
        </w:rPr>
        <w:t xml:space="preserve">пециалисты Ресурсного центра оказывают помощь в подготовке отчетной документации по реализованным проектам. На сайте Администрации города Боготола имеется раздел «Поддержка СО НКО», где публикуется </w:t>
      </w:r>
      <w:r w:rsidR="00C75CA6" w:rsidRPr="00C75CA6">
        <w:rPr>
          <w:rFonts w:ascii="Times New Roman" w:hAnsi="Times New Roman" w:cs="Times New Roman"/>
          <w:sz w:val="28"/>
          <w:szCs w:val="28"/>
        </w:rPr>
        <w:lastRenderedPageBreak/>
        <w:t xml:space="preserve">информация о деятельности Ресурсного центра, реестры НКО, информация о проектах, реализуемых на территории муниципального образования. Также там размещаются НПА по развитию некоммерческих организаций. </w:t>
      </w:r>
    </w:p>
    <w:p w:rsidR="00B14ADA" w:rsidRDefault="00B14ADA" w:rsidP="008102B9">
      <w:pPr>
        <w:pStyle w:val="a5"/>
        <w:jc w:val="both"/>
        <w:rPr>
          <w:rFonts w:ascii="Times New Roman" w:hAnsi="Times New Roman" w:cs="Times New Roman"/>
          <w:sz w:val="28"/>
          <w:szCs w:val="28"/>
        </w:rPr>
      </w:pPr>
      <w:r>
        <w:rPr>
          <w:rFonts w:ascii="Times New Roman" w:hAnsi="Times New Roman" w:cs="Times New Roman"/>
          <w:sz w:val="28"/>
          <w:szCs w:val="28"/>
        </w:rPr>
        <w:t>- д</w:t>
      </w:r>
      <w:r w:rsidRPr="00B14ADA">
        <w:rPr>
          <w:rFonts w:ascii="Times New Roman" w:hAnsi="Times New Roman" w:cs="Times New Roman"/>
          <w:sz w:val="28"/>
          <w:szCs w:val="28"/>
        </w:rPr>
        <w:t>ля решения задачи</w:t>
      </w:r>
      <w:r>
        <w:rPr>
          <w:rFonts w:ascii="Times New Roman" w:hAnsi="Times New Roman" w:cs="Times New Roman"/>
          <w:sz w:val="28"/>
          <w:szCs w:val="28"/>
        </w:rPr>
        <w:t xml:space="preserve"> информирования населения в отчетном</w:t>
      </w:r>
      <w:r w:rsidRPr="00B14ADA">
        <w:rPr>
          <w:rFonts w:ascii="Times New Roman" w:hAnsi="Times New Roman" w:cs="Times New Roman"/>
          <w:sz w:val="28"/>
          <w:szCs w:val="28"/>
        </w:rPr>
        <w:t xml:space="preserve"> год</w:t>
      </w:r>
      <w:r w:rsidR="006D390F">
        <w:rPr>
          <w:rFonts w:ascii="Times New Roman" w:hAnsi="Times New Roman" w:cs="Times New Roman"/>
          <w:sz w:val="28"/>
          <w:szCs w:val="28"/>
        </w:rPr>
        <w:t>у вышло 53 новостных поста</w:t>
      </w:r>
      <w:r w:rsidRPr="00B14ADA">
        <w:rPr>
          <w:rFonts w:ascii="Times New Roman" w:hAnsi="Times New Roman" w:cs="Times New Roman"/>
          <w:sz w:val="28"/>
          <w:szCs w:val="28"/>
        </w:rPr>
        <w:t xml:space="preserve"> на сайте админист</w:t>
      </w:r>
      <w:r w:rsidR="006D390F">
        <w:rPr>
          <w:rFonts w:ascii="Times New Roman" w:hAnsi="Times New Roman" w:cs="Times New Roman"/>
          <w:sz w:val="28"/>
          <w:szCs w:val="28"/>
        </w:rPr>
        <w:t>рации г. Боготола и сайте ЦБС, 40</w:t>
      </w:r>
      <w:r w:rsidRPr="00B14ADA">
        <w:rPr>
          <w:rFonts w:ascii="Times New Roman" w:hAnsi="Times New Roman" w:cs="Times New Roman"/>
          <w:sz w:val="28"/>
          <w:szCs w:val="28"/>
        </w:rPr>
        <w:t xml:space="preserve"> статей в газете «Земля Боготольская»</w:t>
      </w:r>
      <w:r>
        <w:rPr>
          <w:rFonts w:ascii="Times New Roman" w:hAnsi="Times New Roman" w:cs="Times New Roman"/>
          <w:sz w:val="28"/>
          <w:szCs w:val="28"/>
        </w:rPr>
        <w:t>.</w:t>
      </w:r>
    </w:p>
    <w:p w:rsidR="00F659DE" w:rsidRPr="008102B9" w:rsidRDefault="00F659DE" w:rsidP="008102B9">
      <w:pPr>
        <w:pStyle w:val="a5"/>
        <w:jc w:val="both"/>
        <w:rPr>
          <w:rFonts w:ascii="Times New Roman" w:hAnsi="Times New Roman" w:cs="Times New Roman"/>
          <w:sz w:val="28"/>
          <w:szCs w:val="28"/>
        </w:rPr>
      </w:pPr>
      <w:r>
        <w:rPr>
          <w:rFonts w:ascii="Times New Roman" w:hAnsi="Times New Roman" w:cs="Times New Roman"/>
          <w:sz w:val="28"/>
          <w:szCs w:val="28"/>
        </w:rPr>
        <w:t>- д</w:t>
      </w:r>
      <w:r w:rsidRPr="00F659DE">
        <w:rPr>
          <w:rFonts w:ascii="Times New Roman" w:hAnsi="Times New Roman" w:cs="Times New Roman"/>
          <w:sz w:val="28"/>
          <w:szCs w:val="28"/>
        </w:rPr>
        <w:t>ля решения задачи информирования населения в 2023 году вышло 42 новостных поста на сайте администрации г. Боготола и в социальных сетях Ресурсного центра</w:t>
      </w:r>
      <w:r>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67070D">
        <w:rPr>
          <w:rFonts w:ascii="Times New Roman" w:hAnsi="Times New Roman" w:cs="Times New Roman"/>
          <w:sz w:val="28"/>
          <w:szCs w:val="28"/>
        </w:rPr>
        <w:t>с</w:t>
      </w:r>
      <w:r w:rsidR="0067070D" w:rsidRPr="0067070D">
        <w:rPr>
          <w:rFonts w:ascii="Times New Roman" w:hAnsi="Times New Roman" w:cs="Times New Roman"/>
          <w:sz w:val="28"/>
          <w:szCs w:val="28"/>
        </w:rPr>
        <w:t xml:space="preserve"> целью поддержки СО НКО был организован и проведен муниципальный конкурс малых грантов в виде субсидий для общественных объединений и СОНКО. Из средств краевой субсидии были поддержаны 6 проектов некоммерческих организации на общую сумму 556,7</w:t>
      </w:r>
      <w:r w:rsidR="0067070D">
        <w:rPr>
          <w:rFonts w:ascii="Times New Roman" w:hAnsi="Times New Roman" w:cs="Times New Roman"/>
          <w:sz w:val="28"/>
          <w:szCs w:val="28"/>
        </w:rPr>
        <w:t xml:space="preserve">0 тысяч </w:t>
      </w:r>
      <w:r w:rsidR="0067070D" w:rsidRPr="0067070D">
        <w:rPr>
          <w:rFonts w:ascii="Times New Roman" w:hAnsi="Times New Roman" w:cs="Times New Roman"/>
          <w:sz w:val="28"/>
          <w:szCs w:val="28"/>
        </w:rPr>
        <w:t>рублей, а также конкурс субсидий, предоставляемых социально ориентированным некоммерческим организациям города Боготола на финансирование расходов, связанных с оказанием социально ориентированными некоммерческими организациями города Боготола на безвозмездной основе услуг другим социально ориентированным некоммерческим организациям города Боготола, где поддержку получила 1 СОНКО (АНО «Ш</w:t>
      </w:r>
      <w:r w:rsidR="00581FF6">
        <w:rPr>
          <w:rFonts w:ascii="Times New Roman" w:hAnsi="Times New Roman" w:cs="Times New Roman"/>
          <w:sz w:val="28"/>
          <w:szCs w:val="28"/>
        </w:rPr>
        <w:t>аги к успеху») в размере 250,0 тыс.</w:t>
      </w:r>
      <w:r w:rsidR="0067070D" w:rsidRPr="0067070D">
        <w:rPr>
          <w:rFonts w:ascii="Times New Roman" w:hAnsi="Times New Roman" w:cs="Times New Roman"/>
          <w:sz w:val="28"/>
          <w:szCs w:val="28"/>
        </w:rPr>
        <w:t xml:space="preserve"> рублей</w:t>
      </w:r>
      <w:r w:rsidR="00354D91">
        <w:rPr>
          <w:rFonts w:ascii="Times New Roman" w:hAnsi="Times New Roman" w:cs="Times New Roman"/>
          <w:sz w:val="28"/>
          <w:szCs w:val="28"/>
        </w:rPr>
        <w:t>.</w:t>
      </w:r>
      <w:r w:rsidRPr="008102B9">
        <w:rPr>
          <w:rFonts w:ascii="Times New Roman" w:hAnsi="Times New Roman" w:cs="Times New Roman"/>
          <w:sz w:val="28"/>
          <w:szCs w:val="28"/>
        </w:rPr>
        <w:t xml:space="preserve"> </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0067070D">
        <w:rPr>
          <w:rFonts w:ascii="Times New Roman" w:hAnsi="Times New Roman" w:cs="Times New Roman"/>
          <w:sz w:val="28"/>
          <w:szCs w:val="28"/>
        </w:rPr>
        <w:t xml:space="preserve"> ноябре</w:t>
      </w:r>
      <w:r w:rsidRPr="008102B9">
        <w:rPr>
          <w:rFonts w:ascii="Times New Roman" w:hAnsi="Times New Roman" w:cs="Times New Roman"/>
          <w:sz w:val="28"/>
          <w:szCs w:val="28"/>
        </w:rPr>
        <w:t xml:space="preserve"> 202</w:t>
      </w:r>
      <w:r w:rsidR="0067070D">
        <w:rPr>
          <w:rFonts w:ascii="Times New Roman" w:hAnsi="Times New Roman" w:cs="Times New Roman"/>
          <w:sz w:val="28"/>
          <w:szCs w:val="28"/>
        </w:rPr>
        <w:t>3</w:t>
      </w:r>
      <w:r w:rsidRPr="008102B9">
        <w:rPr>
          <w:rFonts w:ascii="Times New Roman" w:hAnsi="Times New Roman" w:cs="Times New Roman"/>
          <w:sz w:val="28"/>
          <w:szCs w:val="28"/>
        </w:rPr>
        <w:t xml:space="preserve"> года Ресурсным центром </w:t>
      </w:r>
      <w:r w:rsidR="0067070D">
        <w:rPr>
          <w:rFonts w:ascii="Times New Roman" w:hAnsi="Times New Roman" w:cs="Times New Roman"/>
          <w:sz w:val="28"/>
          <w:szCs w:val="28"/>
        </w:rPr>
        <w:t xml:space="preserve">совместно с МБУК «ЦБС» </w:t>
      </w:r>
      <w:r w:rsidRPr="008102B9">
        <w:rPr>
          <w:rFonts w:ascii="Times New Roman" w:hAnsi="Times New Roman" w:cs="Times New Roman"/>
          <w:sz w:val="28"/>
          <w:szCs w:val="28"/>
        </w:rPr>
        <w:t>был организован и проведен городской конкурс на соискание награды общественного признания в сфере благотворительности, добровольчества, гражданской активности «Наше дело», где были отмечены 1</w:t>
      </w:r>
      <w:r w:rsidR="0067070D">
        <w:rPr>
          <w:rFonts w:ascii="Times New Roman" w:hAnsi="Times New Roman" w:cs="Times New Roman"/>
          <w:sz w:val="28"/>
          <w:szCs w:val="28"/>
        </w:rPr>
        <w:t>2</w:t>
      </w:r>
      <w:r w:rsidRPr="008102B9">
        <w:rPr>
          <w:rFonts w:ascii="Times New Roman" w:hAnsi="Times New Roman" w:cs="Times New Roman"/>
          <w:sz w:val="28"/>
          <w:szCs w:val="28"/>
        </w:rPr>
        <w:t xml:space="preserve"> человек из числа гражданских активистов</w:t>
      </w:r>
      <w:r w:rsidR="002558B4">
        <w:rPr>
          <w:rFonts w:ascii="Times New Roman" w:hAnsi="Times New Roman" w:cs="Times New Roman"/>
          <w:sz w:val="28"/>
          <w:szCs w:val="28"/>
        </w:rPr>
        <w:t xml:space="preserve"> и представителей СО НКО</w:t>
      </w:r>
      <w:r w:rsidRPr="008102B9">
        <w:rPr>
          <w:rFonts w:ascii="Times New Roman" w:hAnsi="Times New Roman" w:cs="Times New Roman"/>
          <w:sz w:val="28"/>
          <w:szCs w:val="28"/>
        </w:rPr>
        <w:t>.</w:t>
      </w:r>
    </w:p>
    <w:p w:rsidR="008102B9" w:rsidRPr="008102B9"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в</w:t>
      </w:r>
      <w:r w:rsidRPr="008102B9">
        <w:rPr>
          <w:rFonts w:ascii="Times New Roman" w:hAnsi="Times New Roman" w:cs="Times New Roman"/>
          <w:sz w:val="28"/>
          <w:szCs w:val="28"/>
        </w:rPr>
        <w:t xml:space="preserve"> течение года специалистами Ресурсного цент</w:t>
      </w:r>
      <w:r w:rsidR="002558B4">
        <w:rPr>
          <w:rFonts w:ascii="Times New Roman" w:hAnsi="Times New Roman" w:cs="Times New Roman"/>
          <w:sz w:val="28"/>
          <w:szCs w:val="28"/>
        </w:rPr>
        <w:t>ра были разработаны и выпущены 6</w:t>
      </w:r>
      <w:r w:rsidRPr="008102B9">
        <w:rPr>
          <w:rFonts w:ascii="Times New Roman" w:hAnsi="Times New Roman" w:cs="Times New Roman"/>
          <w:sz w:val="28"/>
          <w:szCs w:val="28"/>
        </w:rPr>
        <w:t xml:space="preserve"> информационно – методических изданий о создании и деятельности СО</w:t>
      </w:r>
      <w:r w:rsidR="006D390F">
        <w:rPr>
          <w:rFonts w:ascii="Times New Roman" w:hAnsi="Times New Roman" w:cs="Times New Roman"/>
          <w:sz w:val="28"/>
          <w:szCs w:val="28"/>
        </w:rPr>
        <w:t xml:space="preserve"> </w:t>
      </w:r>
      <w:r w:rsidRPr="008102B9">
        <w:rPr>
          <w:rFonts w:ascii="Times New Roman" w:hAnsi="Times New Roman" w:cs="Times New Roman"/>
          <w:sz w:val="28"/>
          <w:szCs w:val="28"/>
        </w:rPr>
        <w:t>НКО.</w:t>
      </w:r>
    </w:p>
    <w:p w:rsidR="00897F56" w:rsidRDefault="008102B9" w:rsidP="008102B9">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AA4C33">
        <w:rPr>
          <w:rFonts w:ascii="Times New Roman" w:hAnsi="Times New Roman" w:cs="Times New Roman"/>
          <w:sz w:val="28"/>
          <w:szCs w:val="28"/>
        </w:rPr>
        <w:t xml:space="preserve">на </w:t>
      </w:r>
      <w:r w:rsidR="00AA4C33" w:rsidRPr="00AA4C33">
        <w:rPr>
          <w:rFonts w:ascii="Times New Roman" w:hAnsi="Times New Roman" w:cs="Times New Roman"/>
          <w:sz w:val="28"/>
          <w:szCs w:val="28"/>
        </w:rPr>
        <w:t>основании договоров безвозмездного пользования 4 СО НКО получили имущественную поддержку</w:t>
      </w:r>
      <w:r w:rsidR="00AA4C33">
        <w:rPr>
          <w:rFonts w:ascii="Times New Roman" w:hAnsi="Times New Roman" w:cs="Times New Roman"/>
          <w:sz w:val="28"/>
          <w:szCs w:val="28"/>
        </w:rPr>
        <w:t>;</w:t>
      </w:r>
    </w:p>
    <w:p w:rsidR="00AA4C33" w:rsidRPr="002C619D" w:rsidRDefault="00AA4C33" w:rsidP="008102B9">
      <w:pPr>
        <w:pStyle w:val="a5"/>
        <w:jc w:val="both"/>
        <w:rPr>
          <w:rFonts w:eastAsia="Calibri"/>
        </w:rPr>
      </w:pPr>
      <w:r>
        <w:rPr>
          <w:rFonts w:ascii="Times New Roman" w:hAnsi="Times New Roman" w:cs="Times New Roman"/>
          <w:sz w:val="28"/>
          <w:szCs w:val="28"/>
        </w:rPr>
        <w:t>- в</w:t>
      </w:r>
      <w:r w:rsidRPr="00AA4C33">
        <w:rPr>
          <w:rFonts w:ascii="Times New Roman" w:hAnsi="Times New Roman" w:cs="Times New Roman"/>
          <w:sz w:val="28"/>
          <w:szCs w:val="28"/>
        </w:rPr>
        <w:t xml:space="preserve"> группе Ресурсного центра продолжила свою работу постоянная рубрика «Гражданские активисты в лицах», в которой рассказывается о специалистах, добровольцах НКО, людях, принимающих участие в развитии территории</w:t>
      </w:r>
      <w:r>
        <w:rPr>
          <w:rFonts w:ascii="Times New Roman" w:hAnsi="Times New Roman" w:cs="Times New Roman"/>
          <w:sz w:val="28"/>
          <w:szCs w:val="28"/>
        </w:rPr>
        <w:t>.</w:t>
      </w:r>
    </w:p>
    <w:p w:rsidR="00E1040F" w:rsidRPr="003A620A" w:rsidRDefault="00E1040F" w:rsidP="000A0387">
      <w:pPr>
        <w:pStyle w:val="a5"/>
        <w:jc w:val="both"/>
        <w:rPr>
          <w:rFonts w:ascii="Times New Roman" w:hAnsi="Times New Roman" w:cs="Times New Roman"/>
          <w:b/>
          <w:sz w:val="28"/>
          <w:szCs w:val="28"/>
        </w:rPr>
      </w:pPr>
      <w:r w:rsidRPr="00BB1401">
        <w:rPr>
          <w:rFonts w:ascii="Times New Roman" w:hAnsi="Times New Roman" w:cs="Times New Roman"/>
          <w:b/>
          <w:sz w:val="28"/>
          <w:szCs w:val="28"/>
          <w:u w:val="single"/>
        </w:rPr>
        <w:t>Подпрограмма 2</w:t>
      </w:r>
      <w:r>
        <w:rPr>
          <w:rFonts w:ascii="Times New Roman" w:hAnsi="Times New Roman" w:cs="Times New Roman"/>
          <w:b/>
          <w:sz w:val="28"/>
          <w:szCs w:val="28"/>
        </w:rPr>
        <w:t xml:space="preserve"> «</w:t>
      </w:r>
      <w:r w:rsidR="00757824" w:rsidRPr="00757824">
        <w:rPr>
          <w:rFonts w:ascii="Times New Roman" w:hAnsi="Times New Roman" w:cs="Times New Roman"/>
          <w:b/>
          <w:sz w:val="28"/>
          <w:szCs w:val="28"/>
        </w:rPr>
        <w:t xml:space="preserve">Открытость власти и информирование населения </w:t>
      </w:r>
      <w:r w:rsidR="00757824" w:rsidRPr="003A620A">
        <w:rPr>
          <w:rFonts w:ascii="Times New Roman" w:hAnsi="Times New Roman" w:cs="Times New Roman"/>
          <w:b/>
          <w:sz w:val="28"/>
          <w:szCs w:val="28"/>
        </w:rPr>
        <w:t>города о деятельности и решениях органов местного самоуправления и информационно - разъяснительная работа по актуальным социально - значимым вопросам</w:t>
      </w:r>
      <w:r w:rsidRPr="003A620A">
        <w:rPr>
          <w:rFonts w:ascii="Times New Roman" w:hAnsi="Times New Roman" w:cs="Times New Roman"/>
          <w:b/>
          <w:sz w:val="28"/>
          <w:szCs w:val="28"/>
        </w:rPr>
        <w:t>»</w:t>
      </w:r>
    </w:p>
    <w:p w:rsidR="0022380C" w:rsidRPr="00AD6D7F" w:rsidRDefault="0022380C" w:rsidP="0022380C">
      <w:pPr>
        <w:tabs>
          <w:tab w:val="left" w:pos="470"/>
          <w:tab w:val="left" w:pos="612"/>
          <w:tab w:val="left" w:pos="851"/>
        </w:tabs>
        <w:autoSpaceDE w:val="0"/>
        <w:autoSpaceDN w:val="0"/>
        <w:adjustRightInd w:val="0"/>
        <w:jc w:val="both"/>
      </w:pPr>
      <w:r w:rsidRPr="003A620A">
        <w:t>На финансировани</w:t>
      </w:r>
      <w:r w:rsidR="003673EA" w:rsidRPr="003A620A">
        <w:t>е</w:t>
      </w:r>
      <w:r w:rsidR="00966891" w:rsidRPr="003A620A">
        <w:t xml:space="preserve"> мероприятий подпрограммы в 202</w:t>
      </w:r>
      <w:r w:rsidR="008C15BB">
        <w:t>3</w:t>
      </w:r>
      <w:r w:rsidRPr="003A620A">
        <w:t xml:space="preserve"> году предусмотрено </w:t>
      </w:r>
      <w:r w:rsidR="008C15BB">
        <w:t>2 314,2</w:t>
      </w:r>
      <w:r w:rsidRPr="003A620A">
        <w:t xml:space="preserve"> тыс. рублей, фактиче</w:t>
      </w:r>
      <w:r w:rsidR="00797FD3" w:rsidRPr="003A620A">
        <w:t xml:space="preserve">ское </w:t>
      </w:r>
      <w:r w:rsidR="008C15BB">
        <w:t>финансирование составило 2 123,9</w:t>
      </w:r>
      <w:r w:rsidRPr="003A620A">
        <w:t xml:space="preserve"> тыс</w:t>
      </w:r>
      <w:r w:rsidR="008C15BB">
        <w:t xml:space="preserve">. </w:t>
      </w:r>
      <w:r w:rsidR="008C15BB" w:rsidRPr="00AD6D7F">
        <w:t>рублей (91,8</w:t>
      </w:r>
      <w:r w:rsidRPr="00AD6D7F">
        <w:t xml:space="preserve"> %).</w:t>
      </w:r>
      <w:r w:rsidR="002151D0">
        <w:t xml:space="preserve"> </w:t>
      </w:r>
      <w:r w:rsidR="002151D0" w:rsidRPr="002151D0">
        <w:t xml:space="preserve">Экономия </w:t>
      </w:r>
      <w:r w:rsidR="002151D0">
        <w:t xml:space="preserve">произошла </w:t>
      </w:r>
      <w:r w:rsidR="002151D0" w:rsidRPr="002151D0">
        <w:t>в связи с переходом на федеральную платформу для размещения официальных сайтов (ГОСВЕБ)</w:t>
      </w:r>
      <w:r w:rsidR="002151D0">
        <w:t>.</w:t>
      </w:r>
    </w:p>
    <w:p w:rsidR="0022380C" w:rsidRPr="001D7F3F" w:rsidRDefault="0022380C" w:rsidP="0022380C">
      <w:pPr>
        <w:ind w:firstLine="426"/>
        <w:jc w:val="both"/>
      </w:pPr>
      <w:r w:rsidRPr="00AD6D7F">
        <w:t>При реализации данной подпрограммы достигнуты следующие результаты:</w:t>
      </w:r>
    </w:p>
    <w:p w:rsidR="00E76649" w:rsidRDefault="002858C9" w:rsidP="000A0387">
      <w:pPr>
        <w:pStyle w:val="a5"/>
        <w:jc w:val="both"/>
        <w:rPr>
          <w:rFonts w:ascii="Times New Roman" w:hAnsi="Times New Roman" w:cs="Times New Roman"/>
          <w:sz w:val="28"/>
          <w:szCs w:val="28"/>
        </w:rPr>
      </w:pPr>
      <w:r w:rsidRPr="00CD2A2D">
        <w:rPr>
          <w:rFonts w:ascii="Times New Roman" w:hAnsi="Times New Roman" w:cs="Times New Roman"/>
          <w:sz w:val="28"/>
          <w:szCs w:val="28"/>
        </w:rPr>
        <w:lastRenderedPageBreak/>
        <w:t xml:space="preserve">- </w:t>
      </w:r>
      <w:r w:rsidR="00807E4E" w:rsidRPr="00807E4E">
        <w:rPr>
          <w:rFonts w:ascii="Times New Roman" w:hAnsi="Times New Roman" w:cs="Times New Roman"/>
          <w:sz w:val="28"/>
          <w:szCs w:val="28"/>
        </w:rPr>
        <w:t xml:space="preserve">обеспечить публикацию изданных органами местного самоуправления нормативно-правовых актов в </w:t>
      </w:r>
      <w:r w:rsidR="00807E4E" w:rsidRPr="0067070D">
        <w:rPr>
          <w:rFonts w:ascii="Times New Roman" w:hAnsi="Times New Roman" w:cs="Times New Roman"/>
          <w:sz w:val="28"/>
          <w:szCs w:val="28"/>
        </w:rPr>
        <w:t>печатных средствах м</w:t>
      </w:r>
      <w:r w:rsidR="00CE72F2" w:rsidRPr="0067070D">
        <w:rPr>
          <w:rFonts w:ascii="Times New Roman" w:hAnsi="Times New Roman" w:cs="Times New Roman"/>
          <w:sz w:val="28"/>
          <w:szCs w:val="28"/>
        </w:rPr>
        <w:t>ассовой информации на сумму 1180</w:t>
      </w:r>
      <w:r w:rsidR="00807E4E" w:rsidRPr="0067070D">
        <w:rPr>
          <w:rFonts w:ascii="Times New Roman" w:hAnsi="Times New Roman" w:cs="Times New Roman"/>
          <w:sz w:val="28"/>
          <w:szCs w:val="28"/>
        </w:rPr>
        <w:t>,</w:t>
      </w:r>
      <w:r w:rsidR="00AD6D7F" w:rsidRPr="0067070D">
        <w:rPr>
          <w:rFonts w:ascii="Times New Roman" w:hAnsi="Times New Roman" w:cs="Times New Roman"/>
          <w:sz w:val="28"/>
          <w:szCs w:val="28"/>
        </w:rPr>
        <w:t>0 тыс. рублей - опубликовано 215</w:t>
      </w:r>
      <w:r w:rsidR="00807E4E" w:rsidRPr="0067070D">
        <w:rPr>
          <w:rFonts w:ascii="Times New Roman" w:hAnsi="Times New Roman" w:cs="Times New Roman"/>
          <w:sz w:val="28"/>
          <w:szCs w:val="28"/>
        </w:rPr>
        <w:t xml:space="preserve"> НПА</w:t>
      </w:r>
      <w:r w:rsidRPr="0067070D">
        <w:rPr>
          <w:rFonts w:ascii="Times New Roman" w:hAnsi="Times New Roman" w:cs="Times New Roman"/>
          <w:sz w:val="28"/>
          <w:szCs w:val="28"/>
        </w:rPr>
        <w:t>;</w:t>
      </w:r>
    </w:p>
    <w:p w:rsidR="00807E4E" w:rsidRDefault="00807E4E" w:rsidP="000A0387">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Pr="00807E4E">
        <w:rPr>
          <w:rFonts w:ascii="Times New Roman" w:hAnsi="Times New Roman" w:cs="Times New Roman"/>
          <w:sz w:val="28"/>
          <w:szCs w:val="28"/>
        </w:rPr>
        <w:t>обеспечить работу официального сайта города в сети интернет, раз</w:t>
      </w:r>
      <w:r w:rsidR="00966891">
        <w:rPr>
          <w:rFonts w:ascii="Times New Roman" w:hAnsi="Times New Roman" w:cs="Times New Roman"/>
          <w:sz w:val="28"/>
          <w:szCs w:val="28"/>
        </w:rPr>
        <w:t>мещ</w:t>
      </w:r>
      <w:r w:rsidR="00AD6D7F">
        <w:rPr>
          <w:rFonts w:ascii="Times New Roman" w:hAnsi="Times New Roman" w:cs="Times New Roman"/>
          <w:sz w:val="28"/>
          <w:szCs w:val="28"/>
        </w:rPr>
        <w:t>ение информации на сумму 943,9</w:t>
      </w:r>
      <w:r w:rsidR="00966891">
        <w:rPr>
          <w:rFonts w:ascii="Times New Roman" w:hAnsi="Times New Roman" w:cs="Times New Roman"/>
          <w:sz w:val="28"/>
          <w:szCs w:val="28"/>
        </w:rPr>
        <w:t xml:space="preserve"> тыс. рублей. </w:t>
      </w:r>
    </w:p>
    <w:p w:rsidR="002858C9" w:rsidRDefault="002858C9" w:rsidP="000A0387">
      <w:pPr>
        <w:pStyle w:val="a5"/>
        <w:jc w:val="both"/>
        <w:rPr>
          <w:rFonts w:ascii="Times New Roman" w:hAnsi="Times New Roman" w:cs="Times New Roman"/>
          <w:sz w:val="28"/>
          <w:szCs w:val="28"/>
        </w:rPr>
      </w:pPr>
      <w:r w:rsidRPr="00BE2A26">
        <w:rPr>
          <w:rFonts w:ascii="Times New Roman" w:hAnsi="Times New Roman" w:cs="Times New Roman"/>
          <w:sz w:val="28"/>
          <w:szCs w:val="28"/>
        </w:rPr>
        <w:t>- в оперативном режиме велось информирование жителей города о состоянии жизнеобеспечения города Боготола, о ходе ремонта сетей теплоснабжения, об общественной безопасности и защите территории города от ЧС, о ликвидации последствий не штатных ситуаций на сетях тепло- и водоснабжения;</w:t>
      </w:r>
    </w:p>
    <w:p w:rsidR="002858C9" w:rsidRDefault="002858C9" w:rsidP="000A0387">
      <w:pPr>
        <w:jc w:val="both"/>
      </w:pPr>
      <w:r>
        <w:t xml:space="preserve">- </w:t>
      </w:r>
      <w:r w:rsidRPr="001C2722">
        <w:t>востребована рубрика «Обратная связь», в которой пользователи Интернет- сайта могут задать вопрос главе администрации го</w:t>
      </w:r>
      <w:r w:rsidR="00966891">
        <w:t xml:space="preserve">рода: за </w:t>
      </w:r>
      <w:r w:rsidR="00CE72F2">
        <w:t xml:space="preserve">отчетный </w:t>
      </w:r>
      <w:r w:rsidR="00966891">
        <w:t>год поступил</w:t>
      </w:r>
      <w:r w:rsidR="00CE72F2">
        <w:t>о 2</w:t>
      </w:r>
      <w:r w:rsidR="00AD6D7F">
        <w:t>40</w:t>
      </w:r>
      <w:r w:rsidR="00966891">
        <w:t xml:space="preserve"> </w:t>
      </w:r>
      <w:r w:rsidR="00AE595A">
        <w:t>вопрос</w:t>
      </w:r>
      <w:r w:rsidR="00AD6D7F">
        <w:t>ов</w:t>
      </w:r>
      <w:r w:rsidRPr="001C2722">
        <w:t>, на них даны оперативные ответы</w:t>
      </w:r>
      <w:r>
        <w:t xml:space="preserve"> заявителям;</w:t>
      </w:r>
      <w:r w:rsidRPr="00031EAC">
        <w:t xml:space="preserve"> </w:t>
      </w:r>
    </w:p>
    <w:p w:rsidR="002858C9" w:rsidRPr="00BE2A26" w:rsidRDefault="002858C9" w:rsidP="002858C9">
      <w:pPr>
        <w:jc w:val="both"/>
      </w:pPr>
      <w:r>
        <w:t>- п</w:t>
      </w:r>
      <w:r w:rsidR="0078689C">
        <w:t>остоянно обновлялась</w:t>
      </w:r>
      <w:r w:rsidRPr="00031EAC">
        <w:t xml:space="preserve"> фотогалерея</w:t>
      </w:r>
      <w:r>
        <w:t>.</w:t>
      </w:r>
    </w:p>
    <w:p w:rsidR="002858C9"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w:t>
      </w:r>
      <w:r w:rsidRPr="00B12E99">
        <w:rPr>
          <w:rFonts w:ascii="Times New Roman" w:hAnsi="Times New Roman" w:cs="Times New Roman"/>
          <w:sz w:val="28"/>
          <w:szCs w:val="28"/>
        </w:rPr>
        <w:t xml:space="preserve"> </w:t>
      </w:r>
      <w:r>
        <w:rPr>
          <w:rFonts w:ascii="Times New Roman" w:hAnsi="Times New Roman" w:cs="Times New Roman"/>
          <w:sz w:val="28"/>
          <w:szCs w:val="28"/>
        </w:rPr>
        <w:t>в</w:t>
      </w:r>
      <w:r w:rsidRPr="00B12E99">
        <w:rPr>
          <w:rFonts w:ascii="Times New Roman" w:hAnsi="Times New Roman" w:cs="Times New Roman"/>
          <w:sz w:val="28"/>
          <w:szCs w:val="28"/>
        </w:rPr>
        <w:t xml:space="preserve"> связи с праздничными и торжественными событиями пресс-слу</w:t>
      </w:r>
      <w:r>
        <w:rPr>
          <w:rFonts w:ascii="Times New Roman" w:hAnsi="Times New Roman" w:cs="Times New Roman"/>
          <w:sz w:val="28"/>
          <w:szCs w:val="28"/>
        </w:rPr>
        <w:t>жбой публиковались поздравления;</w:t>
      </w:r>
    </w:p>
    <w:p w:rsidR="002858C9" w:rsidRPr="006C570A" w:rsidRDefault="002858C9" w:rsidP="000A0387">
      <w:pPr>
        <w:pStyle w:val="a5"/>
        <w:jc w:val="both"/>
        <w:rPr>
          <w:rFonts w:ascii="Times New Roman" w:hAnsi="Times New Roman" w:cs="Times New Roman"/>
          <w:sz w:val="28"/>
          <w:szCs w:val="28"/>
        </w:rPr>
      </w:pPr>
      <w:r>
        <w:rPr>
          <w:rFonts w:ascii="Times New Roman" w:hAnsi="Times New Roman" w:cs="Times New Roman"/>
          <w:sz w:val="28"/>
          <w:szCs w:val="28"/>
        </w:rPr>
        <w:t>- в</w:t>
      </w:r>
      <w:r w:rsidRPr="00B12E99">
        <w:rPr>
          <w:rFonts w:ascii="Times New Roman" w:hAnsi="Times New Roman" w:cs="Times New Roman"/>
          <w:sz w:val="28"/>
          <w:szCs w:val="28"/>
        </w:rPr>
        <w:t xml:space="preserve"> течение года в электронных и </w:t>
      </w:r>
      <w:r>
        <w:rPr>
          <w:rFonts w:ascii="Times New Roman" w:hAnsi="Times New Roman" w:cs="Times New Roman"/>
          <w:sz w:val="28"/>
          <w:szCs w:val="28"/>
        </w:rPr>
        <w:t>печатных СМИ, на Интернет-сайте</w:t>
      </w:r>
      <w:r w:rsidRPr="00B12E99">
        <w:rPr>
          <w:rFonts w:ascii="Times New Roman" w:hAnsi="Times New Roman" w:cs="Times New Roman"/>
          <w:sz w:val="28"/>
          <w:szCs w:val="28"/>
        </w:rPr>
        <w:t xml:space="preserve"> регулярно размещалась информация о важнейших общественных событиях, </w:t>
      </w:r>
      <w:r w:rsidRPr="006C570A">
        <w:rPr>
          <w:rFonts w:ascii="Times New Roman" w:hAnsi="Times New Roman" w:cs="Times New Roman"/>
          <w:sz w:val="28"/>
          <w:szCs w:val="28"/>
        </w:rPr>
        <w:t>памятных и знаменательных датах, встречах руководителей городской администрации с представителями общественных организаций;</w:t>
      </w:r>
    </w:p>
    <w:p w:rsidR="00E1040F" w:rsidRPr="006C570A" w:rsidRDefault="00E1040F" w:rsidP="000A0387">
      <w:pPr>
        <w:jc w:val="both"/>
      </w:pPr>
      <w:r w:rsidRPr="006C570A">
        <w:rPr>
          <w:b/>
        </w:rPr>
        <w:t>Оценка эффективности реализации программы</w:t>
      </w:r>
      <w:r w:rsidRPr="006C570A">
        <w:t xml:space="preserve"> </w:t>
      </w:r>
    </w:p>
    <w:p w:rsidR="00E1040F" w:rsidRPr="006C570A" w:rsidRDefault="00966891" w:rsidP="00E1040F">
      <w:pPr>
        <w:pStyle w:val="a5"/>
        <w:jc w:val="both"/>
        <w:rPr>
          <w:rFonts w:ascii="Times New Roman" w:hAnsi="Times New Roman" w:cs="Times New Roman"/>
          <w:sz w:val="28"/>
          <w:szCs w:val="28"/>
        </w:rPr>
      </w:pPr>
      <w:r w:rsidRPr="006C570A">
        <w:rPr>
          <w:rFonts w:ascii="Times New Roman" w:hAnsi="Times New Roman" w:cs="Times New Roman"/>
          <w:sz w:val="28"/>
          <w:szCs w:val="28"/>
        </w:rPr>
        <w:t>На 202</w:t>
      </w:r>
      <w:r w:rsidR="002151D0" w:rsidRPr="006C570A">
        <w:rPr>
          <w:rFonts w:ascii="Times New Roman" w:hAnsi="Times New Roman" w:cs="Times New Roman"/>
          <w:sz w:val="28"/>
          <w:szCs w:val="28"/>
        </w:rPr>
        <w:t>3</w:t>
      </w:r>
      <w:r w:rsidR="00E1040F" w:rsidRPr="006C570A">
        <w:rPr>
          <w:rFonts w:ascii="Times New Roman" w:hAnsi="Times New Roman" w:cs="Times New Roman"/>
          <w:sz w:val="28"/>
          <w:szCs w:val="28"/>
        </w:rPr>
        <w:t xml:space="preserve"> год предусмотрено </w:t>
      </w:r>
      <w:r w:rsidR="007B5216" w:rsidRPr="006C570A">
        <w:rPr>
          <w:rFonts w:ascii="Times New Roman" w:hAnsi="Times New Roman" w:cs="Times New Roman"/>
          <w:sz w:val="28"/>
          <w:szCs w:val="28"/>
        </w:rPr>
        <w:t>5 целевых показателей программы и 5</w:t>
      </w:r>
      <w:r w:rsidR="00E1040F" w:rsidRPr="006C570A">
        <w:rPr>
          <w:rFonts w:ascii="Times New Roman" w:hAnsi="Times New Roman" w:cs="Times New Roman"/>
          <w:sz w:val="28"/>
          <w:szCs w:val="28"/>
        </w:rPr>
        <w:t xml:space="preserve"> показател</w:t>
      </w:r>
      <w:r w:rsidR="002858C9" w:rsidRPr="006C570A">
        <w:rPr>
          <w:rFonts w:ascii="Times New Roman" w:hAnsi="Times New Roman" w:cs="Times New Roman"/>
          <w:sz w:val="28"/>
          <w:szCs w:val="28"/>
        </w:rPr>
        <w:t>ей</w:t>
      </w:r>
      <w:r w:rsidR="00E1040F" w:rsidRPr="006C570A">
        <w:rPr>
          <w:rFonts w:ascii="Times New Roman" w:hAnsi="Times New Roman" w:cs="Times New Roman"/>
          <w:sz w:val="28"/>
          <w:szCs w:val="28"/>
        </w:rPr>
        <w:t xml:space="preserve"> результативности.</w:t>
      </w:r>
    </w:p>
    <w:p w:rsidR="00D13220" w:rsidRDefault="00E1040F" w:rsidP="00577B38">
      <w:pPr>
        <w:autoSpaceDE w:val="0"/>
        <w:autoSpaceDN w:val="0"/>
        <w:adjustRightInd w:val="0"/>
        <w:ind w:firstLine="708"/>
        <w:jc w:val="both"/>
        <w:outlineLvl w:val="1"/>
      </w:pPr>
      <w:bookmarkStart w:id="125" w:name="_Toc423358280"/>
      <w:r w:rsidRPr="006C570A">
        <w:t>В соответствии с методикой оценки эффе</w:t>
      </w:r>
      <w:r w:rsidR="00180A4C" w:rsidRPr="006C570A">
        <w:t xml:space="preserve">ктивность реализации программы </w:t>
      </w:r>
      <w:r w:rsidRPr="006C570A">
        <w:t>оценена как</w:t>
      </w:r>
      <w:r w:rsidRPr="006C570A">
        <w:rPr>
          <w:b/>
        </w:rPr>
        <w:t xml:space="preserve"> </w:t>
      </w:r>
      <w:r w:rsidR="000A1917" w:rsidRPr="006C570A">
        <w:t>высоко</w:t>
      </w:r>
      <w:r w:rsidR="00536588" w:rsidRPr="006C570A">
        <w:t>эффективная</w:t>
      </w:r>
      <w:r w:rsidRPr="006C570A">
        <w:t>:</w:t>
      </w:r>
      <w:bookmarkEnd w:id="1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536588" w:rsidRPr="0037181B" w:rsidTr="00745521">
        <w:trPr>
          <w:trHeight w:val="483"/>
          <w:tblHeader/>
          <w:jc w:val="center"/>
        </w:trPr>
        <w:tc>
          <w:tcPr>
            <w:tcW w:w="5026" w:type="dxa"/>
          </w:tcPr>
          <w:p w:rsidR="00536588" w:rsidRPr="000A1917" w:rsidRDefault="00536588" w:rsidP="00536588">
            <w:r w:rsidRPr="000A1917">
              <w:t>Критерий оценки</w:t>
            </w:r>
          </w:p>
        </w:tc>
        <w:tc>
          <w:tcPr>
            <w:tcW w:w="1348" w:type="dxa"/>
          </w:tcPr>
          <w:p w:rsidR="00536588" w:rsidRPr="000A1917" w:rsidRDefault="00536588" w:rsidP="00536588">
            <w:r w:rsidRPr="000A1917">
              <w:t>Значение оценки</w:t>
            </w:r>
          </w:p>
        </w:tc>
        <w:tc>
          <w:tcPr>
            <w:tcW w:w="2830" w:type="dxa"/>
          </w:tcPr>
          <w:p w:rsidR="00536588" w:rsidRPr="00A52361" w:rsidRDefault="00536588" w:rsidP="00536588">
            <w:r w:rsidRPr="000A1917">
              <w:t>Интерпретация оценки</w:t>
            </w:r>
          </w:p>
        </w:tc>
      </w:tr>
      <w:tr w:rsidR="00536588" w:rsidRPr="0037181B" w:rsidTr="00745521">
        <w:trPr>
          <w:jc w:val="center"/>
        </w:trPr>
        <w:tc>
          <w:tcPr>
            <w:tcW w:w="5026" w:type="dxa"/>
          </w:tcPr>
          <w:p w:rsidR="00536588" w:rsidRPr="00A52361" w:rsidRDefault="00745521" w:rsidP="00536588">
            <w:r>
              <w:t>Полнота и эффективность использования бюджетных ассигнований на реализацию Программы (</w:t>
            </w:r>
            <w:r>
              <w:rPr>
                <w:noProof/>
                <w:position w:val="-10"/>
              </w:rPr>
              <w:drawing>
                <wp:inline distT="0" distB="0" distL="0" distR="0" wp14:anchorId="33C8AD22" wp14:editId="34A6BE01">
                  <wp:extent cx="20955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48" w:type="dxa"/>
          </w:tcPr>
          <w:p w:rsidR="00536588" w:rsidRPr="00A52361" w:rsidRDefault="006C570A" w:rsidP="00536588">
            <w:r>
              <w:t>0,9</w:t>
            </w:r>
          </w:p>
        </w:tc>
        <w:tc>
          <w:tcPr>
            <w:tcW w:w="2830" w:type="dxa"/>
          </w:tcPr>
          <w:p w:rsidR="00536588" w:rsidRPr="00A52361" w:rsidRDefault="00536588" w:rsidP="00536588">
            <w:r w:rsidRPr="00A52361">
              <w:t>эффективная</w:t>
            </w:r>
          </w:p>
        </w:tc>
      </w:tr>
      <w:tr w:rsidR="00536588" w:rsidRPr="0037181B" w:rsidTr="00745521">
        <w:trPr>
          <w:trHeight w:val="662"/>
          <w:jc w:val="center"/>
        </w:trPr>
        <w:tc>
          <w:tcPr>
            <w:tcW w:w="5026" w:type="dxa"/>
          </w:tcPr>
          <w:p w:rsidR="00536588" w:rsidRPr="00A52361" w:rsidRDefault="00745521" w:rsidP="00536588">
            <w:r>
              <w:t>Степень достижения целевых индикаторов Программы (</w:t>
            </w:r>
            <w:r>
              <w:rPr>
                <w:noProof/>
                <w:position w:val="-10"/>
              </w:rPr>
              <w:drawing>
                <wp:inline distT="0" distB="0" distL="0" distR="0" wp14:anchorId="7BD3FF3B" wp14:editId="0EF37698">
                  <wp:extent cx="219075" cy="2381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48" w:type="dxa"/>
          </w:tcPr>
          <w:p w:rsidR="00536588" w:rsidRPr="00621BFE" w:rsidRDefault="000A1917" w:rsidP="00536588">
            <w:r>
              <w:t>0</w:t>
            </w:r>
            <w:r w:rsidR="00745521">
              <w:t>,8</w:t>
            </w:r>
          </w:p>
        </w:tc>
        <w:tc>
          <w:tcPr>
            <w:tcW w:w="2830" w:type="dxa"/>
          </w:tcPr>
          <w:p w:rsidR="00536588" w:rsidRPr="00621BFE" w:rsidRDefault="00745521" w:rsidP="00536588">
            <w:r>
              <w:t xml:space="preserve">средне </w:t>
            </w:r>
            <w:r w:rsidR="00536588" w:rsidRPr="00621BFE">
              <w:t>эффективная</w:t>
            </w:r>
          </w:p>
        </w:tc>
      </w:tr>
      <w:tr w:rsidR="00536588" w:rsidRPr="0037181B" w:rsidTr="00745521">
        <w:trPr>
          <w:trHeight w:val="558"/>
          <w:jc w:val="center"/>
        </w:trPr>
        <w:tc>
          <w:tcPr>
            <w:tcW w:w="5026" w:type="dxa"/>
          </w:tcPr>
          <w:p w:rsidR="00536588" w:rsidRPr="00A52361" w:rsidRDefault="00745521" w:rsidP="00536588">
            <w:r>
              <w:t>Степень достижения показателей результативности Программы (</w:t>
            </w:r>
            <w:r>
              <w:rPr>
                <w:noProof/>
                <w:position w:val="-12"/>
              </w:rPr>
              <w:drawing>
                <wp:inline distT="0" distB="0" distL="0" distR="0" wp14:anchorId="2D1957F2" wp14:editId="404FB7A1">
                  <wp:extent cx="209550" cy="2476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48" w:type="dxa"/>
          </w:tcPr>
          <w:p w:rsidR="00536588" w:rsidRPr="00A52361" w:rsidRDefault="00745521" w:rsidP="00536588">
            <w:r>
              <w:t>1</w:t>
            </w:r>
          </w:p>
        </w:tc>
        <w:tc>
          <w:tcPr>
            <w:tcW w:w="2830" w:type="dxa"/>
          </w:tcPr>
          <w:p w:rsidR="00536588" w:rsidRPr="00A52361" w:rsidRDefault="00536588" w:rsidP="00536588">
            <w:r w:rsidRPr="00A52361">
              <w:t>эффективная</w:t>
            </w:r>
          </w:p>
        </w:tc>
      </w:tr>
      <w:tr w:rsidR="00536588" w:rsidRPr="0037181B" w:rsidTr="00745521">
        <w:trPr>
          <w:trHeight w:val="625"/>
          <w:jc w:val="center"/>
        </w:trPr>
        <w:tc>
          <w:tcPr>
            <w:tcW w:w="5026" w:type="dxa"/>
          </w:tcPr>
          <w:p w:rsidR="00536588" w:rsidRPr="00A52361" w:rsidRDefault="00745521" w:rsidP="00745521">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48" w:type="dxa"/>
          </w:tcPr>
          <w:p w:rsidR="00536588" w:rsidRPr="00A52361" w:rsidRDefault="00745521" w:rsidP="00536588">
            <w:r>
              <w:t>0,9</w:t>
            </w:r>
          </w:p>
        </w:tc>
        <w:tc>
          <w:tcPr>
            <w:tcW w:w="2830" w:type="dxa"/>
          </w:tcPr>
          <w:p w:rsidR="00536588" w:rsidRDefault="000A1917" w:rsidP="00536588">
            <w:r>
              <w:t>высоко</w:t>
            </w:r>
            <w:r w:rsidR="00536588" w:rsidRPr="00A52361">
              <w:t>эффективная</w:t>
            </w:r>
          </w:p>
        </w:tc>
      </w:tr>
    </w:tbl>
    <w:p w:rsidR="00E76649" w:rsidRDefault="00E76649" w:rsidP="005A09D1">
      <w:pPr>
        <w:jc w:val="both"/>
        <w:rPr>
          <w:b/>
          <w:u w:val="single"/>
        </w:rPr>
      </w:pPr>
    </w:p>
    <w:p w:rsidR="00B12E99" w:rsidRDefault="00B12E99" w:rsidP="00407055">
      <w:pPr>
        <w:pStyle w:val="a3"/>
        <w:numPr>
          <w:ilvl w:val="0"/>
          <w:numId w:val="3"/>
        </w:numPr>
        <w:jc w:val="center"/>
        <w:rPr>
          <w:rFonts w:ascii="Times New Roman" w:hAnsi="Times New Roman" w:cs="Times New Roman"/>
          <w:b/>
        </w:rPr>
      </w:pPr>
      <w:r w:rsidRPr="00B12E99">
        <w:rPr>
          <w:rFonts w:ascii="Times New Roman" w:hAnsi="Times New Roman" w:cs="Times New Roman"/>
          <w:b/>
        </w:rPr>
        <w:t>Муниципальная программа «</w:t>
      </w:r>
      <w:r>
        <w:rPr>
          <w:rFonts w:ascii="Times New Roman" w:hAnsi="Times New Roman" w:cs="Times New Roman"/>
          <w:b/>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9354E3" w:rsidRPr="009354E3" w:rsidRDefault="009354E3" w:rsidP="009354E3">
      <w:pPr>
        <w:ind w:left="284"/>
        <w:rPr>
          <w:b/>
        </w:rPr>
      </w:pPr>
    </w:p>
    <w:p w:rsidR="007C53AB" w:rsidRDefault="007C53AB" w:rsidP="007C53AB">
      <w:pPr>
        <w:jc w:val="both"/>
      </w:pPr>
      <w:r w:rsidRPr="008E6950">
        <w:t>Утверждена постановлением ад</w:t>
      </w:r>
      <w:r>
        <w:t>министрации города Боготола от 16.03.2015г. № 0280</w:t>
      </w:r>
      <w:r w:rsidRPr="008E6950">
        <w:t>-п</w:t>
      </w:r>
    </w:p>
    <w:p w:rsidR="007C53AB" w:rsidRPr="00AE39D0" w:rsidRDefault="006B57B3" w:rsidP="007C53AB">
      <w:pPr>
        <w:pStyle w:val="a5"/>
        <w:jc w:val="both"/>
        <w:rPr>
          <w:rFonts w:ascii="Times New Roman" w:hAnsi="Times New Roman" w:cs="Times New Roman"/>
          <w:sz w:val="28"/>
          <w:szCs w:val="28"/>
        </w:rPr>
      </w:pPr>
      <w:r>
        <w:rPr>
          <w:rFonts w:ascii="Times New Roman" w:hAnsi="Times New Roman" w:cs="Times New Roman"/>
          <w:b/>
          <w:sz w:val="28"/>
          <w:szCs w:val="28"/>
        </w:rPr>
        <w:lastRenderedPageBreak/>
        <w:t>Органы администрации города</w:t>
      </w:r>
      <w:r w:rsidR="007C53AB" w:rsidRPr="00271A99">
        <w:rPr>
          <w:rFonts w:ascii="Times New Roman" w:hAnsi="Times New Roman" w:cs="Times New Roman"/>
          <w:b/>
          <w:sz w:val="28"/>
          <w:szCs w:val="28"/>
        </w:rPr>
        <w:t xml:space="preserve"> ответственные за реализацию программы:</w:t>
      </w:r>
      <w:r w:rsidR="007C53AB" w:rsidRPr="00271A99">
        <w:rPr>
          <w:rFonts w:ascii="Times New Roman" w:hAnsi="Times New Roman" w:cs="Times New Roman"/>
          <w:sz w:val="28"/>
          <w:szCs w:val="28"/>
        </w:rPr>
        <w:t xml:space="preserve"> </w:t>
      </w:r>
      <w:r w:rsidR="007C53AB" w:rsidRPr="0034517A">
        <w:rPr>
          <w:rFonts w:ascii="Times New Roman" w:hAnsi="Times New Roman" w:cs="Times New Roman"/>
          <w:sz w:val="28"/>
          <w:szCs w:val="28"/>
        </w:rPr>
        <w:t>Администрация города Боготола</w:t>
      </w:r>
      <w:r w:rsidR="007C53AB" w:rsidRPr="0034517A">
        <w:rPr>
          <w:rFonts w:ascii="Times New Roman" w:eastAsia="SimSun" w:hAnsi="Times New Roman" w:cs="Times New Roman"/>
          <w:color w:val="333333"/>
          <w:sz w:val="28"/>
          <w:szCs w:val="28"/>
        </w:rPr>
        <w:t>.</w:t>
      </w:r>
    </w:p>
    <w:p w:rsidR="00C32821" w:rsidRDefault="00C32821" w:rsidP="007C53AB">
      <w:pPr>
        <w:overflowPunct w:val="0"/>
        <w:autoSpaceDE w:val="0"/>
        <w:autoSpaceDN w:val="0"/>
        <w:adjustRightInd w:val="0"/>
        <w:jc w:val="both"/>
        <w:textAlignment w:val="baseline"/>
      </w:pPr>
      <w:r>
        <w:rPr>
          <w:b/>
        </w:rPr>
        <w:t>Цели</w:t>
      </w:r>
      <w:r w:rsidR="007C53AB" w:rsidRPr="005A09D1">
        <w:rPr>
          <w:b/>
        </w:rPr>
        <w:t xml:space="preserve"> программы:</w:t>
      </w:r>
      <w:r w:rsidR="007C53AB" w:rsidRPr="007C53AB">
        <w:t xml:space="preserve"> </w:t>
      </w:r>
    </w:p>
    <w:p w:rsidR="00AB460E" w:rsidRDefault="00AB460E" w:rsidP="00AB460E">
      <w:pPr>
        <w:autoSpaceDE w:val="0"/>
        <w:autoSpaceDN w:val="0"/>
        <w:adjustRightInd w:val="0"/>
        <w:jc w:val="both"/>
        <w:outlineLvl w:val="2"/>
      </w:pPr>
      <w: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AB460E" w:rsidRDefault="00AB460E" w:rsidP="00AB460E">
      <w:pPr>
        <w:autoSpaceDE w:val="0"/>
        <w:autoSpaceDN w:val="0"/>
        <w:adjustRightInd w:val="0"/>
        <w:jc w:val="both"/>
        <w:outlineLvl w:val="2"/>
      </w:pPr>
      <w:r>
        <w:t>2. Создание условий для комфортного проживания населения города;</w:t>
      </w:r>
    </w:p>
    <w:p w:rsidR="007C53AB" w:rsidRDefault="00AB460E" w:rsidP="00AB460E">
      <w:pPr>
        <w:autoSpaceDE w:val="0"/>
        <w:autoSpaceDN w:val="0"/>
        <w:adjustRightInd w:val="0"/>
        <w:jc w:val="both"/>
        <w:outlineLvl w:val="2"/>
      </w:pPr>
      <w:r>
        <w:t>3. Формирование целостности и эффективной системы управления энергосбережением и повышением энергетической эффективности</w:t>
      </w:r>
      <w:r w:rsidR="00C32821">
        <w:t>.</w:t>
      </w:r>
    </w:p>
    <w:p w:rsidR="007C53AB" w:rsidRPr="00D541ED" w:rsidRDefault="007C53AB" w:rsidP="007C53AB">
      <w:pPr>
        <w:autoSpaceDE w:val="0"/>
        <w:autoSpaceDN w:val="0"/>
        <w:adjustRightInd w:val="0"/>
        <w:jc w:val="both"/>
        <w:outlineLvl w:val="2"/>
      </w:pPr>
      <w:bookmarkStart w:id="126" w:name="_Toc423358283"/>
      <w:r w:rsidRPr="005A09D1">
        <w:rPr>
          <w:b/>
        </w:rPr>
        <w:t>Задачи программы:</w:t>
      </w:r>
      <w:bookmarkEnd w:id="126"/>
    </w:p>
    <w:p w:rsidR="00AB460E" w:rsidRDefault="00887CE8" w:rsidP="00AB460E">
      <w:pPr>
        <w:contextualSpacing/>
        <w:jc w:val="both"/>
      </w:pPr>
      <w:r>
        <w:t>1. Р</w:t>
      </w:r>
      <w:r w:rsidR="00AB460E">
        <w:t>азвитие, модернизация и капитальный ремонт объектов коммунальной инфраструктуры и</w:t>
      </w:r>
      <w:r w:rsidR="00641AA9">
        <w:t xml:space="preserve"> муниципального имущества</w:t>
      </w:r>
      <w:r w:rsidR="00AB460E">
        <w:t>;</w:t>
      </w:r>
    </w:p>
    <w:p w:rsidR="00AB460E" w:rsidRDefault="00887CE8" w:rsidP="00AB460E">
      <w:pPr>
        <w:contextualSpacing/>
        <w:jc w:val="both"/>
      </w:pPr>
      <w:r>
        <w:t>2. П</w:t>
      </w:r>
      <w:r w:rsidR="00AB460E">
        <w:t>овышение энергосбережения и энергоэффективности на территории города;</w:t>
      </w:r>
    </w:p>
    <w:p w:rsidR="00AB460E" w:rsidRDefault="00887CE8" w:rsidP="00AB460E">
      <w:pPr>
        <w:contextualSpacing/>
        <w:jc w:val="both"/>
      </w:pPr>
      <w:r>
        <w:t>3. О</w:t>
      </w:r>
      <w:r w:rsidR="00641AA9">
        <w:t>рганизация проведения работ (услуг) по благоустройству</w:t>
      </w:r>
      <w:r w:rsidR="00AB460E">
        <w:t xml:space="preserve">; </w:t>
      </w:r>
    </w:p>
    <w:p w:rsidR="00AB460E" w:rsidRDefault="00887CE8" w:rsidP="00AB460E">
      <w:pPr>
        <w:contextualSpacing/>
        <w:jc w:val="both"/>
      </w:pPr>
      <w:r>
        <w:t>4. О</w:t>
      </w:r>
      <w:r w:rsidR="00AB460E">
        <w:t>беспечение надлежащего санитарного состояния территории города;</w:t>
      </w:r>
    </w:p>
    <w:p w:rsidR="00AB460E" w:rsidRDefault="00887CE8" w:rsidP="00AB460E">
      <w:pPr>
        <w:contextualSpacing/>
        <w:jc w:val="both"/>
      </w:pPr>
      <w:r>
        <w:t>5. О</w:t>
      </w:r>
      <w:r w:rsidR="00AB460E">
        <w:t xml:space="preserve">беспечение реализации </w:t>
      </w:r>
      <w:r w:rsidR="00641AA9">
        <w:t xml:space="preserve">программы и прочие </w:t>
      </w:r>
      <w:r w:rsidR="00AB460E">
        <w:t>мероприяти</w:t>
      </w:r>
      <w:r w:rsidR="00641AA9">
        <w:t>я,</w:t>
      </w:r>
      <w:r w:rsidR="00AB460E">
        <w:t xml:space="preserve"> </w:t>
      </w:r>
      <w:r w:rsidR="00641AA9">
        <w:t>направленные на повышение уровня комфортности проживания населения</w:t>
      </w:r>
      <w:r w:rsidR="00AB460E">
        <w:t>.</w:t>
      </w:r>
    </w:p>
    <w:p w:rsidR="007C53AB" w:rsidRPr="005A09D1" w:rsidRDefault="007C53AB" w:rsidP="00AB460E">
      <w:pPr>
        <w:contextualSpacing/>
        <w:jc w:val="both"/>
        <w:rPr>
          <w:b/>
        </w:rPr>
      </w:pPr>
      <w:r w:rsidRPr="005A09D1">
        <w:rPr>
          <w:b/>
        </w:rPr>
        <w:t>Финансирование программы</w:t>
      </w:r>
    </w:p>
    <w:p w:rsidR="007C53AB" w:rsidRPr="00271A99" w:rsidRDefault="007C53AB" w:rsidP="007C53AB">
      <w:pPr>
        <w:pStyle w:val="a5"/>
        <w:jc w:val="both"/>
        <w:rPr>
          <w:rFonts w:ascii="Times New Roman" w:hAnsi="Times New Roman" w:cs="Times New Roman"/>
          <w:color w:val="000000" w:themeColor="text1"/>
          <w:sz w:val="28"/>
          <w:szCs w:val="28"/>
        </w:rPr>
      </w:pPr>
      <w:r w:rsidRPr="00271A99">
        <w:rPr>
          <w:rFonts w:ascii="Times New Roman" w:hAnsi="Times New Roman" w:cs="Times New Roman"/>
          <w:color w:val="000000" w:themeColor="text1"/>
          <w:sz w:val="28"/>
          <w:szCs w:val="28"/>
          <w:lang w:eastAsia="ru-RU"/>
        </w:rPr>
        <w:t xml:space="preserve">Объем финансирования программы </w:t>
      </w:r>
      <w:r w:rsidRPr="00271A99">
        <w:rPr>
          <w:rFonts w:ascii="Times New Roman" w:hAnsi="Times New Roman" w:cs="Times New Roman"/>
          <w:sz w:val="28"/>
          <w:szCs w:val="28"/>
        </w:rPr>
        <w:t>–</w:t>
      </w:r>
      <w:r w:rsidR="00AD6D7F">
        <w:rPr>
          <w:rFonts w:ascii="Times New Roman" w:hAnsi="Times New Roman" w:cs="Times New Roman"/>
          <w:color w:val="000000" w:themeColor="text1"/>
          <w:sz w:val="28"/>
          <w:szCs w:val="28"/>
        </w:rPr>
        <w:t xml:space="preserve"> 85 082,3</w:t>
      </w:r>
      <w:r>
        <w:rPr>
          <w:rFonts w:ascii="Times New Roman" w:hAnsi="Times New Roman" w:cs="Times New Roman"/>
          <w:color w:val="000000" w:themeColor="text1"/>
          <w:sz w:val="28"/>
          <w:szCs w:val="28"/>
        </w:rPr>
        <w:t xml:space="preserve"> тыс.</w:t>
      </w:r>
      <w:r w:rsidRPr="00271A99">
        <w:rPr>
          <w:rFonts w:ascii="Times New Roman" w:hAnsi="Times New Roman" w:cs="Times New Roman"/>
          <w:color w:val="000000" w:themeColor="text1"/>
          <w:sz w:val="28"/>
          <w:szCs w:val="28"/>
        </w:rPr>
        <w:t xml:space="preserve"> руб., </w:t>
      </w:r>
    </w:p>
    <w:p w:rsidR="007C53AB" w:rsidRDefault="007C53AB" w:rsidP="007C53AB">
      <w:pPr>
        <w:pStyle w:val="a5"/>
        <w:jc w:val="both"/>
        <w:rPr>
          <w:rFonts w:ascii="Times New Roman" w:hAnsi="Times New Roman" w:cs="Times New Roman"/>
          <w:sz w:val="28"/>
          <w:szCs w:val="28"/>
        </w:rPr>
      </w:pPr>
      <w:r w:rsidRPr="00271A99">
        <w:rPr>
          <w:rFonts w:ascii="Times New Roman" w:hAnsi="Times New Roman" w:cs="Times New Roman"/>
          <w:color w:val="000000" w:themeColor="text1"/>
          <w:sz w:val="28"/>
          <w:szCs w:val="28"/>
        </w:rPr>
        <w:t xml:space="preserve">в </w:t>
      </w:r>
      <w:r w:rsidRPr="0066068D">
        <w:rPr>
          <w:rFonts w:ascii="Times New Roman" w:hAnsi="Times New Roman" w:cs="Times New Roman"/>
          <w:color w:val="000000" w:themeColor="text1"/>
          <w:sz w:val="28"/>
          <w:szCs w:val="28"/>
        </w:rPr>
        <w:t xml:space="preserve">том числе, </w:t>
      </w:r>
      <w:r w:rsidRPr="0066068D">
        <w:rPr>
          <w:rFonts w:ascii="Times New Roman" w:hAnsi="Times New Roman" w:cs="Times New Roman"/>
          <w:sz w:val="28"/>
          <w:szCs w:val="28"/>
        </w:rPr>
        <w:t>за счет средств:</w:t>
      </w:r>
    </w:p>
    <w:p w:rsidR="00BA2728" w:rsidRPr="0066068D" w:rsidRDefault="00BA2728" w:rsidP="007C53AB">
      <w:pPr>
        <w:pStyle w:val="a5"/>
        <w:jc w:val="both"/>
        <w:rPr>
          <w:rFonts w:ascii="Times New Roman" w:hAnsi="Times New Roman" w:cs="Times New Roman"/>
          <w:sz w:val="28"/>
          <w:szCs w:val="28"/>
        </w:rPr>
      </w:pPr>
      <w:r>
        <w:rPr>
          <w:rFonts w:ascii="Times New Roman" w:hAnsi="Times New Roman" w:cs="Times New Roman"/>
          <w:sz w:val="28"/>
          <w:szCs w:val="28"/>
        </w:rPr>
        <w:t>- федеральный бюджет – 45,7 тыс. руб.;</w:t>
      </w:r>
    </w:p>
    <w:p w:rsidR="007C53AB" w:rsidRPr="0066068D" w:rsidRDefault="007C53AB" w:rsidP="007C53AB">
      <w:pPr>
        <w:pStyle w:val="a5"/>
        <w:jc w:val="both"/>
        <w:rPr>
          <w:rFonts w:ascii="Times New Roman" w:hAnsi="Times New Roman" w:cs="Times New Roman"/>
          <w:sz w:val="28"/>
          <w:szCs w:val="28"/>
        </w:rPr>
      </w:pPr>
      <w:r w:rsidRPr="0066068D">
        <w:rPr>
          <w:rFonts w:ascii="Times New Roman" w:hAnsi="Times New Roman" w:cs="Times New Roman"/>
          <w:sz w:val="28"/>
          <w:szCs w:val="28"/>
        </w:rPr>
        <w:t>- краевого бюджета –</w:t>
      </w:r>
      <w:r w:rsidR="00D633D4" w:rsidRPr="0066068D">
        <w:rPr>
          <w:rFonts w:ascii="Times New Roman" w:hAnsi="Times New Roman" w:cs="Times New Roman"/>
          <w:sz w:val="28"/>
          <w:szCs w:val="28"/>
        </w:rPr>
        <w:t xml:space="preserve"> </w:t>
      </w:r>
      <w:r w:rsidR="0066068D" w:rsidRPr="0066068D">
        <w:rPr>
          <w:rFonts w:ascii="Times New Roman" w:hAnsi="Times New Roman" w:cs="Times New Roman"/>
          <w:sz w:val="28"/>
          <w:szCs w:val="28"/>
        </w:rPr>
        <w:t>34 103,4</w:t>
      </w:r>
      <w:r w:rsidR="008D5C40" w:rsidRPr="0066068D">
        <w:rPr>
          <w:rFonts w:ascii="Times New Roman" w:hAnsi="Times New Roman" w:cs="Times New Roman"/>
          <w:sz w:val="28"/>
          <w:szCs w:val="28"/>
        </w:rPr>
        <w:t xml:space="preserve"> </w:t>
      </w:r>
      <w:r w:rsidRPr="0066068D">
        <w:rPr>
          <w:rFonts w:ascii="Times New Roman" w:hAnsi="Times New Roman" w:cs="Times New Roman"/>
          <w:sz w:val="28"/>
          <w:szCs w:val="28"/>
          <w:lang w:eastAsia="ar-SA"/>
        </w:rPr>
        <w:t>тыс. руб.</w:t>
      </w:r>
      <w:r w:rsidRPr="0066068D">
        <w:rPr>
          <w:rFonts w:ascii="Times New Roman" w:hAnsi="Times New Roman" w:cs="Times New Roman"/>
          <w:sz w:val="28"/>
          <w:szCs w:val="28"/>
        </w:rPr>
        <w:t>;</w:t>
      </w:r>
    </w:p>
    <w:p w:rsidR="00FC311A" w:rsidRPr="0066068D" w:rsidRDefault="00BB6DCE" w:rsidP="007C53AB">
      <w:pPr>
        <w:pStyle w:val="a5"/>
        <w:jc w:val="both"/>
        <w:rPr>
          <w:rFonts w:ascii="Times New Roman" w:hAnsi="Times New Roman" w:cs="Times New Roman"/>
          <w:sz w:val="28"/>
          <w:szCs w:val="28"/>
        </w:rPr>
      </w:pPr>
      <w:r w:rsidRPr="0066068D">
        <w:rPr>
          <w:rFonts w:ascii="Times New Roman" w:hAnsi="Times New Roman" w:cs="Times New Roman"/>
          <w:sz w:val="28"/>
          <w:szCs w:val="28"/>
        </w:rPr>
        <w:t xml:space="preserve">- местного бюджета – </w:t>
      </w:r>
      <w:r w:rsidR="0066068D" w:rsidRPr="0066068D">
        <w:rPr>
          <w:rFonts w:ascii="Times New Roman" w:hAnsi="Times New Roman" w:cs="Times New Roman"/>
          <w:sz w:val="28"/>
          <w:szCs w:val="28"/>
        </w:rPr>
        <w:t>50 933,2</w:t>
      </w:r>
      <w:r w:rsidR="00FC311A" w:rsidRPr="0066068D">
        <w:rPr>
          <w:rFonts w:ascii="Times New Roman" w:hAnsi="Times New Roman" w:cs="Times New Roman"/>
          <w:sz w:val="28"/>
          <w:szCs w:val="28"/>
        </w:rPr>
        <w:t xml:space="preserve"> тыс. руб.;</w:t>
      </w:r>
    </w:p>
    <w:p w:rsidR="007C53AB" w:rsidRPr="0066068D" w:rsidRDefault="007C53AB" w:rsidP="007C53AB">
      <w:pPr>
        <w:autoSpaceDE w:val="0"/>
        <w:autoSpaceDN w:val="0"/>
        <w:adjustRightInd w:val="0"/>
        <w:jc w:val="both"/>
        <w:outlineLvl w:val="1"/>
        <w:rPr>
          <w:color w:val="000000" w:themeColor="text1"/>
        </w:rPr>
      </w:pPr>
      <w:bookmarkStart w:id="127" w:name="_Toc423358284"/>
      <w:r w:rsidRPr="0066068D">
        <w:rPr>
          <w:color w:val="000000" w:themeColor="text1"/>
        </w:rPr>
        <w:t xml:space="preserve">Объем исполнения </w:t>
      </w:r>
      <w:r w:rsidR="00071F3A" w:rsidRPr="0066068D">
        <w:rPr>
          <w:color w:val="000000" w:themeColor="text1"/>
        </w:rPr>
        <w:t xml:space="preserve">программы </w:t>
      </w:r>
      <w:r w:rsidRPr="0066068D">
        <w:t>–</w:t>
      </w:r>
      <w:r w:rsidR="00071F3A" w:rsidRPr="0066068D">
        <w:t xml:space="preserve"> </w:t>
      </w:r>
      <w:r w:rsidR="00AD6D7F" w:rsidRPr="0066068D">
        <w:t>79 155,1</w:t>
      </w:r>
      <w:r w:rsidR="00D633D4" w:rsidRPr="0066068D">
        <w:t xml:space="preserve"> </w:t>
      </w:r>
      <w:r w:rsidRPr="0066068D">
        <w:rPr>
          <w:color w:val="000000" w:themeColor="text1"/>
        </w:rPr>
        <w:t>тыс. руб. (</w:t>
      </w:r>
      <w:r w:rsidR="007803B8" w:rsidRPr="0066068D">
        <w:rPr>
          <w:color w:val="000000" w:themeColor="text1"/>
        </w:rPr>
        <w:t>93</w:t>
      </w:r>
      <w:r w:rsidR="007B44A1" w:rsidRPr="0066068D">
        <w:rPr>
          <w:color w:val="000000" w:themeColor="text1"/>
        </w:rPr>
        <w:t xml:space="preserve"> </w:t>
      </w:r>
      <w:r w:rsidRPr="0066068D">
        <w:rPr>
          <w:color w:val="000000" w:themeColor="text1"/>
        </w:rPr>
        <w:t>%),</w:t>
      </w:r>
      <w:bookmarkEnd w:id="127"/>
    </w:p>
    <w:p w:rsidR="007C53AB" w:rsidRDefault="007C53AB" w:rsidP="007C53AB">
      <w:pPr>
        <w:autoSpaceDE w:val="0"/>
        <w:autoSpaceDN w:val="0"/>
        <w:adjustRightInd w:val="0"/>
        <w:jc w:val="both"/>
        <w:outlineLvl w:val="1"/>
      </w:pPr>
      <w:bookmarkStart w:id="128" w:name="_Toc423358285"/>
      <w:r w:rsidRPr="0066068D">
        <w:t>в том числе, за счет средств:</w:t>
      </w:r>
      <w:bookmarkEnd w:id="128"/>
    </w:p>
    <w:p w:rsidR="00BA2728" w:rsidRPr="0066068D" w:rsidRDefault="00BA2728" w:rsidP="007C53AB">
      <w:pPr>
        <w:autoSpaceDE w:val="0"/>
        <w:autoSpaceDN w:val="0"/>
        <w:adjustRightInd w:val="0"/>
        <w:jc w:val="both"/>
        <w:outlineLvl w:val="1"/>
      </w:pPr>
      <w:r>
        <w:t>- федеральный бюджет – 45,7 тыс. руб.;</w:t>
      </w:r>
    </w:p>
    <w:p w:rsidR="007C53AB" w:rsidRPr="0066068D" w:rsidRDefault="007C53AB" w:rsidP="007C53AB">
      <w:pPr>
        <w:pStyle w:val="a5"/>
        <w:jc w:val="both"/>
        <w:rPr>
          <w:rFonts w:ascii="Times New Roman" w:hAnsi="Times New Roman" w:cs="Times New Roman"/>
          <w:sz w:val="28"/>
          <w:szCs w:val="28"/>
        </w:rPr>
      </w:pPr>
      <w:r w:rsidRPr="0066068D">
        <w:rPr>
          <w:rFonts w:ascii="Times New Roman" w:hAnsi="Times New Roman" w:cs="Times New Roman"/>
          <w:sz w:val="28"/>
          <w:szCs w:val="28"/>
        </w:rPr>
        <w:t xml:space="preserve">- краевого бюджета – </w:t>
      </w:r>
      <w:r w:rsidR="0066068D" w:rsidRPr="0066068D">
        <w:rPr>
          <w:rFonts w:ascii="Times New Roman" w:hAnsi="Times New Roman" w:cs="Times New Roman"/>
          <w:sz w:val="28"/>
          <w:szCs w:val="28"/>
        </w:rPr>
        <w:t>30 977,8</w:t>
      </w:r>
      <w:r w:rsidR="00D633D4" w:rsidRPr="0066068D">
        <w:rPr>
          <w:rFonts w:ascii="Times New Roman" w:hAnsi="Times New Roman" w:cs="Times New Roman"/>
          <w:sz w:val="28"/>
          <w:szCs w:val="28"/>
          <w:lang w:eastAsia="ar-SA"/>
        </w:rPr>
        <w:t xml:space="preserve"> </w:t>
      </w:r>
      <w:r w:rsidRPr="0066068D">
        <w:rPr>
          <w:rFonts w:ascii="Times New Roman" w:hAnsi="Times New Roman" w:cs="Times New Roman"/>
          <w:sz w:val="28"/>
          <w:szCs w:val="28"/>
          <w:lang w:eastAsia="ar-SA"/>
        </w:rPr>
        <w:t>тыс. руб.</w:t>
      </w:r>
      <w:r w:rsidRPr="0066068D">
        <w:rPr>
          <w:rFonts w:ascii="Times New Roman" w:hAnsi="Times New Roman" w:cs="Times New Roman"/>
          <w:sz w:val="28"/>
          <w:szCs w:val="28"/>
        </w:rPr>
        <w:t>;</w:t>
      </w:r>
    </w:p>
    <w:p w:rsidR="00FC311A" w:rsidRPr="0066068D" w:rsidRDefault="007803B8" w:rsidP="007C53AB">
      <w:pPr>
        <w:pStyle w:val="a5"/>
        <w:jc w:val="both"/>
        <w:rPr>
          <w:rFonts w:ascii="Times New Roman" w:hAnsi="Times New Roman" w:cs="Times New Roman"/>
          <w:sz w:val="28"/>
          <w:szCs w:val="28"/>
        </w:rPr>
      </w:pPr>
      <w:r w:rsidRPr="0066068D">
        <w:rPr>
          <w:rFonts w:ascii="Times New Roman" w:hAnsi="Times New Roman" w:cs="Times New Roman"/>
          <w:sz w:val="28"/>
          <w:szCs w:val="28"/>
        </w:rPr>
        <w:t xml:space="preserve">- местного </w:t>
      </w:r>
      <w:r w:rsidR="0066068D" w:rsidRPr="0066068D">
        <w:rPr>
          <w:rFonts w:ascii="Times New Roman" w:hAnsi="Times New Roman" w:cs="Times New Roman"/>
          <w:sz w:val="28"/>
          <w:szCs w:val="28"/>
        </w:rPr>
        <w:t>бюджета – 48 131,6</w:t>
      </w:r>
      <w:r w:rsidR="00BB6DCE" w:rsidRPr="0066068D">
        <w:rPr>
          <w:rFonts w:ascii="Times New Roman" w:hAnsi="Times New Roman" w:cs="Times New Roman"/>
          <w:sz w:val="28"/>
          <w:szCs w:val="28"/>
        </w:rPr>
        <w:t xml:space="preserve"> </w:t>
      </w:r>
      <w:r w:rsidR="00FC311A" w:rsidRPr="0066068D">
        <w:rPr>
          <w:rFonts w:ascii="Times New Roman" w:hAnsi="Times New Roman" w:cs="Times New Roman"/>
          <w:sz w:val="28"/>
          <w:szCs w:val="28"/>
        </w:rPr>
        <w:t>тыс. руб.;</w:t>
      </w:r>
    </w:p>
    <w:p w:rsidR="00071F3A" w:rsidRPr="0066068D" w:rsidRDefault="007C53AB" w:rsidP="007C53AB">
      <w:pPr>
        <w:autoSpaceDE w:val="0"/>
        <w:autoSpaceDN w:val="0"/>
        <w:adjustRightInd w:val="0"/>
        <w:jc w:val="both"/>
        <w:outlineLvl w:val="1"/>
        <w:rPr>
          <w:color w:val="000000" w:themeColor="text1"/>
        </w:rPr>
      </w:pPr>
      <w:bookmarkStart w:id="129" w:name="_Toc423358287"/>
      <w:r w:rsidRPr="0066068D">
        <w:rPr>
          <w:color w:val="000000" w:themeColor="text1"/>
        </w:rPr>
        <w:t xml:space="preserve">Объем неисполнения </w:t>
      </w:r>
      <w:r w:rsidR="00071F3A" w:rsidRPr="0066068D">
        <w:rPr>
          <w:color w:val="000000" w:themeColor="text1"/>
        </w:rPr>
        <w:t xml:space="preserve">программы </w:t>
      </w:r>
      <w:r w:rsidRPr="0066068D">
        <w:t xml:space="preserve">– </w:t>
      </w:r>
      <w:r w:rsidR="00AD6D7F" w:rsidRPr="0066068D">
        <w:t>5 927,2</w:t>
      </w:r>
      <w:r w:rsidR="00D633D4" w:rsidRPr="0066068D">
        <w:t xml:space="preserve"> </w:t>
      </w:r>
      <w:r w:rsidRPr="0066068D">
        <w:t>тыс.</w:t>
      </w:r>
      <w:r w:rsidRPr="0066068D">
        <w:rPr>
          <w:color w:val="000000" w:themeColor="text1"/>
        </w:rPr>
        <w:t xml:space="preserve"> руб. (</w:t>
      </w:r>
      <w:r w:rsidR="007803B8" w:rsidRPr="0066068D">
        <w:rPr>
          <w:color w:val="000000" w:themeColor="text1"/>
        </w:rPr>
        <w:t>7</w:t>
      </w:r>
      <w:r w:rsidR="0083331C" w:rsidRPr="0066068D">
        <w:rPr>
          <w:color w:val="000000" w:themeColor="text1"/>
        </w:rPr>
        <w:t xml:space="preserve"> </w:t>
      </w:r>
      <w:r w:rsidRPr="0066068D">
        <w:rPr>
          <w:color w:val="000000" w:themeColor="text1"/>
        </w:rPr>
        <w:t>%)</w:t>
      </w:r>
      <w:bookmarkEnd w:id="129"/>
    </w:p>
    <w:p w:rsidR="007C53AB" w:rsidRPr="00CD0DF1" w:rsidRDefault="007C53AB" w:rsidP="007C53AB">
      <w:pPr>
        <w:pStyle w:val="a5"/>
        <w:spacing w:line="276" w:lineRule="auto"/>
        <w:jc w:val="both"/>
        <w:rPr>
          <w:rFonts w:ascii="Times New Roman" w:hAnsi="Times New Roman" w:cs="Times New Roman"/>
          <w:b/>
          <w:sz w:val="28"/>
          <w:szCs w:val="28"/>
        </w:rPr>
      </w:pPr>
      <w:r w:rsidRPr="00CD0DF1">
        <w:rPr>
          <w:rFonts w:ascii="Times New Roman" w:hAnsi="Times New Roman" w:cs="Times New Roman"/>
          <w:b/>
          <w:sz w:val="28"/>
          <w:szCs w:val="28"/>
        </w:rPr>
        <w:t>Основные результаты выполнения программы</w:t>
      </w:r>
    </w:p>
    <w:p w:rsidR="007C53AB" w:rsidRPr="00CD0DF1" w:rsidRDefault="007C53AB" w:rsidP="000A0387">
      <w:pPr>
        <w:pStyle w:val="a5"/>
        <w:jc w:val="both"/>
        <w:rPr>
          <w:rFonts w:ascii="Times New Roman" w:hAnsi="Times New Roman" w:cs="Times New Roman"/>
          <w:b/>
          <w:sz w:val="28"/>
          <w:szCs w:val="28"/>
        </w:rPr>
      </w:pPr>
      <w:r w:rsidRPr="00CD0DF1">
        <w:rPr>
          <w:rFonts w:ascii="Times New Roman" w:hAnsi="Times New Roman" w:cs="Times New Roman"/>
          <w:b/>
          <w:sz w:val="28"/>
          <w:szCs w:val="28"/>
          <w:u w:val="single"/>
        </w:rPr>
        <w:t>Подпрограмма 1</w:t>
      </w:r>
      <w:r w:rsidRPr="00CD0DF1">
        <w:rPr>
          <w:rFonts w:ascii="Times New Roman" w:hAnsi="Times New Roman" w:cs="Times New Roman"/>
          <w:b/>
          <w:sz w:val="28"/>
          <w:szCs w:val="28"/>
        </w:rPr>
        <w:t xml:space="preserve"> «</w:t>
      </w:r>
      <w:r w:rsidR="002A5B3E" w:rsidRPr="00CD0DF1">
        <w:rPr>
          <w:rFonts w:ascii="Times New Roman" w:hAnsi="Times New Roman" w:cs="Times New Roman"/>
          <w:b/>
          <w:sz w:val="28"/>
          <w:szCs w:val="28"/>
        </w:rPr>
        <w:t>Модернизация, реконструкция и капитальный ремонт объектов коммунальной инфраструктуры</w:t>
      </w:r>
      <w:r w:rsidRPr="00CD0DF1">
        <w:rPr>
          <w:rFonts w:ascii="Times New Roman" w:hAnsi="Times New Roman" w:cs="Times New Roman"/>
          <w:b/>
          <w:sz w:val="28"/>
          <w:szCs w:val="28"/>
        </w:rPr>
        <w:t>»</w:t>
      </w:r>
    </w:p>
    <w:p w:rsidR="00D94094" w:rsidRPr="00CD0DF1" w:rsidRDefault="00CD0DF1" w:rsidP="00CD0DF1">
      <w:pPr>
        <w:tabs>
          <w:tab w:val="left" w:pos="470"/>
          <w:tab w:val="left" w:pos="612"/>
          <w:tab w:val="left" w:pos="851"/>
        </w:tabs>
        <w:autoSpaceDE w:val="0"/>
        <w:autoSpaceDN w:val="0"/>
        <w:adjustRightInd w:val="0"/>
        <w:jc w:val="both"/>
      </w:pPr>
      <w:r w:rsidRPr="00CD0DF1">
        <w:t>Ф</w:t>
      </w:r>
      <w:r w:rsidR="0022380C" w:rsidRPr="00CD0DF1">
        <w:t>инансировани</w:t>
      </w:r>
      <w:r w:rsidR="004A34F6" w:rsidRPr="00CD0DF1">
        <w:t>е</w:t>
      </w:r>
      <w:r w:rsidRPr="00CD0DF1">
        <w:t xml:space="preserve"> мероприятий подпрограммы в отчетном</w:t>
      </w:r>
      <w:r w:rsidR="0022380C" w:rsidRPr="00CD0DF1">
        <w:t xml:space="preserve"> год</w:t>
      </w:r>
      <w:r w:rsidRPr="00CD0DF1">
        <w:t>у</w:t>
      </w:r>
      <w:r w:rsidR="0022380C" w:rsidRPr="00CD0DF1">
        <w:t xml:space="preserve"> </w:t>
      </w:r>
      <w:r w:rsidRPr="00CD0DF1">
        <w:t>обеспечивается за счет средств ресурсоснабжающих организаций, согласно концессионных соглашений.</w:t>
      </w:r>
      <w:r w:rsidR="0022380C" w:rsidRPr="00CD0DF1">
        <w:t xml:space="preserve"> </w:t>
      </w:r>
    </w:p>
    <w:p w:rsidR="007C53AB" w:rsidRPr="00433929" w:rsidRDefault="007C53AB" w:rsidP="007C53AB">
      <w:pPr>
        <w:pStyle w:val="a5"/>
        <w:spacing w:line="276" w:lineRule="auto"/>
        <w:jc w:val="both"/>
        <w:rPr>
          <w:rFonts w:ascii="Times New Roman" w:hAnsi="Times New Roman" w:cs="Times New Roman"/>
          <w:b/>
          <w:sz w:val="28"/>
          <w:szCs w:val="28"/>
        </w:rPr>
      </w:pPr>
      <w:r w:rsidRPr="00CD0DF1">
        <w:rPr>
          <w:rFonts w:ascii="Times New Roman" w:hAnsi="Times New Roman" w:cs="Times New Roman"/>
          <w:b/>
          <w:sz w:val="28"/>
          <w:szCs w:val="28"/>
          <w:u w:val="single"/>
        </w:rPr>
        <w:t>Подпрограмма 2</w:t>
      </w:r>
      <w:r w:rsidRPr="00CD0DF1">
        <w:rPr>
          <w:rFonts w:ascii="Times New Roman" w:hAnsi="Times New Roman" w:cs="Times New Roman"/>
          <w:b/>
          <w:sz w:val="28"/>
          <w:szCs w:val="28"/>
        </w:rPr>
        <w:t xml:space="preserve"> «</w:t>
      </w:r>
      <w:r w:rsidR="00433929" w:rsidRPr="00CD0DF1">
        <w:rPr>
          <w:rFonts w:ascii="Times New Roman" w:hAnsi="Times New Roman" w:cs="Times New Roman"/>
          <w:b/>
          <w:sz w:val="28"/>
          <w:szCs w:val="28"/>
        </w:rPr>
        <w:t>Содержание и к</w:t>
      </w:r>
      <w:r w:rsidR="003E1D05" w:rsidRPr="00CD0DF1">
        <w:rPr>
          <w:rFonts w:ascii="Times New Roman" w:hAnsi="Times New Roman" w:cs="Times New Roman"/>
          <w:b/>
          <w:sz w:val="28"/>
          <w:szCs w:val="28"/>
        </w:rPr>
        <w:t>апитальн</w:t>
      </w:r>
      <w:r w:rsidR="00433929" w:rsidRPr="00CD0DF1">
        <w:rPr>
          <w:rFonts w:ascii="Times New Roman" w:hAnsi="Times New Roman" w:cs="Times New Roman"/>
          <w:b/>
          <w:sz w:val="28"/>
          <w:szCs w:val="28"/>
        </w:rPr>
        <w:t>ый ремонт муниципального имущества</w:t>
      </w:r>
      <w:r w:rsidRPr="00CD0DF1">
        <w:rPr>
          <w:rFonts w:ascii="Times New Roman" w:hAnsi="Times New Roman" w:cs="Times New Roman"/>
          <w:b/>
          <w:sz w:val="28"/>
          <w:szCs w:val="28"/>
        </w:rPr>
        <w:t>»</w:t>
      </w:r>
    </w:p>
    <w:p w:rsidR="0022380C" w:rsidRPr="00CD0DF1" w:rsidRDefault="0022380C" w:rsidP="0022380C">
      <w:pPr>
        <w:tabs>
          <w:tab w:val="left" w:pos="470"/>
          <w:tab w:val="left" w:pos="612"/>
          <w:tab w:val="left" w:pos="851"/>
        </w:tabs>
        <w:autoSpaceDE w:val="0"/>
        <w:autoSpaceDN w:val="0"/>
        <w:adjustRightInd w:val="0"/>
        <w:jc w:val="both"/>
      </w:pPr>
      <w:r w:rsidRPr="00433929">
        <w:t>На финансирование</w:t>
      </w:r>
      <w:r w:rsidRPr="00055743">
        <w:t xml:space="preserve"> мероприятий подпрограммы в 20</w:t>
      </w:r>
      <w:r w:rsidR="000978B4">
        <w:t>2</w:t>
      </w:r>
      <w:r w:rsidR="00A4736F">
        <w:t>3</w:t>
      </w:r>
      <w:r w:rsidRPr="00055743">
        <w:t xml:space="preserve"> году предусмотрено </w:t>
      </w:r>
      <w:r w:rsidR="00A4736F" w:rsidRPr="00CD0DF1">
        <w:t>4 616,6</w:t>
      </w:r>
      <w:r w:rsidRPr="00CD0DF1">
        <w:t xml:space="preserve"> тыс. рублей, фактиче</w:t>
      </w:r>
      <w:r w:rsidR="00055743" w:rsidRPr="00CD0DF1">
        <w:t xml:space="preserve">ское </w:t>
      </w:r>
      <w:r w:rsidR="00A4736F" w:rsidRPr="00CD0DF1">
        <w:t>финансирование составило 3 749,7</w:t>
      </w:r>
      <w:r w:rsidRPr="00CD0DF1">
        <w:t xml:space="preserve"> тыс</w:t>
      </w:r>
      <w:r w:rsidR="00A4736F" w:rsidRPr="00CD0DF1">
        <w:t>. рублей (81,2</w:t>
      </w:r>
      <w:r w:rsidRPr="00CD0DF1">
        <w:t xml:space="preserve"> %).</w:t>
      </w:r>
    </w:p>
    <w:p w:rsidR="004E43E8" w:rsidRPr="00CD0DF1" w:rsidRDefault="008E73CE" w:rsidP="004E43E8">
      <w:pPr>
        <w:ind w:firstLine="426"/>
        <w:jc w:val="both"/>
      </w:pPr>
      <w:r>
        <w:t>В</w:t>
      </w:r>
      <w:r w:rsidR="008A2CDA" w:rsidRPr="00CD0DF1">
        <w:t xml:space="preserve"> рамках </w:t>
      </w:r>
      <w:r>
        <w:t>м</w:t>
      </w:r>
      <w:r w:rsidR="008A2CDA" w:rsidRPr="00CD0DF1">
        <w:t>ероприятия</w:t>
      </w:r>
      <w:r w:rsidR="005F745B" w:rsidRPr="00CD0DF1">
        <w:t xml:space="preserve"> 1 «Содержание и капитальный ремонт муниципального имущества» </w:t>
      </w:r>
      <w:r w:rsidR="00CD0DF1" w:rsidRPr="00CD0DF1">
        <w:t>в сумме 1 665,3 тыс.</w:t>
      </w:r>
      <w:r w:rsidR="004E43E8" w:rsidRPr="00CD0DF1">
        <w:t xml:space="preserve"> руб. позволила произвести оплату:</w:t>
      </w:r>
    </w:p>
    <w:p w:rsidR="004E43E8" w:rsidRPr="00CD0DF1" w:rsidRDefault="004E43E8" w:rsidP="00FA19DB">
      <w:pPr>
        <w:jc w:val="both"/>
      </w:pPr>
      <w:r w:rsidRPr="00CD0DF1">
        <w:lastRenderedPageBreak/>
        <w:t xml:space="preserve">- текущий ремонт муниципальных жилых помещений ул. </w:t>
      </w:r>
      <w:r w:rsidR="00CD0DF1">
        <w:t>Сибирская 8-49;</w:t>
      </w:r>
      <w:r w:rsidRPr="00CD0DF1">
        <w:t xml:space="preserve"> ул. </w:t>
      </w:r>
      <w:r w:rsidR="00CD0DF1">
        <w:t>40 лет Октября, 10-33, ул. Кирова, 14-34; ул. 40 лет Октября, 20- 28; ул. 40 лет Октября, 20- 17; ул. Больничная, 10-10; ул. Комсомольская, 99</w:t>
      </w:r>
      <w:r w:rsidRPr="00CD0DF1">
        <w:t>;</w:t>
      </w:r>
    </w:p>
    <w:p w:rsidR="004E43E8" w:rsidRDefault="004E43E8" w:rsidP="00FA19DB">
      <w:pPr>
        <w:jc w:val="both"/>
      </w:pPr>
      <w:r>
        <w:t xml:space="preserve">- за услуги по </w:t>
      </w:r>
      <w:r w:rsidR="00CD0DF1">
        <w:t>содержанию общего имущества в МКД соразмерно своей дол</w:t>
      </w:r>
      <w:r w:rsidR="009354E3">
        <w:t>и</w:t>
      </w:r>
      <w:r w:rsidR="00CD0DF1">
        <w:t xml:space="preserve"> в общей собственности: ООО Феникс – 30,7 тыс. руб.; ООО ЖКХ – 184,1 тыс. руб.; ООО Русь – 53,6 тыс. руб.;</w:t>
      </w:r>
    </w:p>
    <w:p w:rsidR="004E43E8" w:rsidRDefault="00CD0DF1" w:rsidP="00FA19DB">
      <w:pPr>
        <w:jc w:val="both"/>
      </w:pPr>
      <w:r>
        <w:t xml:space="preserve">- за услуги по пересылке отправлений квитанций за наем жилых помещений – 53,1 тыс. </w:t>
      </w:r>
      <w:r w:rsidR="004E43E8">
        <w:t>рублей;</w:t>
      </w:r>
    </w:p>
    <w:p w:rsidR="00CD0DF1" w:rsidRDefault="00CD0DF1" w:rsidP="00FA19DB">
      <w:pPr>
        <w:jc w:val="both"/>
      </w:pPr>
      <w:r>
        <w:t xml:space="preserve">- за обслуживание охранно- пожарной сигнализации </w:t>
      </w:r>
      <w:r w:rsidR="008015FA">
        <w:t>(</w:t>
      </w:r>
      <w:r>
        <w:t>ул. 1-я Зарельсовая, 48</w:t>
      </w:r>
      <w:r w:rsidR="008015FA">
        <w:t>)</w:t>
      </w:r>
      <w:r>
        <w:t xml:space="preserve"> – 16,0 тыс. рублей;</w:t>
      </w:r>
    </w:p>
    <w:p w:rsidR="004E43E8" w:rsidRDefault="008015FA" w:rsidP="00FA19DB">
      <w:pPr>
        <w:jc w:val="both"/>
      </w:pPr>
      <w:r>
        <w:t>- за обслуживание охранно – пожарной сигнализации (гаражи администрации по ул. Элеваторной) – 6,0 тыс. рублей</w:t>
      </w:r>
      <w:r w:rsidR="004E43E8">
        <w:t>;</w:t>
      </w:r>
    </w:p>
    <w:p w:rsidR="008015FA" w:rsidRDefault="008015FA" w:rsidP="00FA19DB">
      <w:pPr>
        <w:jc w:val="both"/>
      </w:pPr>
      <w:r>
        <w:t>- за обслуживание охранной сигнализации (ул. 1-я Зарельсовая, 48) – 36,0 тыс. рублей;</w:t>
      </w:r>
    </w:p>
    <w:p w:rsidR="008015FA" w:rsidRDefault="008015FA" w:rsidP="00FA19DB">
      <w:pPr>
        <w:jc w:val="both"/>
      </w:pPr>
      <w:r>
        <w:t xml:space="preserve">- </w:t>
      </w:r>
      <w:r w:rsidRPr="008015FA">
        <w:t>з</w:t>
      </w:r>
      <w:r>
        <w:t>а обслуживание охранной</w:t>
      </w:r>
      <w:r w:rsidRPr="008015FA">
        <w:t xml:space="preserve"> сигнализации </w:t>
      </w:r>
      <w:r>
        <w:t>(</w:t>
      </w:r>
      <w:r w:rsidRPr="008015FA">
        <w:t>гаражи админ</w:t>
      </w:r>
      <w:r>
        <w:t>истрации по ул. Элеваторной) – 24</w:t>
      </w:r>
      <w:r w:rsidRPr="008015FA">
        <w:t>,0 тыс. рублей;</w:t>
      </w:r>
    </w:p>
    <w:p w:rsidR="008015FA" w:rsidRDefault="008015FA" w:rsidP="00FA19DB">
      <w:pPr>
        <w:jc w:val="both"/>
      </w:pPr>
      <w:r>
        <w:t>- за отопление АО «КрасЭко» - 252,4 тыс. рублей;</w:t>
      </w:r>
    </w:p>
    <w:p w:rsidR="008015FA" w:rsidRDefault="008015FA" w:rsidP="00FA19DB">
      <w:pPr>
        <w:jc w:val="both"/>
      </w:pPr>
      <w:r>
        <w:t>- плата за коммунальные ресурсы (отопление) судебные расходы на оплату гос.пошлины исп./л № 039074879 от 25.02.2023 – 12,6 тыс. рублей;</w:t>
      </w:r>
    </w:p>
    <w:p w:rsidR="008015FA" w:rsidRDefault="008015FA" w:rsidP="00FA19DB">
      <w:pPr>
        <w:jc w:val="both"/>
      </w:pPr>
      <w:r>
        <w:t>- проведение гигиенических исследований (испытаний, измерений) с оценкой результатов по адресам: г. Боготол, ул. Северная, 58; водопропускная труба по ул. 8-е Марта вблизи перекрестка с пер. Редько; пер. 2-ой Северный в районе дома № 6; район ВРЗ по ул. Линейной – 18,9 тыс. рублей.</w:t>
      </w:r>
    </w:p>
    <w:p w:rsidR="008E73CE" w:rsidRDefault="00FD4FD1" w:rsidP="00FA19DB">
      <w:pPr>
        <w:widowControl w:val="0"/>
        <w:autoSpaceDE w:val="0"/>
        <w:autoSpaceDN w:val="0"/>
        <w:adjustRightInd w:val="0"/>
        <w:jc w:val="both"/>
      </w:pPr>
      <w:r w:rsidRPr="00FD4FD1">
        <w:t xml:space="preserve">В рамках </w:t>
      </w:r>
      <w:r w:rsidR="008E73CE">
        <w:t>м</w:t>
      </w:r>
      <w:r w:rsidRPr="00FD4FD1">
        <w:t>ероприяти</w:t>
      </w:r>
      <w:r w:rsidR="008A2CDA">
        <w:t>я</w:t>
      </w:r>
      <w:r w:rsidRPr="00FD4FD1">
        <w:t xml:space="preserve"> 2 «</w:t>
      </w:r>
      <w:r w:rsidR="008E73CE" w:rsidRPr="008E73CE">
        <w:t>Капитальный ремонт общего имущества многоквартирных домов</w:t>
      </w:r>
      <w:r w:rsidRPr="00FD4FD1">
        <w:t>»</w:t>
      </w:r>
      <w:r>
        <w:t xml:space="preserve"> в сумме </w:t>
      </w:r>
      <w:r w:rsidR="004E43E8" w:rsidRPr="004E43E8">
        <w:t>1</w:t>
      </w:r>
      <w:r w:rsidR="008E73CE">
        <w:t> 368,4 тыс.</w:t>
      </w:r>
      <w:r w:rsidR="004E43E8">
        <w:t xml:space="preserve"> </w:t>
      </w:r>
      <w:r>
        <w:t>руб</w:t>
      </w:r>
      <w:r w:rsidR="008E73CE">
        <w:t>лей</w:t>
      </w:r>
      <w:r>
        <w:t xml:space="preserve"> </w:t>
      </w:r>
      <w:r w:rsidR="008E73CE">
        <w:t>позволила:</w:t>
      </w:r>
    </w:p>
    <w:p w:rsidR="00FD4FD1" w:rsidRDefault="008E73CE" w:rsidP="00FA19DB">
      <w:pPr>
        <w:widowControl w:val="0"/>
        <w:autoSpaceDE w:val="0"/>
        <w:autoSpaceDN w:val="0"/>
        <w:adjustRightInd w:val="0"/>
        <w:jc w:val="both"/>
      </w:pPr>
      <w:r>
        <w:t xml:space="preserve">- </w:t>
      </w:r>
      <w:r w:rsidR="00FD4FD1">
        <w:t>п</w:t>
      </w:r>
      <w:r>
        <w:t>еречислить</w:t>
      </w:r>
      <w:r w:rsidR="00FD4FD1" w:rsidRPr="00FD4FD1">
        <w:t xml:space="preserve"> взносы на капитальный ремонт общего имущества многоквартирных домов</w:t>
      </w:r>
      <w:r w:rsidR="00FD4FD1">
        <w:t xml:space="preserve">: </w:t>
      </w:r>
      <w:r w:rsidR="00FD4FD1" w:rsidRPr="00FD4FD1">
        <w:t>ООО «Русь»</w:t>
      </w:r>
      <w:r>
        <w:t xml:space="preserve"> - 20,9 тыс.</w:t>
      </w:r>
      <w:r w:rsidR="00FD4FD1">
        <w:t xml:space="preserve"> руб.; в </w:t>
      </w:r>
      <w:r w:rsidR="00FD4FD1" w:rsidRPr="00FD4FD1">
        <w:t>Региональный фонд капитального ремонта многоквартирных домов на территории Красноярского края</w:t>
      </w:r>
      <w:r w:rsidR="00FD4FD1">
        <w:t xml:space="preserve"> – </w:t>
      </w:r>
      <w:r w:rsidR="004E43E8" w:rsidRPr="004E43E8">
        <w:t>1</w:t>
      </w:r>
      <w:r>
        <w:t> 276,9 тыс.</w:t>
      </w:r>
      <w:r w:rsidR="004E43E8">
        <w:t xml:space="preserve"> </w:t>
      </w:r>
      <w:r w:rsidR="00FD4FD1">
        <w:t xml:space="preserve">руб.; </w:t>
      </w:r>
      <w:r w:rsidR="00FD4FD1" w:rsidRPr="00FD4FD1">
        <w:t>ООО «Новатор»</w:t>
      </w:r>
      <w:r w:rsidR="00FD4FD1">
        <w:t xml:space="preserve"> - </w:t>
      </w:r>
      <w:r>
        <w:t>49,1 тыс.</w:t>
      </w:r>
      <w:r w:rsidR="004E43E8">
        <w:t xml:space="preserve"> </w:t>
      </w:r>
      <w:r w:rsidR="00FD4FD1">
        <w:t xml:space="preserve">руб.; ООО «ЖКХ» - </w:t>
      </w:r>
      <w:r>
        <w:t>21,4 тыс.</w:t>
      </w:r>
      <w:r w:rsidR="004E43E8">
        <w:t xml:space="preserve"> руб</w:t>
      </w:r>
      <w:r w:rsidR="00FD4FD1">
        <w:t>.</w:t>
      </w:r>
    </w:p>
    <w:p w:rsidR="008E73CE" w:rsidRDefault="008E73CE" w:rsidP="001A6F68">
      <w:pPr>
        <w:widowControl w:val="0"/>
        <w:autoSpaceDE w:val="0"/>
        <w:autoSpaceDN w:val="0"/>
        <w:adjustRightInd w:val="0"/>
        <w:ind w:firstLine="426"/>
        <w:jc w:val="both"/>
      </w:pPr>
      <w:r>
        <w:t>В рамках мероприятия 3 «иные межбюджетные трансферты бюджетам муниципальных образований за содействие развитию налогового потенциала» проведены работы по подсыпке площадок накопления ТКО на сумму 715,9 тыс. рублей.</w:t>
      </w:r>
    </w:p>
    <w:p w:rsidR="007C53AB" w:rsidRPr="008E73CE" w:rsidRDefault="007C53AB" w:rsidP="009871F1">
      <w:pPr>
        <w:widowControl w:val="0"/>
        <w:autoSpaceDE w:val="0"/>
        <w:autoSpaceDN w:val="0"/>
        <w:adjustRightInd w:val="0"/>
        <w:jc w:val="both"/>
        <w:rPr>
          <w:b/>
        </w:rPr>
      </w:pPr>
      <w:r>
        <w:rPr>
          <w:b/>
          <w:u w:val="single"/>
        </w:rPr>
        <w:t>Подпрограмма 3</w:t>
      </w:r>
      <w:r>
        <w:rPr>
          <w:b/>
        </w:rPr>
        <w:t xml:space="preserve"> «</w:t>
      </w:r>
      <w:r w:rsidR="003E1D05" w:rsidRPr="003E1D05">
        <w:rPr>
          <w:b/>
        </w:rPr>
        <w:t xml:space="preserve">Энергосбережение и повышение энергетической </w:t>
      </w:r>
      <w:r w:rsidR="003E1D05" w:rsidRPr="008E73CE">
        <w:rPr>
          <w:b/>
        </w:rPr>
        <w:t>эффективности на территории города</w:t>
      </w:r>
      <w:r w:rsidRPr="008E73CE">
        <w:rPr>
          <w:b/>
        </w:rPr>
        <w:t>»</w:t>
      </w:r>
    </w:p>
    <w:p w:rsidR="00DA7410" w:rsidRPr="008E73CE" w:rsidRDefault="00157F43" w:rsidP="007C53AB">
      <w:pPr>
        <w:pStyle w:val="a5"/>
        <w:spacing w:line="276" w:lineRule="auto"/>
        <w:jc w:val="both"/>
        <w:rPr>
          <w:rFonts w:ascii="Times New Roman" w:hAnsi="Times New Roman" w:cs="Times New Roman"/>
          <w:sz w:val="28"/>
          <w:szCs w:val="28"/>
        </w:rPr>
      </w:pPr>
      <w:r w:rsidRPr="008E73CE">
        <w:rPr>
          <w:rFonts w:ascii="Times New Roman" w:hAnsi="Times New Roman" w:cs="Times New Roman"/>
          <w:sz w:val="28"/>
          <w:szCs w:val="28"/>
        </w:rPr>
        <w:t>Реализация подпрограммы не выполнена, т.к. не выполнены технические условия (изменение исполнительных схем электроснабжения организацией "КрасЭко" по запрашиваемым точкам тех. подключения)</w:t>
      </w:r>
      <w:r w:rsidR="00A65E1F" w:rsidRPr="008E73CE">
        <w:rPr>
          <w:rFonts w:ascii="Times New Roman" w:hAnsi="Times New Roman" w:cs="Times New Roman"/>
          <w:sz w:val="28"/>
          <w:szCs w:val="28"/>
        </w:rPr>
        <w:t>.</w:t>
      </w:r>
    </w:p>
    <w:p w:rsidR="00735795" w:rsidRPr="005604EA" w:rsidRDefault="00735795" w:rsidP="007C53AB">
      <w:pPr>
        <w:pStyle w:val="a5"/>
        <w:spacing w:line="276" w:lineRule="auto"/>
        <w:jc w:val="both"/>
        <w:rPr>
          <w:rFonts w:ascii="Times New Roman" w:hAnsi="Times New Roman" w:cs="Times New Roman"/>
          <w:b/>
          <w:sz w:val="28"/>
          <w:szCs w:val="28"/>
        </w:rPr>
      </w:pPr>
      <w:r w:rsidRPr="008E73CE">
        <w:rPr>
          <w:rFonts w:ascii="Times New Roman" w:hAnsi="Times New Roman" w:cs="Times New Roman"/>
          <w:b/>
          <w:sz w:val="28"/>
          <w:szCs w:val="28"/>
          <w:u w:val="single"/>
        </w:rPr>
        <w:t>Подпрограмма</w:t>
      </w:r>
      <w:r w:rsidRPr="005604EA">
        <w:rPr>
          <w:rFonts w:ascii="Times New Roman" w:hAnsi="Times New Roman" w:cs="Times New Roman"/>
          <w:b/>
          <w:sz w:val="28"/>
          <w:szCs w:val="28"/>
          <w:u w:val="single"/>
        </w:rPr>
        <w:t xml:space="preserve"> 4 </w:t>
      </w:r>
      <w:r w:rsidRPr="005604EA">
        <w:rPr>
          <w:rFonts w:ascii="Times New Roman" w:hAnsi="Times New Roman" w:cs="Times New Roman"/>
          <w:b/>
          <w:sz w:val="28"/>
          <w:szCs w:val="28"/>
        </w:rPr>
        <w:t>«Благоустройство территории города»</w:t>
      </w:r>
    </w:p>
    <w:p w:rsidR="0022380C" w:rsidRPr="00335938" w:rsidRDefault="0022380C" w:rsidP="0022380C">
      <w:pPr>
        <w:tabs>
          <w:tab w:val="left" w:pos="470"/>
          <w:tab w:val="left" w:pos="612"/>
          <w:tab w:val="left" w:pos="851"/>
        </w:tabs>
        <w:autoSpaceDE w:val="0"/>
        <w:autoSpaceDN w:val="0"/>
        <w:adjustRightInd w:val="0"/>
        <w:jc w:val="both"/>
      </w:pPr>
      <w:r w:rsidRPr="005604EA">
        <w:t>На финансировани</w:t>
      </w:r>
      <w:r w:rsidR="00A47F53">
        <w:t>е мероприятий подпрограммы в 202</w:t>
      </w:r>
      <w:r w:rsidR="00A4736F">
        <w:t>3</w:t>
      </w:r>
      <w:r w:rsidRPr="005604EA">
        <w:t xml:space="preserve"> году предусмотрено </w:t>
      </w:r>
      <w:r w:rsidR="00A4736F">
        <w:t>20 382,5</w:t>
      </w:r>
      <w:r w:rsidRPr="005604EA">
        <w:t xml:space="preserve"> тыс. рублей, фактиче</w:t>
      </w:r>
      <w:r w:rsidR="005604EA" w:rsidRPr="005604EA">
        <w:t>ское ф</w:t>
      </w:r>
      <w:r w:rsidR="0080748D">
        <w:t>инансирование составило 1</w:t>
      </w:r>
      <w:r w:rsidR="00A4736F">
        <w:t>8 686,5</w:t>
      </w:r>
      <w:r w:rsidRPr="005604EA">
        <w:t xml:space="preserve"> тыс. </w:t>
      </w:r>
      <w:r w:rsidRPr="00335938">
        <w:t>рублей (</w:t>
      </w:r>
      <w:r w:rsidR="00A4736F" w:rsidRPr="00335938">
        <w:t>91,7</w:t>
      </w:r>
      <w:r w:rsidRPr="00335938">
        <w:t xml:space="preserve"> %).</w:t>
      </w:r>
    </w:p>
    <w:p w:rsidR="009C0FD5" w:rsidRPr="00335938" w:rsidRDefault="009C0FD5" w:rsidP="009C0FD5">
      <w:pPr>
        <w:pStyle w:val="ConsPlusNormal"/>
        <w:ind w:firstLine="284"/>
        <w:jc w:val="both"/>
        <w:rPr>
          <w:rFonts w:ascii="Times New Roman" w:hAnsi="Times New Roman" w:cs="Times New Roman"/>
          <w:sz w:val="28"/>
          <w:szCs w:val="28"/>
        </w:rPr>
      </w:pPr>
      <w:r w:rsidRPr="00335938">
        <w:rPr>
          <w:rFonts w:ascii="Times New Roman" w:hAnsi="Times New Roman" w:cs="Times New Roman"/>
          <w:sz w:val="28"/>
          <w:szCs w:val="28"/>
        </w:rPr>
        <w:t xml:space="preserve">Реализация мероприятий, предусмотренных подпрограммой, позволила </w:t>
      </w:r>
      <w:r w:rsidRPr="00335938">
        <w:rPr>
          <w:rFonts w:ascii="Times New Roman" w:hAnsi="Times New Roman" w:cs="Times New Roman"/>
          <w:sz w:val="28"/>
          <w:szCs w:val="28"/>
        </w:rPr>
        <w:lastRenderedPageBreak/>
        <w:t xml:space="preserve">осуществить надлежащее содержание площадей, бульваров, скверов, парков в санитарном состоянии (уборка территории в летний – зимний периоды), подготовка мест для проведения праздников, посадка цветов на площадях и бульваре. </w:t>
      </w:r>
    </w:p>
    <w:p w:rsidR="009C0FD5" w:rsidRPr="00E026E6" w:rsidRDefault="004E43E8" w:rsidP="00FA19DB">
      <w:pPr>
        <w:pStyle w:val="ConsPlusNormal"/>
        <w:ind w:firstLine="0"/>
        <w:jc w:val="both"/>
        <w:rPr>
          <w:rFonts w:ascii="Times New Roman" w:hAnsi="Times New Roman" w:cs="Times New Roman"/>
          <w:sz w:val="28"/>
          <w:szCs w:val="28"/>
        </w:rPr>
      </w:pPr>
      <w:r w:rsidRPr="00335938">
        <w:rPr>
          <w:rFonts w:ascii="Times New Roman" w:hAnsi="Times New Roman" w:cs="Times New Roman"/>
          <w:sz w:val="28"/>
          <w:szCs w:val="28"/>
        </w:rPr>
        <w:t>- Содержание</w:t>
      </w:r>
      <w:r w:rsidRPr="004E43E8">
        <w:rPr>
          <w:rFonts w:ascii="Times New Roman" w:hAnsi="Times New Roman" w:cs="Times New Roman"/>
          <w:sz w:val="28"/>
          <w:szCs w:val="28"/>
        </w:rPr>
        <w:t xml:space="preserve"> уличн</w:t>
      </w:r>
      <w:r w:rsidR="000F6D3C">
        <w:rPr>
          <w:rFonts w:ascii="Times New Roman" w:hAnsi="Times New Roman" w:cs="Times New Roman"/>
          <w:sz w:val="28"/>
          <w:szCs w:val="28"/>
        </w:rPr>
        <w:t>ого освещения – 1 986,8 тыс.</w:t>
      </w:r>
      <w:r w:rsidR="00727EC0">
        <w:rPr>
          <w:rFonts w:ascii="Times New Roman" w:hAnsi="Times New Roman" w:cs="Times New Roman"/>
          <w:sz w:val="28"/>
          <w:szCs w:val="28"/>
        </w:rPr>
        <w:t xml:space="preserve"> руб.</w:t>
      </w:r>
      <w:r w:rsidR="00E026E6">
        <w:rPr>
          <w:rFonts w:ascii="Times New Roman" w:hAnsi="Times New Roman" w:cs="Times New Roman"/>
          <w:sz w:val="28"/>
          <w:szCs w:val="28"/>
        </w:rPr>
        <w:t>,</w:t>
      </w:r>
      <w:r w:rsidR="00727EC0">
        <w:rPr>
          <w:rFonts w:ascii="Times New Roman" w:hAnsi="Times New Roman" w:cs="Times New Roman"/>
          <w:sz w:val="28"/>
          <w:szCs w:val="28"/>
        </w:rPr>
        <w:t xml:space="preserve"> </w:t>
      </w:r>
      <w:r w:rsidR="00E026E6">
        <w:rPr>
          <w:rFonts w:ascii="Times New Roman" w:hAnsi="Times New Roman" w:cs="Times New Roman"/>
          <w:sz w:val="28"/>
          <w:szCs w:val="28"/>
        </w:rPr>
        <w:t>о</w:t>
      </w:r>
      <w:r w:rsidRPr="004E43E8">
        <w:rPr>
          <w:rFonts w:ascii="Times New Roman" w:hAnsi="Times New Roman" w:cs="Times New Roman"/>
          <w:sz w:val="28"/>
          <w:szCs w:val="28"/>
        </w:rPr>
        <w:t>плата з</w:t>
      </w:r>
      <w:r w:rsidR="000F6D3C">
        <w:rPr>
          <w:rFonts w:ascii="Times New Roman" w:hAnsi="Times New Roman" w:cs="Times New Roman"/>
          <w:sz w:val="28"/>
          <w:szCs w:val="28"/>
        </w:rPr>
        <w:t>а уличное освещение – 8 188,1 тыс.</w:t>
      </w:r>
      <w:r w:rsidRPr="004E43E8">
        <w:rPr>
          <w:rFonts w:ascii="Times New Roman" w:hAnsi="Times New Roman" w:cs="Times New Roman"/>
          <w:sz w:val="28"/>
          <w:szCs w:val="28"/>
        </w:rPr>
        <w:t xml:space="preserve"> руб.</w:t>
      </w:r>
      <w:r w:rsidR="00E026E6">
        <w:rPr>
          <w:rFonts w:ascii="Times New Roman" w:hAnsi="Times New Roman" w:cs="Times New Roman"/>
          <w:sz w:val="28"/>
          <w:szCs w:val="28"/>
        </w:rPr>
        <w:t>,</w:t>
      </w:r>
      <w:r w:rsidR="00727EC0">
        <w:rPr>
          <w:rFonts w:ascii="Times New Roman" w:hAnsi="Times New Roman" w:cs="Times New Roman"/>
          <w:sz w:val="28"/>
          <w:szCs w:val="28"/>
        </w:rPr>
        <w:t xml:space="preserve"> </w:t>
      </w:r>
      <w:r w:rsidR="00E026E6">
        <w:rPr>
          <w:rFonts w:ascii="Times New Roman" w:hAnsi="Times New Roman" w:cs="Times New Roman"/>
          <w:sz w:val="28"/>
          <w:szCs w:val="28"/>
        </w:rPr>
        <w:t>п</w:t>
      </w:r>
      <w:r w:rsidRPr="004E43E8">
        <w:rPr>
          <w:rFonts w:ascii="Times New Roman" w:hAnsi="Times New Roman" w:cs="Times New Roman"/>
          <w:sz w:val="28"/>
          <w:szCs w:val="28"/>
        </w:rPr>
        <w:t>риобретение рассады для обществен</w:t>
      </w:r>
      <w:r w:rsidR="000F6D3C">
        <w:rPr>
          <w:rFonts w:ascii="Times New Roman" w:hAnsi="Times New Roman" w:cs="Times New Roman"/>
          <w:sz w:val="28"/>
          <w:szCs w:val="28"/>
        </w:rPr>
        <w:t>ных пространств на 346,1 тыс.</w:t>
      </w:r>
      <w:r w:rsidRPr="004E43E8">
        <w:rPr>
          <w:rFonts w:ascii="Times New Roman" w:hAnsi="Times New Roman" w:cs="Times New Roman"/>
          <w:sz w:val="28"/>
          <w:szCs w:val="28"/>
        </w:rPr>
        <w:t xml:space="preserve"> руб.</w:t>
      </w:r>
      <w:r w:rsidR="00E026E6">
        <w:rPr>
          <w:rFonts w:ascii="Times New Roman" w:hAnsi="Times New Roman" w:cs="Times New Roman"/>
          <w:sz w:val="28"/>
          <w:szCs w:val="28"/>
        </w:rPr>
        <w:t>,</w:t>
      </w:r>
      <w:r w:rsidRPr="004E43E8">
        <w:rPr>
          <w:rFonts w:ascii="Times New Roman" w:hAnsi="Times New Roman" w:cs="Times New Roman"/>
          <w:sz w:val="28"/>
          <w:szCs w:val="28"/>
        </w:rPr>
        <w:t xml:space="preserve"> </w:t>
      </w:r>
      <w:r w:rsidR="000F6D3C">
        <w:rPr>
          <w:rFonts w:ascii="Times New Roman" w:hAnsi="Times New Roman" w:cs="Times New Roman"/>
          <w:sz w:val="28"/>
          <w:szCs w:val="28"/>
        </w:rPr>
        <w:t xml:space="preserve">приобретение и монтаж </w:t>
      </w:r>
      <w:r w:rsidRPr="004E43E8">
        <w:rPr>
          <w:rFonts w:ascii="Times New Roman" w:hAnsi="Times New Roman" w:cs="Times New Roman"/>
          <w:sz w:val="28"/>
          <w:szCs w:val="28"/>
        </w:rPr>
        <w:t>скейт-площ</w:t>
      </w:r>
      <w:r w:rsidR="000F6D3C">
        <w:rPr>
          <w:rFonts w:ascii="Times New Roman" w:hAnsi="Times New Roman" w:cs="Times New Roman"/>
          <w:sz w:val="28"/>
          <w:szCs w:val="28"/>
        </w:rPr>
        <w:t>адки в парке «Сфера» - 1 162,9 тыс.</w:t>
      </w:r>
      <w:r w:rsidRPr="004E43E8">
        <w:rPr>
          <w:rFonts w:ascii="Times New Roman" w:hAnsi="Times New Roman" w:cs="Times New Roman"/>
          <w:sz w:val="28"/>
          <w:szCs w:val="28"/>
        </w:rPr>
        <w:t xml:space="preserve"> руб.</w:t>
      </w:r>
      <w:r w:rsidR="00E026E6">
        <w:rPr>
          <w:rFonts w:ascii="Times New Roman" w:hAnsi="Times New Roman" w:cs="Times New Roman"/>
          <w:sz w:val="28"/>
          <w:szCs w:val="28"/>
        </w:rPr>
        <w:t>, с</w:t>
      </w:r>
      <w:r w:rsidRPr="004E43E8">
        <w:rPr>
          <w:rFonts w:ascii="Times New Roman" w:hAnsi="Times New Roman" w:cs="Times New Roman"/>
          <w:sz w:val="28"/>
          <w:szCs w:val="28"/>
        </w:rPr>
        <w:t>одержание площадей (под</w:t>
      </w:r>
      <w:r w:rsidR="00727EC0">
        <w:rPr>
          <w:rFonts w:ascii="Times New Roman" w:hAnsi="Times New Roman" w:cs="Times New Roman"/>
          <w:sz w:val="28"/>
          <w:szCs w:val="28"/>
        </w:rPr>
        <w:t>готовка к проведению праздников, уборка</w:t>
      </w:r>
      <w:r w:rsidR="000F6D3C">
        <w:rPr>
          <w:rFonts w:ascii="Times New Roman" w:hAnsi="Times New Roman" w:cs="Times New Roman"/>
          <w:sz w:val="28"/>
          <w:szCs w:val="28"/>
        </w:rPr>
        <w:t>) – 149,5 тыс.</w:t>
      </w:r>
      <w:r w:rsidR="00E026E6">
        <w:rPr>
          <w:rFonts w:ascii="Times New Roman" w:hAnsi="Times New Roman" w:cs="Times New Roman"/>
          <w:sz w:val="28"/>
          <w:szCs w:val="28"/>
        </w:rPr>
        <w:t xml:space="preserve"> руб., а</w:t>
      </w:r>
      <w:r w:rsidR="000F6D3C">
        <w:rPr>
          <w:rFonts w:ascii="Times New Roman" w:hAnsi="Times New Roman" w:cs="Times New Roman"/>
          <w:sz w:val="28"/>
          <w:szCs w:val="28"/>
        </w:rPr>
        <w:t>ренда автомобиля для подготовки к проведению праздников – 77,8 тыс. руб.</w:t>
      </w:r>
      <w:r w:rsidR="00E026E6">
        <w:rPr>
          <w:rFonts w:ascii="Times New Roman" w:hAnsi="Times New Roman" w:cs="Times New Roman"/>
          <w:sz w:val="28"/>
          <w:szCs w:val="28"/>
        </w:rPr>
        <w:t>,</w:t>
      </w:r>
      <w:r w:rsidR="000F6D3C">
        <w:rPr>
          <w:rFonts w:ascii="Times New Roman" w:hAnsi="Times New Roman" w:cs="Times New Roman"/>
          <w:sz w:val="28"/>
          <w:szCs w:val="28"/>
        </w:rPr>
        <w:t xml:space="preserve">  </w:t>
      </w:r>
      <w:r w:rsidR="00E026E6">
        <w:rPr>
          <w:rFonts w:ascii="Times New Roman" w:hAnsi="Times New Roman" w:cs="Times New Roman"/>
          <w:sz w:val="28"/>
          <w:szCs w:val="28"/>
        </w:rPr>
        <w:t>п</w:t>
      </w:r>
      <w:r w:rsidRPr="004E43E8">
        <w:rPr>
          <w:rFonts w:ascii="Times New Roman" w:hAnsi="Times New Roman" w:cs="Times New Roman"/>
          <w:sz w:val="28"/>
          <w:szCs w:val="28"/>
        </w:rPr>
        <w:t xml:space="preserve">риобретение </w:t>
      </w:r>
      <w:r w:rsidR="000F6D3C">
        <w:rPr>
          <w:rFonts w:ascii="Times New Roman" w:hAnsi="Times New Roman" w:cs="Times New Roman"/>
          <w:sz w:val="28"/>
          <w:szCs w:val="28"/>
        </w:rPr>
        <w:t>туалетной мобильной кабины – 29,5 тыс.</w:t>
      </w:r>
      <w:r w:rsidRPr="004E43E8">
        <w:rPr>
          <w:rFonts w:ascii="Times New Roman" w:hAnsi="Times New Roman" w:cs="Times New Roman"/>
          <w:sz w:val="28"/>
          <w:szCs w:val="28"/>
        </w:rPr>
        <w:t xml:space="preserve"> руб.</w:t>
      </w:r>
      <w:r w:rsidR="00E026E6">
        <w:rPr>
          <w:rFonts w:ascii="Times New Roman" w:hAnsi="Times New Roman" w:cs="Times New Roman"/>
          <w:sz w:val="28"/>
          <w:szCs w:val="28"/>
        </w:rPr>
        <w:t>,</w:t>
      </w:r>
      <w:r w:rsidR="00727EC0">
        <w:rPr>
          <w:rFonts w:ascii="Times New Roman" w:hAnsi="Times New Roman" w:cs="Times New Roman"/>
          <w:sz w:val="28"/>
          <w:szCs w:val="28"/>
        </w:rPr>
        <w:t xml:space="preserve"> </w:t>
      </w:r>
      <w:r w:rsidR="00E026E6">
        <w:rPr>
          <w:rFonts w:ascii="Times New Roman" w:hAnsi="Times New Roman" w:cs="Times New Roman"/>
          <w:sz w:val="28"/>
          <w:szCs w:val="28"/>
        </w:rPr>
        <w:t>п</w:t>
      </w:r>
      <w:r w:rsidRPr="004E43E8">
        <w:rPr>
          <w:rFonts w:ascii="Times New Roman" w:hAnsi="Times New Roman" w:cs="Times New Roman"/>
          <w:sz w:val="28"/>
          <w:szCs w:val="28"/>
        </w:rPr>
        <w:t>риобретение информаци</w:t>
      </w:r>
      <w:r w:rsidR="000F6D3C">
        <w:rPr>
          <w:rFonts w:ascii="Times New Roman" w:hAnsi="Times New Roman" w:cs="Times New Roman"/>
          <w:sz w:val="28"/>
          <w:szCs w:val="28"/>
        </w:rPr>
        <w:t>онных табличек 39,0 тыс.</w:t>
      </w:r>
      <w:r w:rsidR="00E026E6">
        <w:rPr>
          <w:rFonts w:ascii="Times New Roman" w:hAnsi="Times New Roman" w:cs="Times New Roman"/>
          <w:sz w:val="28"/>
          <w:szCs w:val="28"/>
        </w:rPr>
        <w:t xml:space="preserve"> руб.,</w:t>
      </w:r>
      <w:r w:rsidR="00727EC0">
        <w:rPr>
          <w:rFonts w:ascii="Times New Roman" w:hAnsi="Times New Roman" w:cs="Times New Roman"/>
          <w:sz w:val="28"/>
          <w:szCs w:val="28"/>
        </w:rPr>
        <w:t xml:space="preserve"> </w:t>
      </w:r>
      <w:r w:rsidR="00E026E6">
        <w:rPr>
          <w:rFonts w:ascii="Times New Roman" w:hAnsi="Times New Roman" w:cs="Times New Roman"/>
          <w:sz w:val="28"/>
          <w:szCs w:val="28"/>
        </w:rPr>
        <w:t>з</w:t>
      </w:r>
      <w:r w:rsidRPr="004E43E8">
        <w:rPr>
          <w:rFonts w:ascii="Times New Roman" w:hAnsi="Times New Roman" w:cs="Times New Roman"/>
          <w:sz w:val="28"/>
          <w:szCs w:val="28"/>
        </w:rPr>
        <w:t>имнее содержание площа</w:t>
      </w:r>
      <w:r w:rsidR="000F6D3C">
        <w:rPr>
          <w:rFonts w:ascii="Times New Roman" w:hAnsi="Times New Roman" w:cs="Times New Roman"/>
          <w:sz w:val="28"/>
          <w:szCs w:val="28"/>
        </w:rPr>
        <w:t>дей (очистка от снега) 478,4 тыс.</w:t>
      </w:r>
      <w:r w:rsidRPr="004E43E8">
        <w:rPr>
          <w:rFonts w:ascii="Times New Roman" w:hAnsi="Times New Roman" w:cs="Times New Roman"/>
          <w:sz w:val="28"/>
          <w:szCs w:val="28"/>
        </w:rPr>
        <w:t xml:space="preserve"> руб.</w:t>
      </w:r>
      <w:r w:rsidR="00E026E6">
        <w:rPr>
          <w:rFonts w:ascii="Times New Roman" w:hAnsi="Times New Roman" w:cs="Times New Roman"/>
          <w:sz w:val="28"/>
          <w:szCs w:val="28"/>
        </w:rPr>
        <w:t>,</w:t>
      </w:r>
      <w:r w:rsidR="000F6D3C">
        <w:rPr>
          <w:rFonts w:ascii="Times New Roman" w:hAnsi="Times New Roman" w:cs="Times New Roman"/>
          <w:sz w:val="28"/>
          <w:szCs w:val="28"/>
        </w:rPr>
        <w:t xml:space="preserve"> </w:t>
      </w:r>
      <w:r w:rsidR="00E026E6">
        <w:rPr>
          <w:rFonts w:ascii="Times New Roman" w:hAnsi="Times New Roman" w:cs="Times New Roman"/>
          <w:sz w:val="28"/>
          <w:szCs w:val="28"/>
        </w:rPr>
        <w:t>у</w:t>
      </w:r>
      <w:r w:rsidR="000F6D3C">
        <w:rPr>
          <w:rFonts w:ascii="Times New Roman" w:hAnsi="Times New Roman" w:cs="Times New Roman"/>
          <w:sz w:val="28"/>
          <w:szCs w:val="28"/>
        </w:rPr>
        <w:t>становка и монтаж МАФ на сквере Спортивном – 300,0 тыс. руб.</w:t>
      </w:r>
      <w:r w:rsidR="00E026E6">
        <w:rPr>
          <w:rFonts w:ascii="Times New Roman" w:hAnsi="Times New Roman" w:cs="Times New Roman"/>
          <w:sz w:val="28"/>
          <w:szCs w:val="28"/>
        </w:rPr>
        <w:t>, т</w:t>
      </w:r>
      <w:r w:rsidR="000F6D3C">
        <w:rPr>
          <w:rFonts w:ascii="Times New Roman" w:hAnsi="Times New Roman" w:cs="Times New Roman"/>
          <w:sz w:val="28"/>
          <w:szCs w:val="28"/>
        </w:rPr>
        <w:t>екущий ремонт и содержание фонтана – 156,5 тыс. руб.</w:t>
      </w:r>
      <w:r w:rsidR="00E026E6">
        <w:rPr>
          <w:rFonts w:ascii="Times New Roman" w:hAnsi="Times New Roman" w:cs="Times New Roman"/>
          <w:sz w:val="28"/>
          <w:szCs w:val="28"/>
        </w:rPr>
        <w:t>, р</w:t>
      </w:r>
      <w:r w:rsidR="000F6D3C">
        <w:rPr>
          <w:rFonts w:ascii="Times New Roman" w:hAnsi="Times New Roman" w:cs="Times New Roman"/>
          <w:sz w:val="28"/>
          <w:szCs w:val="28"/>
        </w:rPr>
        <w:t xml:space="preserve">емонт и обслуживание </w:t>
      </w:r>
      <w:r w:rsidR="00E026E6">
        <w:rPr>
          <w:rFonts w:ascii="Times New Roman" w:hAnsi="Times New Roman" w:cs="Times New Roman"/>
          <w:sz w:val="28"/>
          <w:szCs w:val="28"/>
        </w:rPr>
        <w:t>Стеллы</w:t>
      </w:r>
      <w:r w:rsidR="000F6D3C">
        <w:rPr>
          <w:rFonts w:ascii="Times New Roman" w:hAnsi="Times New Roman" w:cs="Times New Roman"/>
          <w:sz w:val="28"/>
          <w:szCs w:val="28"/>
        </w:rPr>
        <w:t xml:space="preserve"> при въезде в город – 34,1 тыс. руб.</w:t>
      </w:r>
      <w:r w:rsidR="00E026E6">
        <w:rPr>
          <w:rFonts w:ascii="Times New Roman" w:hAnsi="Times New Roman" w:cs="Times New Roman"/>
          <w:sz w:val="28"/>
          <w:szCs w:val="28"/>
        </w:rPr>
        <w:t>, о</w:t>
      </w:r>
      <w:r w:rsidR="000F6D3C">
        <w:rPr>
          <w:rFonts w:ascii="Times New Roman" w:hAnsi="Times New Roman" w:cs="Times New Roman"/>
          <w:sz w:val="28"/>
          <w:szCs w:val="28"/>
        </w:rPr>
        <w:t>свидетельствование горки – 30,0 тыс. руб.</w:t>
      </w:r>
      <w:r w:rsidR="00E026E6">
        <w:rPr>
          <w:rFonts w:ascii="Times New Roman" w:hAnsi="Times New Roman" w:cs="Times New Roman"/>
          <w:sz w:val="28"/>
          <w:szCs w:val="28"/>
        </w:rPr>
        <w:t>, р</w:t>
      </w:r>
      <w:r w:rsidR="000F6D3C">
        <w:rPr>
          <w:rFonts w:ascii="Times New Roman" w:hAnsi="Times New Roman" w:cs="Times New Roman"/>
          <w:sz w:val="28"/>
          <w:szCs w:val="28"/>
        </w:rPr>
        <w:t>емонт плит мемориала на площади Победы – 20,4 тыс. руб.</w:t>
      </w:r>
      <w:r w:rsidR="00E026E6">
        <w:rPr>
          <w:rFonts w:ascii="Times New Roman" w:hAnsi="Times New Roman" w:cs="Times New Roman"/>
          <w:sz w:val="28"/>
          <w:szCs w:val="28"/>
        </w:rPr>
        <w:t>, р</w:t>
      </w:r>
      <w:r w:rsidR="000F6D3C">
        <w:rPr>
          <w:rFonts w:ascii="Times New Roman" w:hAnsi="Times New Roman" w:cs="Times New Roman"/>
          <w:sz w:val="28"/>
          <w:szCs w:val="28"/>
        </w:rPr>
        <w:t>емонт билборда – 47, 0 тыс. руб.</w:t>
      </w:r>
      <w:r w:rsidR="00E026E6">
        <w:rPr>
          <w:rFonts w:ascii="Times New Roman" w:hAnsi="Times New Roman" w:cs="Times New Roman"/>
          <w:sz w:val="28"/>
          <w:szCs w:val="28"/>
        </w:rPr>
        <w:t>, з</w:t>
      </w:r>
      <w:r w:rsidR="000F6D3C">
        <w:rPr>
          <w:rFonts w:ascii="Times New Roman" w:hAnsi="Times New Roman" w:cs="Times New Roman"/>
          <w:sz w:val="28"/>
          <w:szCs w:val="28"/>
        </w:rPr>
        <w:t>амена поликарбоната на сцене в парке «Сфера» - 34,1 тыс. руб.</w:t>
      </w:r>
      <w:r w:rsidR="00E026E6">
        <w:rPr>
          <w:rFonts w:ascii="Times New Roman" w:hAnsi="Times New Roman" w:cs="Times New Roman"/>
          <w:sz w:val="28"/>
          <w:szCs w:val="28"/>
        </w:rPr>
        <w:t>, у</w:t>
      </w:r>
      <w:r w:rsidR="000F6D3C">
        <w:rPr>
          <w:rFonts w:ascii="Times New Roman" w:hAnsi="Times New Roman" w:cs="Times New Roman"/>
          <w:sz w:val="28"/>
          <w:szCs w:val="28"/>
        </w:rPr>
        <w:t>стройство противоскользящей ленты на сцене площади 21 века – 29,4 тыс. руб.</w:t>
      </w:r>
      <w:r w:rsidR="00E026E6">
        <w:rPr>
          <w:rFonts w:ascii="Times New Roman" w:hAnsi="Times New Roman" w:cs="Times New Roman"/>
          <w:sz w:val="28"/>
          <w:szCs w:val="28"/>
        </w:rPr>
        <w:t>,</w:t>
      </w:r>
      <w:r w:rsidR="000F6D3C">
        <w:rPr>
          <w:rFonts w:ascii="Times New Roman" w:hAnsi="Times New Roman" w:cs="Times New Roman"/>
          <w:sz w:val="28"/>
          <w:szCs w:val="28"/>
        </w:rPr>
        <w:t xml:space="preserve"> ремонт ротонды – 222,9 тыс. руб.</w:t>
      </w:r>
      <w:r w:rsidR="00E026E6">
        <w:rPr>
          <w:rFonts w:ascii="Times New Roman" w:hAnsi="Times New Roman" w:cs="Times New Roman"/>
          <w:sz w:val="28"/>
          <w:szCs w:val="28"/>
        </w:rPr>
        <w:t>,</w:t>
      </w:r>
      <w:r w:rsidR="000F6D3C">
        <w:rPr>
          <w:rFonts w:ascii="Times New Roman" w:hAnsi="Times New Roman" w:cs="Times New Roman"/>
          <w:sz w:val="28"/>
          <w:szCs w:val="28"/>
        </w:rPr>
        <w:t xml:space="preserve"> ремонт сцены на площади 21 века – 396,8 тыс. руб</w:t>
      </w:r>
      <w:r w:rsidR="00E026E6">
        <w:rPr>
          <w:rFonts w:ascii="Times New Roman" w:hAnsi="Times New Roman" w:cs="Times New Roman"/>
          <w:sz w:val="28"/>
          <w:szCs w:val="28"/>
        </w:rPr>
        <w:t>.,</w:t>
      </w:r>
      <w:r w:rsidR="000F6D3C">
        <w:rPr>
          <w:rFonts w:ascii="Times New Roman" w:hAnsi="Times New Roman" w:cs="Times New Roman"/>
          <w:sz w:val="28"/>
          <w:szCs w:val="28"/>
        </w:rPr>
        <w:t xml:space="preserve"> </w:t>
      </w:r>
      <w:r w:rsidR="0069254F">
        <w:rPr>
          <w:rFonts w:ascii="Times New Roman" w:hAnsi="Times New Roman" w:cs="Times New Roman"/>
          <w:sz w:val="28"/>
          <w:szCs w:val="28"/>
        </w:rPr>
        <w:t>ремонт сцены в парке «Сфера» - 45,0 тыс. руб.</w:t>
      </w:r>
      <w:r w:rsidR="00E026E6">
        <w:rPr>
          <w:rFonts w:ascii="Times New Roman" w:hAnsi="Times New Roman" w:cs="Times New Roman"/>
          <w:sz w:val="28"/>
          <w:szCs w:val="28"/>
        </w:rPr>
        <w:t>,</w:t>
      </w:r>
      <w:r w:rsidR="0069254F">
        <w:rPr>
          <w:rFonts w:ascii="Times New Roman" w:hAnsi="Times New Roman" w:cs="Times New Roman"/>
          <w:sz w:val="28"/>
          <w:szCs w:val="28"/>
        </w:rPr>
        <w:t xml:space="preserve"> скос травы – 16,0 тыс. руб.</w:t>
      </w:r>
      <w:r w:rsidR="00E026E6">
        <w:rPr>
          <w:rFonts w:ascii="Times New Roman" w:hAnsi="Times New Roman" w:cs="Times New Roman"/>
          <w:sz w:val="28"/>
          <w:szCs w:val="28"/>
        </w:rPr>
        <w:t>,</w:t>
      </w:r>
      <w:r w:rsidR="0069254F">
        <w:rPr>
          <w:rFonts w:ascii="Times New Roman" w:hAnsi="Times New Roman" w:cs="Times New Roman"/>
          <w:sz w:val="28"/>
          <w:szCs w:val="28"/>
        </w:rPr>
        <w:t xml:space="preserve"> корчевка деревьев и подсыпка участка на перекрестке ул. Комсомольская –ул. Деповская - 37,4 тыс. руб.</w:t>
      </w:r>
      <w:r w:rsidR="00E026E6">
        <w:rPr>
          <w:rFonts w:ascii="Times New Roman" w:hAnsi="Times New Roman" w:cs="Times New Roman"/>
          <w:sz w:val="28"/>
          <w:szCs w:val="28"/>
        </w:rPr>
        <w:t xml:space="preserve">, приобретение решеток для лотков водоотлива на площадь 21 века – 69,0 тыс. руб., приобретение поликарбоната для ремонта сцены – 82,9 тыс. руб., приобретение расходных материалов для ремонта МАФ – 10,1 тыс. руб., водоснабжение туалета в парке «Сфера» - 6,0 тыс. руб., аренда автомобилей и спецтехники для вывоза веток – 203,4 тыс. руб., услуги по реагированию на срабатывание тревожной сигнализации и осуществления технического обслуживания здания по ул. Куйбышева 43 а – 36,1 тыс. руб., выполнение работы по демонтажу временных объектов на территории г. Боготола – 290,0 тыс. руб., выполнение работы по вывозу строительного мусора с земельных участков расселенных аварийных домов – 599,6 тыс. руб., выполнение работ по демонтажу участка </w:t>
      </w:r>
      <w:r w:rsidR="00335938">
        <w:rPr>
          <w:rFonts w:ascii="Times New Roman" w:hAnsi="Times New Roman" w:cs="Times New Roman"/>
          <w:sz w:val="28"/>
          <w:szCs w:val="28"/>
        </w:rPr>
        <w:t xml:space="preserve">и вывозу строительного мусора – 490,0 тыс. руб., содержание вертолетной площадки – 89,8 тыс. руб. </w:t>
      </w:r>
      <w:r w:rsidR="00E026E6">
        <w:rPr>
          <w:rFonts w:ascii="Times New Roman" w:hAnsi="Times New Roman" w:cs="Times New Roman"/>
          <w:sz w:val="28"/>
          <w:szCs w:val="28"/>
        </w:rPr>
        <w:t xml:space="preserve"> </w:t>
      </w:r>
    </w:p>
    <w:p w:rsidR="009C0FD5" w:rsidRPr="009C0FD5" w:rsidRDefault="008D522B" w:rsidP="00FA19DB">
      <w:pPr>
        <w:pStyle w:val="ConsPlusNormal"/>
        <w:ind w:firstLine="0"/>
        <w:jc w:val="both"/>
        <w:rPr>
          <w:rFonts w:ascii="Times New Roman" w:hAnsi="Times New Roman" w:cs="Times New Roman"/>
          <w:sz w:val="28"/>
          <w:szCs w:val="28"/>
        </w:rPr>
      </w:pPr>
      <w:r w:rsidRPr="00335938">
        <w:rPr>
          <w:rFonts w:ascii="Times New Roman" w:hAnsi="Times New Roman" w:cs="Times New Roman"/>
          <w:sz w:val="28"/>
          <w:szCs w:val="28"/>
        </w:rPr>
        <w:t xml:space="preserve">- </w:t>
      </w:r>
      <w:r w:rsidR="00EF4F91" w:rsidRPr="00335938">
        <w:rPr>
          <w:rFonts w:ascii="Times New Roman" w:hAnsi="Times New Roman" w:cs="Times New Roman"/>
          <w:sz w:val="28"/>
          <w:szCs w:val="28"/>
        </w:rPr>
        <w:t>При озеленении территории совершенствовали эстетическое состояние города – вырезка</w:t>
      </w:r>
      <w:r w:rsidR="00EF4F91" w:rsidRPr="00EF4F91">
        <w:rPr>
          <w:rFonts w:ascii="Times New Roman" w:hAnsi="Times New Roman" w:cs="Times New Roman"/>
          <w:sz w:val="28"/>
          <w:szCs w:val="28"/>
        </w:rPr>
        <w:t xml:space="preserve"> сухих веток, окультуривание, подрезка, вал</w:t>
      </w:r>
      <w:r w:rsidR="00335938">
        <w:rPr>
          <w:rFonts w:ascii="Times New Roman" w:hAnsi="Times New Roman" w:cs="Times New Roman"/>
          <w:sz w:val="28"/>
          <w:szCs w:val="28"/>
        </w:rPr>
        <w:t>ка деревьев, корчевка пней – 69 шт. на сумму 265,0 тыс.</w:t>
      </w:r>
      <w:r w:rsidR="00EF4F91" w:rsidRPr="00EF4F91">
        <w:rPr>
          <w:rFonts w:ascii="Times New Roman" w:hAnsi="Times New Roman" w:cs="Times New Roman"/>
          <w:sz w:val="28"/>
          <w:szCs w:val="28"/>
        </w:rPr>
        <w:t xml:space="preserve"> руб.</w:t>
      </w:r>
      <w:r w:rsidR="009C0FD5">
        <w:rPr>
          <w:rFonts w:ascii="Times New Roman" w:hAnsi="Times New Roman" w:cs="Times New Roman"/>
          <w:sz w:val="28"/>
          <w:szCs w:val="28"/>
        </w:rPr>
        <w:t>:</w:t>
      </w:r>
      <w:r w:rsidR="00335938">
        <w:rPr>
          <w:rFonts w:ascii="Times New Roman" w:hAnsi="Times New Roman" w:cs="Times New Roman"/>
          <w:sz w:val="28"/>
          <w:szCs w:val="28"/>
        </w:rPr>
        <w:t xml:space="preserve"> ул. Московская, 8 (тополь, кронирование от земли 6 м.), ул. Детская, 3 а (вяз 1 шт. под корень, 2 шт. кронирование), ул. Енисейская, 37 (вяз 3 шт. под корень), ул. Авиационная, 23 (пихта 1 шт. под корень), ул. Советская, 17 (тополь 2 шт. под корень, 5 шт. кронирование), ул. Садовая, 52 (вяз 2 шт. под корень, Тополь 1 шт. под корень), ул. Дубровина, 16 (вяз 1 шт. под корень), ул. М. Горького, 8 (тополь 1 шт. кронирование), ул. Комсомольская, 84 -2 (вяз 1 шт. кронирование), пер. Дубровина – Лесная (вяз 3 шт. кронирование, 2 шт. под корень), </w:t>
      </w:r>
      <w:r w:rsidR="00182ABA">
        <w:rPr>
          <w:rFonts w:ascii="Times New Roman" w:hAnsi="Times New Roman" w:cs="Times New Roman"/>
          <w:sz w:val="28"/>
          <w:szCs w:val="28"/>
        </w:rPr>
        <w:t xml:space="preserve">ул. Лесная, </w:t>
      </w:r>
      <w:r w:rsidR="00182ABA">
        <w:rPr>
          <w:rFonts w:ascii="Times New Roman" w:hAnsi="Times New Roman" w:cs="Times New Roman"/>
          <w:sz w:val="28"/>
          <w:szCs w:val="28"/>
        </w:rPr>
        <w:lastRenderedPageBreak/>
        <w:t xml:space="preserve">55 (вяз 2 шт. под корень), пер. 2 Сибирский (береза 1 шт. под корень), ул. Шикунова, 44 (вяз 1 шт. под корень), ул. Песочная, 9 а (вяз 1 шт. под корень), ул. Интернациональная, 20 (вяз 1 шт. под корень), ул. Садовая, 30 (вяз 1 шт. под корень), ул. Линейная, 5 (береза 1 шт. под корень), ул. Больничная, 11 (вяз 1 шт. под корень), ул. Советская, 78-80 (тополь, береза – снос), ул. Кирова 70 (береза 2 шт. – снос), ул. Транспортная, 68 (береза – снос), ул. Транспортная, 31 (береза - снос), ул. Комсомольская, 132 (вяз – снос), ул. Комсомольская, 38 (тополь 3 шт. – снос, тополь 3 шт. – кронирование), пер. Челюскина, 2 (тополь 2 шт. кронирование), ул. 1-ая Зарельсовая, 48 (тополь 4 шт. кронирование), ул. Детская, 61 (тополь, вяз кронирование), </w:t>
      </w:r>
      <w:r w:rsidR="009E6BC9">
        <w:rPr>
          <w:rFonts w:ascii="Times New Roman" w:hAnsi="Times New Roman" w:cs="Times New Roman"/>
          <w:sz w:val="28"/>
          <w:szCs w:val="28"/>
        </w:rPr>
        <w:t>ул. Чайковского 26 (тополь – снос), пер. 3- й Поперечный, 2 (тополь – снос), ул. Песочная, 2 (тополь кронирование), ул. Лесная, 6-2 (береза 2 шт. снос).</w:t>
      </w:r>
      <w:r w:rsidR="00182ABA">
        <w:rPr>
          <w:rFonts w:ascii="Times New Roman" w:hAnsi="Times New Roman" w:cs="Times New Roman"/>
          <w:sz w:val="28"/>
          <w:szCs w:val="28"/>
        </w:rPr>
        <w:t xml:space="preserve"> </w:t>
      </w:r>
      <w:r w:rsidR="00335938">
        <w:rPr>
          <w:rFonts w:ascii="Times New Roman" w:hAnsi="Times New Roman" w:cs="Times New Roman"/>
          <w:sz w:val="28"/>
          <w:szCs w:val="28"/>
        </w:rPr>
        <w:t xml:space="preserve">  </w:t>
      </w:r>
    </w:p>
    <w:p w:rsidR="009C0FD5" w:rsidRPr="009C0FD5" w:rsidRDefault="008D522B" w:rsidP="00FA19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r w:rsidR="009C0FD5" w:rsidRPr="009C0FD5">
        <w:rPr>
          <w:rFonts w:ascii="Times New Roman" w:hAnsi="Times New Roman" w:cs="Times New Roman"/>
          <w:sz w:val="28"/>
          <w:szCs w:val="28"/>
        </w:rPr>
        <w:t xml:space="preserve">  </w:t>
      </w:r>
      <w:r w:rsidRPr="008D522B">
        <w:rPr>
          <w:rFonts w:ascii="Times New Roman" w:hAnsi="Times New Roman" w:cs="Times New Roman"/>
          <w:sz w:val="28"/>
          <w:szCs w:val="28"/>
        </w:rPr>
        <w:t>За 202</w:t>
      </w:r>
      <w:r w:rsidR="009E6BC9">
        <w:rPr>
          <w:rFonts w:ascii="Times New Roman" w:hAnsi="Times New Roman" w:cs="Times New Roman"/>
          <w:sz w:val="28"/>
          <w:szCs w:val="28"/>
        </w:rPr>
        <w:t>3</w:t>
      </w:r>
      <w:r w:rsidRPr="008D522B">
        <w:rPr>
          <w:rFonts w:ascii="Times New Roman" w:hAnsi="Times New Roman" w:cs="Times New Roman"/>
          <w:sz w:val="28"/>
          <w:szCs w:val="28"/>
        </w:rPr>
        <w:t xml:space="preserve"> год было привлечено 2</w:t>
      </w:r>
      <w:r w:rsidR="009E6BC9">
        <w:rPr>
          <w:rFonts w:ascii="Times New Roman" w:hAnsi="Times New Roman" w:cs="Times New Roman"/>
          <w:sz w:val="28"/>
          <w:szCs w:val="28"/>
        </w:rPr>
        <w:t>4</w:t>
      </w:r>
      <w:r w:rsidRPr="008D522B">
        <w:rPr>
          <w:rFonts w:ascii="Times New Roman" w:hAnsi="Times New Roman" w:cs="Times New Roman"/>
          <w:sz w:val="28"/>
          <w:szCs w:val="28"/>
        </w:rPr>
        <w:t xml:space="preserve"> чел</w:t>
      </w:r>
      <w:r w:rsidR="009E6BC9">
        <w:rPr>
          <w:rFonts w:ascii="Times New Roman" w:hAnsi="Times New Roman" w:cs="Times New Roman"/>
          <w:sz w:val="28"/>
          <w:szCs w:val="28"/>
        </w:rPr>
        <w:t>овека</w:t>
      </w:r>
      <w:r w:rsidRPr="008D522B">
        <w:rPr>
          <w:rFonts w:ascii="Times New Roman" w:hAnsi="Times New Roman" w:cs="Times New Roman"/>
          <w:sz w:val="28"/>
          <w:szCs w:val="28"/>
        </w:rPr>
        <w:t xml:space="preserve"> для работ по содержанию кладбищ. Фонд заработной платы и страховых взносов на з</w:t>
      </w:r>
      <w:r w:rsidR="009E6BC9">
        <w:rPr>
          <w:rFonts w:ascii="Times New Roman" w:hAnsi="Times New Roman" w:cs="Times New Roman"/>
          <w:sz w:val="28"/>
          <w:szCs w:val="28"/>
        </w:rPr>
        <w:t>аработную плату составил 617,3 тыс.</w:t>
      </w:r>
      <w:r w:rsidRPr="008D522B">
        <w:rPr>
          <w:rFonts w:ascii="Times New Roman" w:hAnsi="Times New Roman" w:cs="Times New Roman"/>
          <w:sz w:val="28"/>
          <w:szCs w:val="28"/>
        </w:rPr>
        <w:t xml:space="preserve"> руб. Расходные материалы для уборки кладбищ – 21</w:t>
      </w:r>
      <w:r w:rsidR="009E6BC9">
        <w:rPr>
          <w:rFonts w:ascii="Times New Roman" w:hAnsi="Times New Roman" w:cs="Times New Roman"/>
          <w:sz w:val="28"/>
          <w:szCs w:val="28"/>
        </w:rPr>
        <w:t xml:space="preserve">,45 тыс. </w:t>
      </w:r>
      <w:r w:rsidRPr="008D522B">
        <w:rPr>
          <w:rFonts w:ascii="Times New Roman" w:hAnsi="Times New Roman" w:cs="Times New Roman"/>
          <w:sz w:val="28"/>
          <w:szCs w:val="28"/>
        </w:rPr>
        <w:t>руб</w:t>
      </w:r>
      <w:r w:rsidR="009C0FD5" w:rsidRPr="009C0FD5">
        <w:rPr>
          <w:rFonts w:ascii="Times New Roman" w:hAnsi="Times New Roman" w:cs="Times New Roman"/>
          <w:sz w:val="28"/>
          <w:szCs w:val="28"/>
        </w:rPr>
        <w:t>.</w:t>
      </w:r>
    </w:p>
    <w:p w:rsidR="009C0FD5" w:rsidRPr="00813A7B" w:rsidRDefault="008D522B" w:rsidP="00FA19D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8D522B">
        <w:rPr>
          <w:rFonts w:ascii="Times New Roman" w:hAnsi="Times New Roman" w:cs="Times New Roman"/>
          <w:sz w:val="28"/>
          <w:szCs w:val="28"/>
        </w:rPr>
        <w:t xml:space="preserve">На обслуживание площадок накопления ТКО израсходовано </w:t>
      </w:r>
      <w:r w:rsidR="009E6BC9">
        <w:rPr>
          <w:rFonts w:ascii="Times New Roman" w:hAnsi="Times New Roman" w:cs="Times New Roman"/>
          <w:sz w:val="28"/>
          <w:szCs w:val="28"/>
        </w:rPr>
        <w:t>363,0 тыс.</w:t>
      </w:r>
      <w:r w:rsidRPr="008D522B">
        <w:rPr>
          <w:rFonts w:ascii="Times New Roman" w:hAnsi="Times New Roman" w:cs="Times New Roman"/>
          <w:sz w:val="28"/>
          <w:szCs w:val="28"/>
        </w:rPr>
        <w:t xml:space="preserve"> руб. (ООО Эко-Транспорт), площадь обслуживаемой территории составляет 36,41 Га (три кладбища), зимнее содержание кладбищ (расчистка снега механизированным путем) </w:t>
      </w:r>
      <w:r w:rsidR="009E6BC9">
        <w:rPr>
          <w:rFonts w:ascii="Times New Roman" w:hAnsi="Times New Roman" w:cs="Times New Roman"/>
          <w:sz w:val="28"/>
          <w:szCs w:val="28"/>
        </w:rPr>
        <w:t>347,4 тыс.</w:t>
      </w:r>
      <w:r w:rsidRPr="008D522B">
        <w:rPr>
          <w:rFonts w:ascii="Times New Roman" w:hAnsi="Times New Roman" w:cs="Times New Roman"/>
          <w:sz w:val="28"/>
          <w:szCs w:val="28"/>
        </w:rPr>
        <w:t xml:space="preserve"> руб., выполнение работ по </w:t>
      </w:r>
      <w:r w:rsidR="009E6BC9">
        <w:rPr>
          <w:rFonts w:ascii="Times New Roman" w:hAnsi="Times New Roman" w:cs="Times New Roman"/>
          <w:sz w:val="28"/>
          <w:szCs w:val="28"/>
        </w:rPr>
        <w:t>отсыпке дороги на Заводском кладбище – 154, 0 тыс.</w:t>
      </w:r>
      <w:r w:rsidRPr="008D522B">
        <w:rPr>
          <w:rFonts w:ascii="Times New Roman" w:hAnsi="Times New Roman" w:cs="Times New Roman"/>
          <w:sz w:val="28"/>
          <w:szCs w:val="28"/>
        </w:rPr>
        <w:t xml:space="preserve"> руб.</w:t>
      </w:r>
      <w:r w:rsidR="009E6BC9">
        <w:rPr>
          <w:rFonts w:ascii="Times New Roman" w:hAnsi="Times New Roman" w:cs="Times New Roman"/>
          <w:sz w:val="28"/>
          <w:szCs w:val="28"/>
        </w:rPr>
        <w:t xml:space="preserve">; выполнено устройство минерализованной (противопожарной) полосы – 20,6 тыс. руб., аренда автомобиля для вывоза веток с территории кладбища – 95,0 тыс. руб., </w:t>
      </w:r>
      <w:r w:rsidR="00A55F60">
        <w:rPr>
          <w:rFonts w:ascii="Times New Roman" w:hAnsi="Times New Roman" w:cs="Times New Roman"/>
          <w:sz w:val="28"/>
          <w:szCs w:val="28"/>
        </w:rPr>
        <w:t xml:space="preserve">обустроено и восстановлено 1 воинское </w:t>
      </w:r>
      <w:r w:rsidR="00A55F60" w:rsidRPr="00813A7B">
        <w:rPr>
          <w:rFonts w:ascii="Times New Roman" w:hAnsi="Times New Roman" w:cs="Times New Roman"/>
          <w:sz w:val="28"/>
          <w:szCs w:val="28"/>
        </w:rPr>
        <w:t>захоронение (могила Катаровского</w:t>
      </w:r>
      <w:r w:rsidR="00531BB6" w:rsidRPr="00813A7B">
        <w:rPr>
          <w:rFonts w:ascii="Times New Roman" w:hAnsi="Times New Roman" w:cs="Times New Roman"/>
          <w:sz w:val="28"/>
          <w:szCs w:val="28"/>
        </w:rPr>
        <w:t xml:space="preserve"> Н.В.</w:t>
      </w:r>
      <w:r w:rsidR="00A55F60" w:rsidRPr="00813A7B">
        <w:rPr>
          <w:rFonts w:ascii="Times New Roman" w:hAnsi="Times New Roman" w:cs="Times New Roman"/>
          <w:sz w:val="28"/>
          <w:szCs w:val="28"/>
        </w:rPr>
        <w:t>) – 103,6 тыс. руб.</w:t>
      </w:r>
    </w:p>
    <w:p w:rsidR="009C0FD5" w:rsidRDefault="008D522B" w:rsidP="00FA19DB">
      <w:pPr>
        <w:pStyle w:val="ConsPlusNormal"/>
        <w:ind w:firstLine="0"/>
        <w:jc w:val="both"/>
        <w:rPr>
          <w:rFonts w:ascii="Times New Roman" w:hAnsi="Times New Roman" w:cs="Times New Roman"/>
          <w:sz w:val="28"/>
          <w:szCs w:val="28"/>
        </w:rPr>
      </w:pPr>
      <w:r w:rsidRPr="00813A7B">
        <w:rPr>
          <w:rFonts w:ascii="Times New Roman" w:hAnsi="Times New Roman" w:cs="Times New Roman"/>
          <w:sz w:val="28"/>
          <w:szCs w:val="28"/>
        </w:rPr>
        <w:t xml:space="preserve">- </w:t>
      </w:r>
      <w:r w:rsidR="00A55F60" w:rsidRPr="00813A7B">
        <w:rPr>
          <w:rFonts w:ascii="Times New Roman" w:hAnsi="Times New Roman" w:cs="Times New Roman"/>
          <w:sz w:val="28"/>
          <w:szCs w:val="28"/>
        </w:rPr>
        <w:t>Осуществлен отлов 82 безнадзорных животных, из них 1 животное, подвергнуто</w:t>
      </w:r>
      <w:r w:rsidRPr="00813A7B">
        <w:rPr>
          <w:rFonts w:ascii="Times New Roman" w:hAnsi="Times New Roman" w:cs="Times New Roman"/>
          <w:sz w:val="28"/>
          <w:szCs w:val="28"/>
        </w:rPr>
        <w:t xml:space="preserve"> эвтаназии. Подвергнутых стерилизации</w:t>
      </w:r>
      <w:r w:rsidRPr="008D522B">
        <w:rPr>
          <w:rFonts w:ascii="Times New Roman" w:hAnsi="Times New Roman" w:cs="Times New Roman"/>
          <w:sz w:val="28"/>
          <w:szCs w:val="28"/>
        </w:rPr>
        <w:t xml:space="preserve"> (кастрации), вакцинированных, с</w:t>
      </w:r>
      <w:r w:rsidR="00A55F60">
        <w:rPr>
          <w:rFonts w:ascii="Times New Roman" w:hAnsi="Times New Roman" w:cs="Times New Roman"/>
          <w:sz w:val="28"/>
          <w:szCs w:val="28"/>
        </w:rPr>
        <w:t>одержание в течение 10 дней – 74</w:t>
      </w:r>
      <w:r w:rsidRPr="008D522B">
        <w:rPr>
          <w:rFonts w:ascii="Times New Roman" w:hAnsi="Times New Roman" w:cs="Times New Roman"/>
          <w:sz w:val="28"/>
          <w:szCs w:val="28"/>
        </w:rPr>
        <w:t xml:space="preserve"> животных</w:t>
      </w:r>
      <w:r w:rsidR="00A55F60">
        <w:rPr>
          <w:rFonts w:ascii="Times New Roman" w:hAnsi="Times New Roman" w:cs="Times New Roman"/>
          <w:sz w:val="28"/>
          <w:szCs w:val="28"/>
        </w:rPr>
        <w:t>, количество возвращенных особей на прежнее место обитания – 52 шт., количество животных, нашедших новых владельцев – 29 шт.</w:t>
      </w:r>
      <w:r w:rsidRPr="008D522B">
        <w:rPr>
          <w:rFonts w:ascii="Times New Roman" w:hAnsi="Times New Roman" w:cs="Times New Roman"/>
          <w:sz w:val="28"/>
          <w:szCs w:val="28"/>
        </w:rPr>
        <w:t xml:space="preserve"> </w:t>
      </w:r>
      <w:r w:rsidR="00A55F60">
        <w:rPr>
          <w:rFonts w:ascii="Times New Roman" w:hAnsi="Times New Roman" w:cs="Times New Roman"/>
          <w:sz w:val="28"/>
          <w:szCs w:val="28"/>
        </w:rPr>
        <w:t>Финансирование данного мероприятия составило 1 061,0</w:t>
      </w:r>
      <w:r w:rsidRPr="008D522B">
        <w:rPr>
          <w:rFonts w:ascii="Times New Roman" w:hAnsi="Times New Roman" w:cs="Times New Roman"/>
          <w:sz w:val="28"/>
          <w:szCs w:val="28"/>
        </w:rPr>
        <w:t xml:space="preserve"> тыс. руб</w:t>
      </w:r>
      <w:r w:rsidR="009C0FD5" w:rsidRPr="009C0FD5">
        <w:rPr>
          <w:rFonts w:ascii="Times New Roman" w:hAnsi="Times New Roman" w:cs="Times New Roman"/>
          <w:sz w:val="28"/>
          <w:szCs w:val="28"/>
        </w:rPr>
        <w:t>.</w:t>
      </w:r>
    </w:p>
    <w:p w:rsidR="00735795" w:rsidRDefault="00735795" w:rsidP="002F41FE">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u w:val="single"/>
        </w:rPr>
        <w:t>Подпрограмма 5</w:t>
      </w:r>
      <w:r>
        <w:rPr>
          <w:rFonts w:ascii="Times New Roman" w:hAnsi="Times New Roman" w:cs="Times New Roman"/>
          <w:b/>
          <w:sz w:val="28"/>
          <w:szCs w:val="28"/>
        </w:rPr>
        <w:t xml:space="preserve"> «Обращение с отходами»</w:t>
      </w:r>
    </w:p>
    <w:p w:rsidR="0022380C" w:rsidRPr="009E3C8C" w:rsidRDefault="0022380C" w:rsidP="0022380C">
      <w:pPr>
        <w:tabs>
          <w:tab w:val="left" w:pos="470"/>
          <w:tab w:val="left" w:pos="612"/>
          <w:tab w:val="left" w:pos="851"/>
        </w:tabs>
        <w:autoSpaceDE w:val="0"/>
        <w:autoSpaceDN w:val="0"/>
        <w:adjustRightInd w:val="0"/>
        <w:jc w:val="both"/>
      </w:pPr>
      <w:r w:rsidRPr="007D543F">
        <w:t>На финансировани</w:t>
      </w:r>
      <w:r w:rsidR="000A4583">
        <w:t>е мероприятий подпрограммы в 202</w:t>
      </w:r>
      <w:r w:rsidR="00A4736F">
        <w:t>3</w:t>
      </w:r>
      <w:r w:rsidRPr="007D543F">
        <w:t xml:space="preserve"> году предусмотрено </w:t>
      </w:r>
      <w:r w:rsidR="00A4736F" w:rsidRPr="009E3C8C">
        <w:t>1 935,7</w:t>
      </w:r>
      <w:r w:rsidRPr="009E3C8C">
        <w:t xml:space="preserve"> тыс. рублей, фактиче</w:t>
      </w:r>
      <w:r w:rsidR="007D543F" w:rsidRPr="009E3C8C">
        <w:t xml:space="preserve">ское </w:t>
      </w:r>
      <w:r w:rsidR="00A4736F" w:rsidRPr="009E3C8C">
        <w:t>финансирование составило 1 935,7</w:t>
      </w:r>
      <w:r w:rsidRPr="009E3C8C">
        <w:t xml:space="preserve"> тыс. рублей (</w:t>
      </w:r>
      <w:r w:rsidR="00A4736F" w:rsidRPr="009E3C8C">
        <w:t>100</w:t>
      </w:r>
      <w:r w:rsidRPr="009E3C8C">
        <w:t xml:space="preserve"> %).</w:t>
      </w:r>
    </w:p>
    <w:p w:rsidR="006F14DC" w:rsidRPr="009E3C8C" w:rsidRDefault="006F14DC" w:rsidP="0022380C">
      <w:pPr>
        <w:tabs>
          <w:tab w:val="left" w:pos="470"/>
          <w:tab w:val="left" w:pos="612"/>
          <w:tab w:val="left" w:pos="851"/>
        </w:tabs>
        <w:autoSpaceDE w:val="0"/>
        <w:autoSpaceDN w:val="0"/>
        <w:adjustRightInd w:val="0"/>
        <w:jc w:val="both"/>
      </w:pPr>
      <w:r w:rsidRPr="009E3C8C">
        <w:t>При реализации данной подпрограммы достигнуты следующие результаты:</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9E3C8C">
        <w:rPr>
          <w:rFonts w:ascii="Times New Roman" w:eastAsia="Times New Roman" w:hAnsi="Times New Roman" w:cs="Times New Roman"/>
          <w:sz w:val="28"/>
          <w:szCs w:val="28"/>
          <w:lang w:eastAsia="ru-RU"/>
        </w:rPr>
        <w:t xml:space="preserve">- </w:t>
      </w:r>
      <w:r w:rsidR="0019511B">
        <w:rPr>
          <w:rFonts w:ascii="Times New Roman" w:eastAsia="Times New Roman" w:hAnsi="Times New Roman" w:cs="Times New Roman"/>
          <w:sz w:val="28"/>
          <w:szCs w:val="28"/>
          <w:lang w:eastAsia="ru-RU"/>
        </w:rPr>
        <w:t>а</w:t>
      </w:r>
      <w:r w:rsidRPr="009E3C8C">
        <w:rPr>
          <w:rFonts w:ascii="Times New Roman" w:eastAsia="Times New Roman" w:hAnsi="Times New Roman" w:cs="Times New Roman"/>
          <w:sz w:val="28"/>
          <w:szCs w:val="28"/>
          <w:lang w:eastAsia="ru-RU"/>
        </w:rPr>
        <w:t>ренда автомобиля для вывоза веток после санитарной обрезки кустарников</w:t>
      </w:r>
      <w:r w:rsidRPr="00A2438D">
        <w:rPr>
          <w:rFonts w:ascii="Times New Roman" w:eastAsia="Times New Roman" w:hAnsi="Times New Roman" w:cs="Times New Roman"/>
          <w:sz w:val="28"/>
          <w:szCs w:val="28"/>
          <w:lang w:eastAsia="ru-RU"/>
        </w:rPr>
        <w:t xml:space="preserve"> и низкорослых деревье</w:t>
      </w:r>
      <w:r w:rsidR="009E3C8C">
        <w:rPr>
          <w:rFonts w:ascii="Times New Roman" w:eastAsia="Times New Roman" w:hAnsi="Times New Roman" w:cs="Times New Roman"/>
          <w:sz w:val="28"/>
          <w:szCs w:val="28"/>
          <w:lang w:eastAsia="ru-RU"/>
        </w:rPr>
        <w:t>в с территории города – 377,4 тыс.</w:t>
      </w:r>
      <w:r w:rsidRPr="00A2438D">
        <w:rPr>
          <w:rFonts w:ascii="Times New Roman" w:eastAsia="Times New Roman" w:hAnsi="Times New Roman" w:cs="Times New Roman"/>
          <w:sz w:val="28"/>
          <w:szCs w:val="28"/>
          <w:lang w:eastAsia="ru-RU"/>
        </w:rPr>
        <w:t xml:space="preserve"> руб.</w:t>
      </w:r>
    </w:p>
    <w:p w:rsidR="00A2438D" w:rsidRPr="00A2438D" w:rsidRDefault="00A2438D" w:rsidP="00A2438D">
      <w:pPr>
        <w:pStyle w:val="a5"/>
        <w:jc w:val="both"/>
        <w:rPr>
          <w:rFonts w:ascii="Times New Roman" w:eastAsia="Times New Roman" w:hAnsi="Times New Roman" w:cs="Times New Roman"/>
          <w:sz w:val="28"/>
          <w:szCs w:val="28"/>
          <w:lang w:eastAsia="ru-RU"/>
        </w:rPr>
      </w:pPr>
      <w:r w:rsidRPr="00A2438D">
        <w:rPr>
          <w:rFonts w:ascii="Times New Roman" w:eastAsia="Times New Roman" w:hAnsi="Times New Roman" w:cs="Times New Roman"/>
          <w:sz w:val="28"/>
          <w:szCs w:val="28"/>
          <w:lang w:eastAsia="ru-RU"/>
        </w:rPr>
        <w:t xml:space="preserve">- </w:t>
      </w:r>
      <w:r w:rsidR="0019511B">
        <w:rPr>
          <w:rFonts w:ascii="Times New Roman" w:eastAsia="Times New Roman" w:hAnsi="Times New Roman" w:cs="Times New Roman"/>
          <w:sz w:val="28"/>
          <w:szCs w:val="28"/>
          <w:lang w:eastAsia="ru-RU"/>
        </w:rPr>
        <w:t>в</w:t>
      </w:r>
      <w:r w:rsidRPr="00A2438D">
        <w:rPr>
          <w:rFonts w:ascii="Times New Roman" w:eastAsia="Times New Roman" w:hAnsi="Times New Roman" w:cs="Times New Roman"/>
          <w:sz w:val="28"/>
          <w:szCs w:val="28"/>
          <w:lang w:eastAsia="ru-RU"/>
        </w:rPr>
        <w:t>ыполнены работы по вывозу мусора с несанкционированных св</w:t>
      </w:r>
      <w:r w:rsidR="009E3C8C">
        <w:rPr>
          <w:rFonts w:ascii="Times New Roman" w:eastAsia="Times New Roman" w:hAnsi="Times New Roman" w:cs="Times New Roman"/>
          <w:sz w:val="28"/>
          <w:szCs w:val="28"/>
          <w:lang w:eastAsia="ru-RU"/>
        </w:rPr>
        <w:t>алок в черте города – 201,976 м</w:t>
      </w:r>
      <w:r w:rsidR="009E3C8C">
        <w:rPr>
          <w:rFonts w:ascii="Times New Roman" w:eastAsia="Times New Roman" w:hAnsi="Times New Roman" w:cs="Times New Roman"/>
          <w:sz w:val="28"/>
          <w:szCs w:val="28"/>
          <w:vertAlign w:val="superscript"/>
          <w:lang w:eastAsia="ru-RU"/>
        </w:rPr>
        <w:t>3</w:t>
      </w:r>
      <w:r w:rsidR="009E3C8C">
        <w:rPr>
          <w:rFonts w:ascii="Times New Roman" w:eastAsia="Times New Roman" w:hAnsi="Times New Roman" w:cs="Times New Roman"/>
          <w:sz w:val="28"/>
          <w:szCs w:val="28"/>
          <w:lang w:eastAsia="ru-RU"/>
        </w:rPr>
        <w:t xml:space="preserve"> на сумму 961,7 тыс.</w:t>
      </w:r>
      <w:r w:rsidRPr="00A2438D">
        <w:rPr>
          <w:rFonts w:ascii="Times New Roman" w:eastAsia="Times New Roman" w:hAnsi="Times New Roman" w:cs="Times New Roman"/>
          <w:sz w:val="28"/>
          <w:szCs w:val="28"/>
          <w:lang w:eastAsia="ru-RU"/>
        </w:rPr>
        <w:t xml:space="preserve"> руб.</w:t>
      </w:r>
    </w:p>
    <w:p w:rsidR="00A2438D" w:rsidRDefault="009E3C8C"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511B">
        <w:rPr>
          <w:rFonts w:ascii="Times New Roman" w:eastAsia="Times New Roman" w:hAnsi="Times New Roman" w:cs="Times New Roman"/>
          <w:sz w:val="28"/>
          <w:szCs w:val="28"/>
          <w:lang w:eastAsia="ru-RU"/>
        </w:rPr>
        <w:t>проведены лабораторные исследования и инструментальные измерения в рамках проведения мониторинга состояния и загрязнения окружающей среды на территории объектов размещения отходов и в пределах его воздействия на окружающую среду (ул. Иркутская 62 и на «Полигоне бытовых отходов в городе Боготоле») на сумму 478,0 тыс. руб.</w:t>
      </w:r>
    </w:p>
    <w:p w:rsidR="0019511B" w:rsidRDefault="0019511B"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проведение санитарно – эпидемиологической экспертизы соответствия санитарным правилам и нормам по адресу: г. Боготол, ул. Комсомольская, 179-1 на сумму 15,6 тыс. руб.</w:t>
      </w:r>
    </w:p>
    <w:p w:rsidR="0019511B" w:rsidRDefault="0019511B" w:rsidP="00A2438D">
      <w:pPr>
        <w:pStyle w:val="a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оказание услуг по разработке программы мониторинга состояния и загрязнения окружающей среды на территории объекта размещения отходов и в пределах его воздействия на окружающую среду – 102,8 тыс. руб.</w:t>
      </w:r>
    </w:p>
    <w:p w:rsidR="00735795" w:rsidRDefault="00BF1D56" w:rsidP="00A2438D">
      <w:pPr>
        <w:pStyle w:val="a5"/>
        <w:jc w:val="both"/>
        <w:rPr>
          <w:rFonts w:ascii="Times New Roman" w:hAnsi="Times New Roman" w:cs="Times New Roman"/>
          <w:b/>
          <w:sz w:val="28"/>
          <w:szCs w:val="28"/>
        </w:rPr>
      </w:pPr>
      <w:r w:rsidRPr="00BF1D56">
        <w:rPr>
          <w:rFonts w:ascii="Times New Roman" w:hAnsi="Times New Roman" w:cs="Times New Roman"/>
          <w:b/>
          <w:sz w:val="28"/>
          <w:szCs w:val="28"/>
          <w:u w:val="single"/>
        </w:rPr>
        <w:t xml:space="preserve">Подпрограмма </w:t>
      </w:r>
      <w:r w:rsidR="00735795" w:rsidRPr="00BF1D56">
        <w:rPr>
          <w:rFonts w:ascii="Times New Roman" w:hAnsi="Times New Roman" w:cs="Times New Roman"/>
          <w:b/>
          <w:sz w:val="28"/>
          <w:szCs w:val="28"/>
          <w:u w:val="single"/>
        </w:rPr>
        <w:t>6</w:t>
      </w:r>
      <w:r w:rsidR="00735795" w:rsidRPr="00BF1D56">
        <w:rPr>
          <w:rFonts w:ascii="Times New Roman" w:hAnsi="Times New Roman" w:cs="Times New Roman"/>
          <w:b/>
          <w:sz w:val="28"/>
          <w:szCs w:val="28"/>
        </w:rPr>
        <w:t xml:space="preserve"> «Обеспечение </w:t>
      </w:r>
      <w:r w:rsidRPr="00BF1D56">
        <w:rPr>
          <w:rFonts w:ascii="Times New Roman" w:hAnsi="Times New Roman" w:cs="Times New Roman"/>
          <w:b/>
          <w:sz w:val="28"/>
          <w:szCs w:val="28"/>
        </w:rPr>
        <w:t>реализации мероприятий муниципальной программы»</w:t>
      </w:r>
    </w:p>
    <w:p w:rsidR="0022380C" w:rsidRPr="001670B9" w:rsidRDefault="0022380C" w:rsidP="0022380C">
      <w:pPr>
        <w:tabs>
          <w:tab w:val="left" w:pos="470"/>
          <w:tab w:val="left" w:pos="612"/>
          <w:tab w:val="left" w:pos="851"/>
        </w:tabs>
        <w:autoSpaceDE w:val="0"/>
        <w:autoSpaceDN w:val="0"/>
        <w:adjustRightInd w:val="0"/>
        <w:jc w:val="both"/>
      </w:pPr>
      <w:r w:rsidRPr="0046073E">
        <w:t>На финансировани</w:t>
      </w:r>
      <w:r w:rsidR="00630B38">
        <w:t>е мероприятий подпрограммы в 202</w:t>
      </w:r>
      <w:r w:rsidR="00A4736F">
        <w:t>3</w:t>
      </w:r>
      <w:r w:rsidRPr="0046073E">
        <w:t xml:space="preserve"> году предусмотрено </w:t>
      </w:r>
      <w:r w:rsidR="00A4736F">
        <w:t>26 188,9</w:t>
      </w:r>
      <w:r w:rsidRPr="0046073E">
        <w:t xml:space="preserve"> тыс. рублей, фактиче</w:t>
      </w:r>
      <w:r w:rsidR="0046073E" w:rsidRPr="0046073E">
        <w:t>ское ф</w:t>
      </w:r>
      <w:r w:rsidR="00A4736F">
        <w:t>инансирование составило 25 977,9</w:t>
      </w:r>
      <w:r w:rsidRPr="0046073E">
        <w:t xml:space="preserve"> тыс. </w:t>
      </w:r>
      <w:r w:rsidRPr="001670B9">
        <w:t>рублей</w:t>
      </w:r>
      <w:r w:rsidR="00A4736F" w:rsidRPr="001670B9">
        <w:t xml:space="preserve"> (99,2</w:t>
      </w:r>
      <w:r w:rsidRPr="001670B9">
        <w:t xml:space="preserve"> %).</w:t>
      </w:r>
    </w:p>
    <w:p w:rsidR="00816E53" w:rsidRPr="001670B9" w:rsidRDefault="00816E53" w:rsidP="00816E53">
      <w:pPr>
        <w:autoSpaceDE w:val="0"/>
        <w:autoSpaceDN w:val="0"/>
        <w:adjustRightInd w:val="0"/>
        <w:ind w:firstLine="284"/>
        <w:jc w:val="both"/>
      </w:pPr>
      <w:r w:rsidRPr="001670B9">
        <w:t>Структура расходов на текущее содержание МКУ Служба «Заказчика» ЖКУ и МЗ г Боготола включает в себя:</w:t>
      </w:r>
    </w:p>
    <w:p w:rsidR="008D08AA" w:rsidRPr="0033303C" w:rsidRDefault="00816E53" w:rsidP="00816E53">
      <w:pPr>
        <w:autoSpaceDE w:val="0"/>
        <w:autoSpaceDN w:val="0"/>
        <w:adjustRightInd w:val="0"/>
        <w:ind w:firstLine="284"/>
        <w:jc w:val="both"/>
      </w:pPr>
      <w:r w:rsidRPr="001670B9">
        <w:t>Заработн</w:t>
      </w:r>
      <w:r w:rsidR="00D2109F" w:rsidRPr="001670B9">
        <w:t>ая плата работников – 19 076,0 тыс.</w:t>
      </w:r>
      <w:r w:rsidRPr="001670B9">
        <w:t xml:space="preserve"> руб.; страховые взносы на заработную плату во</w:t>
      </w:r>
      <w:r w:rsidR="00D2109F" w:rsidRPr="001670B9">
        <w:t xml:space="preserve"> внебюджетные фонды – 5 744,2</w:t>
      </w:r>
      <w:r w:rsidRPr="001670B9">
        <w:t xml:space="preserve"> </w:t>
      </w:r>
      <w:r w:rsidR="00D2109F" w:rsidRPr="001670B9">
        <w:t xml:space="preserve">тыс. </w:t>
      </w:r>
      <w:r w:rsidRPr="001670B9">
        <w:t>руб.; оплата 3-х дней пособия</w:t>
      </w:r>
      <w:r>
        <w:t xml:space="preserve"> по временной трудоспособности в течении 30</w:t>
      </w:r>
      <w:r w:rsidR="00D2109F">
        <w:t xml:space="preserve"> дней после увольнения – 7,7 тыс. руб.; услуги связи – 99,6 тыс.</w:t>
      </w:r>
      <w:r>
        <w:t xml:space="preserve"> руб.; обсл</w:t>
      </w:r>
      <w:r w:rsidR="00D2109F">
        <w:t>уживание орг. техники – 6,3 тыс.</w:t>
      </w:r>
      <w:r>
        <w:t xml:space="preserve"> руб.; повышение ква</w:t>
      </w:r>
      <w:r w:rsidR="00D2109F">
        <w:t>лификации сотрудников – 15,3 тыс.</w:t>
      </w:r>
      <w:r>
        <w:t xml:space="preserve"> руб.;</w:t>
      </w:r>
      <w:r w:rsidR="00D2109F">
        <w:t xml:space="preserve"> </w:t>
      </w:r>
      <w:r>
        <w:t>предоставление и обслуживание лицензионного про</w:t>
      </w:r>
      <w:r w:rsidR="00D2109F">
        <w:t>граммного обеспечения – 95,4 тыс.</w:t>
      </w:r>
      <w:r>
        <w:t xml:space="preserve"> руб.;</w:t>
      </w:r>
      <w:r w:rsidR="00D2109F">
        <w:t xml:space="preserve"> канцелярские товары – 28,1 тыс.</w:t>
      </w:r>
      <w:r>
        <w:t xml:space="preserve"> руб.; мед</w:t>
      </w:r>
      <w:r w:rsidR="00D2109F">
        <w:t>. комиссии работников – 39,6 тыс.</w:t>
      </w:r>
      <w:r>
        <w:t xml:space="preserve"> руб.; ремонт помещения по ул. Куй</w:t>
      </w:r>
      <w:r w:rsidR="00D2109F">
        <w:t>бышева 43 «а» на сумму 59,0 тыс.</w:t>
      </w:r>
      <w:r>
        <w:t xml:space="preserve"> руб., </w:t>
      </w:r>
      <w:r w:rsidR="00D2109F">
        <w:t xml:space="preserve">ремонт теплоснабжения по ул. Куйбышева 43 «а» на сумму 192,5 тыс. руб., </w:t>
      </w:r>
      <w:r w:rsidR="00946E53">
        <w:t>оплата за теплоснабжение – 140,3 тыс. руб., расходные материалы (спец. Одежда, инвентарь) для работников по комплексному обслуживанию – 152,4 тыс. руб., ГСМ – 93,4 тыс. руб., строительные и лакокрасочные материалы – 122,7 тыс. руб., основные средства (</w:t>
      </w:r>
      <w:r w:rsidR="00946E53" w:rsidRPr="0033303C">
        <w:t>триммер бензиновый) – 18,1 тыс. руб., оплата материального вреда – 30, тыс. руб., телефоны, калькулятор – 21,3 тыс. руб., автострахование – 12,1 тыс. руб., штрафы – 23,9 тыс. руб.</w:t>
      </w:r>
    </w:p>
    <w:p w:rsidR="00BF1D56" w:rsidRPr="0033303C" w:rsidRDefault="00BF1D56" w:rsidP="00BF1D56">
      <w:pPr>
        <w:autoSpaceDE w:val="0"/>
        <w:autoSpaceDN w:val="0"/>
        <w:adjustRightInd w:val="0"/>
        <w:jc w:val="both"/>
      </w:pPr>
      <w:r w:rsidRPr="0033303C">
        <w:rPr>
          <w:b/>
          <w:u w:val="single"/>
        </w:rPr>
        <w:t>Мероприятие 1</w:t>
      </w:r>
      <w:r w:rsidRPr="0033303C">
        <w:t xml:space="preserve"> «Реализация временных мер поддержки населения в</w:t>
      </w:r>
      <w:r w:rsidR="00180A4C" w:rsidRPr="0033303C">
        <w:t xml:space="preserve"> целях обеспечения доступности </w:t>
      </w:r>
      <w:r w:rsidRPr="0033303C">
        <w:t>коммунальных услуг</w:t>
      </w:r>
      <w:r w:rsidR="00F2567B" w:rsidRPr="0033303C">
        <w:t>»</w:t>
      </w:r>
    </w:p>
    <w:p w:rsidR="00F2567B" w:rsidRPr="0033303C" w:rsidRDefault="00F2567B" w:rsidP="00F2567B">
      <w:pPr>
        <w:tabs>
          <w:tab w:val="left" w:pos="470"/>
          <w:tab w:val="left" w:pos="612"/>
          <w:tab w:val="left" w:pos="851"/>
        </w:tabs>
        <w:autoSpaceDE w:val="0"/>
        <w:autoSpaceDN w:val="0"/>
        <w:adjustRightInd w:val="0"/>
        <w:jc w:val="both"/>
      </w:pPr>
      <w:r w:rsidRPr="0033303C">
        <w:t>На финансирование отдельного мероприятия программы в 20</w:t>
      </w:r>
      <w:r w:rsidR="00D15715" w:rsidRPr="0033303C">
        <w:t>2</w:t>
      </w:r>
      <w:r w:rsidR="00A4736F" w:rsidRPr="0033303C">
        <w:t>3</w:t>
      </w:r>
      <w:r w:rsidRPr="0033303C">
        <w:t xml:space="preserve"> году предусмотрено </w:t>
      </w:r>
      <w:r w:rsidR="0033303C">
        <w:t>31 218,6</w:t>
      </w:r>
      <w:r w:rsidRPr="0033303C">
        <w:t xml:space="preserve"> тыс. рублей, фактическое ф</w:t>
      </w:r>
      <w:r w:rsidR="0032535B" w:rsidRPr="0033303C">
        <w:t>инанс</w:t>
      </w:r>
      <w:r w:rsidR="00A4736F" w:rsidRPr="0033303C">
        <w:t>ирование составило 28</w:t>
      </w:r>
      <w:r w:rsidR="0033303C">
        <w:t> 096,3</w:t>
      </w:r>
      <w:r w:rsidRPr="0033303C">
        <w:t xml:space="preserve"> тыс. рублей</w:t>
      </w:r>
      <w:r w:rsidR="0033303C">
        <w:t xml:space="preserve"> (90</w:t>
      </w:r>
      <w:r w:rsidRPr="0033303C">
        <w:t xml:space="preserve"> %).</w:t>
      </w:r>
    </w:p>
    <w:p w:rsidR="00F2567B" w:rsidRPr="001D7F3F" w:rsidRDefault="00F2567B" w:rsidP="00F2567B">
      <w:pPr>
        <w:ind w:firstLine="426"/>
        <w:jc w:val="both"/>
      </w:pPr>
      <w:r w:rsidRPr="0033303C">
        <w:t>При реализации</w:t>
      </w:r>
      <w:r w:rsidRPr="00A4736F">
        <w:t xml:space="preserve"> данного мероприятия достигнуты следующие результаты:</w:t>
      </w:r>
    </w:p>
    <w:p w:rsidR="008A794B" w:rsidRDefault="00BF1D56" w:rsidP="008A794B">
      <w:pPr>
        <w:jc w:val="both"/>
      </w:pPr>
      <w:r>
        <w:t>- о</w:t>
      </w:r>
      <w:r w:rsidRPr="00E049B6">
        <w:t>каза</w:t>
      </w:r>
      <w:r>
        <w:t>ны</w:t>
      </w:r>
      <w:r w:rsidRPr="00E049B6">
        <w:t xml:space="preserve"> </w:t>
      </w:r>
      <w:r w:rsidR="008A794B">
        <w:t>временные меры поддержки населения в целях обеспечения доступности коммунальных услуг.</w:t>
      </w:r>
    </w:p>
    <w:p w:rsidR="008A794B" w:rsidRPr="00A10FC7" w:rsidRDefault="008A794B" w:rsidP="008A794B">
      <w:pPr>
        <w:jc w:val="both"/>
      </w:pPr>
      <w:r>
        <w:t xml:space="preserve">- перечислены средства субсидий на компенсацию части расходов граждан на </w:t>
      </w:r>
      <w:r w:rsidRPr="00A10FC7">
        <w:t xml:space="preserve">оплату коммунальных услуг исполнителям коммунальных услуг: </w:t>
      </w:r>
      <w:r w:rsidR="0033303C" w:rsidRPr="00A10FC7">
        <w:t>ООО «БКС» - 199,6</w:t>
      </w:r>
      <w:r w:rsidRPr="00A10FC7">
        <w:t xml:space="preserve"> ты</w:t>
      </w:r>
      <w:r w:rsidR="0033303C" w:rsidRPr="00A10FC7">
        <w:t>с. рублей; АО «КрасЭКо» - 27 844,6 тыс. рублей; ОАО «РЖД» - 52,2</w:t>
      </w:r>
      <w:r w:rsidRPr="00A10FC7">
        <w:t xml:space="preserve"> тыс. рублей.</w:t>
      </w:r>
    </w:p>
    <w:p w:rsidR="00D15715" w:rsidRPr="00A10FC7" w:rsidRDefault="00D15715" w:rsidP="008A794B">
      <w:pPr>
        <w:jc w:val="both"/>
      </w:pPr>
      <w:r w:rsidRPr="00A10FC7">
        <w:rPr>
          <w:b/>
          <w:u w:val="single"/>
        </w:rPr>
        <w:t>Мероприятие 2</w:t>
      </w:r>
      <w:r w:rsidRPr="00A10FC7">
        <w:rPr>
          <w:b/>
        </w:rPr>
        <w:t xml:space="preserve"> </w:t>
      </w:r>
      <w:r w:rsidRPr="00A10FC7">
        <w:t>«</w:t>
      </w:r>
      <w:r w:rsidR="00677252" w:rsidRPr="00A10FC7">
        <w:rPr>
          <w:lang w:eastAsia="en-US"/>
        </w:rPr>
        <w:t>Предоставление адресной материальной помощи отдельным категориям граждан при посещении бань, в соответствии с действующим законодательством</w:t>
      </w:r>
      <w:r w:rsidRPr="00A10FC7">
        <w:t>»</w:t>
      </w:r>
    </w:p>
    <w:p w:rsidR="00D15715" w:rsidRDefault="00D15715" w:rsidP="00D15715">
      <w:pPr>
        <w:jc w:val="both"/>
      </w:pPr>
      <w:r w:rsidRPr="00A10FC7">
        <w:lastRenderedPageBreak/>
        <w:t>На финансирование отдельного мероприятия программы в 202</w:t>
      </w:r>
      <w:r w:rsidR="00A4736F" w:rsidRPr="00A10FC7">
        <w:t>3</w:t>
      </w:r>
      <w:r w:rsidRPr="00A10FC7">
        <w:t xml:space="preserve"> году преду</w:t>
      </w:r>
      <w:r w:rsidR="0033303C" w:rsidRPr="00A10FC7">
        <w:t>смотрено 730,9</w:t>
      </w:r>
      <w:r w:rsidRPr="00D15715">
        <w:t xml:space="preserve"> тыс. рублей, фактическое ф</w:t>
      </w:r>
      <w:r w:rsidR="0033303C">
        <w:t>инансирование составило 709,0</w:t>
      </w:r>
      <w:r w:rsidR="00791ED1">
        <w:t xml:space="preserve"> </w:t>
      </w:r>
      <w:r w:rsidR="0033303C">
        <w:t>тыс. рублей (97</w:t>
      </w:r>
      <w:r w:rsidRPr="00D15715">
        <w:t xml:space="preserve"> %)</w:t>
      </w:r>
      <w:r>
        <w:t>.</w:t>
      </w:r>
    </w:p>
    <w:p w:rsidR="00D15715" w:rsidRDefault="00D15715" w:rsidP="00D15715">
      <w:pPr>
        <w:ind w:firstLine="426"/>
        <w:jc w:val="both"/>
      </w:pPr>
      <w:r w:rsidRPr="00D15715">
        <w:t>При реализации данного мероприятия достигнуты следующие результаты:</w:t>
      </w:r>
    </w:p>
    <w:p w:rsidR="00D15715" w:rsidRPr="00CB4DF9" w:rsidRDefault="00D15715" w:rsidP="00D15715">
      <w:pPr>
        <w:jc w:val="both"/>
      </w:pPr>
      <w:r>
        <w:t>- к</w:t>
      </w:r>
      <w:r w:rsidRPr="00D15715">
        <w:t>оличество человек получивших адресн</w:t>
      </w:r>
      <w:r w:rsidR="00791ED1">
        <w:t xml:space="preserve">ую помощь при посещении бань </w:t>
      </w:r>
      <w:r w:rsidR="00791ED1" w:rsidRPr="00CB4DF9">
        <w:t>207</w:t>
      </w:r>
      <w:r w:rsidRPr="00CB4DF9">
        <w:t>, количество помывок при по</w:t>
      </w:r>
      <w:r w:rsidR="0033303C" w:rsidRPr="00CB4DF9">
        <w:t>сещении бань – 4 599 шт.</w:t>
      </w:r>
    </w:p>
    <w:p w:rsidR="007C53AB" w:rsidRPr="00CB4DF9" w:rsidRDefault="007C53AB" w:rsidP="00D15715">
      <w:pPr>
        <w:jc w:val="both"/>
      </w:pPr>
      <w:r w:rsidRPr="00CB4DF9">
        <w:rPr>
          <w:b/>
        </w:rPr>
        <w:t>Оценка эффективности реализации программы</w:t>
      </w:r>
      <w:r w:rsidRPr="00CB4DF9">
        <w:t xml:space="preserve"> </w:t>
      </w:r>
    </w:p>
    <w:p w:rsidR="007C53AB" w:rsidRPr="00CB4DF9" w:rsidRDefault="00BF1D56" w:rsidP="007C53AB">
      <w:pPr>
        <w:pStyle w:val="a5"/>
        <w:jc w:val="both"/>
        <w:rPr>
          <w:rFonts w:ascii="Times New Roman" w:hAnsi="Times New Roman" w:cs="Times New Roman"/>
          <w:sz w:val="28"/>
          <w:szCs w:val="28"/>
        </w:rPr>
      </w:pPr>
      <w:r w:rsidRPr="00CB4DF9">
        <w:rPr>
          <w:rFonts w:ascii="Times New Roman" w:hAnsi="Times New Roman" w:cs="Times New Roman"/>
          <w:sz w:val="28"/>
          <w:szCs w:val="28"/>
        </w:rPr>
        <w:t>Н</w:t>
      </w:r>
      <w:r w:rsidR="00D15715" w:rsidRPr="00CB4DF9">
        <w:rPr>
          <w:rFonts w:ascii="Times New Roman" w:hAnsi="Times New Roman" w:cs="Times New Roman"/>
          <w:sz w:val="28"/>
          <w:szCs w:val="28"/>
        </w:rPr>
        <w:t>а 202</w:t>
      </w:r>
      <w:r w:rsidR="00CB4DF9" w:rsidRPr="00CB4DF9">
        <w:rPr>
          <w:rFonts w:ascii="Times New Roman" w:hAnsi="Times New Roman" w:cs="Times New Roman"/>
          <w:sz w:val="28"/>
          <w:szCs w:val="28"/>
        </w:rPr>
        <w:t>3</w:t>
      </w:r>
      <w:r w:rsidR="00C22F51" w:rsidRPr="00CB4DF9">
        <w:rPr>
          <w:rFonts w:ascii="Times New Roman" w:hAnsi="Times New Roman" w:cs="Times New Roman"/>
          <w:sz w:val="28"/>
          <w:szCs w:val="28"/>
        </w:rPr>
        <w:t xml:space="preserve"> </w:t>
      </w:r>
      <w:r w:rsidRPr="00CB4DF9">
        <w:rPr>
          <w:rFonts w:ascii="Times New Roman" w:hAnsi="Times New Roman" w:cs="Times New Roman"/>
          <w:sz w:val="28"/>
          <w:szCs w:val="28"/>
        </w:rPr>
        <w:t>год предусмотрено</w:t>
      </w:r>
      <w:r w:rsidR="00647D26" w:rsidRPr="00CB4DF9">
        <w:rPr>
          <w:rFonts w:ascii="Times New Roman" w:hAnsi="Times New Roman" w:cs="Times New Roman"/>
          <w:sz w:val="28"/>
          <w:szCs w:val="28"/>
        </w:rPr>
        <w:t xml:space="preserve"> 3</w:t>
      </w:r>
      <w:r w:rsidR="0034517A" w:rsidRPr="00CB4DF9">
        <w:rPr>
          <w:rFonts w:ascii="Times New Roman" w:hAnsi="Times New Roman" w:cs="Times New Roman"/>
          <w:sz w:val="28"/>
          <w:szCs w:val="28"/>
        </w:rPr>
        <w:t xml:space="preserve"> </w:t>
      </w:r>
      <w:r w:rsidR="00F36E70" w:rsidRPr="00CB4DF9">
        <w:rPr>
          <w:rFonts w:ascii="Times New Roman" w:hAnsi="Times New Roman" w:cs="Times New Roman"/>
          <w:sz w:val="28"/>
          <w:szCs w:val="28"/>
        </w:rPr>
        <w:t>целевых показателя</w:t>
      </w:r>
      <w:r w:rsidR="00F854F4" w:rsidRPr="00CB4DF9">
        <w:rPr>
          <w:rFonts w:ascii="Times New Roman" w:hAnsi="Times New Roman" w:cs="Times New Roman"/>
          <w:sz w:val="28"/>
          <w:szCs w:val="28"/>
        </w:rPr>
        <w:t xml:space="preserve"> программы и </w:t>
      </w:r>
      <w:r w:rsidR="00CB4DF9">
        <w:rPr>
          <w:rFonts w:ascii="Times New Roman" w:hAnsi="Times New Roman" w:cs="Times New Roman"/>
          <w:sz w:val="28"/>
          <w:szCs w:val="28"/>
        </w:rPr>
        <w:t>3</w:t>
      </w:r>
      <w:r w:rsidR="00B36A61">
        <w:rPr>
          <w:rFonts w:ascii="Times New Roman" w:hAnsi="Times New Roman" w:cs="Times New Roman"/>
          <w:sz w:val="28"/>
          <w:szCs w:val="28"/>
        </w:rPr>
        <w:t>5</w:t>
      </w:r>
      <w:r w:rsidR="00260129" w:rsidRPr="00CB4DF9">
        <w:rPr>
          <w:rFonts w:ascii="Times New Roman" w:hAnsi="Times New Roman" w:cs="Times New Roman"/>
          <w:sz w:val="28"/>
          <w:szCs w:val="28"/>
        </w:rPr>
        <w:t xml:space="preserve"> </w:t>
      </w:r>
      <w:r w:rsidR="007C53AB" w:rsidRPr="00CB4DF9">
        <w:rPr>
          <w:rFonts w:ascii="Times New Roman" w:hAnsi="Times New Roman" w:cs="Times New Roman"/>
          <w:sz w:val="28"/>
          <w:szCs w:val="28"/>
        </w:rPr>
        <w:t>показател</w:t>
      </w:r>
      <w:r w:rsidR="004E7450" w:rsidRPr="00CB4DF9">
        <w:rPr>
          <w:rFonts w:ascii="Times New Roman" w:hAnsi="Times New Roman" w:cs="Times New Roman"/>
          <w:sz w:val="28"/>
          <w:szCs w:val="28"/>
        </w:rPr>
        <w:t>ей</w:t>
      </w:r>
      <w:r w:rsidR="007C53AB" w:rsidRPr="00CB4DF9">
        <w:rPr>
          <w:rFonts w:ascii="Times New Roman" w:hAnsi="Times New Roman" w:cs="Times New Roman"/>
          <w:sz w:val="28"/>
          <w:szCs w:val="28"/>
        </w:rPr>
        <w:t xml:space="preserve"> результативности.</w:t>
      </w:r>
    </w:p>
    <w:p w:rsidR="00D33FE8" w:rsidRPr="00207A71" w:rsidRDefault="007C53AB" w:rsidP="00FA19DB">
      <w:pPr>
        <w:autoSpaceDE w:val="0"/>
        <w:autoSpaceDN w:val="0"/>
        <w:adjustRightInd w:val="0"/>
        <w:ind w:firstLine="567"/>
        <w:jc w:val="both"/>
        <w:outlineLvl w:val="1"/>
      </w:pPr>
      <w:bookmarkStart w:id="130" w:name="_Toc423358288"/>
      <w:r w:rsidRPr="00CB4DF9">
        <w:t>В соответствии с методикой оценки эффе</w:t>
      </w:r>
      <w:r w:rsidR="00180A4C" w:rsidRPr="00CB4DF9">
        <w:t>ктивность реализации</w:t>
      </w:r>
      <w:r w:rsidR="00180A4C">
        <w:t xml:space="preserve"> программы </w:t>
      </w:r>
      <w:r w:rsidRPr="00354ED0">
        <w:t xml:space="preserve">оценена </w:t>
      </w:r>
      <w:r w:rsidRPr="00B0480B">
        <w:t xml:space="preserve">как </w:t>
      </w:r>
      <w:r w:rsidR="00B0480B" w:rsidRPr="00B0480B">
        <w:t>высоко</w:t>
      </w:r>
      <w:r w:rsidR="00F36E70" w:rsidRPr="00B0480B">
        <w:t>эффективная</w:t>
      </w:r>
      <w:r w:rsidRPr="00207A71">
        <w:t>:</w:t>
      </w:r>
      <w:bookmarkEnd w:id="1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350"/>
        <w:gridCol w:w="2830"/>
      </w:tblGrid>
      <w:tr w:rsidR="00F36E70" w:rsidRPr="0037181B" w:rsidTr="008A76A1">
        <w:trPr>
          <w:trHeight w:val="483"/>
          <w:tblHeader/>
          <w:jc w:val="center"/>
        </w:trPr>
        <w:tc>
          <w:tcPr>
            <w:tcW w:w="5024" w:type="dxa"/>
          </w:tcPr>
          <w:p w:rsidR="00F36E70" w:rsidRPr="00207A71" w:rsidRDefault="00F36E70" w:rsidP="00F36E70">
            <w:r w:rsidRPr="00207A71">
              <w:t>Критерий оценки</w:t>
            </w:r>
          </w:p>
        </w:tc>
        <w:tc>
          <w:tcPr>
            <w:tcW w:w="1350" w:type="dxa"/>
          </w:tcPr>
          <w:p w:rsidR="00F36E70" w:rsidRPr="00207A71" w:rsidRDefault="00F36E70" w:rsidP="00F36E70">
            <w:r w:rsidRPr="00207A71">
              <w:t>Значение оценки</w:t>
            </w:r>
          </w:p>
        </w:tc>
        <w:tc>
          <w:tcPr>
            <w:tcW w:w="2830" w:type="dxa"/>
          </w:tcPr>
          <w:p w:rsidR="00F36E70" w:rsidRPr="00AD57D2" w:rsidRDefault="00F36E70" w:rsidP="00F36E70">
            <w:r w:rsidRPr="00207A71">
              <w:t>Интерпретация оценки</w:t>
            </w:r>
          </w:p>
        </w:tc>
      </w:tr>
      <w:tr w:rsidR="00F36E70" w:rsidRPr="0037181B" w:rsidTr="008A76A1">
        <w:trPr>
          <w:jc w:val="center"/>
        </w:trPr>
        <w:tc>
          <w:tcPr>
            <w:tcW w:w="5024" w:type="dxa"/>
          </w:tcPr>
          <w:p w:rsidR="00F36E70" w:rsidRPr="00AD57D2" w:rsidRDefault="008A76A1" w:rsidP="00F36E70">
            <w:r>
              <w:t>Полнота и эффективность использования бюджетных ассигнований на реализацию Программы (</w:t>
            </w:r>
            <w:r>
              <w:rPr>
                <w:noProof/>
                <w:position w:val="-10"/>
              </w:rPr>
              <w:drawing>
                <wp:inline distT="0" distB="0" distL="0" distR="0" wp14:anchorId="4D4477B9" wp14:editId="56B1E50C">
                  <wp:extent cx="209550" cy="2381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t>)</w:t>
            </w:r>
          </w:p>
        </w:tc>
        <w:tc>
          <w:tcPr>
            <w:tcW w:w="1350" w:type="dxa"/>
          </w:tcPr>
          <w:p w:rsidR="00F36E70" w:rsidRPr="00AD57D2" w:rsidRDefault="00CB4DF9" w:rsidP="00F36E70">
            <w:r>
              <w:t>0,9</w:t>
            </w:r>
          </w:p>
        </w:tc>
        <w:tc>
          <w:tcPr>
            <w:tcW w:w="2830" w:type="dxa"/>
          </w:tcPr>
          <w:p w:rsidR="00F36E70" w:rsidRPr="00AD57D2" w:rsidRDefault="00F36E70" w:rsidP="00F36E70">
            <w:r w:rsidRPr="00AD57D2">
              <w:t>эффективная</w:t>
            </w:r>
          </w:p>
        </w:tc>
      </w:tr>
      <w:tr w:rsidR="00F36E70" w:rsidRPr="0037181B" w:rsidTr="008A76A1">
        <w:trPr>
          <w:trHeight w:val="662"/>
          <w:jc w:val="center"/>
        </w:trPr>
        <w:tc>
          <w:tcPr>
            <w:tcW w:w="5024" w:type="dxa"/>
          </w:tcPr>
          <w:p w:rsidR="00F36E70" w:rsidRPr="00AD57D2" w:rsidRDefault="008A76A1" w:rsidP="00F36E70">
            <w:r>
              <w:t>Степень достижения целевых индикаторов Программы (</w:t>
            </w:r>
            <w:r>
              <w:rPr>
                <w:noProof/>
                <w:position w:val="-10"/>
              </w:rPr>
              <w:drawing>
                <wp:inline distT="0" distB="0" distL="0" distR="0" wp14:anchorId="01ACEC55" wp14:editId="61F32CBA">
                  <wp:extent cx="219075" cy="23812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t>)</w:t>
            </w:r>
          </w:p>
        </w:tc>
        <w:tc>
          <w:tcPr>
            <w:tcW w:w="1350" w:type="dxa"/>
          </w:tcPr>
          <w:p w:rsidR="00F36E70" w:rsidRPr="00AD57D2" w:rsidRDefault="00F36E70" w:rsidP="00F36E70">
            <w:r>
              <w:t>0</w:t>
            </w:r>
            <w:r w:rsidR="008A76A1">
              <w:t>,9</w:t>
            </w:r>
          </w:p>
        </w:tc>
        <w:tc>
          <w:tcPr>
            <w:tcW w:w="2830" w:type="dxa"/>
          </w:tcPr>
          <w:p w:rsidR="00F36E70" w:rsidRPr="00AD57D2" w:rsidRDefault="00F36E70" w:rsidP="00F36E70">
            <w:r w:rsidRPr="00AD57D2">
              <w:t>эффективная</w:t>
            </w:r>
          </w:p>
        </w:tc>
      </w:tr>
      <w:tr w:rsidR="00F36E70" w:rsidRPr="0037181B" w:rsidTr="008A76A1">
        <w:trPr>
          <w:trHeight w:val="558"/>
          <w:jc w:val="center"/>
        </w:trPr>
        <w:tc>
          <w:tcPr>
            <w:tcW w:w="5024" w:type="dxa"/>
          </w:tcPr>
          <w:p w:rsidR="00F36E70" w:rsidRPr="00AD57D2" w:rsidRDefault="008A76A1" w:rsidP="00F36E70">
            <w:r>
              <w:t>Степень достижения показателей результативности Программы (</w:t>
            </w:r>
            <w:r>
              <w:rPr>
                <w:noProof/>
                <w:position w:val="-12"/>
              </w:rPr>
              <w:drawing>
                <wp:inline distT="0" distB="0" distL="0" distR="0" wp14:anchorId="4907D016" wp14:editId="4BC6B7C7">
                  <wp:extent cx="209550" cy="2476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t>)</w:t>
            </w:r>
          </w:p>
        </w:tc>
        <w:tc>
          <w:tcPr>
            <w:tcW w:w="1350" w:type="dxa"/>
          </w:tcPr>
          <w:p w:rsidR="00F36E70" w:rsidRPr="00AD57D2" w:rsidRDefault="00CB4DF9" w:rsidP="008A76A1">
            <w:r>
              <w:t>0,9</w:t>
            </w:r>
          </w:p>
        </w:tc>
        <w:tc>
          <w:tcPr>
            <w:tcW w:w="2830" w:type="dxa"/>
          </w:tcPr>
          <w:p w:rsidR="00F36E70" w:rsidRPr="00AD57D2" w:rsidRDefault="00CB4DF9" w:rsidP="00CB4DF9">
            <w:r>
              <w:t>высоко</w:t>
            </w:r>
            <w:r w:rsidR="00F36E70" w:rsidRPr="00AD57D2">
              <w:t>эффективная</w:t>
            </w:r>
          </w:p>
        </w:tc>
      </w:tr>
      <w:tr w:rsidR="00F36E70" w:rsidRPr="0037181B" w:rsidTr="008A76A1">
        <w:trPr>
          <w:trHeight w:val="625"/>
          <w:jc w:val="center"/>
        </w:trPr>
        <w:tc>
          <w:tcPr>
            <w:tcW w:w="5024" w:type="dxa"/>
          </w:tcPr>
          <w:p w:rsidR="00F36E70" w:rsidRPr="00AD57D2" w:rsidRDefault="008A76A1" w:rsidP="008A76A1">
            <w:pPr>
              <w:widowControl w:val="0"/>
              <w:autoSpaceDE w:val="0"/>
              <w:autoSpaceDN w:val="0"/>
              <w:adjustRightInd w:val="0"/>
            </w:pPr>
            <w:r>
              <w:t>Итоговая оценка эффективности реализации Программы (О</w:t>
            </w:r>
            <w:r>
              <w:rPr>
                <w:vertAlign w:val="subscript"/>
              </w:rPr>
              <w:t>итог</w:t>
            </w:r>
            <w:r>
              <w:t>)</w:t>
            </w:r>
          </w:p>
        </w:tc>
        <w:tc>
          <w:tcPr>
            <w:tcW w:w="1350" w:type="dxa"/>
          </w:tcPr>
          <w:p w:rsidR="00F36E70" w:rsidRPr="00AD57D2" w:rsidRDefault="00B0480B" w:rsidP="00F36E70">
            <w:r>
              <w:t>0,9</w:t>
            </w:r>
          </w:p>
        </w:tc>
        <w:tc>
          <w:tcPr>
            <w:tcW w:w="2830" w:type="dxa"/>
          </w:tcPr>
          <w:p w:rsidR="00F36E70" w:rsidRDefault="00B0480B" w:rsidP="00B0480B">
            <w:r>
              <w:t>высоко</w:t>
            </w:r>
            <w:r w:rsidR="00F36E70" w:rsidRPr="00AD57D2">
              <w:t>эффективная</w:t>
            </w:r>
          </w:p>
        </w:tc>
      </w:tr>
    </w:tbl>
    <w:p w:rsidR="00A6498D" w:rsidRDefault="00A6498D" w:rsidP="000E5305">
      <w:pPr>
        <w:jc w:val="center"/>
        <w:rPr>
          <w:b/>
        </w:rPr>
      </w:pPr>
    </w:p>
    <w:p w:rsidR="000E5305" w:rsidRDefault="00BF1D56" w:rsidP="00DA7CDF">
      <w:pPr>
        <w:pStyle w:val="a3"/>
        <w:numPr>
          <w:ilvl w:val="0"/>
          <w:numId w:val="3"/>
        </w:numPr>
        <w:ind w:left="0" w:firstLine="426"/>
        <w:jc w:val="center"/>
        <w:rPr>
          <w:rFonts w:ascii="Times New Roman" w:hAnsi="Times New Roman" w:cs="Times New Roman"/>
          <w:b/>
        </w:rPr>
      </w:pPr>
      <w:r w:rsidRPr="00BF1D56">
        <w:rPr>
          <w:rFonts w:ascii="Times New Roman" w:hAnsi="Times New Roman" w:cs="Times New Roman"/>
          <w:b/>
        </w:rPr>
        <w:t>Муниципальная программа</w:t>
      </w:r>
    </w:p>
    <w:p w:rsidR="00BF1D56" w:rsidRDefault="00BF1D56" w:rsidP="00DA7CDF">
      <w:pPr>
        <w:pStyle w:val="a3"/>
        <w:ind w:left="0" w:firstLine="284"/>
        <w:jc w:val="center"/>
        <w:rPr>
          <w:rFonts w:ascii="Times New Roman" w:hAnsi="Times New Roman" w:cs="Times New Roman"/>
          <w:b/>
        </w:rPr>
      </w:pPr>
      <w:r w:rsidRPr="00BF1D56">
        <w:rPr>
          <w:rFonts w:ascii="Times New Roman" w:hAnsi="Times New Roman" w:cs="Times New Roman"/>
          <w:b/>
        </w:rPr>
        <w:t>«</w:t>
      </w:r>
      <w:r>
        <w:rPr>
          <w:rFonts w:ascii="Times New Roman" w:hAnsi="Times New Roman" w:cs="Times New Roman"/>
          <w:b/>
        </w:rPr>
        <w:t>Развитие транспортной системы»</w:t>
      </w:r>
    </w:p>
    <w:p w:rsidR="00A558E9" w:rsidRDefault="00A558E9" w:rsidP="00A558E9">
      <w:pPr>
        <w:pStyle w:val="a3"/>
        <w:ind w:left="644"/>
        <w:jc w:val="both"/>
        <w:rPr>
          <w:rFonts w:ascii="Times New Roman" w:hAnsi="Times New Roman" w:cs="Times New Roman"/>
          <w:b/>
        </w:rPr>
      </w:pPr>
    </w:p>
    <w:p w:rsidR="00BF1D56" w:rsidRDefault="00BF1D56" w:rsidP="00BF1D56">
      <w:pPr>
        <w:jc w:val="both"/>
      </w:pPr>
      <w:r w:rsidRPr="008E6950">
        <w:t>Утверждена постановлением ад</w:t>
      </w:r>
      <w:r w:rsidR="00736430">
        <w:t>министрации города Боготола от 30</w:t>
      </w:r>
      <w:r>
        <w:t>.0</w:t>
      </w:r>
      <w:r w:rsidR="00736430">
        <w:t>9.2013г. № 1236</w:t>
      </w:r>
      <w:r w:rsidRPr="008E6950">
        <w:t>-п</w:t>
      </w:r>
    </w:p>
    <w:p w:rsidR="00BF1D56" w:rsidRPr="00AE39D0" w:rsidRDefault="00736430" w:rsidP="00BF1D56">
      <w:pPr>
        <w:pStyle w:val="a5"/>
        <w:jc w:val="both"/>
        <w:rPr>
          <w:rFonts w:ascii="Times New Roman" w:hAnsi="Times New Roman" w:cs="Times New Roman"/>
          <w:sz w:val="28"/>
          <w:szCs w:val="28"/>
        </w:rPr>
      </w:pPr>
      <w:r>
        <w:rPr>
          <w:rFonts w:ascii="Times New Roman" w:hAnsi="Times New Roman" w:cs="Times New Roman"/>
          <w:b/>
          <w:sz w:val="28"/>
          <w:szCs w:val="28"/>
        </w:rPr>
        <w:t>Органы администрации города</w:t>
      </w:r>
      <w:r w:rsidR="00BF1D56" w:rsidRPr="00271A99">
        <w:rPr>
          <w:rFonts w:ascii="Times New Roman" w:hAnsi="Times New Roman" w:cs="Times New Roman"/>
          <w:b/>
          <w:sz w:val="28"/>
          <w:szCs w:val="28"/>
        </w:rPr>
        <w:t xml:space="preserve"> ответственные за реализацию программы:</w:t>
      </w:r>
      <w:r w:rsidR="002E26C2">
        <w:rPr>
          <w:rFonts w:ascii="Times New Roman" w:hAnsi="Times New Roman" w:cs="Times New Roman"/>
          <w:b/>
          <w:sz w:val="28"/>
          <w:szCs w:val="28"/>
        </w:rPr>
        <w:t xml:space="preserve"> </w:t>
      </w:r>
      <w:r w:rsidR="002E26C2" w:rsidRPr="002E26C2">
        <w:rPr>
          <w:rFonts w:ascii="Times New Roman" w:hAnsi="Times New Roman" w:cs="Times New Roman"/>
          <w:sz w:val="28"/>
          <w:szCs w:val="28"/>
        </w:rPr>
        <w:t>Администрация города Боготола (отдел экономического развития и планирования)</w:t>
      </w:r>
      <w:r w:rsidR="002E26C2">
        <w:rPr>
          <w:rFonts w:ascii="Times New Roman" w:hAnsi="Times New Roman" w:cs="Times New Roman"/>
          <w:sz w:val="28"/>
          <w:szCs w:val="28"/>
        </w:rPr>
        <w:t>,</w:t>
      </w:r>
      <w:r w:rsidR="002E26C2">
        <w:rPr>
          <w:rFonts w:ascii="Times New Roman" w:hAnsi="Times New Roman" w:cs="Times New Roman"/>
          <w:b/>
          <w:sz w:val="28"/>
          <w:szCs w:val="28"/>
        </w:rPr>
        <w:t xml:space="preserve"> </w:t>
      </w:r>
      <w:r w:rsidR="004C6837" w:rsidRPr="00260129">
        <w:rPr>
          <w:rFonts w:ascii="Times New Roman" w:hAnsi="Times New Roman" w:cs="Times New Roman"/>
          <w:sz w:val="28"/>
          <w:szCs w:val="28"/>
        </w:rPr>
        <w:t>МКУ Служба «Заказчика» ЖКУ и МЗ г.</w:t>
      </w:r>
      <w:r w:rsidR="008022B2">
        <w:rPr>
          <w:rFonts w:ascii="Times New Roman" w:hAnsi="Times New Roman" w:cs="Times New Roman"/>
          <w:sz w:val="28"/>
          <w:szCs w:val="28"/>
        </w:rPr>
        <w:t xml:space="preserve"> </w:t>
      </w:r>
      <w:r w:rsidR="004C6837" w:rsidRPr="00260129">
        <w:rPr>
          <w:rFonts w:ascii="Times New Roman" w:hAnsi="Times New Roman" w:cs="Times New Roman"/>
          <w:sz w:val="28"/>
          <w:szCs w:val="28"/>
        </w:rPr>
        <w:t>Боготола.</w:t>
      </w:r>
      <w:r w:rsidR="004C6837">
        <w:rPr>
          <w:rFonts w:ascii="Times New Roman" w:hAnsi="Times New Roman" w:cs="Times New Roman"/>
          <w:sz w:val="28"/>
          <w:szCs w:val="28"/>
        </w:rPr>
        <w:t xml:space="preserve"> </w:t>
      </w:r>
    </w:p>
    <w:p w:rsidR="002E26C2" w:rsidRPr="002E26C2" w:rsidRDefault="00BF1D56" w:rsidP="002E26C2">
      <w:pPr>
        <w:pStyle w:val="ConsPlusCell"/>
        <w:jc w:val="both"/>
        <w:rPr>
          <w:rFonts w:ascii="Times New Roman" w:hAnsi="Times New Roman" w:cs="Times New Roman"/>
          <w:sz w:val="28"/>
          <w:szCs w:val="28"/>
        </w:rPr>
      </w:pPr>
      <w:r w:rsidRPr="004C6837">
        <w:rPr>
          <w:rFonts w:ascii="Times New Roman" w:hAnsi="Times New Roman" w:cs="Times New Roman"/>
          <w:b/>
          <w:sz w:val="28"/>
          <w:szCs w:val="28"/>
        </w:rPr>
        <w:t>Цел</w:t>
      </w:r>
      <w:r w:rsidR="002E26C2">
        <w:rPr>
          <w:rFonts w:ascii="Times New Roman" w:hAnsi="Times New Roman" w:cs="Times New Roman"/>
          <w:b/>
          <w:sz w:val="28"/>
          <w:szCs w:val="28"/>
        </w:rPr>
        <w:t>ь</w:t>
      </w:r>
      <w:r w:rsidRPr="004C6837">
        <w:rPr>
          <w:rFonts w:ascii="Times New Roman" w:hAnsi="Times New Roman" w:cs="Times New Roman"/>
          <w:b/>
          <w:sz w:val="28"/>
          <w:szCs w:val="28"/>
        </w:rPr>
        <w:t xml:space="preserve"> программы:</w:t>
      </w:r>
      <w:r w:rsidRPr="004C6837">
        <w:rPr>
          <w:rFonts w:ascii="Times New Roman" w:hAnsi="Times New Roman" w:cs="Times New Roman"/>
          <w:sz w:val="28"/>
          <w:szCs w:val="28"/>
        </w:rPr>
        <w:t xml:space="preserve"> </w:t>
      </w:r>
      <w:bookmarkStart w:id="131" w:name="_Toc423358290"/>
      <w:r w:rsidR="002E26C2" w:rsidRPr="002E26C2">
        <w:rPr>
          <w:rFonts w:ascii="Times New Roman" w:hAnsi="Times New Roman" w:cs="Times New Roman"/>
          <w:sz w:val="28"/>
          <w:szCs w:val="28"/>
        </w:rPr>
        <w:t>Создание условий для функционирования транспортной инфраструктуры, которая обеспечит доступность и безопасность передвижения населения города</w:t>
      </w:r>
      <w:r w:rsidR="002E26C2">
        <w:rPr>
          <w:rFonts w:ascii="Times New Roman" w:hAnsi="Times New Roman" w:cs="Times New Roman"/>
          <w:sz w:val="28"/>
          <w:szCs w:val="28"/>
        </w:rPr>
        <w:t>.</w:t>
      </w:r>
      <w:r w:rsidR="002E26C2" w:rsidRPr="002E26C2">
        <w:rPr>
          <w:rFonts w:ascii="Times New Roman" w:hAnsi="Times New Roman" w:cs="Times New Roman"/>
          <w:sz w:val="28"/>
          <w:szCs w:val="28"/>
        </w:rPr>
        <w:t xml:space="preserve"> </w:t>
      </w:r>
    </w:p>
    <w:p w:rsidR="00BF1D56" w:rsidRPr="00D541ED" w:rsidRDefault="00BF1D56" w:rsidP="008B2409">
      <w:pPr>
        <w:autoSpaceDE w:val="0"/>
        <w:autoSpaceDN w:val="0"/>
        <w:adjustRightInd w:val="0"/>
        <w:jc w:val="both"/>
        <w:outlineLvl w:val="2"/>
      </w:pPr>
      <w:r w:rsidRPr="005A09D1">
        <w:rPr>
          <w:b/>
        </w:rPr>
        <w:t>Задачи программы:</w:t>
      </w:r>
      <w:bookmarkEnd w:id="131"/>
    </w:p>
    <w:p w:rsidR="002E26C2" w:rsidRDefault="002E26C2" w:rsidP="002E26C2">
      <w:pPr>
        <w:overflowPunct w:val="0"/>
        <w:autoSpaceDE w:val="0"/>
        <w:autoSpaceDN w:val="0"/>
        <w:adjustRightInd w:val="0"/>
        <w:jc w:val="both"/>
        <w:textAlignment w:val="baseline"/>
      </w:pPr>
      <w:r>
        <w:t xml:space="preserve">1. </w:t>
      </w:r>
      <w:r w:rsidR="00DB4296">
        <w:t xml:space="preserve">Обеспечение сохранности, модернизация сети </w:t>
      </w:r>
      <w:r w:rsidR="00DB4296">
        <w:rPr>
          <w:sz w:val="29"/>
          <w:szCs w:val="29"/>
          <w:shd w:val="clear" w:color="auto" w:fill="FFFFFF"/>
        </w:rPr>
        <w:t>автомобильных дорог общего пользования местного значения</w:t>
      </w:r>
      <w:r>
        <w:t>.</w:t>
      </w:r>
    </w:p>
    <w:p w:rsidR="002E26C2" w:rsidRDefault="002E26C2" w:rsidP="002E26C2">
      <w:pPr>
        <w:overflowPunct w:val="0"/>
        <w:autoSpaceDE w:val="0"/>
        <w:autoSpaceDN w:val="0"/>
        <w:adjustRightInd w:val="0"/>
        <w:jc w:val="both"/>
        <w:textAlignment w:val="baseline"/>
      </w:pPr>
      <w:r>
        <w:t>2</w:t>
      </w:r>
      <w:r w:rsidR="00DB4296">
        <w:t>.</w:t>
      </w:r>
      <w:r w:rsidR="00DB4296" w:rsidRPr="00DB4296">
        <w:t xml:space="preserve"> </w:t>
      </w:r>
      <w:r w:rsidR="00DB4296">
        <w:t>Обеспечение удовлетворения потребностей населения в качественных и безопасных пассажирских перевозках в городе Боготоле.</w:t>
      </w:r>
    </w:p>
    <w:p w:rsidR="002E26C2" w:rsidRDefault="002E26C2" w:rsidP="002E26C2">
      <w:pPr>
        <w:overflowPunct w:val="0"/>
        <w:autoSpaceDE w:val="0"/>
        <w:autoSpaceDN w:val="0"/>
        <w:adjustRightInd w:val="0"/>
        <w:jc w:val="both"/>
        <w:textAlignment w:val="baseline"/>
      </w:pPr>
      <w:r>
        <w:t xml:space="preserve">3. Обеспечение безопасности дорожного движения. </w:t>
      </w:r>
    </w:p>
    <w:p w:rsidR="00BF1D56" w:rsidRPr="005A09D1" w:rsidRDefault="00BF1D56" w:rsidP="002E26C2">
      <w:pPr>
        <w:overflowPunct w:val="0"/>
        <w:autoSpaceDE w:val="0"/>
        <w:autoSpaceDN w:val="0"/>
        <w:adjustRightInd w:val="0"/>
        <w:jc w:val="both"/>
        <w:textAlignment w:val="baseline"/>
        <w:rPr>
          <w:b/>
        </w:rPr>
      </w:pPr>
      <w:r w:rsidRPr="005A09D1">
        <w:rPr>
          <w:b/>
        </w:rPr>
        <w:t>Финансирование программы</w:t>
      </w:r>
    </w:p>
    <w:p w:rsidR="00BF1D56" w:rsidRPr="00B115A8" w:rsidRDefault="00BF1D56" w:rsidP="00BF1D56">
      <w:pPr>
        <w:pStyle w:val="a5"/>
        <w:jc w:val="both"/>
        <w:rPr>
          <w:rFonts w:ascii="Times New Roman" w:hAnsi="Times New Roman" w:cs="Times New Roman"/>
          <w:color w:val="000000" w:themeColor="text1"/>
          <w:sz w:val="28"/>
          <w:szCs w:val="28"/>
        </w:rPr>
      </w:pPr>
      <w:r w:rsidRPr="00B115A8">
        <w:rPr>
          <w:rFonts w:ascii="Times New Roman" w:hAnsi="Times New Roman" w:cs="Times New Roman"/>
          <w:color w:val="000000" w:themeColor="text1"/>
          <w:sz w:val="28"/>
          <w:szCs w:val="28"/>
          <w:lang w:eastAsia="ru-RU"/>
        </w:rPr>
        <w:t xml:space="preserve">Объем финансирования программы </w:t>
      </w:r>
      <w:r w:rsidRPr="00B115A8">
        <w:rPr>
          <w:rFonts w:ascii="Times New Roman" w:hAnsi="Times New Roman" w:cs="Times New Roman"/>
          <w:sz w:val="28"/>
          <w:szCs w:val="28"/>
        </w:rPr>
        <w:t>–</w:t>
      </w:r>
      <w:r w:rsidRPr="00B115A8">
        <w:rPr>
          <w:rFonts w:ascii="Times New Roman" w:hAnsi="Times New Roman" w:cs="Times New Roman"/>
          <w:color w:val="000000" w:themeColor="text1"/>
          <w:sz w:val="28"/>
          <w:szCs w:val="28"/>
        </w:rPr>
        <w:t xml:space="preserve"> </w:t>
      </w:r>
      <w:r w:rsidR="00A4736F" w:rsidRPr="00B115A8">
        <w:rPr>
          <w:rFonts w:ascii="Times New Roman" w:hAnsi="Times New Roman" w:cs="Times New Roman"/>
          <w:color w:val="000000" w:themeColor="text1"/>
          <w:sz w:val="28"/>
          <w:szCs w:val="28"/>
        </w:rPr>
        <w:t>80 609,1</w:t>
      </w:r>
      <w:r w:rsidRPr="00B115A8">
        <w:rPr>
          <w:rFonts w:ascii="Times New Roman" w:hAnsi="Times New Roman" w:cs="Times New Roman"/>
          <w:color w:val="000000" w:themeColor="text1"/>
          <w:sz w:val="28"/>
          <w:szCs w:val="28"/>
        </w:rPr>
        <w:t xml:space="preserve"> тыс. руб., </w:t>
      </w:r>
    </w:p>
    <w:p w:rsidR="00BF1D56" w:rsidRPr="00B115A8" w:rsidRDefault="00BF1D56" w:rsidP="00BF1D56">
      <w:pPr>
        <w:pStyle w:val="a5"/>
        <w:jc w:val="both"/>
        <w:rPr>
          <w:rFonts w:ascii="Times New Roman" w:hAnsi="Times New Roman" w:cs="Times New Roman"/>
          <w:sz w:val="28"/>
          <w:szCs w:val="28"/>
        </w:rPr>
      </w:pPr>
      <w:r w:rsidRPr="00B115A8">
        <w:rPr>
          <w:rFonts w:ascii="Times New Roman" w:hAnsi="Times New Roman" w:cs="Times New Roman"/>
          <w:color w:val="000000" w:themeColor="text1"/>
          <w:sz w:val="28"/>
          <w:szCs w:val="28"/>
        </w:rPr>
        <w:lastRenderedPageBreak/>
        <w:t xml:space="preserve">в том числе, </w:t>
      </w:r>
      <w:r w:rsidRPr="00B115A8">
        <w:rPr>
          <w:rFonts w:ascii="Times New Roman" w:hAnsi="Times New Roman" w:cs="Times New Roman"/>
          <w:sz w:val="28"/>
          <w:szCs w:val="28"/>
        </w:rPr>
        <w:t>за счет средств:</w:t>
      </w:r>
    </w:p>
    <w:p w:rsidR="00BF1D56" w:rsidRPr="00B115A8" w:rsidRDefault="00180A4C" w:rsidP="00BF1D56">
      <w:pPr>
        <w:pStyle w:val="a5"/>
        <w:jc w:val="both"/>
        <w:rPr>
          <w:rFonts w:ascii="Times New Roman" w:hAnsi="Times New Roman" w:cs="Times New Roman"/>
          <w:sz w:val="28"/>
          <w:szCs w:val="28"/>
        </w:rPr>
      </w:pPr>
      <w:r w:rsidRPr="00B115A8">
        <w:rPr>
          <w:rFonts w:ascii="Times New Roman" w:hAnsi="Times New Roman" w:cs="Times New Roman"/>
          <w:sz w:val="28"/>
          <w:szCs w:val="28"/>
        </w:rPr>
        <w:t xml:space="preserve">- краевого бюджета – </w:t>
      </w:r>
      <w:r w:rsidR="00B115A8" w:rsidRPr="00B115A8">
        <w:rPr>
          <w:rFonts w:ascii="Times New Roman" w:hAnsi="Times New Roman" w:cs="Times New Roman"/>
          <w:sz w:val="28"/>
          <w:szCs w:val="28"/>
        </w:rPr>
        <w:t>34 465,5</w:t>
      </w:r>
      <w:r w:rsidR="00665C84" w:rsidRPr="00B115A8">
        <w:rPr>
          <w:rFonts w:ascii="Times New Roman" w:hAnsi="Times New Roman" w:cs="Times New Roman"/>
          <w:sz w:val="28"/>
          <w:szCs w:val="28"/>
        </w:rPr>
        <w:t xml:space="preserve"> </w:t>
      </w:r>
      <w:r w:rsidR="00BF1D56" w:rsidRPr="00B115A8">
        <w:rPr>
          <w:rFonts w:ascii="Times New Roman" w:hAnsi="Times New Roman" w:cs="Times New Roman"/>
          <w:sz w:val="28"/>
          <w:szCs w:val="28"/>
          <w:lang w:eastAsia="ar-SA"/>
        </w:rPr>
        <w:t>тыс. руб.</w:t>
      </w:r>
      <w:r w:rsidR="00BF1D56" w:rsidRPr="00B115A8">
        <w:rPr>
          <w:rFonts w:ascii="Times New Roman" w:hAnsi="Times New Roman" w:cs="Times New Roman"/>
          <w:sz w:val="28"/>
          <w:szCs w:val="28"/>
        </w:rPr>
        <w:t>;</w:t>
      </w:r>
    </w:p>
    <w:p w:rsidR="001C3882" w:rsidRPr="00B115A8" w:rsidRDefault="001C3882" w:rsidP="00BF1D56">
      <w:pPr>
        <w:pStyle w:val="a5"/>
        <w:jc w:val="both"/>
        <w:rPr>
          <w:rFonts w:ascii="Times New Roman" w:hAnsi="Times New Roman" w:cs="Times New Roman"/>
          <w:sz w:val="28"/>
          <w:szCs w:val="28"/>
        </w:rPr>
      </w:pPr>
      <w:r w:rsidRPr="00B115A8">
        <w:rPr>
          <w:rFonts w:ascii="Times New Roman" w:hAnsi="Times New Roman" w:cs="Times New Roman"/>
          <w:sz w:val="28"/>
          <w:szCs w:val="28"/>
        </w:rPr>
        <w:t xml:space="preserve">- </w:t>
      </w:r>
      <w:r w:rsidR="00380C00" w:rsidRPr="00B115A8">
        <w:rPr>
          <w:rFonts w:ascii="Times New Roman" w:hAnsi="Times New Roman" w:cs="Times New Roman"/>
          <w:sz w:val="28"/>
          <w:szCs w:val="28"/>
        </w:rPr>
        <w:t>местного</w:t>
      </w:r>
      <w:r w:rsidR="00B115A8" w:rsidRPr="00B115A8">
        <w:rPr>
          <w:rFonts w:ascii="Times New Roman" w:hAnsi="Times New Roman" w:cs="Times New Roman"/>
          <w:sz w:val="28"/>
          <w:szCs w:val="28"/>
        </w:rPr>
        <w:t xml:space="preserve"> бюджета – 46 143,6</w:t>
      </w:r>
      <w:r w:rsidRPr="00B115A8">
        <w:rPr>
          <w:rFonts w:ascii="Times New Roman" w:hAnsi="Times New Roman" w:cs="Times New Roman"/>
          <w:sz w:val="28"/>
          <w:szCs w:val="28"/>
        </w:rPr>
        <w:t xml:space="preserve"> тыс. руб.;</w:t>
      </w:r>
    </w:p>
    <w:p w:rsidR="00BF1D56" w:rsidRPr="00B115A8" w:rsidRDefault="00BF1D56" w:rsidP="00BF1D56">
      <w:pPr>
        <w:autoSpaceDE w:val="0"/>
        <w:autoSpaceDN w:val="0"/>
        <w:adjustRightInd w:val="0"/>
        <w:jc w:val="both"/>
        <w:outlineLvl w:val="1"/>
      </w:pPr>
      <w:bookmarkStart w:id="132" w:name="_Toc423358291"/>
      <w:r w:rsidRPr="00B115A8">
        <w:t xml:space="preserve">Объем исполнения </w:t>
      </w:r>
      <w:r w:rsidR="00C011EC" w:rsidRPr="00B115A8">
        <w:t xml:space="preserve">программы </w:t>
      </w:r>
      <w:r w:rsidRPr="00B115A8">
        <w:t>–</w:t>
      </w:r>
      <w:r w:rsidR="00C011EC" w:rsidRPr="00B115A8">
        <w:t xml:space="preserve"> </w:t>
      </w:r>
      <w:r w:rsidR="00A4736F" w:rsidRPr="00B115A8">
        <w:t>77 745,1</w:t>
      </w:r>
      <w:r w:rsidR="00736430" w:rsidRPr="00B115A8">
        <w:t xml:space="preserve"> </w:t>
      </w:r>
      <w:r w:rsidRPr="00B115A8">
        <w:t>тыс. руб.</w:t>
      </w:r>
      <w:r w:rsidRPr="00B115A8">
        <w:rPr>
          <w:color w:val="000000" w:themeColor="text1"/>
        </w:rPr>
        <w:t xml:space="preserve"> (</w:t>
      </w:r>
      <w:r w:rsidR="00A4736F" w:rsidRPr="00B115A8">
        <w:rPr>
          <w:color w:val="000000" w:themeColor="text1"/>
        </w:rPr>
        <w:t>96,4</w:t>
      </w:r>
      <w:r w:rsidR="00B9396E" w:rsidRPr="00B115A8">
        <w:rPr>
          <w:color w:val="000000" w:themeColor="text1"/>
        </w:rPr>
        <w:t xml:space="preserve"> </w:t>
      </w:r>
      <w:r w:rsidRPr="00B115A8">
        <w:rPr>
          <w:color w:val="000000" w:themeColor="text1"/>
        </w:rPr>
        <w:t>%),</w:t>
      </w:r>
      <w:bookmarkEnd w:id="132"/>
    </w:p>
    <w:p w:rsidR="00BF1D56" w:rsidRPr="00B115A8" w:rsidRDefault="00BF1D56" w:rsidP="00BF1D56">
      <w:pPr>
        <w:autoSpaceDE w:val="0"/>
        <w:autoSpaceDN w:val="0"/>
        <w:adjustRightInd w:val="0"/>
        <w:jc w:val="both"/>
        <w:outlineLvl w:val="1"/>
      </w:pPr>
      <w:bookmarkStart w:id="133" w:name="_Toc423358292"/>
      <w:r w:rsidRPr="00B115A8">
        <w:t>в том числе, за счет средств:</w:t>
      </w:r>
      <w:bookmarkEnd w:id="133"/>
    </w:p>
    <w:p w:rsidR="00BF1D56" w:rsidRPr="00B115A8" w:rsidRDefault="00BF1D56" w:rsidP="00BF1D56">
      <w:pPr>
        <w:pStyle w:val="a5"/>
        <w:jc w:val="both"/>
        <w:rPr>
          <w:rFonts w:ascii="Times New Roman" w:hAnsi="Times New Roman" w:cs="Times New Roman"/>
          <w:sz w:val="28"/>
          <w:szCs w:val="28"/>
        </w:rPr>
      </w:pPr>
      <w:r w:rsidRPr="00B115A8">
        <w:rPr>
          <w:rFonts w:ascii="Times New Roman" w:hAnsi="Times New Roman" w:cs="Times New Roman"/>
          <w:sz w:val="28"/>
          <w:szCs w:val="28"/>
        </w:rPr>
        <w:t xml:space="preserve">- краевого бюджета – </w:t>
      </w:r>
      <w:r w:rsidR="00B115A8" w:rsidRPr="00B115A8">
        <w:rPr>
          <w:rFonts w:ascii="Times New Roman" w:hAnsi="Times New Roman" w:cs="Times New Roman"/>
          <w:sz w:val="28"/>
          <w:szCs w:val="28"/>
          <w:lang w:eastAsia="ar-SA"/>
        </w:rPr>
        <w:t>34 423,8</w:t>
      </w:r>
      <w:r w:rsidR="00E64BD1" w:rsidRPr="00B115A8">
        <w:rPr>
          <w:rFonts w:ascii="Times New Roman" w:hAnsi="Times New Roman" w:cs="Times New Roman"/>
          <w:sz w:val="28"/>
          <w:szCs w:val="28"/>
          <w:lang w:eastAsia="ar-SA"/>
        </w:rPr>
        <w:t xml:space="preserve"> </w:t>
      </w:r>
      <w:r w:rsidRPr="00B115A8">
        <w:rPr>
          <w:rFonts w:ascii="Times New Roman" w:hAnsi="Times New Roman" w:cs="Times New Roman"/>
          <w:sz w:val="28"/>
          <w:szCs w:val="28"/>
          <w:lang w:eastAsia="ar-SA"/>
        </w:rPr>
        <w:t>тыс. руб.</w:t>
      </w:r>
      <w:r w:rsidRPr="00B115A8">
        <w:rPr>
          <w:rFonts w:ascii="Times New Roman" w:hAnsi="Times New Roman" w:cs="Times New Roman"/>
          <w:sz w:val="28"/>
          <w:szCs w:val="28"/>
        </w:rPr>
        <w:t>;</w:t>
      </w:r>
    </w:p>
    <w:p w:rsidR="001C3882" w:rsidRPr="00B115A8" w:rsidRDefault="00380C00" w:rsidP="00BF1D56">
      <w:pPr>
        <w:pStyle w:val="a5"/>
        <w:jc w:val="both"/>
        <w:rPr>
          <w:rFonts w:ascii="Times New Roman" w:hAnsi="Times New Roman" w:cs="Times New Roman"/>
          <w:sz w:val="28"/>
          <w:szCs w:val="28"/>
        </w:rPr>
      </w:pPr>
      <w:r w:rsidRPr="00B115A8">
        <w:rPr>
          <w:rFonts w:ascii="Times New Roman" w:hAnsi="Times New Roman" w:cs="Times New Roman"/>
          <w:sz w:val="28"/>
          <w:szCs w:val="28"/>
        </w:rPr>
        <w:t>- местного</w:t>
      </w:r>
      <w:r w:rsidR="00B115A8" w:rsidRPr="00B115A8">
        <w:rPr>
          <w:rFonts w:ascii="Times New Roman" w:hAnsi="Times New Roman" w:cs="Times New Roman"/>
          <w:sz w:val="28"/>
          <w:szCs w:val="28"/>
        </w:rPr>
        <w:t xml:space="preserve"> бюджета – 43 321,3</w:t>
      </w:r>
      <w:r w:rsidR="001C3882" w:rsidRPr="00B115A8">
        <w:rPr>
          <w:rFonts w:ascii="Times New Roman" w:hAnsi="Times New Roman" w:cs="Times New Roman"/>
          <w:sz w:val="28"/>
          <w:szCs w:val="28"/>
        </w:rPr>
        <w:t xml:space="preserve"> тыс. руб.;</w:t>
      </w:r>
    </w:p>
    <w:p w:rsidR="00BF1D56" w:rsidRPr="00B115A8" w:rsidRDefault="00BF1D56" w:rsidP="00BF1D56">
      <w:pPr>
        <w:autoSpaceDE w:val="0"/>
        <w:autoSpaceDN w:val="0"/>
        <w:adjustRightInd w:val="0"/>
        <w:jc w:val="both"/>
        <w:outlineLvl w:val="1"/>
        <w:rPr>
          <w:color w:val="000000" w:themeColor="text1"/>
        </w:rPr>
      </w:pPr>
      <w:bookmarkStart w:id="134" w:name="_Toc423358294"/>
      <w:r w:rsidRPr="00B115A8">
        <w:rPr>
          <w:color w:val="000000" w:themeColor="text1"/>
        </w:rPr>
        <w:t xml:space="preserve">Объем неисполнения </w:t>
      </w:r>
      <w:r w:rsidR="00C011EC" w:rsidRPr="00B115A8">
        <w:rPr>
          <w:color w:val="000000" w:themeColor="text1"/>
        </w:rPr>
        <w:t xml:space="preserve">программы </w:t>
      </w:r>
      <w:r w:rsidRPr="00B115A8">
        <w:t>–</w:t>
      </w:r>
      <w:r w:rsidR="00380C00" w:rsidRPr="00B115A8">
        <w:t xml:space="preserve"> </w:t>
      </w:r>
      <w:r w:rsidR="00A4736F" w:rsidRPr="00B115A8">
        <w:t>2 864,0</w:t>
      </w:r>
      <w:r w:rsidR="00F71531" w:rsidRPr="00B115A8">
        <w:t xml:space="preserve"> </w:t>
      </w:r>
      <w:r w:rsidRPr="00B115A8">
        <w:t>тыс.</w:t>
      </w:r>
      <w:r w:rsidRPr="00B115A8">
        <w:rPr>
          <w:color w:val="000000" w:themeColor="text1"/>
        </w:rPr>
        <w:t xml:space="preserve"> руб. (</w:t>
      </w:r>
      <w:r w:rsidR="00A4736F" w:rsidRPr="00B115A8">
        <w:rPr>
          <w:color w:val="000000" w:themeColor="text1"/>
        </w:rPr>
        <w:t>3,6</w:t>
      </w:r>
      <w:r w:rsidRPr="00B115A8">
        <w:rPr>
          <w:color w:val="000000" w:themeColor="text1"/>
        </w:rPr>
        <w:t>%)</w:t>
      </w:r>
      <w:bookmarkEnd w:id="134"/>
    </w:p>
    <w:p w:rsidR="00BF1D56" w:rsidRDefault="00BF1D56" w:rsidP="00BF1D56">
      <w:pPr>
        <w:pStyle w:val="a5"/>
        <w:spacing w:line="276" w:lineRule="auto"/>
        <w:jc w:val="both"/>
        <w:rPr>
          <w:rFonts w:ascii="Times New Roman" w:hAnsi="Times New Roman" w:cs="Times New Roman"/>
          <w:b/>
          <w:sz w:val="28"/>
          <w:szCs w:val="28"/>
        </w:rPr>
      </w:pPr>
      <w:r w:rsidRPr="00B115A8">
        <w:rPr>
          <w:rFonts w:ascii="Times New Roman" w:hAnsi="Times New Roman" w:cs="Times New Roman"/>
          <w:b/>
          <w:sz w:val="28"/>
          <w:szCs w:val="28"/>
        </w:rPr>
        <w:t>Основные результаты</w:t>
      </w:r>
      <w:r w:rsidRPr="00FE67D2">
        <w:rPr>
          <w:rFonts w:ascii="Times New Roman" w:hAnsi="Times New Roman" w:cs="Times New Roman"/>
          <w:b/>
          <w:sz w:val="28"/>
          <w:szCs w:val="28"/>
        </w:rPr>
        <w:t xml:space="preserve"> выполнения программы</w:t>
      </w:r>
    </w:p>
    <w:p w:rsidR="00BF1D56" w:rsidRDefault="00BF1D56" w:rsidP="00BF1D56">
      <w:pPr>
        <w:pStyle w:val="a5"/>
        <w:spacing w:line="276" w:lineRule="auto"/>
        <w:jc w:val="both"/>
        <w:rPr>
          <w:rFonts w:ascii="Times New Roman" w:hAnsi="Times New Roman" w:cs="Times New Roman"/>
          <w:b/>
          <w:sz w:val="28"/>
          <w:szCs w:val="28"/>
        </w:rPr>
      </w:pPr>
      <w:r w:rsidRPr="00F25444">
        <w:rPr>
          <w:rFonts w:ascii="Times New Roman" w:hAnsi="Times New Roman" w:cs="Times New Roman"/>
          <w:b/>
          <w:sz w:val="28"/>
          <w:szCs w:val="28"/>
          <w:u w:val="single"/>
        </w:rPr>
        <w:t>Подпрограмма 1</w:t>
      </w:r>
      <w:r w:rsidRPr="00F25444">
        <w:rPr>
          <w:rFonts w:ascii="Times New Roman" w:hAnsi="Times New Roman" w:cs="Times New Roman"/>
          <w:b/>
          <w:sz w:val="28"/>
          <w:szCs w:val="28"/>
        </w:rPr>
        <w:t xml:space="preserve"> «</w:t>
      </w:r>
      <w:r w:rsidR="005372EA" w:rsidRPr="005372EA">
        <w:rPr>
          <w:rFonts w:ascii="Times New Roman" w:hAnsi="Times New Roman" w:cs="Times New Roman"/>
          <w:b/>
          <w:sz w:val="28"/>
          <w:szCs w:val="28"/>
        </w:rPr>
        <w:t>Обеспечение сохранности и модернизация автомобильных дорог на территории муниципального образования</w:t>
      </w:r>
      <w:r>
        <w:rPr>
          <w:rFonts w:ascii="Times New Roman" w:hAnsi="Times New Roman" w:cs="Times New Roman"/>
          <w:b/>
          <w:sz w:val="28"/>
          <w:szCs w:val="28"/>
        </w:rPr>
        <w:t>»</w:t>
      </w:r>
    </w:p>
    <w:p w:rsidR="0022380C" w:rsidRPr="006A7A76" w:rsidRDefault="0022380C" w:rsidP="0022380C">
      <w:pPr>
        <w:tabs>
          <w:tab w:val="left" w:pos="470"/>
          <w:tab w:val="left" w:pos="612"/>
          <w:tab w:val="left" w:pos="851"/>
        </w:tabs>
        <w:autoSpaceDE w:val="0"/>
        <w:autoSpaceDN w:val="0"/>
        <w:adjustRightInd w:val="0"/>
        <w:jc w:val="both"/>
      </w:pPr>
      <w:r w:rsidRPr="00901ECD">
        <w:t>На финансирование</w:t>
      </w:r>
      <w:r w:rsidR="009A47D0">
        <w:t xml:space="preserve"> мероприятий подпрограммы в 202</w:t>
      </w:r>
      <w:r w:rsidR="00A4736F">
        <w:t>3</w:t>
      </w:r>
      <w:r w:rsidRPr="00901ECD">
        <w:t xml:space="preserve"> году предусмотрено </w:t>
      </w:r>
      <w:r w:rsidR="00A4736F">
        <w:t>61 346,9</w:t>
      </w:r>
      <w:r w:rsidRPr="00901ECD">
        <w:t xml:space="preserve"> тыс. рублей, фактиче</w:t>
      </w:r>
      <w:r w:rsidR="00901ECD" w:rsidRPr="00901ECD">
        <w:t xml:space="preserve">ское </w:t>
      </w:r>
      <w:r w:rsidR="009A47D0">
        <w:t>ф</w:t>
      </w:r>
      <w:r w:rsidR="00A4736F">
        <w:t>инансирование составило 58 499,9</w:t>
      </w:r>
      <w:r w:rsidRPr="00901ECD">
        <w:t xml:space="preserve"> тыс. </w:t>
      </w:r>
      <w:r w:rsidRPr="006A7A76">
        <w:t>рублей (</w:t>
      </w:r>
      <w:r w:rsidR="00A4736F" w:rsidRPr="006A7A76">
        <w:t>95,4</w:t>
      </w:r>
      <w:r w:rsidRPr="006A7A76">
        <w:t xml:space="preserve"> %).</w:t>
      </w:r>
    </w:p>
    <w:p w:rsidR="0022380C" w:rsidRPr="006A7A76" w:rsidRDefault="0022380C" w:rsidP="0022380C">
      <w:pPr>
        <w:ind w:firstLine="426"/>
        <w:jc w:val="both"/>
      </w:pPr>
      <w:r w:rsidRPr="006A7A76">
        <w:t>При реализации данной подпрограммы достигнуты следующие результаты:</w:t>
      </w:r>
    </w:p>
    <w:p w:rsidR="00803F9A" w:rsidRDefault="00F53994" w:rsidP="00F53994">
      <w:pPr>
        <w:jc w:val="both"/>
      </w:pPr>
      <w:r w:rsidRPr="006A7A76">
        <w:t xml:space="preserve">- </w:t>
      </w:r>
      <w:r w:rsidR="00B5262B" w:rsidRPr="006A7A76">
        <w:t xml:space="preserve">произведено </w:t>
      </w:r>
      <w:r w:rsidRPr="006A7A76">
        <w:t xml:space="preserve">улучшение </w:t>
      </w:r>
      <w:r w:rsidR="00204305" w:rsidRPr="006A7A76">
        <w:t>дорожного покрытия за счет произведенного ремонта и восстановления технических параметров состояния дорожного полотна, отвечающего</w:t>
      </w:r>
      <w:r w:rsidR="00204305" w:rsidRPr="00204305">
        <w:t xml:space="preserve"> нормативным требованиям. Произведен </w:t>
      </w:r>
      <w:r w:rsidR="0094064B">
        <w:t xml:space="preserve">капитальный </w:t>
      </w:r>
      <w:r w:rsidR="00204305" w:rsidRPr="00204305">
        <w:t xml:space="preserve">ремонт ул. </w:t>
      </w:r>
      <w:r w:rsidR="0094064B">
        <w:t xml:space="preserve">Ефремова </w:t>
      </w:r>
      <w:r w:rsidR="00204305" w:rsidRPr="00204305">
        <w:t>протяженно</w:t>
      </w:r>
      <w:r w:rsidR="0094064B">
        <w:t xml:space="preserve">стью 303 </w:t>
      </w:r>
      <w:r w:rsidR="00204305" w:rsidRPr="00204305">
        <w:t xml:space="preserve">м. </w:t>
      </w:r>
      <w:r w:rsidR="0094064B">
        <w:t xml:space="preserve">и ремонт ул. Школьная, ул. Деповская, ул. Элеваторная общей протяженностью 1,357 км </w:t>
      </w:r>
      <w:r w:rsidR="00204305" w:rsidRPr="00204305">
        <w:t xml:space="preserve">на сумму </w:t>
      </w:r>
      <w:r w:rsidR="0094064B">
        <w:t>33 385,8 тыс.</w:t>
      </w:r>
      <w:r w:rsidR="00204305" w:rsidRPr="00204305">
        <w:t xml:space="preserve"> руб</w:t>
      </w:r>
      <w:r w:rsidR="0094064B">
        <w:t>лей</w:t>
      </w:r>
      <w:r w:rsidR="00803F9A" w:rsidRPr="0041666B">
        <w:t>;</w:t>
      </w:r>
    </w:p>
    <w:p w:rsidR="0041666B" w:rsidRPr="006A7A76" w:rsidRDefault="0041666B" w:rsidP="00F53994">
      <w:pPr>
        <w:jc w:val="both"/>
      </w:pPr>
      <w:r>
        <w:t>- обеспечили</w:t>
      </w:r>
      <w:r w:rsidRPr="0041666B">
        <w:t xml:space="preserve"> содержание автомобильных дорог общего пользования </w:t>
      </w:r>
      <w:r w:rsidRPr="006A7A76">
        <w:t xml:space="preserve">местного значения города Боготола </w:t>
      </w:r>
      <w:r w:rsidR="0094064B" w:rsidRPr="006A7A76">
        <w:t>22 406,7 тыс.</w:t>
      </w:r>
      <w:r w:rsidR="007B4784" w:rsidRPr="006A7A76">
        <w:t xml:space="preserve"> руб</w:t>
      </w:r>
      <w:r w:rsidR="0094064B" w:rsidRPr="006A7A76">
        <w:t>лей</w:t>
      </w:r>
      <w:r w:rsidRPr="006A7A76">
        <w:t>;</w:t>
      </w:r>
    </w:p>
    <w:p w:rsidR="0041666B" w:rsidRPr="006A7A76" w:rsidRDefault="0041666B" w:rsidP="00F53994">
      <w:pPr>
        <w:jc w:val="both"/>
      </w:pPr>
      <w:r w:rsidRPr="006A7A76">
        <w:t>- проведена экспертиза</w:t>
      </w:r>
      <w:r w:rsidR="007B4784" w:rsidRPr="006A7A76">
        <w:t xml:space="preserve"> вырезки асфальто</w:t>
      </w:r>
      <w:r w:rsidRPr="006A7A76">
        <w:t>бетонного полотна</w:t>
      </w:r>
      <w:r w:rsidR="00C56AD2" w:rsidRPr="006A7A76">
        <w:t xml:space="preserve"> </w:t>
      </w:r>
      <w:r w:rsidR="0094064B" w:rsidRPr="006A7A76">
        <w:t>на 57,2 тыс.</w:t>
      </w:r>
      <w:r w:rsidR="007B4784" w:rsidRPr="006A7A76">
        <w:t xml:space="preserve"> руб</w:t>
      </w:r>
      <w:r w:rsidRPr="006A7A76">
        <w:t>.;</w:t>
      </w:r>
    </w:p>
    <w:p w:rsidR="0041666B" w:rsidRDefault="00803F9A" w:rsidP="00803F9A">
      <w:pPr>
        <w:jc w:val="both"/>
      </w:pPr>
      <w:r w:rsidRPr="006A7A76">
        <w:t>- изготовлен</w:t>
      </w:r>
      <w:r w:rsidR="005F4D27" w:rsidRPr="006A7A76">
        <w:t>о</w:t>
      </w:r>
      <w:r w:rsidRPr="006A7A76">
        <w:t xml:space="preserve"> </w:t>
      </w:r>
      <w:r w:rsidR="006A7A76" w:rsidRPr="006A7A76">
        <w:t>5</w:t>
      </w:r>
      <w:r w:rsidR="004A464E" w:rsidRPr="006A7A76">
        <w:t xml:space="preserve"> технических паспорт</w:t>
      </w:r>
      <w:r w:rsidR="005F4D27" w:rsidRPr="006A7A76">
        <w:t>ов</w:t>
      </w:r>
      <w:r w:rsidR="004A464E" w:rsidRPr="006A7A76">
        <w:t xml:space="preserve"> </w:t>
      </w:r>
      <w:r w:rsidR="0041666B" w:rsidRPr="006A7A76">
        <w:t xml:space="preserve">автомобильных дорог города Боготола для обследования и оценки их состояния, </w:t>
      </w:r>
      <w:r w:rsidR="006A7A76">
        <w:t>достоверной информации о транспортно – эксплуатационном состоянии. И</w:t>
      </w:r>
      <w:r w:rsidR="007B4784" w:rsidRPr="006A7A76">
        <w:t>спользование результатов оценки для принятия оптимальных решений на стадии планирования дорожно-</w:t>
      </w:r>
      <w:r w:rsidR="006A7A76">
        <w:t xml:space="preserve"> ремонтных работ на сумму 11,4 тыс.</w:t>
      </w:r>
      <w:r w:rsidR="007B4784" w:rsidRPr="006A7A76">
        <w:t xml:space="preserve"> рублей (ул. </w:t>
      </w:r>
      <w:r w:rsidR="006A7A76">
        <w:t>Дружбы - 0,174 км; пер. 2-й Переездн</w:t>
      </w:r>
      <w:r w:rsidR="007B4784" w:rsidRPr="006A7A76">
        <w:t>ый - 0</w:t>
      </w:r>
      <w:r w:rsidR="006A7A76">
        <w:t>,110 км; ул. Переездная – 0,190 км</w:t>
      </w:r>
      <w:r w:rsidR="007B4784" w:rsidRPr="007B4784">
        <w:t xml:space="preserve">; </w:t>
      </w:r>
      <w:r w:rsidR="006A7A76">
        <w:t>ул. Молодежная к МБОУ СОШ № 6 – 0,081 км</w:t>
      </w:r>
      <w:r w:rsidR="007B4784" w:rsidRPr="007B4784">
        <w:t xml:space="preserve">; </w:t>
      </w:r>
      <w:r w:rsidR="006A7A76">
        <w:t>туп. Мельничный – 0,251</w:t>
      </w:r>
      <w:r w:rsidR="007B4784" w:rsidRPr="007B4784">
        <w:t xml:space="preserve"> км.)</w:t>
      </w:r>
      <w:r w:rsidR="0041666B">
        <w:t>;</w:t>
      </w:r>
    </w:p>
    <w:p w:rsidR="0041666B" w:rsidRDefault="0041666B" w:rsidP="0041666B">
      <w:pPr>
        <w:jc w:val="both"/>
      </w:pPr>
      <w:r>
        <w:t xml:space="preserve">- </w:t>
      </w:r>
      <w:r w:rsidR="005F4D27" w:rsidRPr="0041666B">
        <w:t xml:space="preserve"> </w:t>
      </w:r>
      <w:r w:rsidR="00711AFC">
        <w:t>о</w:t>
      </w:r>
      <w:r w:rsidR="00711AFC" w:rsidRPr="00711AFC">
        <w:t xml:space="preserve">беспечение водопропускной системы на территории города Боготола – укладка </w:t>
      </w:r>
      <w:r w:rsidR="006A7A76">
        <w:t>труб (перекресток ул. Лесная</w:t>
      </w:r>
      <w:r w:rsidR="00711AFC" w:rsidRPr="00711AFC">
        <w:t xml:space="preserve"> – ул. Сибирская диаметр 600 мм длин</w:t>
      </w:r>
      <w:r w:rsidR="006A7A76">
        <w:t>ой</w:t>
      </w:r>
      <w:r w:rsidR="00711AFC" w:rsidRPr="00711AFC">
        <w:t xml:space="preserve"> </w:t>
      </w:r>
      <w:r w:rsidR="006A7A76">
        <w:t>10</w:t>
      </w:r>
      <w:r w:rsidR="00711AFC" w:rsidRPr="00711AFC">
        <w:t xml:space="preserve"> м; перекресток ул. Кирова </w:t>
      </w:r>
      <w:r w:rsidR="006A7A76">
        <w:t>- ул. Колхозная – диаметр 400 мм длиной 10 м; ул. Транспортная в районе дома № 51 – диаметр 400 мм длиной 7 м; ул. Школьная в районе дома № 141 – диаметр 400 мм длиной 10 м</w:t>
      </w:r>
      <w:r w:rsidR="00711AFC" w:rsidRPr="00711AFC">
        <w:t>)</w:t>
      </w:r>
      <w:r w:rsidR="006A7A76">
        <w:t>, также приобретено две трубы для дальнейшей укладки (в 2024 году) диаметром 400 мм длиной 48 м на сумму 470,7 тыс.</w:t>
      </w:r>
      <w:r w:rsidR="00711AFC" w:rsidRPr="00711AFC">
        <w:t xml:space="preserve"> руб</w:t>
      </w:r>
      <w:r w:rsidR="00711AFC">
        <w:t>.</w:t>
      </w:r>
      <w:r w:rsidR="002C789D">
        <w:t>;</w:t>
      </w:r>
    </w:p>
    <w:p w:rsidR="00711AFC" w:rsidRDefault="0041666B" w:rsidP="0041666B">
      <w:pPr>
        <w:jc w:val="both"/>
      </w:pPr>
      <w:r>
        <w:t xml:space="preserve">- </w:t>
      </w:r>
      <w:r w:rsidR="00711AFC">
        <w:t>у</w:t>
      </w:r>
      <w:r w:rsidR="006A7A76">
        <w:t>стройство тротуара по ул. Линейная 197 метров на сумму 1 883,2 тыс.</w:t>
      </w:r>
      <w:r w:rsidR="00711AFC" w:rsidRPr="00711AFC">
        <w:t xml:space="preserve"> руб.</w:t>
      </w:r>
      <w:r w:rsidR="00711AFC">
        <w:t>;</w:t>
      </w:r>
    </w:p>
    <w:p w:rsidR="00803F9A" w:rsidRPr="0041666B" w:rsidRDefault="00711AFC" w:rsidP="0041666B">
      <w:pPr>
        <w:jc w:val="both"/>
      </w:pPr>
      <w:r>
        <w:t>- и</w:t>
      </w:r>
      <w:r w:rsidRPr="00711AFC">
        <w:t>сполнение административных правонарушений в области дорожного движения</w:t>
      </w:r>
      <w:r w:rsidR="006A7A76">
        <w:t xml:space="preserve"> 284,8</w:t>
      </w:r>
      <w:r>
        <w:t xml:space="preserve"> тыс.</w:t>
      </w:r>
      <w:r w:rsidR="00C636D1">
        <w:t xml:space="preserve"> </w:t>
      </w:r>
      <w:r w:rsidRPr="00711AFC">
        <w:t>рублей</w:t>
      </w:r>
      <w:r>
        <w:t>.</w:t>
      </w:r>
    </w:p>
    <w:p w:rsidR="00BF1D56" w:rsidRPr="0041666B" w:rsidRDefault="00BF1D56" w:rsidP="000A0387">
      <w:pPr>
        <w:pStyle w:val="a5"/>
        <w:jc w:val="both"/>
        <w:rPr>
          <w:rFonts w:ascii="Times New Roman" w:hAnsi="Times New Roman" w:cs="Times New Roman"/>
          <w:b/>
          <w:sz w:val="28"/>
          <w:szCs w:val="28"/>
        </w:rPr>
      </w:pPr>
      <w:r w:rsidRPr="0041666B">
        <w:rPr>
          <w:rFonts w:ascii="Times New Roman" w:hAnsi="Times New Roman" w:cs="Times New Roman"/>
          <w:b/>
          <w:sz w:val="28"/>
          <w:szCs w:val="28"/>
          <w:u w:val="single"/>
        </w:rPr>
        <w:t>Подпрограмма 2</w:t>
      </w:r>
      <w:r w:rsidRPr="0041666B">
        <w:rPr>
          <w:rFonts w:ascii="Times New Roman" w:hAnsi="Times New Roman" w:cs="Times New Roman"/>
          <w:b/>
          <w:sz w:val="28"/>
          <w:szCs w:val="28"/>
        </w:rPr>
        <w:t xml:space="preserve"> «</w:t>
      </w:r>
      <w:r w:rsidR="00F53994" w:rsidRPr="0041666B">
        <w:rPr>
          <w:rFonts w:ascii="Times New Roman" w:hAnsi="Times New Roman" w:cs="Times New Roman"/>
          <w:b/>
          <w:sz w:val="28"/>
          <w:szCs w:val="28"/>
        </w:rPr>
        <w:t>Пассажирские перевозки</w:t>
      </w:r>
      <w:r w:rsidRPr="0041666B">
        <w:rPr>
          <w:rFonts w:ascii="Times New Roman" w:hAnsi="Times New Roman" w:cs="Times New Roman"/>
          <w:b/>
          <w:sz w:val="28"/>
          <w:szCs w:val="28"/>
        </w:rPr>
        <w:t>»</w:t>
      </w:r>
    </w:p>
    <w:p w:rsidR="0022380C" w:rsidRPr="00F039C8" w:rsidRDefault="0022380C" w:rsidP="0022380C">
      <w:pPr>
        <w:tabs>
          <w:tab w:val="left" w:pos="470"/>
          <w:tab w:val="left" w:pos="612"/>
          <w:tab w:val="left" w:pos="851"/>
        </w:tabs>
        <w:autoSpaceDE w:val="0"/>
        <w:autoSpaceDN w:val="0"/>
        <w:adjustRightInd w:val="0"/>
        <w:jc w:val="both"/>
      </w:pPr>
      <w:r w:rsidRPr="0041666B">
        <w:lastRenderedPageBreak/>
        <w:t>На финансировани</w:t>
      </w:r>
      <w:r w:rsidR="008A0529" w:rsidRPr="0041666B">
        <w:t>е мероприятий подпрограммы в 202</w:t>
      </w:r>
      <w:r w:rsidR="00A4736F">
        <w:t>3</w:t>
      </w:r>
      <w:r w:rsidRPr="0041666B">
        <w:t xml:space="preserve"> году предусмотрено </w:t>
      </w:r>
      <w:r w:rsidR="00A4736F">
        <w:t>13 990,0</w:t>
      </w:r>
      <w:r w:rsidRPr="0041666B">
        <w:t xml:space="preserve"> тыс. рублей, фактическое финансирование составило </w:t>
      </w:r>
      <w:r w:rsidR="00A4736F">
        <w:t>13 990,0</w:t>
      </w:r>
      <w:r w:rsidRPr="0041666B">
        <w:t xml:space="preserve"> тыс</w:t>
      </w:r>
      <w:r w:rsidR="003E22A7" w:rsidRPr="0041666B">
        <w:t xml:space="preserve">. </w:t>
      </w:r>
      <w:r w:rsidR="003E22A7" w:rsidRPr="00F039C8">
        <w:t>рублей (100</w:t>
      </w:r>
      <w:r w:rsidRPr="00F039C8">
        <w:t xml:space="preserve"> %).</w:t>
      </w:r>
    </w:p>
    <w:p w:rsidR="0022380C" w:rsidRPr="00F039C8" w:rsidRDefault="0022380C" w:rsidP="0022380C">
      <w:pPr>
        <w:ind w:firstLine="426"/>
        <w:jc w:val="both"/>
      </w:pPr>
      <w:r w:rsidRPr="00F039C8">
        <w:t>При реализации данной подпрограммы достигнуты следующие результаты:</w:t>
      </w:r>
    </w:p>
    <w:p w:rsidR="00CC46C2" w:rsidRPr="00F039C8" w:rsidRDefault="00CC46C2" w:rsidP="00C56AD2">
      <w:pPr>
        <w:jc w:val="both"/>
      </w:pPr>
      <w:r w:rsidRPr="00F039C8">
        <w:t>- количество рейсов за год по действующим маршрутам составило 34269;</w:t>
      </w:r>
    </w:p>
    <w:p w:rsidR="00CC46C2" w:rsidRPr="00F039C8" w:rsidRDefault="00CC46C2" w:rsidP="00C56AD2">
      <w:pPr>
        <w:jc w:val="both"/>
      </w:pPr>
      <w:r w:rsidRPr="00F039C8">
        <w:t xml:space="preserve">- количество перевезенных пассажиров </w:t>
      </w:r>
      <w:r w:rsidR="007C7045">
        <w:t>по субсидируемым маршрутам 706,1</w:t>
      </w:r>
      <w:r w:rsidRPr="00F039C8">
        <w:t xml:space="preserve"> тысяч человек.</w:t>
      </w:r>
    </w:p>
    <w:p w:rsidR="00B0532F" w:rsidRDefault="003258DE" w:rsidP="00CC46C2">
      <w:pPr>
        <w:pStyle w:val="a5"/>
        <w:ind w:firstLine="284"/>
        <w:jc w:val="both"/>
        <w:rPr>
          <w:rFonts w:ascii="Times New Roman" w:hAnsi="Times New Roman"/>
          <w:sz w:val="28"/>
          <w:szCs w:val="28"/>
        </w:rPr>
      </w:pPr>
      <w:r w:rsidRPr="00F039C8">
        <w:rPr>
          <w:rFonts w:ascii="Times New Roman" w:hAnsi="Times New Roman" w:cs="Times New Roman"/>
          <w:color w:val="000000" w:themeColor="text1"/>
          <w:sz w:val="28"/>
          <w:szCs w:val="28"/>
        </w:rPr>
        <w:t>Заключено Соглашение</w:t>
      </w:r>
      <w:r w:rsidRPr="003258DE">
        <w:rPr>
          <w:rFonts w:ascii="Times New Roman" w:hAnsi="Times New Roman" w:cs="Times New Roman"/>
          <w:color w:val="000000" w:themeColor="text1"/>
          <w:sz w:val="28"/>
          <w:szCs w:val="28"/>
        </w:rPr>
        <w:t xml:space="preserve"> «О предоставлении субсидии юридическим лицам (за исключением государственных (муниципальных учреждений), индивидуальным предпринимателям,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 возникающих в результате небольшой интенси</w:t>
      </w:r>
      <w:r w:rsidR="00F039C8">
        <w:rPr>
          <w:rFonts w:ascii="Times New Roman" w:hAnsi="Times New Roman" w:cs="Times New Roman"/>
          <w:color w:val="000000" w:themeColor="text1"/>
          <w:sz w:val="28"/>
          <w:szCs w:val="28"/>
        </w:rPr>
        <w:t>вности пассажиропотока» № 1 от 24</w:t>
      </w:r>
      <w:r w:rsidRPr="003258DE">
        <w:rPr>
          <w:rFonts w:ascii="Times New Roman" w:hAnsi="Times New Roman" w:cs="Times New Roman"/>
          <w:color w:val="000000" w:themeColor="text1"/>
          <w:sz w:val="28"/>
          <w:szCs w:val="28"/>
        </w:rPr>
        <w:t>.0</w:t>
      </w:r>
      <w:r w:rsidR="00F039C8">
        <w:rPr>
          <w:rFonts w:ascii="Times New Roman" w:hAnsi="Times New Roman" w:cs="Times New Roman"/>
          <w:color w:val="000000" w:themeColor="text1"/>
          <w:sz w:val="28"/>
          <w:szCs w:val="28"/>
        </w:rPr>
        <w:t>1</w:t>
      </w:r>
      <w:r w:rsidRPr="003258DE">
        <w:rPr>
          <w:rFonts w:ascii="Times New Roman" w:hAnsi="Times New Roman" w:cs="Times New Roman"/>
          <w:color w:val="000000" w:themeColor="text1"/>
          <w:sz w:val="28"/>
          <w:szCs w:val="28"/>
        </w:rPr>
        <w:t>.202</w:t>
      </w:r>
      <w:r w:rsidR="00F039C8">
        <w:rPr>
          <w:rFonts w:ascii="Times New Roman" w:hAnsi="Times New Roman" w:cs="Times New Roman"/>
          <w:color w:val="000000" w:themeColor="text1"/>
          <w:sz w:val="28"/>
          <w:szCs w:val="28"/>
        </w:rPr>
        <w:t>3</w:t>
      </w:r>
      <w:r w:rsidRPr="003258DE">
        <w:rPr>
          <w:rFonts w:ascii="Times New Roman" w:hAnsi="Times New Roman" w:cs="Times New Roman"/>
          <w:color w:val="000000" w:themeColor="text1"/>
          <w:sz w:val="28"/>
          <w:szCs w:val="28"/>
        </w:rPr>
        <w:t>, размер субсидии, предоставляемый в соответствии с</w:t>
      </w:r>
      <w:r w:rsidR="00F039C8">
        <w:rPr>
          <w:rFonts w:ascii="Times New Roman" w:hAnsi="Times New Roman" w:cs="Times New Roman"/>
          <w:color w:val="000000" w:themeColor="text1"/>
          <w:sz w:val="28"/>
          <w:szCs w:val="28"/>
        </w:rPr>
        <w:t xml:space="preserve"> Соглашением составляет 13 990,0</w:t>
      </w:r>
      <w:r w:rsidRPr="003258DE">
        <w:rPr>
          <w:rFonts w:ascii="Times New Roman" w:hAnsi="Times New Roman" w:cs="Times New Roman"/>
          <w:color w:val="000000" w:themeColor="text1"/>
          <w:sz w:val="28"/>
          <w:szCs w:val="28"/>
        </w:rPr>
        <w:t xml:space="preserve"> тыс. рублей. Внесены изменения в норматив субсидирования и Программы пассажирских перевозок автомобильным транспортом по маршрутам с небольшой интенсивностью пассажиропотоков, субсидируемых из бюджета города Боготола на 202</w:t>
      </w:r>
      <w:r w:rsidR="00F039C8">
        <w:rPr>
          <w:rFonts w:ascii="Times New Roman" w:hAnsi="Times New Roman" w:cs="Times New Roman"/>
          <w:color w:val="000000" w:themeColor="text1"/>
          <w:sz w:val="28"/>
          <w:szCs w:val="28"/>
        </w:rPr>
        <w:t>3</w:t>
      </w:r>
      <w:r w:rsidRPr="003258DE">
        <w:rPr>
          <w:rFonts w:ascii="Times New Roman" w:hAnsi="Times New Roman" w:cs="Times New Roman"/>
          <w:color w:val="000000" w:themeColor="text1"/>
          <w:sz w:val="28"/>
          <w:szCs w:val="28"/>
        </w:rPr>
        <w:t xml:space="preserve"> год, постановление администрации г. Боготола от 1</w:t>
      </w:r>
      <w:r w:rsidR="00F039C8">
        <w:rPr>
          <w:rFonts w:ascii="Times New Roman" w:hAnsi="Times New Roman" w:cs="Times New Roman"/>
          <w:color w:val="000000" w:themeColor="text1"/>
          <w:sz w:val="28"/>
          <w:szCs w:val="28"/>
        </w:rPr>
        <w:t>3.</w:t>
      </w:r>
      <w:r w:rsidRPr="003258DE">
        <w:rPr>
          <w:rFonts w:ascii="Times New Roman" w:hAnsi="Times New Roman" w:cs="Times New Roman"/>
          <w:color w:val="000000" w:themeColor="text1"/>
          <w:sz w:val="28"/>
          <w:szCs w:val="28"/>
        </w:rPr>
        <w:t>1</w:t>
      </w:r>
      <w:r w:rsidR="00F039C8">
        <w:rPr>
          <w:rFonts w:ascii="Times New Roman" w:hAnsi="Times New Roman" w:cs="Times New Roman"/>
          <w:color w:val="000000" w:themeColor="text1"/>
          <w:sz w:val="28"/>
          <w:szCs w:val="28"/>
        </w:rPr>
        <w:t>2.2022 № 1547</w:t>
      </w:r>
      <w:r w:rsidRPr="003258DE">
        <w:rPr>
          <w:rFonts w:ascii="Times New Roman" w:hAnsi="Times New Roman" w:cs="Times New Roman"/>
          <w:color w:val="000000" w:themeColor="text1"/>
          <w:sz w:val="28"/>
          <w:szCs w:val="28"/>
        </w:rPr>
        <w:t>-п</w:t>
      </w:r>
      <w:r w:rsidR="00B0532F">
        <w:rPr>
          <w:rFonts w:ascii="Times New Roman" w:hAnsi="Times New Roman"/>
          <w:sz w:val="28"/>
          <w:szCs w:val="28"/>
        </w:rPr>
        <w:t xml:space="preserve">. </w:t>
      </w:r>
    </w:p>
    <w:p w:rsidR="00BF1D56" w:rsidRPr="00570BE3" w:rsidRDefault="00BF1D56" w:rsidP="00F63E5C">
      <w:pPr>
        <w:pStyle w:val="a5"/>
        <w:jc w:val="both"/>
        <w:rPr>
          <w:rFonts w:ascii="Times New Roman" w:hAnsi="Times New Roman" w:cs="Times New Roman"/>
          <w:b/>
          <w:sz w:val="28"/>
          <w:szCs w:val="28"/>
        </w:rPr>
      </w:pPr>
      <w:r w:rsidRPr="00F10904">
        <w:rPr>
          <w:rFonts w:ascii="Times New Roman" w:hAnsi="Times New Roman" w:cs="Times New Roman"/>
          <w:b/>
          <w:sz w:val="28"/>
          <w:szCs w:val="28"/>
          <w:u w:val="single"/>
        </w:rPr>
        <w:t>Подпрограмма 3</w:t>
      </w:r>
      <w:r w:rsidRPr="00F10904">
        <w:rPr>
          <w:rFonts w:ascii="Times New Roman" w:hAnsi="Times New Roman" w:cs="Times New Roman"/>
          <w:b/>
          <w:sz w:val="28"/>
          <w:szCs w:val="28"/>
        </w:rPr>
        <w:t xml:space="preserve"> </w:t>
      </w:r>
      <w:r w:rsidRPr="00570BE3">
        <w:rPr>
          <w:rFonts w:ascii="Times New Roman" w:hAnsi="Times New Roman" w:cs="Times New Roman"/>
          <w:b/>
          <w:sz w:val="28"/>
          <w:szCs w:val="28"/>
        </w:rPr>
        <w:t>«</w:t>
      </w:r>
      <w:r w:rsidR="00570BE3" w:rsidRPr="00570BE3">
        <w:rPr>
          <w:rFonts w:ascii="Times New Roman" w:hAnsi="Times New Roman" w:cs="Times New Roman"/>
          <w:b/>
          <w:color w:val="000000"/>
          <w:sz w:val="28"/>
          <w:szCs w:val="28"/>
        </w:rPr>
        <w:t>Безопасность дорожного движения - законопослушный пешеход, адресный перечень обустройства пешеходных переходов в городе Боготоле»</w:t>
      </w:r>
    </w:p>
    <w:p w:rsidR="0022380C" w:rsidRPr="00F039C8" w:rsidRDefault="0022380C" w:rsidP="0022380C">
      <w:pPr>
        <w:tabs>
          <w:tab w:val="left" w:pos="470"/>
          <w:tab w:val="left" w:pos="612"/>
          <w:tab w:val="left" w:pos="851"/>
        </w:tabs>
        <w:autoSpaceDE w:val="0"/>
        <w:autoSpaceDN w:val="0"/>
        <w:adjustRightInd w:val="0"/>
        <w:jc w:val="both"/>
      </w:pPr>
      <w:r w:rsidRPr="00E14709">
        <w:t>На финансирование</w:t>
      </w:r>
      <w:r w:rsidR="007704B8">
        <w:t xml:space="preserve"> мероприятий подпрограммы в 202</w:t>
      </w:r>
      <w:r w:rsidR="00A4736F">
        <w:t>3</w:t>
      </w:r>
      <w:r w:rsidRPr="00E14709">
        <w:t xml:space="preserve"> году предусмотрено </w:t>
      </w:r>
      <w:r w:rsidR="00A4736F">
        <w:t>5 272,2</w:t>
      </w:r>
      <w:r w:rsidRPr="00E14709">
        <w:t xml:space="preserve"> тыс. рублей, фактиче</w:t>
      </w:r>
      <w:r w:rsidR="00E14709" w:rsidRPr="00E14709">
        <w:t xml:space="preserve">ское </w:t>
      </w:r>
      <w:r w:rsidR="00A4736F">
        <w:t>финансирование составило 5 255,2</w:t>
      </w:r>
      <w:r w:rsidRPr="00E14709">
        <w:t xml:space="preserve"> тыс</w:t>
      </w:r>
      <w:r w:rsidR="00A4736F">
        <w:t xml:space="preserve">. </w:t>
      </w:r>
      <w:r w:rsidR="00A4736F" w:rsidRPr="00F039C8">
        <w:t>рублей (99,7</w:t>
      </w:r>
      <w:r w:rsidRPr="00F039C8">
        <w:t xml:space="preserve"> %).</w:t>
      </w:r>
    </w:p>
    <w:p w:rsidR="0022380C" w:rsidRPr="00F039C8" w:rsidRDefault="0022380C" w:rsidP="0022380C">
      <w:pPr>
        <w:ind w:firstLine="426"/>
        <w:jc w:val="both"/>
      </w:pPr>
      <w:r w:rsidRPr="00F039C8">
        <w:t>При реализации данной подпрограммы достигнуты следующие результаты:</w:t>
      </w:r>
    </w:p>
    <w:p w:rsidR="00C11611" w:rsidRDefault="00C11611" w:rsidP="00C11611">
      <w:pPr>
        <w:jc w:val="both"/>
      </w:pPr>
      <w:r w:rsidRPr="00F039C8">
        <w:t>- нанесение</w:t>
      </w:r>
      <w:r>
        <w:t xml:space="preserve"> горизонтальной дорожной разметки </w:t>
      </w:r>
      <w:r w:rsidR="00455A8E" w:rsidRPr="00455A8E">
        <w:t>(1</w:t>
      </w:r>
      <w:r w:rsidR="00824034">
        <w:t>8</w:t>
      </w:r>
      <w:r w:rsidR="00455A8E" w:rsidRPr="00455A8E">
        <w:t xml:space="preserve"> участков), разметка «искусственная неровность» -15 шт., «пешеходный переход» - 21 шт., в целях повышения безопасности дорожного движения</w:t>
      </w:r>
      <w:r w:rsidR="00824034">
        <w:t xml:space="preserve"> на 580,6 тыс.</w:t>
      </w:r>
      <w:r w:rsidR="00455A8E" w:rsidRPr="00455A8E">
        <w:t xml:space="preserve"> руб</w:t>
      </w:r>
      <w:r w:rsidR="00455A8E">
        <w:t>.</w:t>
      </w:r>
      <w:r>
        <w:t>;</w:t>
      </w:r>
    </w:p>
    <w:p w:rsidR="00C11611" w:rsidRDefault="00C11611" w:rsidP="00C11611">
      <w:pPr>
        <w:jc w:val="both"/>
      </w:pPr>
      <w:r>
        <w:t xml:space="preserve">- </w:t>
      </w:r>
      <w:r w:rsidR="00455A8E">
        <w:t>о</w:t>
      </w:r>
      <w:r w:rsidR="00455A8E" w:rsidRPr="00455A8E">
        <w:t xml:space="preserve">бслуживание знаков дорожного сервиса и </w:t>
      </w:r>
      <w:r w:rsidR="00824034">
        <w:t>светофорных объектов – 543,0 тыс.</w:t>
      </w:r>
      <w:r w:rsidR="00455A8E" w:rsidRPr="00455A8E">
        <w:t xml:space="preserve"> рублей</w:t>
      </w:r>
      <w:r>
        <w:t>;</w:t>
      </w:r>
    </w:p>
    <w:p w:rsidR="00824034" w:rsidRDefault="00824034" w:rsidP="00C11611">
      <w:pPr>
        <w:jc w:val="both"/>
      </w:pPr>
      <w:r w:rsidRPr="00824034">
        <w:t>- выполнение работ по замене и установке недостающих знаков дорожного сервиса (обновление знаковой информации на дорогах города, предписаний ГИБДД МОВД «Боготольский) в количестве 3</w:t>
      </w:r>
      <w:r>
        <w:t>3 шт. – 363,4 тыс.</w:t>
      </w:r>
      <w:r w:rsidRPr="00824034">
        <w:t xml:space="preserve"> рублей;</w:t>
      </w:r>
    </w:p>
    <w:p w:rsidR="00C11611" w:rsidRDefault="00C11611" w:rsidP="00C11611">
      <w:pPr>
        <w:jc w:val="both"/>
      </w:pPr>
      <w:r>
        <w:t xml:space="preserve">- </w:t>
      </w:r>
      <w:r w:rsidR="00087056">
        <w:t>о</w:t>
      </w:r>
      <w:r w:rsidR="00440E6F" w:rsidRPr="00440E6F">
        <w:t>бустройство участков улично-дорожной сети вблиз</w:t>
      </w:r>
      <w:r w:rsidR="00824034">
        <w:t>и пешеходных переходов 1 045,4 тыс. рублей (у</w:t>
      </w:r>
      <w:r w:rsidR="00440E6F" w:rsidRPr="00440E6F">
        <w:t xml:space="preserve">становка светофорных объектов </w:t>
      </w:r>
      <w:r w:rsidR="00824034">
        <w:t>4</w:t>
      </w:r>
      <w:r w:rsidR="00440E6F" w:rsidRPr="00440E6F">
        <w:t xml:space="preserve"> шт.  и знаковой информации вблизи </w:t>
      </w:r>
      <w:r w:rsidR="00824034">
        <w:t xml:space="preserve">МБОУ СОШ № 6, МБДОУ № 7, ограждение </w:t>
      </w:r>
      <w:r w:rsidR="00440E6F" w:rsidRPr="00440E6F">
        <w:t xml:space="preserve">пешеходного перехода </w:t>
      </w:r>
      <w:r w:rsidR="00824034">
        <w:t>вблизи МБОУ СОШ № 2)</w:t>
      </w:r>
      <w:r w:rsidR="00087056">
        <w:t>;</w:t>
      </w:r>
    </w:p>
    <w:p w:rsidR="00C11611" w:rsidRDefault="00C11611" w:rsidP="00C11611">
      <w:pPr>
        <w:jc w:val="both"/>
      </w:pPr>
      <w:r>
        <w:t xml:space="preserve">- </w:t>
      </w:r>
      <w:r w:rsidR="00087056">
        <w:t>б</w:t>
      </w:r>
      <w:r w:rsidR="00087056" w:rsidRPr="00087056">
        <w:t xml:space="preserve">еспрепятственное передвижение пешеходов по </w:t>
      </w:r>
      <w:r w:rsidR="00824034">
        <w:t>тротуарной сети города – 21 864,6</w:t>
      </w:r>
      <w:r w:rsidR="00087056" w:rsidRPr="00087056">
        <w:t xml:space="preserve"> м</w:t>
      </w:r>
      <w:r w:rsidR="00824034">
        <w:rPr>
          <w:vertAlign w:val="superscript"/>
        </w:rPr>
        <w:t>2</w:t>
      </w:r>
      <w:r w:rsidR="00087056" w:rsidRPr="00087056">
        <w:t xml:space="preserve">. (Зимнее содержание </w:t>
      </w:r>
      <w:r w:rsidR="002B0937" w:rsidRPr="00087056">
        <w:t>тротуарной</w:t>
      </w:r>
      <w:r w:rsidR="00824034">
        <w:t xml:space="preserve"> сети) 1 203,1 тыс.</w:t>
      </w:r>
      <w:r w:rsidR="00087056" w:rsidRPr="00087056">
        <w:t xml:space="preserve"> рублей</w:t>
      </w:r>
      <w:r w:rsidR="00087056">
        <w:t>;</w:t>
      </w:r>
    </w:p>
    <w:p w:rsidR="00824034" w:rsidRDefault="00824034" w:rsidP="00C11611">
      <w:pPr>
        <w:jc w:val="both"/>
      </w:pPr>
      <w:r>
        <w:lastRenderedPageBreak/>
        <w:t>- ремонт остановочных павильонов (замена полукарбоната) – 125,1 тыс. рублей;</w:t>
      </w:r>
    </w:p>
    <w:p w:rsidR="00824034" w:rsidRDefault="00824034" w:rsidP="00C11611">
      <w:pPr>
        <w:jc w:val="both"/>
      </w:pPr>
      <w:r>
        <w:t>- обустройство остановочных и посадочных площадок 3 шт. (ул. Дубровина, ул. 1-ая Зарельсовая, ул. Школьная (больница)) – 1 255,7 тыс. рублей;</w:t>
      </w:r>
    </w:p>
    <w:p w:rsidR="00C11611" w:rsidRPr="001354C3" w:rsidRDefault="00C11611" w:rsidP="00C11611">
      <w:pPr>
        <w:jc w:val="both"/>
      </w:pPr>
      <w:r>
        <w:t xml:space="preserve">- </w:t>
      </w:r>
      <w:r w:rsidR="00087056">
        <w:t>п</w:t>
      </w:r>
      <w:r w:rsidR="00087056" w:rsidRPr="00087056">
        <w:t xml:space="preserve">роводилось обучение учащихся начальной школы правилам безопасного </w:t>
      </w:r>
      <w:r w:rsidR="00087056" w:rsidRPr="001354C3">
        <w:t xml:space="preserve">поведения на дорогах. </w:t>
      </w:r>
      <w:r w:rsidR="00824034" w:rsidRPr="001354C3">
        <w:t>МБОУ СОШ № 2</w:t>
      </w:r>
      <w:r w:rsidR="00087056" w:rsidRPr="001354C3">
        <w:t xml:space="preserve"> приобрели наглядное пособие в виде стенда «Правила дорож</w:t>
      </w:r>
      <w:r w:rsidR="00824034" w:rsidRPr="001354C3">
        <w:t>ного движения» на сумму 43,6 тыс.</w:t>
      </w:r>
      <w:r w:rsidR="00087056" w:rsidRPr="001354C3">
        <w:t xml:space="preserve"> рублей</w:t>
      </w:r>
      <w:r w:rsidRPr="001354C3">
        <w:t>;</w:t>
      </w:r>
    </w:p>
    <w:p w:rsidR="00BF1D56" w:rsidRPr="001354C3" w:rsidRDefault="00BF1D56" w:rsidP="00BF1D56">
      <w:pPr>
        <w:jc w:val="both"/>
      </w:pPr>
      <w:r w:rsidRPr="001354C3">
        <w:rPr>
          <w:b/>
        </w:rPr>
        <w:t>Оценка эффективности реализации программы</w:t>
      </w:r>
      <w:r w:rsidRPr="001354C3">
        <w:t xml:space="preserve"> </w:t>
      </w:r>
    </w:p>
    <w:p w:rsidR="00BF1D56" w:rsidRPr="001354C3" w:rsidRDefault="00D114B0" w:rsidP="00BF1D56">
      <w:pPr>
        <w:pStyle w:val="a5"/>
        <w:jc w:val="both"/>
        <w:rPr>
          <w:rFonts w:ascii="Times New Roman" w:hAnsi="Times New Roman" w:cs="Times New Roman"/>
          <w:sz w:val="28"/>
          <w:szCs w:val="28"/>
        </w:rPr>
      </w:pPr>
      <w:r w:rsidRPr="001354C3">
        <w:rPr>
          <w:rFonts w:ascii="Times New Roman" w:hAnsi="Times New Roman" w:cs="Times New Roman"/>
          <w:sz w:val="28"/>
          <w:szCs w:val="28"/>
        </w:rPr>
        <w:t>На 202</w:t>
      </w:r>
      <w:r w:rsidR="001354C3">
        <w:rPr>
          <w:rFonts w:ascii="Times New Roman" w:hAnsi="Times New Roman" w:cs="Times New Roman"/>
          <w:sz w:val="28"/>
          <w:szCs w:val="28"/>
        </w:rPr>
        <w:t>3</w:t>
      </w:r>
      <w:r w:rsidR="00BF1D56" w:rsidRPr="001354C3">
        <w:rPr>
          <w:rFonts w:ascii="Times New Roman" w:hAnsi="Times New Roman" w:cs="Times New Roman"/>
          <w:sz w:val="28"/>
          <w:szCs w:val="28"/>
        </w:rPr>
        <w:t xml:space="preserve"> год предусмотрено</w:t>
      </w:r>
      <w:r w:rsidR="00D527A6" w:rsidRPr="001354C3">
        <w:rPr>
          <w:rFonts w:ascii="Times New Roman" w:hAnsi="Times New Roman" w:cs="Times New Roman"/>
          <w:sz w:val="28"/>
          <w:szCs w:val="28"/>
        </w:rPr>
        <w:t xml:space="preserve"> 4</w:t>
      </w:r>
      <w:r w:rsidR="00A50526" w:rsidRPr="001354C3">
        <w:rPr>
          <w:rFonts w:ascii="Times New Roman" w:hAnsi="Times New Roman" w:cs="Times New Roman"/>
          <w:sz w:val="28"/>
          <w:szCs w:val="28"/>
        </w:rPr>
        <w:t xml:space="preserve"> </w:t>
      </w:r>
      <w:r w:rsidR="00D3099A" w:rsidRPr="001354C3">
        <w:rPr>
          <w:rFonts w:ascii="Times New Roman" w:hAnsi="Times New Roman" w:cs="Times New Roman"/>
          <w:sz w:val="28"/>
          <w:szCs w:val="28"/>
        </w:rPr>
        <w:t>целевых показателя</w:t>
      </w:r>
      <w:r w:rsidR="009126BF" w:rsidRPr="001354C3">
        <w:rPr>
          <w:rFonts w:ascii="Times New Roman" w:hAnsi="Times New Roman" w:cs="Times New Roman"/>
          <w:sz w:val="28"/>
          <w:szCs w:val="28"/>
        </w:rPr>
        <w:t xml:space="preserve"> </w:t>
      </w:r>
      <w:r w:rsidR="003B29F4" w:rsidRPr="001354C3">
        <w:rPr>
          <w:rFonts w:ascii="Times New Roman" w:hAnsi="Times New Roman" w:cs="Times New Roman"/>
          <w:sz w:val="28"/>
          <w:szCs w:val="28"/>
        </w:rPr>
        <w:t>программы и 7</w:t>
      </w:r>
      <w:r w:rsidR="00BF1D56" w:rsidRPr="001354C3">
        <w:rPr>
          <w:rFonts w:ascii="Times New Roman" w:hAnsi="Times New Roman" w:cs="Times New Roman"/>
          <w:sz w:val="28"/>
          <w:szCs w:val="28"/>
        </w:rPr>
        <w:t xml:space="preserve"> показател</w:t>
      </w:r>
      <w:r w:rsidR="00A558E9" w:rsidRPr="001354C3">
        <w:rPr>
          <w:rFonts w:ascii="Times New Roman" w:hAnsi="Times New Roman" w:cs="Times New Roman"/>
          <w:sz w:val="28"/>
          <w:szCs w:val="28"/>
        </w:rPr>
        <w:t>ей</w:t>
      </w:r>
      <w:r w:rsidR="00BF1D56" w:rsidRPr="001354C3">
        <w:rPr>
          <w:rFonts w:ascii="Times New Roman" w:hAnsi="Times New Roman" w:cs="Times New Roman"/>
          <w:sz w:val="28"/>
          <w:szCs w:val="28"/>
        </w:rPr>
        <w:t xml:space="preserve"> результативности.</w:t>
      </w:r>
    </w:p>
    <w:p w:rsidR="00BF1D56" w:rsidRPr="00D527A6" w:rsidRDefault="00BF1D56" w:rsidP="00B64BD9">
      <w:pPr>
        <w:autoSpaceDE w:val="0"/>
        <w:autoSpaceDN w:val="0"/>
        <w:adjustRightInd w:val="0"/>
        <w:ind w:firstLine="708"/>
        <w:jc w:val="both"/>
        <w:outlineLvl w:val="1"/>
      </w:pPr>
      <w:bookmarkStart w:id="135" w:name="_Toc423358295"/>
      <w:r w:rsidRPr="001354C3">
        <w:t>В соответствии с методикой оценки эффе</w:t>
      </w:r>
      <w:r w:rsidR="00A558E9" w:rsidRPr="001354C3">
        <w:t>ктивность</w:t>
      </w:r>
      <w:r w:rsidR="00A558E9" w:rsidRPr="00D527A6">
        <w:t xml:space="preserve"> реализации программы </w:t>
      </w:r>
      <w:r w:rsidRPr="00D527A6">
        <w:t>оценена как</w:t>
      </w:r>
      <w:r w:rsidRPr="00D527A6">
        <w:rPr>
          <w:b/>
        </w:rPr>
        <w:t xml:space="preserve"> </w:t>
      </w:r>
      <w:r w:rsidR="001354C3">
        <w:t>высоко</w:t>
      </w:r>
      <w:r w:rsidR="009126BF" w:rsidRPr="00D527A6">
        <w:t>эффективная</w:t>
      </w:r>
      <w:r w:rsidRPr="00D527A6">
        <w:t>:</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9126BF" w:rsidRPr="00836642" w:rsidTr="00213B67">
        <w:trPr>
          <w:trHeight w:val="483"/>
          <w:tblHeader/>
          <w:jc w:val="center"/>
        </w:trPr>
        <w:tc>
          <w:tcPr>
            <w:tcW w:w="5026" w:type="dxa"/>
          </w:tcPr>
          <w:p w:rsidR="009126BF" w:rsidRPr="00D527A6" w:rsidRDefault="00200E30" w:rsidP="009126BF">
            <w:r w:rsidRPr="00D527A6">
              <w:t>Критерии</w:t>
            </w:r>
            <w:r w:rsidR="009126BF" w:rsidRPr="00D527A6">
              <w:t xml:space="preserve"> оценки</w:t>
            </w:r>
          </w:p>
        </w:tc>
        <w:tc>
          <w:tcPr>
            <w:tcW w:w="1348" w:type="dxa"/>
          </w:tcPr>
          <w:p w:rsidR="009126BF" w:rsidRPr="00D527A6" w:rsidRDefault="009126BF" w:rsidP="009126BF">
            <w:r w:rsidRPr="00D527A6">
              <w:t>Значение оценки</w:t>
            </w:r>
          </w:p>
        </w:tc>
        <w:tc>
          <w:tcPr>
            <w:tcW w:w="2830" w:type="dxa"/>
          </w:tcPr>
          <w:p w:rsidR="009126BF" w:rsidRPr="00836642" w:rsidRDefault="009126BF" w:rsidP="009126BF">
            <w:r w:rsidRPr="00D527A6">
              <w:t>Интерпретация оценки</w:t>
            </w:r>
          </w:p>
        </w:tc>
      </w:tr>
      <w:tr w:rsidR="009126BF" w:rsidRPr="0037181B" w:rsidTr="00213B67">
        <w:trPr>
          <w:jc w:val="center"/>
        </w:trPr>
        <w:tc>
          <w:tcPr>
            <w:tcW w:w="5026" w:type="dxa"/>
          </w:tcPr>
          <w:p w:rsidR="009126BF" w:rsidRPr="00836642" w:rsidRDefault="0031469E" w:rsidP="009126BF">
            <w:r>
              <w:t>Полнота и эффективность использования бюджетных ассигнований на реализацию Программы (</w:t>
            </w:r>
            <w:r>
              <w:rPr>
                <w:noProof/>
                <w:position w:val="-6"/>
              </w:rPr>
              <w:drawing>
                <wp:inline distT="0" distB="0" distL="0" distR="0" wp14:anchorId="62701F50" wp14:editId="026E29CA">
                  <wp:extent cx="209550" cy="2381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t>)</w:t>
            </w:r>
          </w:p>
        </w:tc>
        <w:tc>
          <w:tcPr>
            <w:tcW w:w="1348" w:type="dxa"/>
          </w:tcPr>
          <w:p w:rsidR="009126BF" w:rsidRPr="00836642" w:rsidRDefault="00FB4F28" w:rsidP="009126BF">
            <w:r>
              <w:t>1</w:t>
            </w:r>
          </w:p>
        </w:tc>
        <w:tc>
          <w:tcPr>
            <w:tcW w:w="2830" w:type="dxa"/>
          </w:tcPr>
          <w:p w:rsidR="009126BF" w:rsidRPr="00F23751" w:rsidRDefault="009126BF" w:rsidP="009126BF">
            <w:r w:rsidRPr="00836642">
              <w:t>эффективная</w:t>
            </w:r>
          </w:p>
        </w:tc>
      </w:tr>
      <w:tr w:rsidR="009126BF" w:rsidRPr="0037181B" w:rsidTr="00213B67">
        <w:trPr>
          <w:trHeight w:val="662"/>
          <w:jc w:val="center"/>
        </w:trPr>
        <w:tc>
          <w:tcPr>
            <w:tcW w:w="5026" w:type="dxa"/>
          </w:tcPr>
          <w:p w:rsidR="009126BF" w:rsidRPr="00F23751" w:rsidRDefault="0031469E" w:rsidP="009126BF">
            <w:r>
              <w:t>Степень достижения целевых индикаторов Программы (</w:t>
            </w:r>
            <w:r>
              <w:rPr>
                <w:noProof/>
                <w:position w:val="-6"/>
              </w:rPr>
              <w:drawing>
                <wp:inline distT="0" distB="0" distL="0" distR="0" wp14:anchorId="4F27B71A" wp14:editId="41A837D0">
                  <wp:extent cx="219075" cy="2381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9126BF" w:rsidRPr="00F23751" w:rsidRDefault="001354C3" w:rsidP="009126BF">
            <w:r>
              <w:t>1</w:t>
            </w:r>
          </w:p>
        </w:tc>
        <w:tc>
          <w:tcPr>
            <w:tcW w:w="2830" w:type="dxa"/>
          </w:tcPr>
          <w:p w:rsidR="009126BF" w:rsidRPr="00F23751" w:rsidRDefault="009126BF" w:rsidP="009126BF">
            <w:r w:rsidRPr="00F23751">
              <w:t>эффективная</w:t>
            </w:r>
          </w:p>
        </w:tc>
      </w:tr>
      <w:tr w:rsidR="009126BF" w:rsidRPr="0037181B" w:rsidTr="00213B67">
        <w:trPr>
          <w:trHeight w:val="558"/>
          <w:jc w:val="center"/>
        </w:trPr>
        <w:tc>
          <w:tcPr>
            <w:tcW w:w="5026" w:type="dxa"/>
          </w:tcPr>
          <w:p w:rsidR="009126BF" w:rsidRPr="00F23751" w:rsidRDefault="0031469E" w:rsidP="009126BF">
            <w:r>
              <w:t>Степень достижения показателей результативности Программы (</w:t>
            </w:r>
            <w:r>
              <w:rPr>
                <w:noProof/>
                <w:position w:val="-7"/>
              </w:rPr>
              <w:drawing>
                <wp:inline distT="0" distB="0" distL="0" distR="0" wp14:anchorId="15541056" wp14:editId="5503801E">
                  <wp:extent cx="209550" cy="2476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9126BF" w:rsidRPr="00BB569E" w:rsidRDefault="001354C3" w:rsidP="009126BF">
            <w:r>
              <w:t>1</w:t>
            </w:r>
          </w:p>
        </w:tc>
        <w:tc>
          <w:tcPr>
            <w:tcW w:w="2830" w:type="dxa"/>
          </w:tcPr>
          <w:p w:rsidR="009126BF" w:rsidRPr="00BB569E" w:rsidRDefault="001354C3" w:rsidP="009126BF">
            <w:r>
              <w:t>эффективная</w:t>
            </w:r>
          </w:p>
        </w:tc>
      </w:tr>
      <w:tr w:rsidR="009126BF" w:rsidRPr="0037181B" w:rsidTr="00213B67">
        <w:trPr>
          <w:trHeight w:val="625"/>
          <w:jc w:val="center"/>
        </w:trPr>
        <w:tc>
          <w:tcPr>
            <w:tcW w:w="5026" w:type="dxa"/>
          </w:tcPr>
          <w:p w:rsidR="009126BF" w:rsidRPr="00F23751" w:rsidRDefault="0031469E" w:rsidP="0031469E">
            <w:pPr>
              <w:widowControl w:val="0"/>
              <w:autoSpaceDE w:val="0"/>
            </w:pPr>
            <w:r>
              <w:t>Итоговая оценка эффективности реализации Программы (О</w:t>
            </w:r>
            <w:r>
              <w:rPr>
                <w:vertAlign w:val="subscript"/>
              </w:rPr>
              <w:t>итог</w:t>
            </w:r>
            <w:r>
              <w:t>)</w:t>
            </w:r>
          </w:p>
        </w:tc>
        <w:tc>
          <w:tcPr>
            <w:tcW w:w="1348" w:type="dxa"/>
          </w:tcPr>
          <w:p w:rsidR="009126BF" w:rsidRPr="00F23751" w:rsidRDefault="001354C3" w:rsidP="009126BF">
            <w:r>
              <w:t>1</w:t>
            </w:r>
          </w:p>
        </w:tc>
        <w:tc>
          <w:tcPr>
            <w:tcW w:w="2830" w:type="dxa"/>
          </w:tcPr>
          <w:p w:rsidR="009126BF" w:rsidRDefault="001354C3" w:rsidP="001354C3">
            <w:r>
              <w:t>высоко</w:t>
            </w:r>
            <w:r w:rsidR="009126BF" w:rsidRPr="00F23751">
              <w:t>эффективная</w:t>
            </w:r>
          </w:p>
        </w:tc>
      </w:tr>
    </w:tbl>
    <w:p w:rsidR="00DD47BE" w:rsidRDefault="00DD47BE" w:rsidP="004F6AED">
      <w:pPr>
        <w:ind w:left="1004"/>
        <w:jc w:val="center"/>
        <w:rPr>
          <w:b/>
        </w:rPr>
      </w:pPr>
    </w:p>
    <w:p w:rsidR="000B3A7C" w:rsidRPr="000B3A7C" w:rsidRDefault="006451E4" w:rsidP="00407055">
      <w:pPr>
        <w:pStyle w:val="a3"/>
        <w:numPr>
          <w:ilvl w:val="0"/>
          <w:numId w:val="3"/>
        </w:numPr>
        <w:jc w:val="center"/>
        <w:rPr>
          <w:rFonts w:ascii="Times New Roman" w:hAnsi="Times New Roman" w:cs="Times New Roman"/>
          <w:b/>
        </w:rPr>
      </w:pPr>
      <w:r w:rsidRPr="000B3A7C">
        <w:rPr>
          <w:rFonts w:ascii="Times New Roman" w:hAnsi="Times New Roman" w:cs="Times New Roman"/>
          <w:b/>
        </w:rPr>
        <w:t xml:space="preserve">Муниципальная программа </w:t>
      </w:r>
    </w:p>
    <w:p w:rsidR="004F6AED" w:rsidRPr="000B3A7C" w:rsidRDefault="004F6AED" w:rsidP="000B3A7C">
      <w:pPr>
        <w:pStyle w:val="a3"/>
        <w:ind w:left="644"/>
        <w:jc w:val="center"/>
        <w:rPr>
          <w:rFonts w:ascii="Times New Roman" w:hAnsi="Times New Roman" w:cs="Times New Roman"/>
          <w:b/>
        </w:rPr>
      </w:pPr>
      <w:r w:rsidRPr="000B3A7C">
        <w:rPr>
          <w:rFonts w:ascii="Times New Roman" w:hAnsi="Times New Roman" w:cs="Times New Roman"/>
          <w:b/>
        </w:rPr>
        <w:t>«Формирование современной городской среды»</w:t>
      </w:r>
    </w:p>
    <w:p w:rsidR="004F6AED" w:rsidRDefault="004F6AED" w:rsidP="004F6AED">
      <w:pPr>
        <w:ind w:left="1004"/>
        <w:jc w:val="center"/>
        <w:rPr>
          <w:b/>
        </w:rPr>
      </w:pPr>
    </w:p>
    <w:p w:rsidR="006451E4" w:rsidRDefault="006451E4" w:rsidP="006451E4">
      <w:pPr>
        <w:jc w:val="both"/>
      </w:pPr>
      <w:r>
        <w:t>Утверждена постановлением администрации города Боготола от 02.11.2017г. № 1390-п</w:t>
      </w:r>
    </w:p>
    <w:p w:rsidR="006451E4" w:rsidRDefault="006451E4" w:rsidP="006451E4">
      <w:pPr>
        <w:jc w:val="both"/>
      </w:pPr>
      <w:r w:rsidRPr="006451E4">
        <w:rPr>
          <w:b/>
        </w:rPr>
        <w:t>Органы администрации города ответственные за реализацию программы:</w:t>
      </w:r>
      <w:r>
        <w:t xml:space="preserve"> </w:t>
      </w:r>
      <w:r w:rsidRPr="006451E4">
        <w:t>отдел архитектуры, градостроительства, имущ</w:t>
      </w:r>
      <w:r>
        <w:t xml:space="preserve">ественных и земельных отношений; МКУ Служба «Заказчика» ЖКУ и МЗ г. Боготола. </w:t>
      </w:r>
    </w:p>
    <w:p w:rsidR="006451E4" w:rsidRDefault="006451E4" w:rsidP="006451E4">
      <w:pPr>
        <w:jc w:val="both"/>
      </w:pPr>
      <w:r w:rsidRPr="006451E4">
        <w:rPr>
          <w:b/>
        </w:rPr>
        <w:t>Цель программы:</w:t>
      </w:r>
      <w:r w:rsidRPr="006451E4">
        <w:t xml:space="preserve"> Создание наиболее благоприятных и комфортных усло</w:t>
      </w:r>
      <w:r>
        <w:t>вий жизнедеятельности населения</w:t>
      </w:r>
      <w:r w:rsidR="00A47316">
        <w:t>.</w:t>
      </w:r>
    </w:p>
    <w:p w:rsidR="00A84BD4" w:rsidRDefault="006451E4" w:rsidP="00A47316">
      <w:pPr>
        <w:jc w:val="both"/>
        <w:rPr>
          <w:b/>
        </w:rPr>
      </w:pPr>
      <w:r w:rsidRPr="00A47316">
        <w:rPr>
          <w:b/>
        </w:rPr>
        <w:t>Задачи программы</w:t>
      </w:r>
      <w:r w:rsidR="00A47316" w:rsidRPr="00A47316">
        <w:rPr>
          <w:b/>
        </w:rPr>
        <w:t>:</w:t>
      </w:r>
      <w:r w:rsidR="00A47316">
        <w:rPr>
          <w:b/>
        </w:rPr>
        <w:t xml:space="preserve"> </w:t>
      </w:r>
    </w:p>
    <w:p w:rsidR="00A47316" w:rsidRPr="00A47316" w:rsidRDefault="00A47316" w:rsidP="00DD4CD8">
      <w:pPr>
        <w:jc w:val="both"/>
      </w:pPr>
      <w:r w:rsidRPr="00A47316">
        <w:t>1. Обеспечение формирования единого облика муниципального образования;</w:t>
      </w:r>
    </w:p>
    <w:p w:rsidR="00A47316" w:rsidRPr="00A47316" w:rsidRDefault="00A47316" w:rsidP="00DD4CD8">
      <w:pPr>
        <w:jc w:val="both"/>
      </w:pPr>
      <w:r w:rsidRPr="00A47316">
        <w:t>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A47316" w:rsidRPr="00A47316" w:rsidRDefault="00A47316" w:rsidP="00DD4CD8">
      <w:pPr>
        <w:jc w:val="both"/>
      </w:pPr>
      <w:r w:rsidRPr="00A47316">
        <w:t xml:space="preserve">3. Повышение уровня </w:t>
      </w:r>
      <w:r w:rsidR="00D90E2B">
        <w:t>благоустройства дворовых территорий муниципального образования</w:t>
      </w:r>
      <w:r w:rsidRPr="00A47316">
        <w:t>;</w:t>
      </w:r>
    </w:p>
    <w:p w:rsidR="006451E4" w:rsidRPr="00A47316" w:rsidRDefault="00A47316" w:rsidP="00DD4CD8">
      <w:pPr>
        <w:jc w:val="both"/>
      </w:pPr>
      <w:r w:rsidRPr="00A47316">
        <w:lastRenderedPageBreak/>
        <w:t xml:space="preserve">4. </w:t>
      </w:r>
      <w:r w:rsidR="00D90E2B">
        <w:t>Повышение уровня благоустройства территорий общего пользования (площадей, улиц, пешеходных зон, скверов, парков, иных территорий) муниципального образования</w:t>
      </w:r>
      <w:r w:rsidRPr="00A47316">
        <w:t>.</w:t>
      </w:r>
    </w:p>
    <w:p w:rsidR="006451E4" w:rsidRDefault="006451E4" w:rsidP="006451E4">
      <w:pPr>
        <w:jc w:val="both"/>
        <w:rPr>
          <w:b/>
        </w:rPr>
      </w:pPr>
      <w:r w:rsidRPr="00A47316">
        <w:rPr>
          <w:b/>
        </w:rPr>
        <w:t xml:space="preserve">Финансирование </w:t>
      </w:r>
      <w:r w:rsidR="00A47316" w:rsidRPr="00A47316">
        <w:rPr>
          <w:b/>
        </w:rPr>
        <w:t>программы:</w:t>
      </w:r>
    </w:p>
    <w:p w:rsidR="00764F37" w:rsidRDefault="00764F37" w:rsidP="00764F37">
      <w:pPr>
        <w:jc w:val="both"/>
      </w:pPr>
      <w:r>
        <w:t>Объем фин</w:t>
      </w:r>
      <w:r w:rsidR="002A45C9">
        <w:t>ансирования программы – 13 652,9</w:t>
      </w:r>
      <w:r>
        <w:t xml:space="preserve"> тыс. руб., </w:t>
      </w:r>
    </w:p>
    <w:p w:rsidR="00764F37" w:rsidRDefault="00764F37" w:rsidP="00764F37">
      <w:pPr>
        <w:jc w:val="both"/>
      </w:pPr>
      <w:r>
        <w:t>в том числе, за счет средств:</w:t>
      </w:r>
    </w:p>
    <w:p w:rsidR="00764F37" w:rsidRPr="00F4338A" w:rsidRDefault="005774BE" w:rsidP="00764F37">
      <w:pPr>
        <w:jc w:val="both"/>
      </w:pPr>
      <w:r w:rsidRPr="00F4338A">
        <w:t xml:space="preserve">- федерального бюджета – </w:t>
      </w:r>
      <w:r w:rsidR="00F4338A" w:rsidRPr="00F4338A">
        <w:t>7 431,4</w:t>
      </w:r>
      <w:r w:rsidR="00764F37" w:rsidRPr="00F4338A">
        <w:t xml:space="preserve"> тыс. руб.;</w:t>
      </w:r>
    </w:p>
    <w:p w:rsidR="00764F37" w:rsidRPr="00F4338A" w:rsidRDefault="00F4338A" w:rsidP="00764F37">
      <w:pPr>
        <w:jc w:val="both"/>
      </w:pPr>
      <w:r w:rsidRPr="00F4338A">
        <w:t>- краевого бюджета – 391,1</w:t>
      </w:r>
      <w:r w:rsidR="00764F37" w:rsidRPr="00F4338A">
        <w:t xml:space="preserve"> тыс. руб.;</w:t>
      </w:r>
    </w:p>
    <w:p w:rsidR="005774BE" w:rsidRPr="00F4338A" w:rsidRDefault="00F4338A" w:rsidP="00764F37">
      <w:pPr>
        <w:jc w:val="both"/>
      </w:pPr>
      <w:r w:rsidRPr="00F4338A">
        <w:t>- местного бюджета – 5 684,5</w:t>
      </w:r>
      <w:r w:rsidR="005774BE" w:rsidRPr="00F4338A">
        <w:t xml:space="preserve"> тыс. руб.;</w:t>
      </w:r>
    </w:p>
    <w:p w:rsidR="005774BE" w:rsidRPr="00F4338A" w:rsidRDefault="00385D49" w:rsidP="00764F37">
      <w:pPr>
        <w:jc w:val="both"/>
      </w:pPr>
      <w:r w:rsidRPr="00F4338A">
        <w:t>- внебюджетные</w:t>
      </w:r>
      <w:r w:rsidR="00F4338A" w:rsidRPr="00F4338A">
        <w:t xml:space="preserve"> источники – 145,9</w:t>
      </w:r>
      <w:r w:rsidR="005774BE" w:rsidRPr="00F4338A">
        <w:t xml:space="preserve"> тыс. руб.</w:t>
      </w:r>
    </w:p>
    <w:p w:rsidR="00764F37" w:rsidRPr="008B5F28" w:rsidRDefault="00764F37" w:rsidP="00764F37">
      <w:pPr>
        <w:jc w:val="both"/>
      </w:pPr>
      <w:r w:rsidRPr="00F4338A">
        <w:t>Объем исполнения прог</w:t>
      </w:r>
      <w:r w:rsidR="002A45C9" w:rsidRPr="00F4338A">
        <w:t>раммы</w:t>
      </w:r>
      <w:r w:rsidR="002A45C9">
        <w:t xml:space="preserve"> – 13 652,9 тыс. руб. (100</w:t>
      </w:r>
      <w:r w:rsidRPr="008B5F28">
        <w:t xml:space="preserve"> %),</w:t>
      </w:r>
    </w:p>
    <w:p w:rsidR="00764F37" w:rsidRPr="00F4338A" w:rsidRDefault="00764F37" w:rsidP="00764F37">
      <w:pPr>
        <w:jc w:val="both"/>
      </w:pPr>
      <w:r w:rsidRPr="00F4338A">
        <w:t>в том числе, за счет средств:</w:t>
      </w:r>
    </w:p>
    <w:p w:rsidR="00FC52E6" w:rsidRPr="00F4338A" w:rsidRDefault="00FC52E6" w:rsidP="00FC52E6">
      <w:pPr>
        <w:jc w:val="both"/>
      </w:pPr>
      <w:r w:rsidRPr="00F4338A">
        <w:t xml:space="preserve">- федерального бюджета </w:t>
      </w:r>
      <w:r w:rsidR="00F4338A" w:rsidRPr="00F4338A">
        <w:t>– 7 431,4</w:t>
      </w:r>
      <w:r w:rsidRPr="00F4338A">
        <w:t xml:space="preserve"> тыс. руб.;</w:t>
      </w:r>
    </w:p>
    <w:p w:rsidR="00FC52E6" w:rsidRPr="00F4338A" w:rsidRDefault="00F4338A" w:rsidP="00FC52E6">
      <w:pPr>
        <w:jc w:val="both"/>
      </w:pPr>
      <w:r w:rsidRPr="00F4338A">
        <w:t>- краевого бюджета – 391,1</w:t>
      </w:r>
      <w:r w:rsidR="00FC52E6" w:rsidRPr="00F4338A">
        <w:t xml:space="preserve"> тыс. руб.;</w:t>
      </w:r>
    </w:p>
    <w:p w:rsidR="00FC52E6" w:rsidRPr="00F4338A" w:rsidRDefault="00F4338A" w:rsidP="00FC52E6">
      <w:pPr>
        <w:jc w:val="both"/>
      </w:pPr>
      <w:r w:rsidRPr="00F4338A">
        <w:t>- местного бюджета – 5 684,5</w:t>
      </w:r>
      <w:r w:rsidR="00FC52E6" w:rsidRPr="00F4338A">
        <w:t xml:space="preserve"> тыс. руб.;</w:t>
      </w:r>
    </w:p>
    <w:p w:rsidR="00FC52E6" w:rsidRPr="008B5F28" w:rsidRDefault="00385D49" w:rsidP="00FC52E6">
      <w:pPr>
        <w:jc w:val="both"/>
      </w:pPr>
      <w:r w:rsidRPr="00F4338A">
        <w:t>- внебюджетные</w:t>
      </w:r>
      <w:r w:rsidR="00F4338A" w:rsidRPr="00F4338A">
        <w:t xml:space="preserve"> источники – 145,9</w:t>
      </w:r>
      <w:r w:rsidR="00C628A8" w:rsidRPr="00F4338A">
        <w:t xml:space="preserve"> </w:t>
      </w:r>
      <w:r w:rsidR="00FC52E6" w:rsidRPr="00F4338A">
        <w:t>тыс. руб.</w:t>
      </w:r>
    </w:p>
    <w:p w:rsidR="00764F37" w:rsidRPr="00764F37" w:rsidRDefault="00764F37" w:rsidP="00FC52E6">
      <w:pPr>
        <w:jc w:val="both"/>
      </w:pPr>
      <w:r w:rsidRPr="008B5F28">
        <w:t>О</w:t>
      </w:r>
      <w:r w:rsidR="00D90E2B">
        <w:t>бъе</w:t>
      </w:r>
      <w:r w:rsidR="00385D49">
        <w:t xml:space="preserve">м </w:t>
      </w:r>
      <w:r w:rsidR="002A45C9">
        <w:t>неисполнения программы – 0,0</w:t>
      </w:r>
      <w:r w:rsidR="005774BE" w:rsidRPr="008B5F28">
        <w:t xml:space="preserve"> тыс. руб. (</w:t>
      </w:r>
      <w:r w:rsidR="002A45C9">
        <w:t>0</w:t>
      </w:r>
      <w:r>
        <w:t xml:space="preserve"> %)</w:t>
      </w:r>
    </w:p>
    <w:p w:rsidR="00A47316" w:rsidRPr="00D74C54" w:rsidRDefault="00A47316" w:rsidP="006451E4">
      <w:pPr>
        <w:jc w:val="both"/>
        <w:rPr>
          <w:b/>
        </w:rPr>
      </w:pPr>
      <w:r w:rsidRPr="00D74C54">
        <w:rPr>
          <w:b/>
        </w:rPr>
        <w:t>Основные результаты выполнения программы</w:t>
      </w:r>
      <w:r w:rsidR="00EF3159" w:rsidRPr="00D74C54">
        <w:rPr>
          <w:b/>
        </w:rPr>
        <w:t>:</w:t>
      </w:r>
    </w:p>
    <w:p w:rsidR="00A03074" w:rsidRPr="00D74C54" w:rsidRDefault="00764F37" w:rsidP="00A03074">
      <w:pPr>
        <w:jc w:val="both"/>
      </w:pPr>
      <w:r w:rsidRPr="00D74C54">
        <w:rPr>
          <w:b/>
        </w:rPr>
        <w:t xml:space="preserve"> </w:t>
      </w:r>
      <w:r w:rsidR="004F6AED" w:rsidRPr="00D74C54">
        <w:t>- улучшили</w:t>
      </w:r>
      <w:r w:rsidR="002F2107">
        <w:t xml:space="preserve"> эстетическое состояние дворовой территории</w:t>
      </w:r>
      <w:r w:rsidR="004F6AED" w:rsidRPr="00D74C54">
        <w:t xml:space="preserve"> города</w:t>
      </w:r>
      <w:r w:rsidR="00E74815" w:rsidRPr="00D74C54">
        <w:t>:</w:t>
      </w:r>
    </w:p>
    <w:p w:rsidR="00A03074" w:rsidRPr="00A03074" w:rsidRDefault="00A03074" w:rsidP="00A03074">
      <w:pPr>
        <w:ind w:firstLine="426"/>
        <w:jc w:val="both"/>
        <w:rPr>
          <w:rFonts w:eastAsia="Calibri"/>
        </w:rPr>
      </w:pPr>
      <w:r w:rsidRPr="00D74C54">
        <w:rPr>
          <w:rFonts w:eastAsia="Calibri"/>
        </w:rPr>
        <w:t xml:space="preserve">* по </w:t>
      </w:r>
      <w:r w:rsidR="00D74C54">
        <w:rPr>
          <w:rFonts w:eastAsia="Calibri"/>
        </w:rPr>
        <w:t>ул. Ефремова, д.6</w:t>
      </w:r>
      <w:r w:rsidRPr="00D74C54">
        <w:rPr>
          <w:rFonts w:eastAsia="Calibri"/>
        </w:rPr>
        <w:t xml:space="preserve">, выполнены работы по </w:t>
      </w:r>
      <w:r w:rsidR="00D74C54">
        <w:rPr>
          <w:rFonts w:eastAsia="Calibri"/>
        </w:rPr>
        <w:t>демонтажу бортовых камней, бутовых фундаментов, земляные работы такие как разработка грунта и планировка участка, монтаж бордюров, устройство оснований из щебня, укладка асфальтобетонного покрытия 1335,5 м</w:t>
      </w:r>
      <w:r w:rsidR="00D74C54">
        <w:rPr>
          <w:rFonts w:eastAsia="Calibri"/>
          <w:vertAlign w:val="superscript"/>
        </w:rPr>
        <w:t>2</w:t>
      </w:r>
      <w:r w:rsidR="00D74C54">
        <w:rPr>
          <w:rFonts w:eastAsia="Calibri"/>
        </w:rPr>
        <w:t>, установка 7 урн, 12 скамеек и 6 точек наружного освещения</w:t>
      </w:r>
      <w:r>
        <w:rPr>
          <w:rFonts w:eastAsia="Calibri"/>
        </w:rPr>
        <w:t>;</w:t>
      </w:r>
    </w:p>
    <w:p w:rsidR="00A03074" w:rsidRDefault="00A03074" w:rsidP="00133C4B">
      <w:pPr>
        <w:jc w:val="both"/>
        <w:rPr>
          <w:rFonts w:eastAsia="Calibri"/>
        </w:rPr>
      </w:pPr>
      <w:r>
        <w:rPr>
          <w:rFonts w:eastAsia="Calibri"/>
        </w:rPr>
        <w:t xml:space="preserve">- </w:t>
      </w:r>
      <w:r w:rsidR="005437D0">
        <w:rPr>
          <w:rFonts w:eastAsia="Calibri"/>
        </w:rPr>
        <w:t>о</w:t>
      </w:r>
      <w:r w:rsidR="005437D0" w:rsidRPr="005437D0">
        <w:rPr>
          <w:rFonts w:eastAsia="Calibri"/>
        </w:rPr>
        <w:t>бъектом для благоустройства общественных прос</w:t>
      </w:r>
      <w:r w:rsidR="002F2107">
        <w:rPr>
          <w:rFonts w:eastAsia="Calibri"/>
        </w:rPr>
        <w:t>транств был определен сквер «Южный</w:t>
      </w:r>
      <w:r w:rsidR="005437D0">
        <w:rPr>
          <w:rFonts w:eastAsia="Calibri"/>
        </w:rPr>
        <w:t xml:space="preserve">» </w:t>
      </w:r>
      <w:r w:rsidR="002F2107">
        <w:rPr>
          <w:rFonts w:eastAsia="Calibri"/>
        </w:rPr>
        <w:t>1 этап площадью 2,699</w:t>
      </w:r>
      <w:r w:rsidR="005437D0">
        <w:rPr>
          <w:rFonts w:eastAsia="Calibri"/>
        </w:rPr>
        <w:t xml:space="preserve"> тыс. м</w:t>
      </w:r>
      <w:r w:rsidR="005437D0">
        <w:rPr>
          <w:rFonts w:eastAsia="Calibri"/>
          <w:vertAlign w:val="superscript"/>
        </w:rPr>
        <w:t>2</w:t>
      </w:r>
      <w:r w:rsidR="002F2107">
        <w:rPr>
          <w:rFonts w:eastAsia="Calibri"/>
        </w:rPr>
        <w:t xml:space="preserve">. </w:t>
      </w:r>
      <w:r w:rsidR="00133C4B">
        <w:rPr>
          <w:rFonts w:eastAsia="Calibri"/>
        </w:rPr>
        <w:t>Проведены следующие мероприятия:</w:t>
      </w:r>
      <w:r w:rsidR="00133C4B" w:rsidRPr="00133C4B">
        <w:rPr>
          <w:rFonts w:eastAsia="Calibri"/>
        </w:rPr>
        <w:t xml:space="preserve"> обустройство</w:t>
      </w:r>
      <w:r w:rsidR="002F2107">
        <w:rPr>
          <w:rFonts w:eastAsia="Calibri"/>
        </w:rPr>
        <w:t xml:space="preserve"> дорожек из брусчатки 348,1 </w:t>
      </w:r>
      <w:r w:rsidR="00133C4B">
        <w:rPr>
          <w:rFonts w:eastAsia="Calibri"/>
        </w:rPr>
        <w:t>м</w:t>
      </w:r>
      <w:r w:rsidR="002F2107">
        <w:rPr>
          <w:rFonts w:eastAsia="Calibri"/>
          <w:vertAlign w:val="superscript"/>
        </w:rPr>
        <w:t>2</w:t>
      </w:r>
      <w:r w:rsidR="00133C4B">
        <w:rPr>
          <w:rFonts w:eastAsia="Calibri"/>
        </w:rPr>
        <w:t xml:space="preserve">; </w:t>
      </w:r>
      <w:r w:rsidR="00133C4B" w:rsidRPr="00133C4B">
        <w:rPr>
          <w:rFonts w:eastAsia="Calibri"/>
        </w:rPr>
        <w:t>установка малых архи</w:t>
      </w:r>
      <w:r w:rsidR="00133C4B">
        <w:rPr>
          <w:rFonts w:eastAsia="Calibri"/>
        </w:rPr>
        <w:t>тектурных форм (скамь</w:t>
      </w:r>
      <w:r w:rsidR="00344011">
        <w:rPr>
          <w:rFonts w:eastAsia="Calibri"/>
        </w:rPr>
        <w:t>я</w:t>
      </w:r>
      <w:r w:rsidR="00133C4B">
        <w:rPr>
          <w:rFonts w:eastAsia="Calibri"/>
        </w:rPr>
        <w:t xml:space="preserve"> </w:t>
      </w:r>
      <w:r w:rsidR="002F2107">
        <w:rPr>
          <w:rFonts w:eastAsia="Calibri"/>
        </w:rPr>
        <w:t>на подвесах – 3</w:t>
      </w:r>
      <w:r w:rsidR="00133C4B">
        <w:rPr>
          <w:rFonts w:eastAsia="Calibri"/>
        </w:rPr>
        <w:t xml:space="preserve"> шт.</w:t>
      </w:r>
      <w:r w:rsidR="002F2107">
        <w:rPr>
          <w:rFonts w:eastAsia="Calibri"/>
        </w:rPr>
        <w:t>, скамья с навесом, скамейки 5 шт., урны – 8</w:t>
      </w:r>
      <w:r w:rsidR="00133C4B" w:rsidRPr="00133C4B">
        <w:rPr>
          <w:rFonts w:eastAsia="Calibri"/>
        </w:rPr>
        <w:t xml:space="preserve"> </w:t>
      </w:r>
      <w:r w:rsidR="002F2107">
        <w:rPr>
          <w:rFonts w:eastAsia="Calibri"/>
        </w:rPr>
        <w:t>шт.</w:t>
      </w:r>
      <w:r w:rsidR="00133C4B">
        <w:rPr>
          <w:rFonts w:eastAsia="Calibri"/>
        </w:rPr>
        <w:t>);</w:t>
      </w:r>
      <w:r w:rsidR="002F2107">
        <w:rPr>
          <w:rFonts w:eastAsia="Calibri"/>
        </w:rPr>
        <w:t xml:space="preserve"> шрифтовая композиция, </w:t>
      </w:r>
      <w:r w:rsidR="00133C4B" w:rsidRPr="00133C4B">
        <w:rPr>
          <w:rFonts w:eastAsia="Calibri"/>
        </w:rPr>
        <w:t xml:space="preserve">озеленение </w:t>
      </w:r>
      <w:r w:rsidR="002F2107">
        <w:rPr>
          <w:rFonts w:eastAsia="Calibri"/>
        </w:rPr>
        <w:t xml:space="preserve">живая изгородь </w:t>
      </w:r>
      <w:r w:rsidR="00133C4B" w:rsidRPr="00133C4B">
        <w:rPr>
          <w:rFonts w:eastAsia="Calibri"/>
        </w:rPr>
        <w:t>(</w:t>
      </w:r>
      <w:r w:rsidR="002F2107">
        <w:rPr>
          <w:rFonts w:eastAsia="Calibri"/>
        </w:rPr>
        <w:t>кизильник – 165</w:t>
      </w:r>
      <w:r w:rsidR="00133C4B">
        <w:rPr>
          <w:rFonts w:eastAsia="Calibri"/>
        </w:rPr>
        <w:t xml:space="preserve"> шт.</w:t>
      </w:r>
      <w:r w:rsidR="002F2107">
        <w:rPr>
          <w:rFonts w:eastAsia="Calibri"/>
        </w:rPr>
        <w:t>, посев газонов 26,6 м</w:t>
      </w:r>
      <w:r w:rsidR="002F2107">
        <w:rPr>
          <w:rFonts w:eastAsia="Calibri"/>
          <w:vertAlign w:val="superscript"/>
        </w:rPr>
        <w:t>2</w:t>
      </w:r>
      <w:r w:rsidR="00133C4B">
        <w:rPr>
          <w:rFonts w:eastAsia="Calibri"/>
        </w:rPr>
        <w:t xml:space="preserve">); </w:t>
      </w:r>
      <w:r w:rsidR="002F2107">
        <w:rPr>
          <w:rFonts w:eastAsia="Calibri"/>
        </w:rPr>
        <w:t xml:space="preserve">установка светильников 20 шт., </w:t>
      </w:r>
      <w:r w:rsidR="00133C4B" w:rsidRPr="00133C4B">
        <w:rPr>
          <w:rFonts w:eastAsia="Calibri"/>
        </w:rPr>
        <w:t xml:space="preserve"> </w:t>
      </w:r>
      <w:r w:rsidR="002F2107">
        <w:rPr>
          <w:rFonts w:eastAsia="Calibri"/>
        </w:rPr>
        <w:t>ремонт проезда 263,85 м</w:t>
      </w:r>
      <w:r w:rsidR="002F2107">
        <w:rPr>
          <w:rFonts w:eastAsia="Calibri"/>
          <w:vertAlign w:val="superscript"/>
        </w:rPr>
        <w:t>2</w:t>
      </w:r>
      <w:r w:rsidR="002F2107">
        <w:rPr>
          <w:rFonts w:eastAsia="Calibri"/>
        </w:rPr>
        <w:t>, устройство остановочного павильона, пешеходное ограждение, установка знаковой информации</w:t>
      </w:r>
      <w:r w:rsidR="00133C4B">
        <w:rPr>
          <w:rFonts w:eastAsia="Calibri"/>
        </w:rPr>
        <w:t>.</w:t>
      </w:r>
    </w:p>
    <w:p w:rsidR="005437D0" w:rsidRDefault="005437D0" w:rsidP="00161A61">
      <w:pPr>
        <w:jc w:val="both"/>
      </w:pPr>
      <w:r>
        <w:rPr>
          <w:b/>
        </w:rPr>
        <w:t xml:space="preserve">- </w:t>
      </w:r>
      <w:r w:rsidR="007E1438">
        <w:t>на</w:t>
      </w:r>
      <w:r w:rsidR="00161A61" w:rsidRPr="00161A61">
        <w:t xml:space="preserve"> реализаци</w:t>
      </w:r>
      <w:r w:rsidR="007E1438">
        <w:t>ю</w:t>
      </w:r>
      <w:r w:rsidR="00161A61" w:rsidRPr="00161A61">
        <w:t xml:space="preserve"> мероприятий по комплексному благоустройству террито</w:t>
      </w:r>
      <w:r w:rsidR="00456B91">
        <w:t xml:space="preserve">рии города </w:t>
      </w:r>
      <w:r w:rsidR="00161A61" w:rsidRPr="00161A61">
        <w:t>финансирование сост</w:t>
      </w:r>
      <w:r w:rsidR="001670B9">
        <w:t>авило 2</w:t>
      </w:r>
      <w:r w:rsidR="00456B91">
        <w:t>839,0 тыс. рублей</w:t>
      </w:r>
      <w:r w:rsidR="00161A61" w:rsidRPr="00161A61">
        <w:t xml:space="preserve">. </w:t>
      </w:r>
      <w:r w:rsidR="00161A61">
        <w:t xml:space="preserve">Проведены следующие </w:t>
      </w:r>
      <w:r w:rsidR="00456B91">
        <w:t>работы</w:t>
      </w:r>
      <w:r w:rsidR="00161A61">
        <w:t xml:space="preserve">: </w:t>
      </w:r>
      <w:r w:rsidR="00456B91">
        <w:t>установка камер видеонаблюдения с точкой доступа к архиву</w:t>
      </w:r>
      <w:r w:rsidR="002F2AAF">
        <w:t>; изготовление баннера;</w:t>
      </w:r>
      <w:r w:rsidR="00456B91">
        <w:t xml:space="preserve"> планировка </w:t>
      </w:r>
      <w:r w:rsidR="002F2AAF">
        <w:t xml:space="preserve">двух </w:t>
      </w:r>
      <w:r w:rsidR="00456B91">
        <w:t>участк</w:t>
      </w:r>
      <w:r w:rsidR="002F2AAF">
        <w:t>ов, расположенных по адресам г. Боготол от ул. Котовского вдоль ул. Кирова и от ул. Кирова, д.74 до ул. Кирова, д</w:t>
      </w:r>
      <w:r w:rsidR="00344011">
        <w:t>. 76</w:t>
      </w:r>
      <w:r w:rsidR="00202B73">
        <w:t>;</w:t>
      </w:r>
    </w:p>
    <w:p w:rsidR="00202B73" w:rsidRPr="00B52D55" w:rsidRDefault="00202B73" w:rsidP="00161A61">
      <w:pPr>
        <w:jc w:val="both"/>
      </w:pPr>
      <w:r>
        <w:t xml:space="preserve">- информационное сопровождение заявки и разработка графических материалов для участия в конкурсе «Лучших проектов создания комфортной городской среды» общественной территории: от привокзальной площади (ул. Кирова, 1А) до границ земельного участка сквера «Советский» (ул. Кирова, 27/1) и от ул. Кирова 2 до Кирова, 16 (пересечение с пер. Спортивный), </w:t>
      </w:r>
      <w:r w:rsidRPr="00B52D55">
        <w:t>включающее привокзальную площадь, площадь Победы и площадь 21 века.</w:t>
      </w:r>
    </w:p>
    <w:p w:rsidR="00FE112D" w:rsidRPr="00B52D55" w:rsidRDefault="00FE112D" w:rsidP="00A03074">
      <w:pPr>
        <w:jc w:val="both"/>
        <w:rPr>
          <w:b/>
        </w:rPr>
      </w:pPr>
      <w:r w:rsidRPr="00B52D55">
        <w:rPr>
          <w:b/>
        </w:rPr>
        <w:t xml:space="preserve">Оценка эффективности реализации программы </w:t>
      </w:r>
    </w:p>
    <w:p w:rsidR="00FE112D" w:rsidRPr="00B52D55" w:rsidRDefault="004E2C5C" w:rsidP="00FE112D">
      <w:pPr>
        <w:jc w:val="both"/>
      </w:pPr>
      <w:r w:rsidRPr="00B52D55">
        <w:lastRenderedPageBreak/>
        <w:t>На 202</w:t>
      </w:r>
      <w:r w:rsidR="00B52D55" w:rsidRPr="00B52D55">
        <w:t>3</w:t>
      </w:r>
      <w:r w:rsidR="00FE112D" w:rsidRPr="00B52D55">
        <w:t xml:space="preserve"> год предусмотрено </w:t>
      </w:r>
      <w:r w:rsidR="00495369" w:rsidRPr="00B52D55">
        <w:t>3</w:t>
      </w:r>
      <w:r w:rsidR="00373D86" w:rsidRPr="00B52D55">
        <w:t xml:space="preserve"> целевых показателя </w:t>
      </w:r>
      <w:r w:rsidR="00A93C07" w:rsidRPr="00B52D55">
        <w:t>программы и 6</w:t>
      </w:r>
      <w:r w:rsidR="00373D86" w:rsidRPr="00B52D55">
        <w:t xml:space="preserve"> показател</w:t>
      </w:r>
      <w:r w:rsidR="00A93C07" w:rsidRPr="00B52D55">
        <w:t>ей</w:t>
      </w:r>
      <w:r w:rsidR="00FE112D" w:rsidRPr="00B52D55">
        <w:t xml:space="preserve"> результативности.</w:t>
      </w:r>
    </w:p>
    <w:p w:rsidR="00FE112D" w:rsidRPr="00FC3182" w:rsidRDefault="00FE112D" w:rsidP="00FE112D">
      <w:pPr>
        <w:jc w:val="both"/>
      </w:pPr>
      <w:r w:rsidRPr="00B52D55">
        <w:t>В соответствии с методикой</w:t>
      </w:r>
      <w:r w:rsidRPr="00FC3182">
        <w:t xml:space="preserve"> оценки эффективность реализации программы оценена </w:t>
      </w:r>
      <w:r w:rsidR="00373D86" w:rsidRPr="00FC3182">
        <w:t>как высокоэффективная</w:t>
      </w:r>
      <w:r w:rsidRPr="00FC318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373D86" w:rsidRPr="00FC3182" w:rsidTr="006236E8">
        <w:trPr>
          <w:trHeight w:val="483"/>
          <w:tblHeader/>
          <w:jc w:val="center"/>
        </w:trPr>
        <w:tc>
          <w:tcPr>
            <w:tcW w:w="5026" w:type="dxa"/>
          </w:tcPr>
          <w:p w:rsidR="00373D86" w:rsidRPr="00FC3182" w:rsidRDefault="004E2C5C" w:rsidP="00373D86">
            <w:r w:rsidRPr="00FC3182">
              <w:t>Критерии</w:t>
            </w:r>
            <w:r w:rsidR="00373D86" w:rsidRPr="00FC3182">
              <w:t xml:space="preserve"> оценки</w:t>
            </w:r>
          </w:p>
        </w:tc>
        <w:tc>
          <w:tcPr>
            <w:tcW w:w="1348" w:type="dxa"/>
          </w:tcPr>
          <w:p w:rsidR="00373D86" w:rsidRPr="00FC3182" w:rsidRDefault="00373D86" w:rsidP="00373D86">
            <w:r w:rsidRPr="00FC3182">
              <w:t>Значение оценки</w:t>
            </w:r>
          </w:p>
        </w:tc>
        <w:tc>
          <w:tcPr>
            <w:tcW w:w="2830" w:type="dxa"/>
          </w:tcPr>
          <w:p w:rsidR="00373D86" w:rsidRPr="00FC3182" w:rsidRDefault="00373D86" w:rsidP="00373D86">
            <w:r w:rsidRPr="00FC3182">
              <w:t>Интерпретация оценки</w:t>
            </w:r>
          </w:p>
        </w:tc>
      </w:tr>
      <w:tr w:rsidR="00373D86" w:rsidRPr="0037181B" w:rsidTr="006236E8">
        <w:trPr>
          <w:jc w:val="center"/>
        </w:trPr>
        <w:tc>
          <w:tcPr>
            <w:tcW w:w="5026" w:type="dxa"/>
          </w:tcPr>
          <w:p w:rsidR="00373D86" w:rsidRPr="00FC3182" w:rsidRDefault="006236E8" w:rsidP="00373D86">
            <w:r w:rsidRPr="00FC3182">
              <w:t>Полнота и эффективность использования бюджетных ассигнований на реализацию Программы (</w:t>
            </w:r>
            <w:r w:rsidRPr="00FC3182">
              <w:rPr>
                <w:noProof/>
                <w:position w:val="-6"/>
              </w:rPr>
              <w:drawing>
                <wp:inline distT="0" distB="0" distL="0" distR="0" wp14:anchorId="119ECFC5" wp14:editId="149567C6">
                  <wp:extent cx="209550" cy="2381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FC3182">
              <w:t>)</w:t>
            </w:r>
          </w:p>
        </w:tc>
        <w:tc>
          <w:tcPr>
            <w:tcW w:w="1348" w:type="dxa"/>
          </w:tcPr>
          <w:p w:rsidR="00373D86" w:rsidRPr="00FC3182" w:rsidRDefault="005334E2" w:rsidP="00373D86">
            <w:r>
              <w:t>1</w:t>
            </w:r>
          </w:p>
        </w:tc>
        <w:tc>
          <w:tcPr>
            <w:tcW w:w="2830" w:type="dxa"/>
          </w:tcPr>
          <w:p w:rsidR="00373D86" w:rsidRPr="00743D04" w:rsidRDefault="00373D86" w:rsidP="00373D86">
            <w:r w:rsidRPr="00FC3182">
              <w:t>эффективная</w:t>
            </w:r>
          </w:p>
        </w:tc>
      </w:tr>
      <w:tr w:rsidR="00373D86" w:rsidRPr="0037181B" w:rsidTr="006236E8">
        <w:trPr>
          <w:trHeight w:val="662"/>
          <w:jc w:val="center"/>
        </w:trPr>
        <w:tc>
          <w:tcPr>
            <w:tcW w:w="5026" w:type="dxa"/>
          </w:tcPr>
          <w:p w:rsidR="00373D86" w:rsidRPr="00743D04" w:rsidRDefault="006236E8" w:rsidP="00373D86">
            <w:r>
              <w:t>Степень достижения целевых индикаторов Программы (</w:t>
            </w:r>
            <w:r>
              <w:rPr>
                <w:noProof/>
                <w:position w:val="-6"/>
              </w:rPr>
              <w:drawing>
                <wp:inline distT="0" distB="0" distL="0" distR="0" wp14:anchorId="4E941442" wp14:editId="21D9FCA6">
                  <wp:extent cx="219075" cy="2381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373D86" w:rsidRPr="00743D04" w:rsidRDefault="00B52D55" w:rsidP="00373D86">
            <w:r>
              <w:t>1</w:t>
            </w:r>
          </w:p>
        </w:tc>
        <w:tc>
          <w:tcPr>
            <w:tcW w:w="2830" w:type="dxa"/>
          </w:tcPr>
          <w:p w:rsidR="00373D86" w:rsidRPr="00743D04" w:rsidRDefault="00373D86" w:rsidP="00373D86">
            <w:r w:rsidRPr="00743D04">
              <w:t>эффективная</w:t>
            </w:r>
          </w:p>
        </w:tc>
      </w:tr>
      <w:tr w:rsidR="00373D86" w:rsidTr="006236E8">
        <w:trPr>
          <w:trHeight w:val="558"/>
          <w:jc w:val="center"/>
        </w:trPr>
        <w:tc>
          <w:tcPr>
            <w:tcW w:w="5026" w:type="dxa"/>
          </w:tcPr>
          <w:p w:rsidR="00373D86" w:rsidRPr="00743D04" w:rsidRDefault="006236E8" w:rsidP="00373D86">
            <w:r>
              <w:t>Степень достижения показателей результативности Программы (</w:t>
            </w:r>
            <w:r>
              <w:rPr>
                <w:noProof/>
                <w:position w:val="-7"/>
              </w:rPr>
              <w:drawing>
                <wp:inline distT="0" distB="0" distL="0" distR="0" wp14:anchorId="388BEEB1" wp14:editId="6B50D4DD">
                  <wp:extent cx="209550" cy="2476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373D86" w:rsidRPr="00743D04" w:rsidRDefault="00FC3182" w:rsidP="00373D86">
            <w:r>
              <w:t>1</w:t>
            </w:r>
          </w:p>
        </w:tc>
        <w:tc>
          <w:tcPr>
            <w:tcW w:w="2830" w:type="dxa"/>
          </w:tcPr>
          <w:p w:rsidR="00373D86" w:rsidRPr="00743D04" w:rsidRDefault="00373D86" w:rsidP="00373D86">
            <w:r w:rsidRPr="00743D04">
              <w:t>эффективная</w:t>
            </w:r>
          </w:p>
        </w:tc>
      </w:tr>
      <w:tr w:rsidR="00373D86" w:rsidRPr="0037181B" w:rsidTr="006236E8">
        <w:trPr>
          <w:trHeight w:val="625"/>
          <w:jc w:val="center"/>
        </w:trPr>
        <w:tc>
          <w:tcPr>
            <w:tcW w:w="5026" w:type="dxa"/>
          </w:tcPr>
          <w:p w:rsidR="00373D86" w:rsidRPr="00743D04" w:rsidRDefault="006236E8" w:rsidP="006236E8">
            <w:pPr>
              <w:widowControl w:val="0"/>
              <w:autoSpaceDE w:val="0"/>
            </w:pPr>
            <w:r>
              <w:t>Итоговая оценка эффективности реализации Программы (О</w:t>
            </w:r>
            <w:r>
              <w:rPr>
                <w:vertAlign w:val="subscript"/>
              </w:rPr>
              <w:t>итог</w:t>
            </w:r>
            <w:r>
              <w:t>)</w:t>
            </w:r>
          </w:p>
        </w:tc>
        <w:tc>
          <w:tcPr>
            <w:tcW w:w="1348" w:type="dxa"/>
          </w:tcPr>
          <w:p w:rsidR="00373D86" w:rsidRPr="00743D04" w:rsidRDefault="00B52D55" w:rsidP="00373D86">
            <w:r>
              <w:t>1</w:t>
            </w:r>
          </w:p>
        </w:tc>
        <w:tc>
          <w:tcPr>
            <w:tcW w:w="2830" w:type="dxa"/>
          </w:tcPr>
          <w:p w:rsidR="00373D86" w:rsidRDefault="00373D86" w:rsidP="00373D86">
            <w:r w:rsidRPr="00743D04">
              <w:t>высокоэффективная</w:t>
            </w:r>
          </w:p>
        </w:tc>
      </w:tr>
    </w:tbl>
    <w:p w:rsidR="004F6AED" w:rsidRDefault="004F6AED" w:rsidP="003B29F4">
      <w:pPr>
        <w:ind w:left="1004"/>
        <w:jc w:val="center"/>
        <w:rPr>
          <w:b/>
        </w:rPr>
      </w:pPr>
    </w:p>
    <w:p w:rsidR="00A50526" w:rsidRPr="00D4495E" w:rsidRDefault="00D4495E" w:rsidP="00D4495E">
      <w:pPr>
        <w:ind w:left="644"/>
        <w:jc w:val="center"/>
        <w:rPr>
          <w:b/>
        </w:rPr>
      </w:pPr>
      <w:r>
        <w:rPr>
          <w:b/>
        </w:rPr>
        <w:t>1</w:t>
      </w:r>
      <w:r w:rsidR="000B3A7C">
        <w:rPr>
          <w:b/>
        </w:rPr>
        <w:t>1</w:t>
      </w:r>
      <w:r>
        <w:rPr>
          <w:b/>
        </w:rPr>
        <w:t>.</w:t>
      </w:r>
      <w:r w:rsidR="00EF3159" w:rsidRPr="00D4495E">
        <w:rPr>
          <w:b/>
        </w:rPr>
        <w:t xml:space="preserve"> </w:t>
      </w:r>
      <w:r w:rsidR="00A50526" w:rsidRPr="00D4495E">
        <w:rPr>
          <w:b/>
        </w:rPr>
        <w:t>Муниципальная программа «</w:t>
      </w:r>
      <w:r w:rsidR="004D2626" w:rsidRPr="00D4495E">
        <w:rPr>
          <w:b/>
        </w:rPr>
        <w:t xml:space="preserve">Обеспечение доступным и </w:t>
      </w:r>
      <w:r w:rsidR="003B29F4" w:rsidRPr="00D4495E">
        <w:rPr>
          <w:b/>
        </w:rPr>
        <w:t xml:space="preserve">  </w:t>
      </w:r>
      <w:r w:rsidR="004D2626" w:rsidRPr="00D4495E">
        <w:rPr>
          <w:b/>
        </w:rPr>
        <w:t>комфортным жильем жителей города»</w:t>
      </w:r>
    </w:p>
    <w:p w:rsidR="00687634" w:rsidRPr="00EF3159" w:rsidRDefault="00687634" w:rsidP="00687634">
      <w:pPr>
        <w:pStyle w:val="a3"/>
        <w:ind w:left="644"/>
        <w:jc w:val="both"/>
        <w:rPr>
          <w:rFonts w:ascii="Times New Roman" w:hAnsi="Times New Roman" w:cs="Times New Roman"/>
          <w:b/>
        </w:rPr>
      </w:pPr>
    </w:p>
    <w:p w:rsidR="004D2626" w:rsidRDefault="004D2626" w:rsidP="004D2626">
      <w:pPr>
        <w:jc w:val="both"/>
      </w:pPr>
      <w:r w:rsidRPr="008E6950">
        <w:t>Утверждена постановлением ад</w:t>
      </w:r>
      <w:r>
        <w:t>министрации города Боготола от 04.10.201</w:t>
      </w:r>
      <w:r w:rsidR="00D24444">
        <w:t>3</w:t>
      </w:r>
      <w:r>
        <w:t xml:space="preserve">г. № </w:t>
      </w:r>
      <w:r w:rsidR="00D24444">
        <w:t>126</w:t>
      </w:r>
      <w:r>
        <w:t>8</w:t>
      </w:r>
      <w:r w:rsidRPr="008E6950">
        <w:t>-п</w:t>
      </w:r>
      <w:r w:rsidR="00A9092E">
        <w:t xml:space="preserve"> </w:t>
      </w:r>
    </w:p>
    <w:p w:rsidR="00D24444" w:rsidRPr="00DB2EEB" w:rsidRDefault="00B64BD9" w:rsidP="00D24444">
      <w:pPr>
        <w:autoSpaceDE w:val="0"/>
        <w:autoSpaceDN w:val="0"/>
        <w:adjustRightInd w:val="0"/>
        <w:jc w:val="both"/>
      </w:pPr>
      <w:r>
        <w:rPr>
          <w:b/>
        </w:rPr>
        <w:t>Органы администрации города</w:t>
      </w:r>
      <w:r w:rsidR="004D2626" w:rsidRPr="00271A99">
        <w:rPr>
          <w:b/>
        </w:rPr>
        <w:t xml:space="preserve"> ответственные за реализацию программы:</w:t>
      </w:r>
      <w:r w:rsidR="004D2626" w:rsidRPr="00271A99">
        <w:t xml:space="preserve"> </w:t>
      </w:r>
      <w:r w:rsidR="00D24444">
        <w:t>Администрация города Боготола (о</w:t>
      </w:r>
      <w:r w:rsidR="00D24444" w:rsidRPr="00DB2EEB">
        <w:t>тдел архитектуры</w:t>
      </w:r>
      <w:r w:rsidR="00B352F9">
        <w:t>,</w:t>
      </w:r>
      <w:r w:rsidR="00D24444" w:rsidRPr="00DB2EEB">
        <w:t xml:space="preserve"> градостроительства</w:t>
      </w:r>
      <w:r w:rsidR="00B352F9">
        <w:t>, имущественных и земельных отношений</w:t>
      </w:r>
      <w:r w:rsidR="00D24444">
        <w:t>).</w:t>
      </w:r>
    </w:p>
    <w:p w:rsidR="001461D1" w:rsidRDefault="00D17FB9" w:rsidP="001461D1">
      <w:pPr>
        <w:widowControl w:val="0"/>
        <w:autoSpaceDE w:val="0"/>
        <w:autoSpaceDN w:val="0"/>
        <w:adjustRightInd w:val="0"/>
        <w:jc w:val="both"/>
      </w:pPr>
      <w:r>
        <w:rPr>
          <w:b/>
        </w:rPr>
        <w:t>Цели</w:t>
      </w:r>
      <w:r w:rsidR="004D2626" w:rsidRPr="004C6837">
        <w:rPr>
          <w:b/>
        </w:rPr>
        <w:t xml:space="preserve"> программы:</w:t>
      </w:r>
      <w:r w:rsidR="004D2626" w:rsidRPr="004C6837">
        <w:t xml:space="preserve"> </w:t>
      </w:r>
    </w:p>
    <w:p w:rsidR="008142CD" w:rsidRPr="008142CD"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предоставление государственной поддержки для обеспечения доступным и комфортным жильем жителей муниципального образования города Боготол;</w:t>
      </w:r>
    </w:p>
    <w:p w:rsidR="001461D1" w:rsidRDefault="008142CD" w:rsidP="008142CD">
      <w:pPr>
        <w:pStyle w:val="ConsPlusCell"/>
        <w:jc w:val="both"/>
        <w:rPr>
          <w:rFonts w:ascii="Times New Roman" w:hAnsi="Times New Roman" w:cs="Times New Roman"/>
          <w:sz w:val="28"/>
          <w:szCs w:val="28"/>
        </w:rPr>
      </w:pPr>
      <w:r w:rsidRPr="008142CD">
        <w:rPr>
          <w:rFonts w:ascii="Times New Roman" w:hAnsi="Times New Roman" w:cs="Times New Roman"/>
          <w:sz w:val="28"/>
          <w:szCs w:val="28"/>
        </w:rPr>
        <w:t>- обеспечение устойчивого развития территорий, развития инженерной, транспортной и социальной инфраструктур.</w:t>
      </w:r>
    </w:p>
    <w:p w:rsidR="00D24444" w:rsidRPr="00D24444" w:rsidRDefault="004D2626" w:rsidP="001461D1">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 xml:space="preserve">1. Обеспечение переселения граждан из аварийного жилищного фонда в городе Боготол. </w:t>
      </w:r>
    </w:p>
    <w:p w:rsidR="008142CD" w:rsidRPr="008142CD" w:rsidRDefault="008142CD" w:rsidP="008142CD">
      <w:pPr>
        <w:pStyle w:val="a3"/>
        <w:widowControl w:val="0"/>
        <w:autoSpaceDE w:val="0"/>
        <w:autoSpaceDN w:val="0"/>
        <w:adjustRightInd w:val="0"/>
        <w:ind w:left="0"/>
        <w:jc w:val="both"/>
        <w:rPr>
          <w:rFonts w:ascii="Times New Roman" w:eastAsia="Times New Roman" w:hAnsi="Times New Roman" w:cs="Times New Roman"/>
          <w:lang w:eastAsia="ru-RU"/>
        </w:rPr>
      </w:pPr>
      <w:r w:rsidRPr="008142CD">
        <w:rPr>
          <w:rFonts w:ascii="Times New Roman" w:eastAsia="Times New Roman" w:hAnsi="Times New Roman" w:cs="Times New Roman"/>
          <w:lang w:eastAsia="ru-RU"/>
        </w:rPr>
        <w:t>2. Оказание содействия в улучшении жилищных условий отдельным категориям граждан, проживающих на территории города Боготол.</w:t>
      </w:r>
    </w:p>
    <w:p w:rsidR="00D24444" w:rsidRDefault="008142CD" w:rsidP="008142CD">
      <w:pPr>
        <w:pStyle w:val="a3"/>
        <w:widowControl w:val="0"/>
        <w:autoSpaceDE w:val="0"/>
        <w:autoSpaceDN w:val="0"/>
        <w:adjustRightInd w:val="0"/>
        <w:ind w:left="0"/>
        <w:jc w:val="both"/>
        <w:rPr>
          <w:rFonts w:ascii="Times New Roman" w:hAnsi="Times New Roman" w:cs="Times New Roman"/>
        </w:rPr>
      </w:pPr>
      <w:r w:rsidRPr="008142CD">
        <w:rPr>
          <w:rFonts w:ascii="Times New Roman" w:eastAsia="Times New Roman" w:hAnsi="Times New Roman" w:cs="Times New Roman"/>
          <w:lang w:eastAsia="ru-RU"/>
        </w:rPr>
        <w:t>3. Создание условий для увеличения объемов ввода жилья.</w:t>
      </w:r>
    </w:p>
    <w:p w:rsidR="004D2626" w:rsidRPr="00D24444" w:rsidRDefault="004D2626" w:rsidP="00904E59">
      <w:pPr>
        <w:pStyle w:val="a3"/>
        <w:widowControl w:val="0"/>
        <w:autoSpaceDE w:val="0"/>
        <w:autoSpaceDN w:val="0"/>
        <w:adjustRightInd w:val="0"/>
        <w:ind w:left="0"/>
        <w:jc w:val="both"/>
        <w:rPr>
          <w:rFonts w:ascii="Times New Roman" w:hAnsi="Times New Roman" w:cs="Times New Roman"/>
        </w:rPr>
      </w:pPr>
      <w:r w:rsidRPr="00D24444">
        <w:rPr>
          <w:rFonts w:ascii="Times New Roman" w:hAnsi="Times New Roman" w:cs="Times New Roman"/>
          <w:b/>
        </w:rPr>
        <w:t>Финансирование программы</w:t>
      </w:r>
    </w:p>
    <w:p w:rsidR="004D2626" w:rsidRPr="00974604" w:rsidRDefault="004D2626" w:rsidP="004D2626">
      <w:pPr>
        <w:pStyle w:val="a5"/>
        <w:jc w:val="both"/>
        <w:rPr>
          <w:rFonts w:ascii="Times New Roman" w:hAnsi="Times New Roman" w:cs="Times New Roman"/>
          <w:color w:val="000000" w:themeColor="text1"/>
          <w:sz w:val="28"/>
          <w:szCs w:val="28"/>
          <w:highlight w:val="yellow"/>
        </w:rPr>
      </w:pPr>
      <w:r w:rsidRPr="004D4BCB">
        <w:rPr>
          <w:rFonts w:ascii="Times New Roman" w:hAnsi="Times New Roman" w:cs="Times New Roman"/>
          <w:color w:val="000000" w:themeColor="text1"/>
          <w:sz w:val="28"/>
          <w:szCs w:val="28"/>
          <w:lang w:eastAsia="ru-RU"/>
        </w:rPr>
        <w:t xml:space="preserve">Объем финансирования программы </w:t>
      </w:r>
      <w:r w:rsidRPr="004D4BCB">
        <w:rPr>
          <w:rFonts w:ascii="Times New Roman" w:hAnsi="Times New Roman" w:cs="Times New Roman"/>
          <w:sz w:val="28"/>
          <w:szCs w:val="28"/>
        </w:rPr>
        <w:t>–</w:t>
      </w:r>
      <w:r w:rsidRPr="004D4BCB">
        <w:rPr>
          <w:rFonts w:ascii="Times New Roman" w:hAnsi="Times New Roman" w:cs="Times New Roman"/>
          <w:color w:val="000000" w:themeColor="text1"/>
          <w:sz w:val="28"/>
          <w:szCs w:val="28"/>
        </w:rPr>
        <w:t xml:space="preserve"> </w:t>
      </w:r>
      <w:r w:rsidR="002D78FD">
        <w:rPr>
          <w:rFonts w:ascii="Times New Roman" w:hAnsi="Times New Roman" w:cs="Times New Roman"/>
          <w:color w:val="000000" w:themeColor="text1"/>
          <w:sz w:val="28"/>
          <w:szCs w:val="28"/>
        </w:rPr>
        <w:t>1 660 752,0</w:t>
      </w:r>
      <w:r w:rsidRPr="004D4BCB">
        <w:rPr>
          <w:rFonts w:ascii="Times New Roman" w:hAnsi="Times New Roman" w:cs="Times New Roman"/>
          <w:color w:val="000000" w:themeColor="text1"/>
          <w:sz w:val="28"/>
          <w:szCs w:val="28"/>
        </w:rPr>
        <w:t xml:space="preserve"> тыс. руб.,</w:t>
      </w:r>
      <w:r w:rsidRPr="00974604">
        <w:rPr>
          <w:rFonts w:ascii="Times New Roman" w:hAnsi="Times New Roman" w:cs="Times New Roman"/>
          <w:color w:val="000000" w:themeColor="text1"/>
          <w:sz w:val="28"/>
          <w:szCs w:val="28"/>
          <w:highlight w:val="yellow"/>
        </w:rPr>
        <w:t xml:space="preserve"> </w:t>
      </w:r>
    </w:p>
    <w:p w:rsidR="00E80326" w:rsidRPr="002D78FD" w:rsidRDefault="004D2626" w:rsidP="004D4BCB">
      <w:pPr>
        <w:pStyle w:val="a5"/>
        <w:tabs>
          <w:tab w:val="left" w:pos="4185"/>
        </w:tabs>
        <w:jc w:val="both"/>
        <w:rPr>
          <w:rFonts w:ascii="Times New Roman" w:hAnsi="Times New Roman" w:cs="Times New Roman"/>
          <w:sz w:val="28"/>
          <w:szCs w:val="28"/>
        </w:rPr>
      </w:pPr>
      <w:r w:rsidRPr="002D78FD">
        <w:rPr>
          <w:rFonts w:ascii="Times New Roman" w:hAnsi="Times New Roman" w:cs="Times New Roman"/>
          <w:color w:val="000000" w:themeColor="text1"/>
          <w:sz w:val="28"/>
          <w:szCs w:val="28"/>
        </w:rPr>
        <w:t xml:space="preserve">в том числе, </w:t>
      </w:r>
      <w:r w:rsidRPr="002D78FD">
        <w:rPr>
          <w:rFonts w:ascii="Times New Roman" w:hAnsi="Times New Roman" w:cs="Times New Roman"/>
          <w:sz w:val="28"/>
          <w:szCs w:val="28"/>
        </w:rPr>
        <w:t>за счет средств:</w:t>
      </w:r>
    </w:p>
    <w:p w:rsidR="00884D0B" w:rsidRPr="002D78FD" w:rsidRDefault="00D1163E" w:rsidP="004D4BCB">
      <w:pPr>
        <w:pStyle w:val="a5"/>
        <w:tabs>
          <w:tab w:val="left" w:pos="4185"/>
        </w:tabs>
        <w:jc w:val="both"/>
        <w:rPr>
          <w:rFonts w:ascii="Times New Roman" w:hAnsi="Times New Roman" w:cs="Times New Roman"/>
          <w:sz w:val="28"/>
          <w:szCs w:val="28"/>
        </w:rPr>
      </w:pPr>
      <w:r w:rsidRPr="002D78FD">
        <w:rPr>
          <w:rFonts w:ascii="Times New Roman" w:hAnsi="Times New Roman" w:cs="Times New Roman"/>
          <w:sz w:val="28"/>
          <w:szCs w:val="28"/>
        </w:rPr>
        <w:t>- федерального</w:t>
      </w:r>
      <w:r w:rsidR="00884D0B" w:rsidRPr="002D78FD">
        <w:rPr>
          <w:rFonts w:ascii="Times New Roman" w:hAnsi="Times New Roman" w:cs="Times New Roman"/>
          <w:sz w:val="28"/>
          <w:szCs w:val="28"/>
        </w:rPr>
        <w:t xml:space="preserve"> бюджет</w:t>
      </w:r>
      <w:r w:rsidRPr="002D78FD">
        <w:rPr>
          <w:rFonts w:ascii="Times New Roman" w:hAnsi="Times New Roman" w:cs="Times New Roman"/>
          <w:sz w:val="28"/>
          <w:szCs w:val="28"/>
        </w:rPr>
        <w:t>а</w:t>
      </w:r>
      <w:r w:rsidR="00884D0B" w:rsidRPr="002D78FD">
        <w:rPr>
          <w:rFonts w:ascii="Times New Roman" w:hAnsi="Times New Roman" w:cs="Times New Roman"/>
          <w:sz w:val="28"/>
          <w:szCs w:val="28"/>
        </w:rPr>
        <w:t xml:space="preserve"> – </w:t>
      </w:r>
      <w:r w:rsidR="002D78FD" w:rsidRPr="002D78FD">
        <w:rPr>
          <w:rFonts w:ascii="Times New Roman" w:hAnsi="Times New Roman" w:cs="Times New Roman"/>
          <w:sz w:val="28"/>
          <w:szCs w:val="28"/>
        </w:rPr>
        <w:t>823,0</w:t>
      </w:r>
      <w:r w:rsidR="00884D0B" w:rsidRPr="002D78FD">
        <w:rPr>
          <w:rFonts w:ascii="Times New Roman" w:hAnsi="Times New Roman" w:cs="Times New Roman"/>
          <w:color w:val="FF0000"/>
          <w:sz w:val="28"/>
          <w:szCs w:val="28"/>
        </w:rPr>
        <w:t xml:space="preserve"> </w:t>
      </w:r>
      <w:r w:rsidR="00884D0B" w:rsidRPr="002D78FD">
        <w:rPr>
          <w:rFonts w:ascii="Times New Roman" w:hAnsi="Times New Roman" w:cs="Times New Roman"/>
          <w:sz w:val="28"/>
          <w:szCs w:val="28"/>
        </w:rPr>
        <w:t>тыс. руб.;</w:t>
      </w:r>
    </w:p>
    <w:p w:rsidR="004D2626" w:rsidRPr="002D78FD" w:rsidRDefault="00884D0B" w:rsidP="004D4BCB">
      <w:pPr>
        <w:pStyle w:val="a5"/>
        <w:tabs>
          <w:tab w:val="left" w:pos="4185"/>
        </w:tabs>
        <w:jc w:val="both"/>
        <w:rPr>
          <w:rFonts w:ascii="Times New Roman" w:hAnsi="Times New Roman" w:cs="Times New Roman"/>
          <w:sz w:val="28"/>
          <w:szCs w:val="28"/>
        </w:rPr>
      </w:pPr>
      <w:r w:rsidRPr="002D78FD">
        <w:rPr>
          <w:rFonts w:ascii="Times New Roman" w:hAnsi="Times New Roman" w:cs="Times New Roman"/>
          <w:sz w:val="28"/>
          <w:szCs w:val="28"/>
        </w:rPr>
        <w:t xml:space="preserve">- краевого </w:t>
      </w:r>
      <w:r w:rsidR="002D78FD" w:rsidRPr="002D78FD">
        <w:rPr>
          <w:rFonts w:ascii="Times New Roman" w:hAnsi="Times New Roman" w:cs="Times New Roman"/>
          <w:sz w:val="28"/>
          <w:szCs w:val="28"/>
        </w:rPr>
        <w:t>бюджета – 1 629 466,8</w:t>
      </w:r>
      <w:r w:rsidR="00E80326" w:rsidRPr="002D78FD">
        <w:rPr>
          <w:rFonts w:ascii="Times New Roman" w:hAnsi="Times New Roman" w:cs="Times New Roman"/>
          <w:sz w:val="28"/>
          <w:szCs w:val="28"/>
        </w:rPr>
        <w:t xml:space="preserve"> тыс. руб.;</w:t>
      </w:r>
      <w:r w:rsidR="004D4BCB" w:rsidRPr="002D78FD">
        <w:rPr>
          <w:rFonts w:ascii="Times New Roman" w:hAnsi="Times New Roman" w:cs="Times New Roman"/>
          <w:sz w:val="28"/>
          <w:szCs w:val="28"/>
        </w:rPr>
        <w:tab/>
      </w:r>
    </w:p>
    <w:p w:rsidR="004D2626" w:rsidRPr="002D78FD" w:rsidRDefault="0040320D" w:rsidP="004D2626">
      <w:pPr>
        <w:pStyle w:val="a5"/>
        <w:jc w:val="both"/>
        <w:rPr>
          <w:rFonts w:ascii="Times New Roman" w:hAnsi="Times New Roman" w:cs="Times New Roman"/>
          <w:sz w:val="28"/>
          <w:szCs w:val="28"/>
        </w:rPr>
      </w:pPr>
      <w:r w:rsidRPr="002D78FD">
        <w:rPr>
          <w:rFonts w:ascii="Times New Roman" w:hAnsi="Times New Roman" w:cs="Times New Roman"/>
          <w:sz w:val="28"/>
          <w:szCs w:val="28"/>
        </w:rPr>
        <w:t xml:space="preserve">- местного бюджета – </w:t>
      </w:r>
      <w:r w:rsidR="002D78FD" w:rsidRPr="002D78FD">
        <w:rPr>
          <w:rFonts w:ascii="Times New Roman" w:hAnsi="Times New Roman" w:cs="Times New Roman"/>
          <w:sz w:val="28"/>
          <w:szCs w:val="28"/>
        </w:rPr>
        <w:t>30 462,2</w:t>
      </w:r>
      <w:r w:rsidR="004D2626" w:rsidRPr="002D78FD">
        <w:rPr>
          <w:rFonts w:ascii="Times New Roman" w:hAnsi="Times New Roman" w:cs="Times New Roman"/>
          <w:sz w:val="28"/>
          <w:szCs w:val="28"/>
        </w:rPr>
        <w:t xml:space="preserve"> тыс. руб.;</w:t>
      </w:r>
    </w:p>
    <w:p w:rsidR="00342AB5" w:rsidRPr="002D78FD" w:rsidRDefault="00D36C21" w:rsidP="004D2626">
      <w:pPr>
        <w:pStyle w:val="a5"/>
        <w:jc w:val="both"/>
        <w:rPr>
          <w:rFonts w:ascii="Times New Roman" w:hAnsi="Times New Roman" w:cs="Times New Roman"/>
          <w:sz w:val="28"/>
          <w:szCs w:val="28"/>
        </w:rPr>
      </w:pPr>
      <w:r w:rsidRPr="002D78FD">
        <w:rPr>
          <w:rFonts w:ascii="Times New Roman" w:hAnsi="Times New Roman" w:cs="Times New Roman"/>
          <w:sz w:val="28"/>
          <w:szCs w:val="28"/>
        </w:rPr>
        <w:t>- внебюджетные</w:t>
      </w:r>
      <w:r w:rsidR="002D78FD">
        <w:rPr>
          <w:rFonts w:ascii="Times New Roman" w:hAnsi="Times New Roman" w:cs="Times New Roman"/>
          <w:sz w:val="28"/>
          <w:szCs w:val="28"/>
        </w:rPr>
        <w:t xml:space="preserve"> источники – 0,0</w:t>
      </w:r>
      <w:r w:rsidR="00342AB5" w:rsidRPr="002D78FD">
        <w:rPr>
          <w:rFonts w:ascii="Times New Roman" w:hAnsi="Times New Roman" w:cs="Times New Roman"/>
          <w:sz w:val="28"/>
          <w:szCs w:val="28"/>
        </w:rPr>
        <w:t xml:space="preserve"> тыс. руб.;</w:t>
      </w:r>
    </w:p>
    <w:p w:rsidR="004D2626" w:rsidRPr="00884D0B" w:rsidRDefault="004D2626" w:rsidP="004D2626">
      <w:pPr>
        <w:autoSpaceDE w:val="0"/>
        <w:autoSpaceDN w:val="0"/>
        <w:adjustRightInd w:val="0"/>
        <w:jc w:val="both"/>
        <w:outlineLvl w:val="1"/>
      </w:pPr>
      <w:bookmarkStart w:id="136" w:name="_Toc423358296"/>
      <w:r w:rsidRPr="002D78FD">
        <w:t>Объем исполнения</w:t>
      </w:r>
      <w:r w:rsidR="000B3938" w:rsidRPr="002D78FD">
        <w:t xml:space="preserve"> программы</w:t>
      </w:r>
      <w:r w:rsidRPr="002D78FD">
        <w:t xml:space="preserve"> –</w:t>
      </w:r>
      <w:r w:rsidR="000B3938" w:rsidRPr="002D78FD">
        <w:t xml:space="preserve"> </w:t>
      </w:r>
      <w:r w:rsidR="0062659C" w:rsidRPr="002D78FD">
        <w:t>814</w:t>
      </w:r>
      <w:r w:rsidR="0062659C">
        <w:t> 063,2</w:t>
      </w:r>
      <w:r w:rsidR="00B352F9" w:rsidRPr="00884D0B">
        <w:t xml:space="preserve"> </w:t>
      </w:r>
      <w:r w:rsidRPr="00884D0B">
        <w:t>тыс. руб. (</w:t>
      </w:r>
      <w:r w:rsidR="0062659C">
        <w:t>49</w:t>
      </w:r>
      <w:r w:rsidR="001F628B" w:rsidRPr="00884D0B">
        <w:t xml:space="preserve"> </w:t>
      </w:r>
      <w:r w:rsidRPr="00884D0B">
        <w:t>%),</w:t>
      </w:r>
      <w:bookmarkEnd w:id="136"/>
    </w:p>
    <w:p w:rsidR="004D2626" w:rsidRPr="002D78FD" w:rsidRDefault="004D2626" w:rsidP="004D2626">
      <w:pPr>
        <w:autoSpaceDE w:val="0"/>
        <w:autoSpaceDN w:val="0"/>
        <w:adjustRightInd w:val="0"/>
        <w:jc w:val="both"/>
        <w:outlineLvl w:val="1"/>
      </w:pPr>
      <w:bookmarkStart w:id="137" w:name="_Toc423358297"/>
      <w:r w:rsidRPr="002D78FD">
        <w:lastRenderedPageBreak/>
        <w:t>в том числе, за счет средств:</w:t>
      </w:r>
      <w:bookmarkEnd w:id="137"/>
    </w:p>
    <w:p w:rsidR="00884D0B" w:rsidRPr="002D78FD" w:rsidRDefault="00D1163E" w:rsidP="004D2626">
      <w:pPr>
        <w:pStyle w:val="a5"/>
        <w:jc w:val="both"/>
        <w:rPr>
          <w:rFonts w:ascii="Times New Roman" w:hAnsi="Times New Roman" w:cs="Times New Roman"/>
          <w:sz w:val="28"/>
          <w:szCs w:val="28"/>
        </w:rPr>
      </w:pPr>
      <w:r w:rsidRPr="002D78FD">
        <w:rPr>
          <w:rFonts w:ascii="Times New Roman" w:hAnsi="Times New Roman" w:cs="Times New Roman"/>
          <w:sz w:val="28"/>
          <w:szCs w:val="28"/>
        </w:rPr>
        <w:t>- федерального</w:t>
      </w:r>
      <w:r w:rsidR="00884D0B" w:rsidRPr="002D78FD">
        <w:rPr>
          <w:rFonts w:ascii="Times New Roman" w:hAnsi="Times New Roman" w:cs="Times New Roman"/>
          <w:sz w:val="28"/>
          <w:szCs w:val="28"/>
        </w:rPr>
        <w:t xml:space="preserve"> бюджет</w:t>
      </w:r>
      <w:r w:rsidRPr="002D78FD">
        <w:rPr>
          <w:rFonts w:ascii="Times New Roman" w:hAnsi="Times New Roman" w:cs="Times New Roman"/>
          <w:sz w:val="28"/>
          <w:szCs w:val="28"/>
        </w:rPr>
        <w:t>а</w:t>
      </w:r>
      <w:r w:rsidR="00884D0B" w:rsidRPr="002D78FD">
        <w:rPr>
          <w:rFonts w:ascii="Times New Roman" w:hAnsi="Times New Roman" w:cs="Times New Roman"/>
          <w:sz w:val="28"/>
          <w:szCs w:val="28"/>
        </w:rPr>
        <w:t xml:space="preserve"> </w:t>
      </w:r>
      <w:r w:rsidR="002D78FD" w:rsidRPr="002D78FD">
        <w:rPr>
          <w:rFonts w:ascii="Times New Roman" w:hAnsi="Times New Roman" w:cs="Times New Roman"/>
          <w:sz w:val="28"/>
          <w:szCs w:val="28"/>
        </w:rPr>
        <w:t>– 823,0</w:t>
      </w:r>
      <w:r w:rsidR="00884D0B" w:rsidRPr="002D78FD">
        <w:rPr>
          <w:rFonts w:ascii="Times New Roman" w:hAnsi="Times New Roman" w:cs="Times New Roman"/>
          <w:sz w:val="28"/>
          <w:szCs w:val="28"/>
        </w:rPr>
        <w:t xml:space="preserve"> тыс. руб.;</w:t>
      </w:r>
    </w:p>
    <w:p w:rsidR="004D2626" w:rsidRPr="002D78FD" w:rsidRDefault="004D2626" w:rsidP="004D2626">
      <w:pPr>
        <w:pStyle w:val="a5"/>
        <w:jc w:val="both"/>
        <w:rPr>
          <w:rFonts w:ascii="Times New Roman" w:hAnsi="Times New Roman" w:cs="Times New Roman"/>
          <w:sz w:val="28"/>
          <w:szCs w:val="28"/>
        </w:rPr>
      </w:pPr>
      <w:r w:rsidRPr="002D78FD">
        <w:rPr>
          <w:rFonts w:ascii="Times New Roman" w:hAnsi="Times New Roman" w:cs="Times New Roman"/>
          <w:sz w:val="28"/>
          <w:szCs w:val="28"/>
        </w:rPr>
        <w:t>- краевого бюджета –</w:t>
      </w:r>
      <w:r w:rsidR="002D78FD" w:rsidRPr="002D78FD">
        <w:rPr>
          <w:rFonts w:ascii="Times New Roman" w:hAnsi="Times New Roman" w:cs="Times New Roman"/>
          <w:sz w:val="28"/>
          <w:szCs w:val="28"/>
        </w:rPr>
        <w:t xml:space="preserve"> 792 182,4</w:t>
      </w:r>
      <w:r w:rsidRPr="002D78FD">
        <w:rPr>
          <w:rFonts w:ascii="Times New Roman" w:hAnsi="Times New Roman" w:cs="Times New Roman"/>
          <w:sz w:val="28"/>
          <w:szCs w:val="28"/>
          <w:lang w:eastAsia="ar-SA"/>
        </w:rPr>
        <w:t xml:space="preserve"> тыс. руб.</w:t>
      </w:r>
      <w:r w:rsidRPr="002D78FD">
        <w:rPr>
          <w:rFonts w:ascii="Times New Roman" w:hAnsi="Times New Roman" w:cs="Times New Roman"/>
          <w:sz w:val="28"/>
          <w:szCs w:val="28"/>
        </w:rPr>
        <w:t>;</w:t>
      </w:r>
    </w:p>
    <w:p w:rsidR="00E80326" w:rsidRPr="002D78FD" w:rsidRDefault="00884D0B" w:rsidP="004D2626">
      <w:pPr>
        <w:pStyle w:val="a5"/>
        <w:jc w:val="both"/>
        <w:rPr>
          <w:rFonts w:ascii="Times New Roman" w:hAnsi="Times New Roman" w:cs="Times New Roman"/>
          <w:sz w:val="28"/>
          <w:szCs w:val="28"/>
        </w:rPr>
      </w:pPr>
      <w:r w:rsidRPr="002D78FD">
        <w:rPr>
          <w:rFonts w:ascii="Times New Roman" w:hAnsi="Times New Roman" w:cs="Times New Roman"/>
          <w:sz w:val="28"/>
          <w:szCs w:val="28"/>
        </w:rPr>
        <w:t xml:space="preserve">- местного </w:t>
      </w:r>
      <w:r w:rsidR="002D78FD" w:rsidRPr="002D78FD">
        <w:rPr>
          <w:rFonts w:ascii="Times New Roman" w:hAnsi="Times New Roman" w:cs="Times New Roman"/>
          <w:sz w:val="28"/>
          <w:szCs w:val="28"/>
        </w:rPr>
        <w:t>бюджета – 21 057,8</w:t>
      </w:r>
      <w:r w:rsidR="00E80326" w:rsidRPr="002D78FD">
        <w:rPr>
          <w:rFonts w:ascii="Times New Roman" w:hAnsi="Times New Roman" w:cs="Times New Roman"/>
          <w:sz w:val="28"/>
          <w:szCs w:val="28"/>
        </w:rPr>
        <w:t xml:space="preserve"> тыс. руб.;</w:t>
      </w:r>
    </w:p>
    <w:p w:rsidR="00342AB5" w:rsidRPr="002D78FD" w:rsidRDefault="00342AB5" w:rsidP="004D2626">
      <w:pPr>
        <w:pStyle w:val="a5"/>
        <w:jc w:val="both"/>
        <w:rPr>
          <w:rFonts w:ascii="Times New Roman" w:hAnsi="Times New Roman" w:cs="Times New Roman"/>
          <w:sz w:val="28"/>
          <w:szCs w:val="28"/>
        </w:rPr>
      </w:pPr>
      <w:r w:rsidRPr="002D78FD">
        <w:rPr>
          <w:rFonts w:ascii="Times New Roman" w:hAnsi="Times New Roman" w:cs="Times New Roman"/>
          <w:sz w:val="28"/>
          <w:szCs w:val="28"/>
        </w:rPr>
        <w:t>- внебюджетные источники –</w:t>
      </w:r>
      <w:r w:rsidR="002D78FD">
        <w:rPr>
          <w:rFonts w:ascii="Times New Roman" w:hAnsi="Times New Roman" w:cs="Times New Roman"/>
          <w:sz w:val="28"/>
          <w:szCs w:val="28"/>
        </w:rPr>
        <w:t xml:space="preserve"> 0,0</w:t>
      </w:r>
      <w:r w:rsidRPr="002D78FD">
        <w:rPr>
          <w:rFonts w:ascii="Times New Roman" w:hAnsi="Times New Roman" w:cs="Times New Roman"/>
          <w:sz w:val="28"/>
          <w:szCs w:val="28"/>
        </w:rPr>
        <w:t xml:space="preserve"> тыс. руб.;</w:t>
      </w:r>
    </w:p>
    <w:p w:rsidR="000B3938" w:rsidRPr="00B352F9" w:rsidRDefault="004D2626" w:rsidP="00B352F9">
      <w:pPr>
        <w:autoSpaceDE w:val="0"/>
        <w:autoSpaceDN w:val="0"/>
        <w:adjustRightInd w:val="0"/>
        <w:jc w:val="both"/>
        <w:outlineLvl w:val="1"/>
        <w:rPr>
          <w:color w:val="000000" w:themeColor="text1"/>
        </w:rPr>
      </w:pPr>
      <w:bookmarkStart w:id="138" w:name="_Toc423358299"/>
      <w:r w:rsidRPr="002D78FD">
        <w:rPr>
          <w:color w:val="000000" w:themeColor="text1"/>
        </w:rPr>
        <w:t>Объем неисполнения</w:t>
      </w:r>
      <w:r w:rsidR="000B3938" w:rsidRPr="002D78FD">
        <w:rPr>
          <w:color w:val="000000" w:themeColor="text1"/>
        </w:rPr>
        <w:t xml:space="preserve"> программы</w:t>
      </w:r>
      <w:r w:rsidR="000B3938" w:rsidRPr="00884D0B">
        <w:rPr>
          <w:color w:val="000000" w:themeColor="text1"/>
        </w:rPr>
        <w:t xml:space="preserve"> </w:t>
      </w:r>
      <w:r w:rsidRPr="00884D0B">
        <w:t>–</w:t>
      </w:r>
      <w:r w:rsidR="000B3938" w:rsidRPr="00884D0B">
        <w:t xml:space="preserve"> </w:t>
      </w:r>
      <w:r w:rsidR="00196B24">
        <w:t>846 688,8</w:t>
      </w:r>
      <w:r w:rsidR="008222D9">
        <w:t xml:space="preserve"> </w:t>
      </w:r>
      <w:r w:rsidRPr="005A09D1">
        <w:t>тыс.</w:t>
      </w:r>
      <w:r w:rsidR="0062659C">
        <w:rPr>
          <w:color w:val="000000" w:themeColor="text1"/>
        </w:rPr>
        <w:t xml:space="preserve"> руб. (51</w:t>
      </w:r>
      <w:r w:rsidR="001F628B">
        <w:rPr>
          <w:color w:val="000000" w:themeColor="text1"/>
        </w:rPr>
        <w:t xml:space="preserve"> </w:t>
      </w:r>
      <w:r w:rsidRPr="005A09D1">
        <w:rPr>
          <w:color w:val="000000" w:themeColor="text1"/>
        </w:rPr>
        <w:t>%).</w:t>
      </w:r>
      <w:bookmarkEnd w:id="138"/>
    </w:p>
    <w:p w:rsidR="004D2626" w:rsidRDefault="004D2626" w:rsidP="004D2626">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22380C" w:rsidRDefault="004D2626" w:rsidP="00B337DB">
      <w:pPr>
        <w:pStyle w:val="a5"/>
        <w:spacing w:line="276" w:lineRule="auto"/>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D24444">
        <w:rPr>
          <w:rFonts w:ascii="Times New Roman" w:hAnsi="Times New Roman" w:cs="Times New Roman"/>
          <w:b/>
          <w:sz w:val="28"/>
          <w:szCs w:val="28"/>
        </w:rPr>
        <w:t>Переселение граждан из аварийного жилищного фонда города</w:t>
      </w:r>
      <w:r w:rsidR="00D17FB9">
        <w:rPr>
          <w:rFonts w:ascii="Times New Roman" w:hAnsi="Times New Roman" w:cs="Times New Roman"/>
          <w:b/>
          <w:sz w:val="28"/>
          <w:szCs w:val="28"/>
        </w:rPr>
        <w:t xml:space="preserve"> Боготола</w:t>
      </w:r>
      <w:r>
        <w:rPr>
          <w:rFonts w:ascii="Times New Roman" w:hAnsi="Times New Roman" w:cs="Times New Roman"/>
          <w:b/>
          <w:sz w:val="28"/>
          <w:szCs w:val="28"/>
        </w:rPr>
        <w:t>»</w:t>
      </w:r>
    </w:p>
    <w:p w:rsidR="0022380C" w:rsidRPr="00CF24B5" w:rsidRDefault="0022380C" w:rsidP="0022380C">
      <w:pPr>
        <w:tabs>
          <w:tab w:val="left" w:pos="470"/>
          <w:tab w:val="left" w:pos="612"/>
          <w:tab w:val="left" w:pos="851"/>
        </w:tabs>
        <w:autoSpaceDE w:val="0"/>
        <w:autoSpaceDN w:val="0"/>
        <w:adjustRightInd w:val="0"/>
        <w:jc w:val="both"/>
      </w:pPr>
      <w:r w:rsidRPr="00DA54A5">
        <w:t>На финансировани</w:t>
      </w:r>
      <w:r w:rsidR="00D01159">
        <w:t>е</w:t>
      </w:r>
      <w:r w:rsidR="00057409">
        <w:t xml:space="preserve"> меро</w:t>
      </w:r>
      <w:r w:rsidR="00962D43">
        <w:t>приятий подпрограммы в 202</w:t>
      </w:r>
      <w:r w:rsidR="0062659C">
        <w:t>3</w:t>
      </w:r>
      <w:r w:rsidR="00962D43">
        <w:t xml:space="preserve"> </w:t>
      </w:r>
      <w:r w:rsidRPr="00DA54A5">
        <w:t xml:space="preserve">году предусмотрено </w:t>
      </w:r>
      <w:r w:rsidR="0062659C">
        <w:t>1 629 613,8</w:t>
      </w:r>
      <w:r w:rsidRPr="00DA54A5">
        <w:t xml:space="preserve"> тыс. рублей, фактиче</w:t>
      </w:r>
      <w:r w:rsidR="00DA54A5" w:rsidRPr="00DA54A5">
        <w:t>ское ф</w:t>
      </w:r>
      <w:r w:rsidR="00057409">
        <w:t>и</w:t>
      </w:r>
      <w:r w:rsidR="0062659C">
        <w:t>нансирование составило 794 962,0</w:t>
      </w:r>
      <w:r w:rsidRPr="00DA54A5">
        <w:t xml:space="preserve"> </w:t>
      </w:r>
      <w:r w:rsidRPr="00CF24B5">
        <w:t>тыс. рублей</w:t>
      </w:r>
      <w:r w:rsidR="0062659C" w:rsidRPr="00CF24B5">
        <w:t xml:space="preserve"> (48,8</w:t>
      </w:r>
      <w:r w:rsidRPr="00CF24B5">
        <w:t xml:space="preserve"> %).</w:t>
      </w:r>
    </w:p>
    <w:p w:rsidR="00962D43" w:rsidRDefault="00962D43" w:rsidP="00962D43">
      <w:pPr>
        <w:tabs>
          <w:tab w:val="left" w:pos="470"/>
          <w:tab w:val="left" w:pos="612"/>
          <w:tab w:val="left" w:pos="851"/>
        </w:tabs>
        <w:autoSpaceDE w:val="0"/>
        <w:autoSpaceDN w:val="0"/>
        <w:adjustRightInd w:val="0"/>
        <w:ind w:firstLine="567"/>
        <w:jc w:val="both"/>
      </w:pPr>
      <w:r w:rsidRPr="00CF24B5">
        <w:t>В целях реализации мероприятий по переселению граждан, предусмотренных Подпрограммой 1 между министерством строительства и администрацией г. Боготола было заключено «Соглашения о предоставлении субсидии муниципальному образованию Красноярского края из краевого бюджета № 49 от 26.01.2022</w:t>
      </w:r>
      <w:r>
        <w:t xml:space="preserve"> года».</w:t>
      </w:r>
    </w:p>
    <w:p w:rsidR="00962D43" w:rsidRPr="00DA54A5" w:rsidRDefault="00962D43" w:rsidP="00962D43">
      <w:pPr>
        <w:tabs>
          <w:tab w:val="left" w:pos="470"/>
          <w:tab w:val="left" w:pos="612"/>
          <w:tab w:val="left" w:pos="851"/>
        </w:tabs>
        <w:autoSpaceDE w:val="0"/>
        <w:autoSpaceDN w:val="0"/>
        <w:adjustRightInd w:val="0"/>
        <w:ind w:firstLine="567"/>
        <w:jc w:val="both"/>
      </w:pPr>
      <w:r>
        <w:t>Предметом вышеуказанного Соглашения является пред</w:t>
      </w:r>
      <w:r w:rsidR="000F45F6">
        <w:t>оставление в 2022 - 2024</w:t>
      </w:r>
      <w:r>
        <w:t xml:space="preserve"> годах из краевого бюджета бюджету города Боготола субсидии, в том числе средств, поступивших из Фонда содействия реформированию жилищно-коммунального хозяйства на реализацию мероприятия по переселению граждан из аварийного жилищного фонда региональной адресной программы «Переселение граждан из аварийного жилищного фонда в Красноярском крае на 2019 - 2025 годы», при этом срок завершения реализации 4 этапа Программы - до 31.12.2023 года; срок зав</w:t>
      </w:r>
      <w:r w:rsidR="000F45F6">
        <w:t>ершения реализации 5 этапа  до 31.12</w:t>
      </w:r>
      <w:r>
        <w:t>.2024 года. В связи с чем, расходование плановых средств предоставленной субсидии возможно в течении всего срока, предусмотренного Соглашением.</w:t>
      </w:r>
    </w:p>
    <w:p w:rsidR="0022380C" w:rsidRPr="001D7F3F" w:rsidRDefault="0022380C" w:rsidP="0022380C">
      <w:pPr>
        <w:ind w:firstLine="426"/>
        <w:jc w:val="both"/>
      </w:pPr>
      <w:r w:rsidRPr="00DA54A5">
        <w:t>При реализац</w:t>
      </w:r>
      <w:r w:rsidRPr="001D7F3F">
        <w:t xml:space="preserve">ии данной подпрограммы </w:t>
      </w:r>
      <w:r>
        <w:t>достигнуты следующие результаты:</w:t>
      </w:r>
    </w:p>
    <w:p w:rsidR="00CC4B4C" w:rsidRDefault="00CC4B4C" w:rsidP="00B337DB">
      <w:pPr>
        <w:widowControl w:val="0"/>
        <w:autoSpaceDE w:val="0"/>
        <w:autoSpaceDN w:val="0"/>
        <w:adjustRightInd w:val="0"/>
        <w:jc w:val="both"/>
      </w:pPr>
      <w:r w:rsidRPr="00CC4B4C">
        <w:t>-</w:t>
      </w:r>
      <w:r>
        <w:t xml:space="preserve"> </w:t>
      </w:r>
      <w:r w:rsidR="000F45F6" w:rsidRPr="000F45F6">
        <w:t>заключено 4 муниципальных контракта на приобретение жилых помещений у застройщика в строящемся многоквартирном доме по ул. Советская, д.137/4 г.</w:t>
      </w:r>
      <w:r w:rsidR="000F45F6">
        <w:t xml:space="preserve"> </w:t>
      </w:r>
      <w:r w:rsidR="000F45F6" w:rsidRPr="000F45F6">
        <w:t>Боготола - за счет чего будет расселено 135,6 кв.</w:t>
      </w:r>
      <w:r w:rsidR="000F45F6">
        <w:t xml:space="preserve"> </w:t>
      </w:r>
      <w:r w:rsidR="000F45F6" w:rsidRPr="000F45F6">
        <w:t>метров аварийного жилищного фонда, переселено 7 человек</w:t>
      </w:r>
      <w:r>
        <w:t>;</w:t>
      </w:r>
    </w:p>
    <w:p w:rsidR="001D2DA0" w:rsidRDefault="001D2DA0" w:rsidP="00B337DB">
      <w:pPr>
        <w:widowControl w:val="0"/>
        <w:autoSpaceDE w:val="0"/>
        <w:autoSpaceDN w:val="0"/>
        <w:adjustRightInd w:val="0"/>
        <w:jc w:val="both"/>
      </w:pPr>
      <w:r>
        <w:t xml:space="preserve">- </w:t>
      </w:r>
      <w:r w:rsidR="00344BB6">
        <w:t>з</w:t>
      </w:r>
      <w:r w:rsidR="00C573C1" w:rsidRPr="00C573C1">
        <w:t>аключено 97 муниципальных контрактов на приобретение жилых помещений у застройщика в строящемся многоквартирном доме по ул. Советская, д.137/3 г.</w:t>
      </w:r>
      <w:r w:rsidR="00C573C1">
        <w:t xml:space="preserve"> Боготола - </w:t>
      </w:r>
      <w:r w:rsidR="00C573C1" w:rsidRPr="00C573C1">
        <w:t>за счет чего будет расселено 3</w:t>
      </w:r>
      <w:r w:rsidR="00C573C1">
        <w:t xml:space="preserve"> </w:t>
      </w:r>
      <w:r w:rsidR="00C573C1" w:rsidRPr="00C573C1">
        <w:t>957,45 кв.</w:t>
      </w:r>
      <w:r w:rsidR="00C573C1">
        <w:t xml:space="preserve"> </w:t>
      </w:r>
      <w:r w:rsidR="00C573C1" w:rsidRPr="00C573C1">
        <w:t>метров аварийного жилищного фонда, переселено 119 человек</w:t>
      </w:r>
      <w:r w:rsidR="00C573C1">
        <w:t>.</w:t>
      </w:r>
    </w:p>
    <w:p w:rsidR="00D97C0B" w:rsidRDefault="00CC4B4C" w:rsidP="00C573C1">
      <w:pPr>
        <w:widowControl w:val="0"/>
        <w:autoSpaceDE w:val="0"/>
        <w:autoSpaceDN w:val="0"/>
        <w:adjustRightInd w:val="0"/>
        <w:jc w:val="both"/>
      </w:pPr>
      <w:r>
        <w:t xml:space="preserve">- </w:t>
      </w:r>
      <w:r w:rsidR="00C573C1" w:rsidRPr="00C573C1">
        <w:rPr>
          <w:bCs/>
          <w:color w:val="000000"/>
        </w:rPr>
        <w:t>заключено 107 соглашений об изъятии жилых помещений путем выплаты возмещения - расселено 4 919,03 кв.</w:t>
      </w:r>
      <w:r w:rsidR="00C573C1">
        <w:rPr>
          <w:bCs/>
          <w:color w:val="000000"/>
        </w:rPr>
        <w:t xml:space="preserve"> </w:t>
      </w:r>
      <w:r w:rsidR="00C573C1" w:rsidRPr="00C573C1">
        <w:rPr>
          <w:bCs/>
          <w:color w:val="000000"/>
        </w:rPr>
        <w:t>метров аварийного жилищного фонда, переселено 173 семьи</w:t>
      </w:r>
      <w:r w:rsidR="00057409">
        <w:t>;</w:t>
      </w:r>
    </w:p>
    <w:p w:rsidR="000A366B" w:rsidRDefault="0093630C" w:rsidP="000A366B">
      <w:pPr>
        <w:widowControl w:val="0"/>
        <w:autoSpaceDE w:val="0"/>
        <w:autoSpaceDN w:val="0"/>
        <w:adjustRightInd w:val="0"/>
        <w:jc w:val="both"/>
      </w:pPr>
      <w:r>
        <w:t>-</w:t>
      </w:r>
      <w:r w:rsidR="00C573C1">
        <w:t xml:space="preserve"> проведены обследования двух</w:t>
      </w:r>
      <w:r>
        <w:t xml:space="preserve"> </w:t>
      </w:r>
      <w:r w:rsidR="00C573C1">
        <w:t xml:space="preserve">многоквартирных </w:t>
      </w:r>
      <w:r>
        <w:t xml:space="preserve">домов по адресам: ул. </w:t>
      </w:r>
      <w:r w:rsidR="00C573C1">
        <w:t>Советская, д. 17; ул. Итатская, д. 21, кв. 1</w:t>
      </w:r>
      <w:r w:rsidR="000A366B">
        <w:t>.</w:t>
      </w:r>
    </w:p>
    <w:p w:rsidR="00EE16EA" w:rsidRPr="004B7276" w:rsidRDefault="000A366B" w:rsidP="000A366B">
      <w:pPr>
        <w:widowControl w:val="0"/>
        <w:autoSpaceDE w:val="0"/>
        <w:autoSpaceDN w:val="0"/>
        <w:adjustRightInd w:val="0"/>
        <w:jc w:val="both"/>
      </w:pPr>
      <w:r>
        <w:t>- произведен снос и вывоз строительного мусора с земельных участков после сноса расселенных аварийных домов по адресам: г.</w:t>
      </w:r>
      <w:r w:rsidR="00EE16EA">
        <w:t xml:space="preserve"> </w:t>
      </w:r>
      <w:r w:rsidR="0093630C">
        <w:t>Боготол,</w:t>
      </w:r>
      <w:r>
        <w:t xml:space="preserve"> </w:t>
      </w:r>
      <w:r w:rsidR="0093630C">
        <w:t xml:space="preserve">ул. </w:t>
      </w:r>
      <w:r w:rsidR="00C573C1">
        <w:t xml:space="preserve">Енисейская, </w:t>
      </w:r>
      <w:r w:rsidR="00C573C1">
        <w:lastRenderedPageBreak/>
        <w:t>131; 133; ул. Линейная 20; ул. Чайковского 5, 7, 9, 19, 23; ул. Фрунзе 6, 10, 28, 30, ул. Линейная 12, 14, 18, 22, 24, 28; ул. Деповская 10, 23, 21 А; ул. Кондукторская 1, 3, 9, 12, 6, 5, 4, 2; ул. Вокзальная 9, 37-43; ул. Сибирская 32-40. Освобожденные земельные участки могут быть использованы для строительства муниципальных объектов.</w:t>
      </w:r>
    </w:p>
    <w:p w:rsidR="009F46CD" w:rsidRDefault="004D2626" w:rsidP="00B337DB">
      <w:pPr>
        <w:widowControl w:val="0"/>
        <w:autoSpaceDE w:val="0"/>
        <w:autoSpaceDN w:val="0"/>
        <w:adjustRightInd w:val="0"/>
        <w:jc w:val="both"/>
        <w:rPr>
          <w:b/>
        </w:rPr>
      </w:pPr>
      <w:r w:rsidRPr="00BB1401">
        <w:rPr>
          <w:b/>
          <w:u w:val="single"/>
        </w:rPr>
        <w:t>Подпрограмма 2</w:t>
      </w:r>
      <w:r>
        <w:rPr>
          <w:b/>
        </w:rPr>
        <w:t xml:space="preserve"> «</w:t>
      </w:r>
      <w:r w:rsidR="009602C8">
        <w:rPr>
          <w:b/>
        </w:rPr>
        <w:t xml:space="preserve">Территориальное планирование, градостроительное </w:t>
      </w:r>
      <w:r w:rsidR="009602C8" w:rsidRPr="00FC5BD1">
        <w:rPr>
          <w:b/>
        </w:rPr>
        <w:t>зонирование и документация по планировке территории города</w:t>
      </w:r>
      <w:r w:rsidR="009F46CD">
        <w:rPr>
          <w:b/>
        </w:rPr>
        <w:t xml:space="preserve"> Боготола</w:t>
      </w:r>
      <w:r w:rsidRPr="00FC5BD1">
        <w:rPr>
          <w:b/>
        </w:rPr>
        <w:t>»</w:t>
      </w:r>
      <w:r w:rsidR="00B337DB">
        <w:rPr>
          <w:b/>
        </w:rPr>
        <w:t xml:space="preserve"> </w:t>
      </w:r>
    </w:p>
    <w:p w:rsidR="00C61F45" w:rsidRPr="00644507" w:rsidRDefault="0022380C" w:rsidP="00C61F45">
      <w:pPr>
        <w:tabs>
          <w:tab w:val="left" w:pos="470"/>
          <w:tab w:val="left" w:pos="612"/>
          <w:tab w:val="left" w:pos="851"/>
        </w:tabs>
        <w:autoSpaceDE w:val="0"/>
        <w:autoSpaceDN w:val="0"/>
        <w:adjustRightInd w:val="0"/>
        <w:jc w:val="both"/>
      </w:pPr>
      <w:r w:rsidRPr="00DA54A5">
        <w:t>На финансировани</w:t>
      </w:r>
      <w:r w:rsidR="003146B1">
        <w:t>е мероприятий подпрограммы в 202</w:t>
      </w:r>
      <w:r w:rsidR="0062659C">
        <w:t>3</w:t>
      </w:r>
      <w:r w:rsidRPr="00DA54A5">
        <w:t xml:space="preserve"> году предусмотрено </w:t>
      </w:r>
      <w:r w:rsidR="0062659C">
        <w:t>10 488,9</w:t>
      </w:r>
      <w:r w:rsidRPr="00DA54A5">
        <w:t xml:space="preserve"> тыс. рублей, фактиче</w:t>
      </w:r>
      <w:r w:rsidR="00DA54A5" w:rsidRPr="00DA54A5">
        <w:t xml:space="preserve">ское </w:t>
      </w:r>
      <w:r w:rsidR="0062659C">
        <w:t>финансирование составило 426,7</w:t>
      </w:r>
      <w:r w:rsidRPr="00DA54A5">
        <w:t xml:space="preserve"> тыс. </w:t>
      </w:r>
      <w:r w:rsidRPr="00644507">
        <w:t>рублей</w:t>
      </w:r>
      <w:r w:rsidR="0062659C" w:rsidRPr="00644507">
        <w:t xml:space="preserve"> (</w:t>
      </w:r>
      <w:r w:rsidR="007217B1" w:rsidRPr="00644507">
        <w:t>4</w:t>
      </w:r>
      <w:r w:rsidR="0062659C" w:rsidRPr="00644507">
        <w:t>,1</w:t>
      </w:r>
      <w:r w:rsidRPr="00644507">
        <w:t xml:space="preserve"> %).</w:t>
      </w:r>
    </w:p>
    <w:p w:rsidR="00644507" w:rsidRPr="009B47B7" w:rsidRDefault="00C61F45" w:rsidP="00C61F45">
      <w:pPr>
        <w:tabs>
          <w:tab w:val="left" w:pos="470"/>
          <w:tab w:val="left" w:pos="612"/>
          <w:tab w:val="left" w:pos="851"/>
        </w:tabs>
        <w:autoSpaceDE w:val="0"/>
        <w:autoSpaceDN w:val="0"/>
        <w:adjustRightInd w:val="0"/>
        <w:jc w:val="both"/>
      </w:pPr>
      <w:r w:rsidRPr="00644507">
        <w:t xml:space="preserve">Субсидия для разработки проектно-сметной документации на строительство объектов транспортной инфраструктуры и уличного освещения территории индивидуальной жилой застройки мик-на «Южный» </w:t>
      </w:r>
      <w:r w:rsidR="00644507">
        <w:t xml:space="preserve">и </w:t>
      </w:r>
      <w:r w:rsidR="00644507" w:rsidRPr="00644507">
        <w:t>Субсидия дл</w:t>
      </w:r>
      <w:r w:rsidR="00644507">
        <w:t>я разработки проектно-сметной документации на строительство тротуара по ул. Линейная перенесены на 2024 год.</w:t>
      </w:r>
    </w:p>
    <w:p w:rsidR="0022380C" w:rsidRPr="001D7F3F" w:rsidRDefault="0022380C" w:rsidP="0022380C">
      <w:pPr>
        <w:ind w:firstLine="426"/>
        <w:jc w:val="both"/>
      </w:pPr>
      <w:r w:rsidRPr="009B47B7">
        <w:t>При реализации данной подпрограммы достигнуты следующие</w:t>
      </w:r>
      <w:r w:rsidRPr="002B0937">
        <w:t xml:space="preserve"> результаты:</w:t>
      </w:r>
    </w:p>
    <w:p w:rsidR="00475B68" w:rsidRDefault="000F3D9B" w:rsidP="00475B68">
      <w:pPr>
        <w:widowControl w:val="0"/>
        <w:autoSpaceDE w:val="0"/>
        <w:autoSpaceDN w:val="0"/>
        <w:adjustRightInd w:val="0"/>
        <w:jc w:val="both"/>
      </w:pPr>
      <w:r>
        <w:t xml:space="preserve">- </w:t>
      </w:r>
      <w:r w:rsidR="00564B85">
        <w:t>п</w:t>
      </w:r>
      <w:r w:rsidR="00475B68">
        <w:t xml:space="preserve">одготовлены </w:t>
      </w:r>
      <w:r w:rsidR="00644507">
        <w:t>492 схемы прилегающих территорий для организации муниципального контроля в сфере благоустройства</w:t>
      </w:r>
      <w:r>
        <w:t>;</w:t>
      </w:r>
    </w:p>
    <w:p w:rsidR="00475B68" w:rsidRDefault="00475B68" w:rsidP="00475B68">
      <w:pPr>
        <w:widowControl w:val="0"/>
        <w:autoSpaceDE w:val="0"/>
        <w:autoSpaceDN w:val="0"/>
        <w:adjustRightInd w:val="0"/>
        <w:jc w:val="both"/>
      </w:pPr>
      <w:r>
        <w:t>- с</w:t>
      </w:r>
      <w:r w:rsidR="00644507">
        <w:t>формировано</w:t>
      </w:r>
      <w:r w:rsidRPr="00475B68">
        <w:t xml:space="preserve"> и поставлен</w:t>
      </w:r>
      <w:r w:rsidR="00644507">
        <w:t xml:space="preserve">о на </w:t>
      </w:r>
      <w:r w:rsidRPr="00475B68">
        <w:t>кадастровый учет</w:t>
      </w:r>
      <w:r w:rsidR="00644507">
        <w:t xml:space="preserve"> общественное пространство по ул. Кирова.</w:t>
      </w:r>
    </w:p>
    <w:p w:rsidR="00956990" w:rsidRPr="00235D45" w:rsidRDefault="00956990" w:rsidP="00342ADC">
      <w:pPr>
        <w:widowControl w:val="0"/>
        <w:autoSpaceDE w:val="0"/>
        <w:autoSpaceDN w:val="0"/>
        <w:adjustRightInd w:val="0"/>
        <w:jc w:val="both"/>
        <w:rPr>
          <w:b/>
        </w:rPr>
      </w:pPr>
      <w:r w:rsidRPr="00235D45">
        <w:rPr>
          <w:b/>
          <w:u w:val="single"/>
        </w:rPr>
        <w:t xml:space="preserve">Подпрограмма 3 </w:t>
      </w:r>
      <w:r w:rsidRPr="00235D45">
        <w:rPr>
          <w:b/>
        </w:rPr>
        <w:t>«Обеспечение жильем молодых семей»</w:t>
      </w:r>
    </w:p>
    <w:p w:rsidR="0022380C" w:rsidRDefault="0022380C" w:rsidP="0022380C">
      <w:pPr>
        <w:tabs>
          <w:tab w:val="left" w:pos="470"/>
          <w:tab w:val="left" w:pos="612"/>
          <w:tab w:val="left" w:pos="851"/>
        </w:tabs>
        <w:autoSpaceDE w:val="0"/>
        <w:autoSpaceDN w:val="0"/>
        <w:adjustRightInd w:val="0"/>
        <w:jc w:val="both"/>
      </w:pPr>
      <w:r w:rsidRPr="00235D45">
        <w:t>На финансировани</w:t>
      </w:r>
      <w:r w:rsidR="00D87829">
        <w:t>е мероприятий подпрограммы в 202</w:t>
      </w:r>
      <w:r w:rsidR="0062659C">
        <w:t>3</w:t>
      </w:r>
      <w:r w:rsidRPr="00235D45">
        <w:t xml:space="preserve"> году предусмотрено </w:t>
      </w:r>
      <w:r w:rsidR="0062659C">
        <w:t>3 719,5</w:t>
      </w:r>
      <w:r w:rsidRPr="00235D45">
        <w:t xml:space="preserve"> тыс. рублей, фактиче</w:t>
      </w:r>
      <w:r w:rsidR="0082013D" w:rsidRPr="00235D45">
        <w:t>ское финансирование</w:t>
      </w:r>
      <w:r w:rsidR="00D87829">
        <w:t xml:space="preserve"> сост</w:t>
      </w:r>
      <w:r w:rsidR="0062659C">
        <w:t>авило 3 719,5</w:t>
      </w:r>
      <w:r w:rsidRPr="00167BDB">
        <w:t xml:space="preserve"> тыс</w:t>
      </w:r>
      <w:r w:rsidR="0082013D">
        <w:t>. рублей (100</w:t>
      </w:r>
      <w:r w:rsidRPr="00167BDB">
        <w:t xml:space="preserve"> %).</w:t>
      </w:r>
    </w:p>
    <w:p w:rsidR="0022380C" w:rsidRPr="00E1477E" w:rsidRDefault="0022380C" w:rsidP="0022380C">
      <w:pPr>
        <w:ind w:firstLine="426"/>
        <w:jc w:val="both"/>
      </w:pPr>
      <w:r w:rsidRPr="00E1477E">
        <w:t>При реализации данной подпрограммы достигнуты следующие результаты:</w:t>
      </w:r>
    </w:p>
    <w:p w:rsidR="00DE69F8" w:rsidRPr="00E1477E" w:rsidRDefault="00CE0B41" w:rsidP="00342ADC">
      <w:pPr>
        <w:widowControl w:val="0"/>
        <w:autoSpaceDE w:val="0"/>
        <w:autoSpaceDN w:val="0"/>
        <w:adjustRightInd w:val="0"/>
        <w:jc w:val="both"/>
      </w:pPr>
      <w:r w:rsidRPr="00E1477E">
        <w:t>- две молодые семьи улучшили жилищные условия за счет полученных социальных выплат.</w:t>
      </w:r>
    </w:p>
    <w:p w:rsidR="00956990" w:rsidRDefault="00956990" w:rsidP="00342ADC">
      <w:pPr>
        <w:widowControl w:val="0"/>
        <w:autoSpaceDE w:val="0"/>
        <w:autoSpaceDN w:val="0"/>
        <w:adjustRightInd w:val="0"/>
        <w:jc w:val="both"/>
        <w:rPr>
          <w:b/>
        </w:rPr>
      </w:pPr>
      <w:r w:rsidRPr="00E1477E">
        <w:rPr>
          <w:b/>
          <w:u w:val="single"/>
        </w:rPr>
        <w:t>Подпрограмма 4</w:t>
      </w:r>
      <w:r w:rsidRPr="00E1477E">
        <w:rPr>
          <w:b/>
        </w:rPr>
        <w:t xml:space="preserve"> «Обеспечение жилыми помещениями детей–сирот и детей, оставшихся</w:t>
      </w:r>
      <w:r>
        <w:rPr>
          <w:b/>
        </w:rPr>
        <w:t xml:space="preserve"> без попечения родителей, лиц из их числа»</w:t>
      </w:r>
    </w:p>
    <w:p w:rsidR="0022380C" w:rsidRPr="00E90490"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rsidR="00545488">
        <w:t>мероприятий подпрограммы в 202</w:t>
      </w:r>
      <w:r w:rsidR="0062659C">
        <w:t>3</w:t>
      </w:r>
      <w:r w:rsidRPr="003579E9">
        <w:t xml:space="preserve"> году предусмотрено </w:t>
      </w:r>
      <w:r w:rsidR="0062659C">
        <w:t>16 </w:t>
      </w:r>
      <w:r w:rsidR="0062659C" w:rsidRPr="00E90490">
        <w:t>929,8</w:t>
      </w:r>
      <w:r w:rsidRPr="00E90490">
        <w:t xml:space="preserve"> тыс. рублей, фактиче</w:t>
      </w:r>
      <w:r w:rsidR="0082013D" w:rsidRPr="00E90490">
        <w:t>ское ф</w:t>
      </w:r>
      <w:r w:rsidR="006C78C0" w:rsidRPr="00E90490">
        <w:t>и</w:t>
      </w:r>
      <w:r w:rsidR="0062659C" w:rsidRPr="00E90490">
        <w:t>нансирование составило 14 955,0</w:t>
      </w:r>
      <w:r w:rsidRPr="00E90490">
        <w:t xml:space="preserve"> тыс</w:t>
      </w:r>
      <w:r w:rsidR="006C78C0" w:rsidRPr="00E90490">
        <w:t>. рублей (</w:t>
      </w:r>
      <w:r w:rsidR="0062659C" w:rsidRPr="00E90490">
        <w:t>88,3</w:t>
      </w:r>
      <w:r w:rsidRPr="00E90490">
        <w:t xml:space="preserve"> %).</w:t>
      </w:r>
    </w:p>
    <w:p w:rsidR="0022380C" w:rsidRPr="00AF57DC" w:rsidRDefault="0022380C" w:rsidP="0022380C">
      <w:pPr>
        <w:ind w:firstLine="426"/>
        <w:jc w:val="both"/>
      </w:pPr>
      <w:r w:rsidRPr="00E90490">
        <w:t xml:space="preserve">При реализации данной подпрограммы достигнуты следующие </w:t>
      </w:r>
      <w:r w:rsidRPr="00AF57DC">
        <w:t>результаты:</w:t>
      </w:r>
    </w:p>
    <w:p w:rsidR="00874FE7" w:rsidRPr="00AF57DC" w:rsidRDefault="00874FE7" w:rsidP="00342ADC">
      <w:pPr>
        <w:widowControl w:val="0"/>
        <w:autoSpaceDE w:val="0"/>
        <w:autoSpaceDN w:val="0"/>
        <w:adjustRightInd w:val="0"/>
        <w:jc w:val="both"/>
      </w:pPr>
      <w:r w:rsidRPr="00AF57DC">
        <w:t xml:space="preserve">- за </w:t>
      </w:r>
      <w:r w:rsidR="00F61140" w:rsidRPr="00AF57DC">
        <w:t>о</w:t>
      </w:r>
      <w:r w:rsidR="00AF57DC" w:rsidRPr="00AF57DC">
        <w:t>тчетный год в отдел поступило 73</w:t>
      </w:r>
      <w:r w:rsidR="003B6A2F" w:rsidRPr="00AF57DC">
        <w:t xml:space="preserve"> сообщения</w:t>
      </w:r>
      <w:r w:rsidRPr="00AF57DC">
        <w:t xml:space="preserve"> о нарушении </w:t>
      </w:r>
      <w:r w:rsidR="005C30E1" w:rsidRPr="00AF57DC">
        <w:t>прав детей. Суд</w:t>
      </w:r>
      <w:r w:rsidR="003B6A2F" w:rsidRPr="00AF57DC">
        <w:t>ом рассмотрено 11</w:t>
      </w:r>
      <w:r w:rsidR="005C30E1" w:rsidRPr="00AF57DC">
        <w:t xml:space="preserve"> исковых</w:t>
      </w:r>
      <w:r w:rsidRPr="00AF57DC">
        <w:t xml:space="preserve"> заявлени</w:t>
      </w:r>
      <w:r w:rsidR="005C30E1" w:rsidRPr="00AF57DC">
        <w:t>й</w:t>
      </w:r>
      <w:r w:rsidRPr="00AF57DC">
        <w:t xml:space="preserve">, </w:t>
      </w:r>
      <w:r w:rsidR="00AF57DC" w:rsidRPr="00AF57DC">
        <w:t>в результате чего, 7</w:t>
      </w:r>
      <w:r w:rsidR="00F61140" w:rsidRPr="00AF57DC">
        <w:t xml:space="preserve"> родителей</w:t>
      </w:r>
      <w:r w:rsidRPr="00AF57DC">
        <w:t xml:space="preserve"> были лишены</w:t>
      </w:r>
      <w:r w:rsidR="003B6A2F" w:rsidRPr="00AF57DC">
        <w:t xml:space="preserve"> родительских прав,</w:t>
      </w:r>
      <w:r w:rsidR="00AF57DC" w:rsidRPr="00AF57DC">
        <w:t xml:space="preserve"> еще 4</w:t>
      </w:r>
      <w:r w:rsidRPr="00AF57DC">
        <w:t xml:space="preserve"> были в них ограничены</w:t>
      </w:r>
      <w:r w:rsidR="00AF57DC" w:rsidRPr="00AF57DC">
        <w:t xml:space="preserve"> - два</w:t>
      </w:r>
      <w:r w:rsidR="003B6A2F" w:rsidRPr="00AF57DC">
        <w:t xml:space="preserve"> из них по состоянию здоровья</w:t>
      </w:r>
      <w:r w:rsidRPr="00AF57DC">
        <w:t>;</w:t>
      </w:r>
    </w:p>
    <w:p w:rsidR="00641220" w:rsidRPr="00F61140" w:rsidRDefault="00641220" w:rsidP="00641220">
      <w:pPr>
        <w:widowControl w:val="0"/>
        <w:autoSpaceDE w:val="0"/>
        <w:autoSpaceDN w:val="0"/>
        <w:adjustRightInd w:val="0"/>
        <w:jc w:val="both"/>
      </w:pPr>
      <w:r w:rsidRPr="00AF57DC">
        <w:t>- в</w:t>
      </w:r>
      <w:r w:rsidR="00545488" w:rsidRPr="00AF57DC">
        <w:t xml:space="preserve"> отче</w:t>
      </w:r>
      <w:r w:rsidR="00E90490" w:rsidRPr="00AF57DC">
        <w:t>тном году было освоено только 88,3</w:t>
      </w:r>
      <w:r w:rsidRPr="00AF57DC">
        <w:t>% выделенных денежных средств на предоставление детям-сиротам жилых помещений по договору найма специализированных жилых</w:t>
      </w:r>
      <w:r w:rsidRPr="00F61140">
        <w:t xml:space="preserve"> помещений в связи с тем, что на рынке недвижимости в г. Боготоле сложился дефицит жилых помещений, </w:t>
      </w:r>
      <w:r w:rsidRPr="00F61140">
        <w:lastRenderedPageBreak/>
        <w:t xml:space="preserve">отвечающих требованиям технического задания. Также это связано с тем, что цены на жилые помещения на территории города Боготола резко возросли.  </w:t>
      </w:r>
    </w:p>
    <w:p w:rsidR="00956990" w:rsidRPr="002A3A13" w:rsidRDefault="00641220" w:rsidP="00641220">
      <w:pPr>
        <w:widowControl w:val="0"/>
        <w:autoSpaceDE w:val="0"/>
        <w:autoSpaceDN w:val="0"/>
        <w:adjustRightInd w:val="0"/>
        <w:jc w:val="both"/>
      </w:pPr>
      <w:r w:rsidRPr="00F61140">
        <w:t>- приобретение жилых помещений специализированного жилищного фонда возможно на основании муниципальных контрактов, заключение которых, в</w:t>
      </w:r>
      <w:r>
        <w:t xml:space="preserve"> свою очередь, требует соблюдения установленных процедур, поря</w:t>
      </w:r>
      <w:r w:rsidR="00E90490">
        <w:t>дка и технического задания. Из 62 проведенных аукционов в 2023</w:t>
      </w:r>
      <w:r>
        <w:t xml:space="preserve"> году </w:t>
      </w:r>
      <w:r w:rsidR="00E90490">
        <w:t>состоялось только 7</w:t>
      </w:r>
      <w:r w:rsidRPr="002A3A13">
        <w:t>. Остальные аукционы были признаны несостоявшимися по причине того, что не поступило ни одной заявки для участия в электронном аукцион.</w:t>
      </w:r>
    </w:p>
    <w:p w:rsidR="004D2626" w:rsidRPr="0054573C" w:rsidRDefault="004D2626" w:rsidP="00874FE7">
      <w:pPr>
        <w:widowControl w:val="0"/>
        <w:autoSpaceDE w:val="0"/>
        <w:autoSpaceDN w:val="0"/>
        <w:adjustRightInd w:val="0"/>
        <w:jc w:val="both"/>
      </w:pPr>
      <w:r w:rsidRPr="0054573C">
        <w:rPr>
          <w:b/>
        </w:rPr>
        <w:t>Оценка эффективности реализации программы</w:t>
      </w:r>
      <w:r w:rsidRPr="0054573C">
        <w:t xml:space="preserve"> </w:t>
      </w:r>
    </w:p>
    <w:p w:rsidR="004D2626" w:rsidRPr="0054573C" w:rsidRDefault="00641220" w:rsidP="004D2626">
      <w:pPr>
        <w:pStyle w:val="a5"/>
        <w:jc w:val="both"/>
        <w:rPr>
          <w:rFonts w:ascii="Times New Roman" w:hAnsi="Times New Roman" w:cs="Times New Roman"/>
          <w:sz w:val="28"/>
          <w:szCs w:val="28"/>
        </w:rPr>
      </w:pPr>
      <w:r w:rsidRPr="0054573C">
        <w:rPr>
          <w:rFonts w:ascii="Times New Roman" w:hAnsi="Times New Roman" w:cs="Times New Roman"/>
          <w:sz w:val="28"/>
          <w:szCs w:val="28"/>
        </w:rPr>
        <w:t>На 20</w:t>
      </w:r>
      <w:r w:rsidR="00FA19DB">
        <w:rPr>
          <w:rFonts w:ascii="Times New Roman" w:hAnsi="Times New Roman" w:cs="Times New Roman"/>
          <w:sz w:val="28"/>
          <w:szCs w:val="28"/>
        </w:rPr>
        <w:t>23</w:t>
      </w:r>
      <w:r w:rsidR="004D2626" w:rsidRPr="0054573C">
        <w:rPr>
          <w:rFonts w:ascii="Times New Roman" w:hAnsi="Times New Roman" w:cs="Times New Roman"/>
          <w:sz w:val="28"/>
          <w:szCs w:val="28"/>
        </w:rPr>
        <w:t xml:space="preserve"> год предусмотрено</w:t>
      </w:r>
      <w:r w:rsidR="00552F3C" w:rsidRPr="0054573C">
        <w:rPr>
          <w:rFonts w:ascii="Times New Roman" w:hAnsi="Times New Roman" w:cs="Times New Roman"/>
          <w:sz w:val="28"/>
          <w:szCs w:val="28"/>
        </w:rPr>
        <w:t xml:space="preserve"> </w:t>
      </w:r>
      <w:r w:rsidR="004C1173" w:rsidRPr="0054573C">
        <w:rPr>
          <w:rFonts w:ascii="Times New Roman" w:hAnsi="Times New Roman" w:cs="Times New Roman"/>
          <w:sz w:val="28"/>
          <w:szCs w:val="28"/>
        </w:rPr>
        <w:t>4</w:t>
      </w:r>
      <w:r w:rsidR="00D26E8B" w:rsidRPr="0054573C">
        <w:rPr>
          <w:rFonts w:ascii="Times New Roman" w:hAnsi="Times New Roman" w:cs="Times New Roman"/>
          <w:sz w:val="28"/>
          <w:szCs w:val="28"/>
        </w:rPr>
        <w:t xml:space="preserve"> </w:t>
      </w:r>
      <w:r w:rsidR="004C1173" w:rsidRPr="0054573C">
        <w:rPr>
          <w:rFonts w:ascii="Times New Roman" w:hAnsi="Times New Roman" w:cs="Times New Roman"/>
          <w:sz w:val="28"/>
          <w:szCs w:val="28"/>
        </w:rPr>
        <w:t>целевых показателя</w:t>
      </w:r>
      <w:r w:rsidR="0040320D" w:rsidRPr="0054573C">
        <w:rPr>
          <w:rFonts w:ascii="Times New Roman" w:hAnsi="Times New Roman" w:cs="Times New Roman"/>
          <w:sz w:val="28"/>
          <w:szCs w:val="28"/>
        </w:rPr>
        <w:t xml:space="preserve"> программы и </w:t>
      </w:r>
      <w:r w:rsidR="0054573C">
        <w:rPr>
          <w:rFonts w:ascii="Times New Roman" w:hAnsi="Times New Roman" w:cs="Times New Roman"/>
          <w:sz w:val="28"/>
          <w:szCs w:val="28"/>
        </w:rPr>
        <w:t>8</w:t>
      </w:r>
      <w:r w:rsidR="00F27B21" w:rsidRPr="0054573C">
        <w:rPr>
          <w:rFonts w:ascii="Times New Roman" w:hAnsi="Times New Roman" w:cs="Times New Roman"/>
          <w:sz w:val="28"/>
          <w:szCs w:val="28"/>
        </w:rPr>
        <w:t xml:space="preserve"> показателей</w:t>
      </w:r>
      <w:r w:rsidR="004D2626" w:rsidRPr="0054573C">
        <w:rPr>
          <w:rFonts w:ascii="Times New Roman" w:hAnsi="Times New Roman" w:cs="Times New Roman"/>
          <w:sz w:val="28"/>
          <w:szCs w:val="28"/>
        </w:rPr>
        <w:t xml:space="preserve"> результативности.</w:t>
      </w:r>
    </w:p>
    <w:p w:rsidR="00621BFE" w:rsidRPr="0054573C" w:rsidRDefault="004D2626" w:rsidP="00E273BC">
      <w:pPr>
        <w:autoSpaceDE w:val="0"/>
        <w:autoSpaceDN w:val="0"/>
        <w:adjustRightInd w:val="0"/>
        <w:ind w:firstLine="708"/>
        <w:jc w:val="both"/>
        <w:outlineLvl w:val="1"/>
      </w:pPr>
      <w:bookmarkStart w:id="139" w:name="_Toc423358300"/>
      <w:r w:rsidRPr="0054573C">
        <w:t>В соответствии с методикой оценки эффе</w:t>
      </w:r>
      <w:r w:rsidR="0040320D" w:rsidRPr="0054573C">
        <w:t xml:space="preserve">ктивность реализации программы </w:t>
      </w:r>
      <w:r w:rsidRPr="0054573C">
        <w:t xml:space="preserve">оценена как </w:t>
      </w:r>
      <w:r w:rsidR="0054573C" w:rsidRPr="0054573C">
        <w:t>удовлетворительная</w:t>
      </w:r>
      <w:r w:rsidRPr="0054573C">
        <w:t>:</w:t>
      </w:r>
      <w:bookmarkEnd w:id="1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6"/>
        <w:gridCol w:w="1348"/>
        <w:gridCol w:w="2830"/>
      </w:tblGrid>
      <w:tr w:rsidR="004C1173" w:rsidRPr="0054573C" w:rsidTr="003C004C">
        <w:trPr>
          <w:trHeight w:val="483"/>
          <w:tblHeader/>
          <w:jc w:val="center"/>
        </w:trPr>
        <w:tc>
          <w:tcPr>
            <w:tcW w:w="5026" w:type="dxa"/>
          </w:tcPr>
          <w:p w:rsidR="004C1173" w:rsidRPr="0054573C" w:rsidRDefault="003C004C" w:rsidP="004C1173">
            <w:r w:rsidRPr="0054573C">
              <w:t>Критерии</w:t>
            </w:r>
            <w:r w:rsidR="004C1173" w:rsidRPr="0054573C">
              <w:t xml:space="preserve"> оценки</w:t>
            </w:r>
          </w:p>
        </w:tc>
        <w:tc>
          <w:tcPr>
            <w:tcW w:w="1348" w:type="dxa"/>
          </w:tcPr>
          <w:p w:rsidR="004C1173" w:rsidRPr="0054573C" w:rsidRDefault="004C1173" w:rsidP="004C1173">
            <w:r w:rsidRPr="0054573C">
              <w:t>Значение оценки</w:t>
            </w:r>
          </w:p>
        </w:tc>
        <w:tc>
          <w:tcPr>
            <w:tcW w:w="2830" w:type="dxa"/>
          </w:tcPr>
          <w:p w:rsidR="004C1173" w:rsidRPr="0054573C" w:rsidRDefault="004C1173" w:rsidP="004C1173">
            <w:r w:rsidRPr="0054573C">
              <w:t>Интерпретация оценки</w:t>
            </w:r>
          </w:p>
        </w:tc>
      </w:tr>
      <w:tr w:rsidR="004C1173" w:rsidRPr="0037181B" w:rsidTr="003C004C">
        <w:trPr>
          <w:jc w:val="center"/>
        </w:trPr>
        <w:tc>
          <w:tcPr>
            <w:tcW w:w="5026" w:type="dxa"/>
          </w:tcPr>
          <w:p w:rsidR="004C1173" w:rsidRPr="0054573C" w:rsidRDefault="003C004C" w:rsidP="004C1173">
            <w:r w:rsidRPr="0054573C">
              <w:t>Полнота и эффективность использования бюджетных ассигнований на реализацию Программы (</w:t>
            </w:r>
            <w:r w:rsidRPr="0054573C">
              <w:rPr>
                <w:noProof/>
                <w:position w:val="-6"/>
              </w:rPr>
              <w:drawing>
                <wp:inline distT="0" distB="0" distL="0" distR="0">
                  <wp:extent cx="209550" cy="2381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54573C">
              <w:t>)</w:t>
            </w:r>
          </w:p>
        </w:tc>
        <w:tc>
          <w:tcPr>
            <w:tcW w:w="1348" w:type="dxa"/>
          </w:tcPr>
          <w:p w:rsidR="004C1173" w:rsidRPr="0054573C" w:rsidRDefault="0054573C" w:rsidP="004C1173">
            <w:r w:rsidRPr="0054573C">
              <w:t>0,5</w:t>
            </w:r>
          </w:p>
        </w:tc>
        <w:tc>
          <w:tcPr>
            <w:tcW w:w="2830" w:type="dxa"/>
          </w:tcPr>
          <w:p w:rsidR="004C1173" w:rsidRPr="0008019D" w:rsidRDefault="0054573C" w:rsidP="004C1173">
            <w:r w:rsidRPr="0054573C">
              <w:t>не удовлетворительная</w:t>
            </w:r>
          </w:p>
        </w:tc>
      </w:tr>
      <w:tr w:rsidR="004C1173" w:rsidRPr="0037181B" w:rsidTr="003C004C">
        <w:trPr>
          <w:trHeight w:val="662"/>
          <w:jc w:val="center"/>
        </w:trPr>
        <w:tc>
          <w:tcPr>
            <w:tcW w:w="5026" w:type="dxa"/>
          </w:tcPr>
          <w:p w:rsidR="004C1173" w:rsidRPr="0008019D" w:rsidRDefault="003C004C" w:rsidP="004C1173">
            <w:r>
              <w:t>Степень достижения целевых индикаторов Программы (</w:t>
            </w:r>
            <w:r>
              <w:rPr>
                <w:noProof/>
                <w:position w:val="-6"/>
              </w:rPr>
              <w:drawing>
                <wp:inline distT="0" distB="0" distL="0" distR="0">
                  <wp:extent cx="219075" cy="23812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t>)</w:t>
            </w:r>
          </w:p>
        </w:tc>
        <w:tc>
          <w:tcPr>
            <w:tcW w:w="1348" w:type="dxa"/>
          </w:tcPr>
          <w:p w:rsidR="004C1173" w:rsidRPr="0008019D" w:rsidRDefault="0054573C" w:rsidP="004C1173">
            <w:r>
              <w:t>1</w:t>
            </w:r>
          </w:p>
        </w:tc>
        <w:tc>
          <w:tcPr>
            <w:tcW w:w="2830" w:type="dxa"/>
          </w:tcPr>
          <w:p w:rsidR="004C1173" w:rsidRPr="0008019D" w:rsidRDefault="004C1173" w:rsidP="004C1173">
            <w:r w:rsidRPr="0008019D">
              <w:t>эффективная</w:t>
            </w:r>
          </w:p>
        </w:tc>
      </w:tr>
      <w:tr w:rsidR="004C1173" w:rsidRPr="0037181B" w:rsidTr="003C004C">
        <w:trPr>
          <w:trHeight w:val="558"/>
          <w:jc w:val="center"/>
        </w:trPr>
        <w:tc>
          <w:tcPr>
            <w:tcW w:w="5026" w:type="dxa"/>
          </w:tcPr>
          <w:p w:rsidR="004C1173" w:rsidRPr="0008019D" w:rsidRDefault="003C004C" w:rsidP="004C1173">
            <w:r>
              <w:t>Степень достижения показателей результативности Программы (</w:t>
            </w:r>
            <w:r>
              <w:rPr>
                <w:noProof/>
                <w:position w:val="-7"/>
              </w:rPr>
              <w:drawing>
                <wp:inline distT="0" distB="0" distL="0" distR="0">
                  <wp:extent cx="209550" cy="24765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t>)</w:t>
            </w:r>
          </w:p>
        </w:tc>
        <w:tc>
          <w:tcPr>
            <w:tcW w:w="1348" w:type="dxa"/>
          </w:tcPr>
          <w:p w:rsidR="004C1173" w:rsidRPr="0008019D" w:rsidRDefault="0054573C" w:rsidP="004C1173">
            <w:r>
              <w:t>0,8</w:t>
            </w:r>
          </w:p>
        </w:tc>
        <w:tc>
          <w:tcPr>
            <w:tcW w:w="2830" w:type="dxa"/>
          </w:tcPr>
          <w:p w:rsidR="004C1173" w:rsidRPr="0008019D" w:rsidRDefault="0054573C" w:rsidP="004C1173">
            <w:r>
              <w:t xml:space="preserve">средне </w:t>
            </w:r>
            <w:r w:rsidR="004C1173" w:rsidRPr="0008019D">
              <w:t>эффективная</w:t>
            </w:r>
          </w:p>
        </w:tc>
      </w:tr>
      <w:tr w:rsidR="004C1173" w:rsidRPr="0037181B" w:rsidTr="003C004C">
        <w:trPr>
          <w:trHeight w:val="625"/>
          <w:jc w:val="center"/>
        </w:trPr>
        <w:tc>
          <w:tcPr>
            <w:tcW w:w="5026" w:type="dxa"/>
          </w:tcPr>
          <w:p w:rsidR="004C1173" w:rsidRPr="0008019D" w:rsidRDefault="004C1173" w:rsidP="003C004C">
            <w:pPr>
              <w:widowControl w:val="0"/>
              <w:autoSpaceDE w:val="0"/>
            </w:pPr>
            <w:r w:rsidRPr="0008019D">
              <w:t>Итоговая оценка эффективности реализации муниципальной программы</w:t>
            </w:r>
            <w:r w:rsidR="003C004C">
              <w:t xml:space="preserve"> (О</w:t>
            </w:r>
            <w:r w:rsidR="003C004C">
              <w:rPr>
                <w:vertAlign w:val="subscript"/>
              </w:rPr>
              <w:t>итог</w:t>
            </w:r>
            <w:r w:rsidR="003C004C">
              <w:t>)</w:t>
            </w:r>
          </w:p>
        </w:tc>
        <w:tc>
          <w:tcPr>
            <w:tcW w:w="1348" w:type="dxa"/>
          </w:tcPr>
          <w:p w:rsidR="004C1173" w:rsidRPr="0008019D" w:rsidRDefault="0054573C" w:rsidP="004C1173">
            <w:r>
              <w:t>0,7</w:t>
            </w:r>
          </w:p>
        </w:tc>
        <w:tc>
          <w:tcPr>
            <w:tcW w:w="2830" w:type="dxa"/>
          </w:tcPr>
          <w:p w:rsidR="004C1173" w:rsidRDefault="0054573C" w:rsidP="0054573C">
            <w:r>
              <w:t>удовлетворительная</w:t>
            </w:r>
          </w:p>
        </w:tc>
      </w:tr>
    </w:tbl>
    <w:p w:rsidR="003C6756" w:rsidRDefault="003C6756" w:rsidP="004D2626">
      <w:pPr>
        <w:jc w:val="both"/>
      </w:pPr>
    </w:p>
    <w:p w:rsidR="00B170E3" w:rsidRDefault="00DD47BE" w:rsidP="00A56350">
      <w:pPr>
        <w:jc w:val="center"/>
        <w:rPr>
          <w:b/>
        </w:rPr>
      </w:pPr>
      <w:r>
        <w:rPr>
          <w:b/>
        </w:rPr>
        <w:t>1</w:t>
      </w:r>
      <w:r w:rsidR="000B3A7C">
        <w:rPr>
          <w:b/>
        </w:rPr>
        <w:t>2</w:t>
      </w:r>
      <w:r w:rsidR="00A56350" w:rsidRPr="00A56350">
        <w:rPr>
          <w:b/>
        </w:rPr>
        <w:t xml:space="preserve">. </w:t>
      </w:r>
      <w:r>
        <w:rPr>
          <w:b/>
        </w:rPr>
        <w:t xml:space="preserve">Муниципальная программа </w:t>
      </w:r>
    </w:p>
    <w:p w:rsidR="006373E3" w:rsidRPr="00A56350" w:rsidRDefault="00B170E3" w:rsidP="00A56350">
      <w:pPr>
        <w:jc w:val="center"/>
        <w:rPr>
          <w:b/>
        </w:rPr>
      </w:pPr>
      <w:r>
        <w:rPr>
          <w:b/>
        </w:rPr>
        <w:t>«Обеспечение безопасности населения города</w:t>
      </w:r>
      <w:r w:rsidR="006373E3" w:rsidRPr="00A56350">
        <w:rPr>
          <w:b/>
        </w:rPr>
        <w:t>»</w:t>
      </w:r>
    </w:p>
    <w:p w:rsidR="0040320D" w:rsidRPr="006373E3" w:rsidRDefault="0040320D" w:rsidP="0040320D">
      <w:pPr>
        <w:pStyle w:val="a3"/>
        <w:ind w:left="644"/>
        <w:jc w:val="both"/>
        <w:rPr>
          <w:b/>
        </w:rPr>
      </w:pPr>
    </w:p>
    <w:p w:rsidR="006373E3" w:rsidRDefault="006373E3" w:rsidP="006373E3">
      <w:pPr>
        <w:jc w:val="both"/>
      </w:pPr>
      <w:r w:rsidRPr="008E6950">
        <w:t>Утверждена постановлением ад</w:t>
      </w:r>
      <w:r w:rsidR="003E4711">
        <w:t>министрации города Боготола от 13</w:t>
      </w:r>
      <w:r>
        <w:t>.1</w:t>
      </w:r>
      <w:r w:rsidR="003E4711">
        <w:t>1</w:t>
      </w:r>
      <w:r>
        <w:t>.201</w:t>
      </w:r>
      <w:r w:rsidR="003E4711">
        <w:t>9г. № 1360</w:t>
      </w:r>
      <w:r w:rsidRPr="008E6950">
        <w:t>-п</w:t>
      </w:r>
    </w:p>
    <w:p w:rsidR="006373E3" w:rsidRPr="00DB2EEB" w:rsidRDefault="004B4F3D" w:rsidP="006373E3">
      <w:pPr>
        <w:autoSpaceDE w:val="0"/>
        <w:autoSpaceDN w:val="0"/>
        <w:adjustRightInd w:val="0"/>
        <w:jc w:val="both"/>
      </w:pPr>
      <w:r>
        <w:rPr>
          <w:b/>
        </w:rPr>
        <w:t>Органы администрации города</w:t>
      </w:r>
      <w:r w:rsidR="006373E3" w:rsidRPr="00271A99">
        <w:rPr>
          <w:b/>
        </w:rPr>
        <w:t xml:space="preserve"> ответственные за реализацию программы:</w:t>
      </w:r>
      <w:r w:rsidR="006373E3" w:rsidRPr="00271A99">
        <w:t xml:space="preserve"> </w:t>
      </w:r>
      <w:r w:rsidR="00496644">
        <w:t>Администрация города Боготола</w:t>
      </w:r>
      <w:r w:rsidR="006373E3">
        <w:t>.</w:t>
      </w:r>
    </w:p>
    <w:p w:rsidR="006373E3" w:rsidRDefault="006373E3" w:rsidP="00F25917">
      <w:pPr>
        <w:widowControl w:val="0"/>
        <w:autoSpaceDE w:val="0"/>
        <w:autoSpaceDN w:val="0"/>
        <w:adjustRightInd w:val="0"/>
        <w:jc w:val="both"/>
      </w:pPr>
      <w:r w:rsidRPr="004C6837">
        <w:rPr>
          <w:b/>
        </w:rPr>
        <w:t>Цель программы:</w:t>
      </w:r>
      <w:r w:rsidRPr="004C6837">
        <w:t xml:space="preserve"> </w:t>
      </w:r>
      <w:r w:rsidR="003E4711" w:rsidRPr="003E4711">
        <w:t>Комплексное обеспечение безопасности населения и объектов жизнеобеспечения на территории города Боготола</w:t>
      </w:r>
      <w:r w:rsidR="009E47EB">
        <w:t>.</w:t>
      </w:r>
    </w:p>
    <w:p w:rsidR="002F47FF" w:rsidRDefault="006373E3" w:rsidP="002F47FF">
      <w:pPr>
        <w:pStyle w:val="ConsPlusCell"/>
        <w:jc w:val="both"/>
        <w:rPr>
          <w:rFonts w:ascii="Times New Roman" w:hAnsi="Times New Roman" w:cs="Times New Roman"/>
          <w:b/>
          <w:sz w:val="28"/>
          <w:szCs w:val="28"/>
        </w:rPr>
      </w:pPr>
      <w:r w:rsidRPr="00D24444">
        <w:rPr>
          <w:rFonts w:ascii="Times New Roman" w:hAnsi="Times New Roman" w:cs="Times New Roman"/>
          <w:b/>
          <w:sz w:val="28"/>
          <w:szCs w:val="28"/>
        </w:rPr>
        <w:t>Задачи программы:</w:t>
      </w:r>
    </w:p>
    <w:p w:rsidR="003E4711" w:rsidRPr="003E4711" w:rsidRDefault="003E4711" w:rsidP="003E4711">
      <w:pPr>
        <w:pStyle w:val="a3"/>
        <w:widowControl w:val="0"/>
        <w:autoSpaceDE w:val="0"/>
        <w:autoSpaceDN w:val="0"/>
        <w:adjustRightInd w:val="0"/>
        <w:ind w:left="0"/>
        <w:jc w:val="both"/>
        <w:rPr>
          <w:rFonts w:ascii="Times New Roman" w:eastAsia="Times New Roman" w:hAnsi="Times New Roman" w:cs="Times New Roman"/>
          <w:lang w:eastAsia="ru-RU"/>
        </w:rPr>
      </w:pPr>
      <w:r w:rsidRPr="003E4711">
        <w:rPr>
          <w:rFonts w:ascii="Times New Roman" w:eastAsia="Times New Roman" w:hAnsi="Times New Roman" w:cs="Times New Roman"/>
          <w:lang w:eastAsia="ru-RU"/>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3E4711" w:rsidRDefault="003E4711" w:rsidP="003E4711">
      <w:pPr>
        <w:pStyle w:val="a3"/>
        <w:widowControl w:val="0"/>
        <w:autoSpaceDE w:val="0"/>
        <w:autoSpaceDN w:val="0"/>
        <w:adjustRightInd w:val="0"/>
        <w:ind w:left="0"/>
        <w:jc w:val="both"/>
        <w:rPr>
          <w:rFonts w:ascii="Times New Roman" w:eastAsia="Times New Roman" w:hAnsi="Times New Roman" w:cs="Times New Roman"/>
          <w:b/>
          <w:lang w:eastAsia="ru-RU"/>
        </w:rPr>
      </w:pPr>
      <w:r w:rsidRPr="003E4711">
        <w:rPr>
          <w:rFonts w:ascii="Times New Roman" w:eastAsia="Times New Roman" w:hAnsi="Times New Roman" w:cs="Times New Roman"/>
          <w:lang w:eastAsia="ru-RU"/>
        </w:rPr>
        <w:t>2. Создание условий по снижению уровня правонарушений, совершаемых на территории города Боготола</w:t>
      </w:r>
      <w:r w:rsidR="0052000C">
        <w:rPr>
          <w:rFonts w:ascii="Times New Roman" w:eastAsia="Times New Roman" w:hAnsi="Times New Roman" w:cs="Times New Roman"/>
          <w:lang w:eastAsia="ru-RU"/>
        </w:rPr>
        <w:t>.</w:t>
      </w:r>
      <w:r w:rsidRPr="003E4711">
        <w:rPr>
          <w:rFonts w:ascii="Times New Roman" w:eastAsia="Times New Roman" w:hAnsi="Times New Roman" w:cs="Times New Roman"/>
          <w:b/>
          <w:lang w:eastAsia="ru-RU"/>
        </w:rPr>
        <w:t xml:space="preserve"> </w:t>
      </w:r>
    </w:p>
    <w:p w:rsidR="006373E3" w:rsidRPr="00D24444" w:rsidRDefault="006373E3" w:rsidP="003E4711">
      <w:pPr>
        <w:pStyle w:val="a3"/>
        <w:widowControl w:val="0"/>
        <w:autoSpaceDE w:val="0"/>
        <w:autoSpaceDN w:val="0"/>
        <w:adjustRightInd w:val="0"/>
        <w:ind w:left="-108"/>
        <w:jc w:val="both"/>
        <w:rPr>
          <w:rFonts w:ascii="Times New Roman" w:hAnsi="Times New Roman" w:cs="Times New Roman"/>
        </w:rPr>
      </w:pPr>
      <w:r w:rsidRPr="00D24444">
        <w:rPr>
          <w:rFonts w:ascii="Times New Roman" w:hAnsi="Times New Roman" w:cs="Times New Roman"/>
          <w:b/>
        </w:rPr>
        <w:t>Финансирование программы</w:t>
      </w:r>
    </w:p>
    <w:p w:rsidR="006373E3" w:rsidRPr="002F47FF" w:rsidRDefault="006373E3" w:rsidP="006373E3">
      <w:pPr>
        <w:pStyle w:val="a5"/>
        <w:jc w:val="both"/>
        <w:rPr>
          <w:rFonts w:ascii="Times New Roman" w:hAnsi="Times New Roman" w:cs="Times New Roman"/>
          <w:color w:val="000000" w:themeColor="text1"/>
          <w:sz w:val="28"/>
          <w:szCs w:val="28"/>
        </w:rPr>
      </w:pPr>
      <w:r w:rsidRPr="002F47FF">
        <w:rPr>
          <w:rFonts w:ascii="Times New Roman" w:hAnsi="Times New Roman" w:cs="Times New Roman"/>
          <w:color w:val="000000" w:themeColor="text1"/>
          <w:sz w:val="28"/>
          <w:szCs w:val="28"/>
          <w:lang w:eastAsia="ru-RU"/>
        </w:rPr>
        <w:t xml:space="preserve">Объем финансирования программы </w:t>
      </w:r>
      <w:r w:rsidRPr="002F47FF">
        <w:rPr>
          <w:rFonts w:ascii="Times New Roman" w:hAnsi="Times New Roman" w:cs="Times New Roman"/>
          <w:sz w:val="28"/>
          <w:szCs w:val="28"/>
        </w:rPr>
        <w:t>–</w:t>
      </w:r>
      <w:r w:rsidR="002F47FF">
        <w:rPr>
          <w:rFonts w:ascii="Times New Roman" w:hAnsi="Times New Roman" w:cs="Times New Roman"/>
          <w:color w:val="000000" w:themeColor="text1"/>
          <w:sz w:val="28"/>
          <w:szCs w:val="28"/>
        </w:rPr>
        <w:t xml:space="preserve"> </w:t>
      </w:r>
      <w:r w:rsidR="0062659C">
        <w:rPr>
          <w:rFonts w:ascii="Times New Roman" w:hAnsi="Times New Roman" w:cs="Times New Roman"/>
          <w:color w:val="000000" w:themeColor="text1"/>
          <w:sz w:val="28"/>
          <w:szCs w:val="28"/>
        </w:rPr>
        <w:t>4 749,3</w:t>
      </w:r>
      <w:r w:rsidRPr="002F47FF">
        <w:rPr>
          <w:rFonts w:ascii="Times New Roman" w:hAnsi="Times New Roman" w:cs="Times New Roman"/>
          <w:color w:val="000000" w:themeColor="text1"/>
          <w:sz w:val="28"/>
          <w:szCs w:val="28"/>
        </w:rPr>
        <w:t xml:space="preserve"> тыс. руб., </w:t>
      </w:r>
    </w:p>
    <w:p w:rsidR="006373E3" w:rsidRPr="00B7614F" w:rsidRDefault="006373E3" w:rsidP="006373E3">
      <w:pPr>
        <w:pStyle w:val="a5"/>
        <w:jc w:val="both"/>
        <w:rPr>
          <w:rFonts w:ascii="Times New Roman" w:hAnsi="Times New Roman" w:cs="Times New Roman"/>
          <w:sz w:val="28"/>
          <w:szCs w:val="28"/>
        </w:rPr>
      </w:pPr>
      <w:r w:rsidRPr="00B7614F">
        <w:rPr>
          <w:rFonts w:ascii="Times New Roman" w:hAnsi="Times New Roman" w:cs="Times New Roman"/>
          <w:color w:val="000000" w:themeColor="text1"/>
          <w:sz w:val="28"/>
          <w:szCs w:val="28"/>
        </w:rPr>
        <w:lastRenderedPageBreak/>
        <w:t xml:space="preserve">в том числе, </w:t>
      </w:r>
      <w:r w:rsidRPr="00B7614F">
        <w:rPr>
          <w:rFonts w:ascii="Times New Roman" w:hAnsi="Times New Roman" w:cs="Times New Roman"/>
          <w:sz w:val="28"/>
          <w:szCs w:val="28"/>
        </w:rPr>
        <w:t>за счет средств:</w:t>
      </w:r>
    </w:p>
    <w:p w:rsidR="006373E3" w:rsidRPr="00B7614F" w:rsidRDefault="006373E3" w:rsidP="006373E3">
      <w:pPr>
        <w:pStyle w:val="a5"/>
        <w:jc w:val="both"/>
        <w:rPr>
          <w:rFonts w:ascii="Times New Roman" w:hAnsi="Times New Roman" w:cs="Times New Roman"/>
          <w:sz w:val="28"/>
          <w:szCs w:val="28"/>
        </w:rPr>
      </w:pPr>
      <w:r w:rsidRPr="00B7614F">
        <w:rPr>
          <w:rFonts w:ascii="Times New Roman" w:hAnsi="Times New Roman" w:cs="Times New Roman"/>
          <w:sz w:val="28"/>
          <w:szCs w:val="28"/>
        </w:rPr>
        <w:t>- краевого бюдж</w:t>
      </w:r>
      <w:r w:rsidR="00180A4C" w:rsidRPr="00B7614F">
        <w:rPr>
          <w:rFonts w:ascii="Times New Roman" w:hAnsi="Times New Roman" w:cs="Times New Roman"/>
          <w:sz w:val="28"/>
          <w:szCs w:val="28"/>
        </w:rPr>
        <w:t>ета –</w:t>
      </w:r>
      <w:r w:rsidR="00B7614F" w:rsidRPr="00B7614F">
        <w:rPr>
          <w:rFonts w:ascii="Times New Roman" w:hAnsi="Times New Roman" w:cs="Times New Roman"/>
          <w:sz w:val="28"/>
          <w:szCs w:val="28"/>
        </w:rPr>
        <w:t xml:space="preserve"> 66,7</w:t>
      </w:r>
      <w:r w:rsidRPr="00B7614F">
        <w:rPr>
          <w:rFonts w:ascii="Times New Roman" w:hAnsi="Times New Roman" w:cs="Times New Roman"/>
          <w:sz w:val="28"/>
          <w:szCs w:val="28"/>
        </w:rPr>
        <w:t xml:space="preserve"> </w:t>
      </w:r>
      <w:r w:rsidRPr="00B7614F">
        <w:rPr>
          <w:rFonts w:ascii="Times New Roman" w:hAnsi="Times New Roman" w:cs="Times New Roman"/>
          <w:sz w:val="28"/>
          <w:szCs w:val="28"/>
          <w:lang w:eastAsia="ar-SA"/>
        </w:rPr>
        <w:t>тыс. руб.</w:t>
      </w:r>
      <w:r w:rsidRPr="00B7614F">
        <w:rPr>
          <w:rFonts w:ascii="Times New Roman" w:hAnsi="Times New Roman" w:cs="Times New Roman"/>
          <w:sz w:val="28"/>
          <w:szCs w:val="28"/>
        </w:rPr>
        <w:t>;</w:t>
      </w:r>
    </w:p>
    <w:p w:rsidR="008D6342" w:rsidRPr="00B7614F" w:rsidRDefault="00A4705D" w:rsidP="006373E3">
      <w:pPr>
        <w:pStyle w:val="a5"/>
        <w:jc w:val="both"/>
        <w:rPr>
          <w:rFonts w:ascii="Times New Roman" w:hAnsi="Times New Roman" w:cs="Times New Roman"/>
          <w:sz w:val="28"/>
          <w:szCs w:val="28"/>
        </w:rPr>
      </w:pPr>
      <w:r w:rsidRPr="00B7614F">
        <w:rPr>
          <w:rFonts w:ascii="Times New Roman" w:hAnsi="Times New Roman" w:cs="Times New Roman"/>
          <w:sz w:val="28"/>
          <w:szCs w:val="28"/>
        </w:rPr>
        <w:t>- местного</w:t>
      </w:r>
      <w:r w:rsidR="00B7614F" w:rsidRPr="00B7614F">
        <w:rPr>
          <w:rFonts w:ascii="Times New Roman" w:hAnsi="Times New Roman" w:cs="Times New Roman"/>
          <w:sz w:val="28"/>
          <w:szCs w:val="28"/>
        </w:rPr>
        <w:t xml:space="preserve"> бюджета – 4 682,6</w:t>
      </w:r>
      <w:r w:rsidR="008D6342" w:rsidRPr="00B7614F">
        <w:rPr>
          <w:rFonts w:ascii="Times New Roman" w:hAnsi="Times New Roman" w:cs="Times New Roman"/>
          <w:sz w:val="28"/>
          <w:szCs w:val="28"/>
        </w:rPr>
        <w:t xml:space="preserve"> тыс. руб.;</w:t>
      </w:r>
    </w:p>
    <w:p w:rsidR="006373E3" w:rsidRPr="00B7614F" w:rsidRDefault="006373E3" w:rsidP="006373E3">
      <w:pPr>
        <w:autoSpaceDE w:val="0"/>
        <w:autoSpaceDN w:val="0"/>
        <w:adjustRightInd w:val="0"/>
        <w:jc w:val="both"/>
        <w:outlineLvl w:val="1"/>
        <w:rPr>
          <w:color w:val="000000" w:themeColor="text1"/>
        </w:rPr>
      </w:pPr>
      <w:bookmarkStart w:id="140" w:name="_Toc423358301"/>
      <w:r w:rsidRPr="00B7614F">
        <w:rPr>
          <w:color w:val="000000" w:themeColor="text1"/>
        </w:rPr>
        <w:t xml:space="preserve">Объем исполнения </w:t>
      </w:r>
      <w:r w:rsidR="000B3938" w:rsidRPr="00B7614F">
        <w:rPr>
          <w:color w:val="000000" w:themeColor="text1"/>
        </w:rPr>
        <w:t xml:space="preserve">программы </w:t>
      </w:r>
      <w:r w:rsidRPr="00B7614F">
        <w:t>–</w:t>
      </w:r>
      <w:r w:rsidR="000B3938" w:rsidRPr="00B7614F">
        <w:rPr>
          <w:color w:val="000000" w:themeColor="text1"/>
        </w:rPr>
        <w:t xml:space="preserve"> </w:t>
      </w:r>
      <w:r w:rsidR="0062659C" w:rsidRPr="00B7614F">
        <w:rPr>
          <w:color w:val="000000" w:themeColor="text1"/>
        </w:rPr>
        <w:t>4 725,5</w:t>
      </w:r>
      <w:r w:rsidR="004B4F3D" w:rsidRPr="00B7614F">
        <w:rPr>
          <w:color w:val="000000" w:themeColor="text1"/>
        </w:rPr>
        <w:t xml:space="preserve"> </w:t>
      </w:r>
      <w:r w:rsidRPr="00B7614F">
        <w:rPr>
          <w:color w:val="000000" w:themeColor="text1"/>
        </w:rPr>
        <w:t>тыс. руб. (</w:t>
      </w:r>
      <w:r w:rsidR="0062659C" w:rsidRPr="00B7614F">
        <w:rPr>
          <w:color w:val="000000" w:themeColor="text1"/>
        </w:rPr>
        <w:t>99,5</w:t>
      </w:r>
      <w:r w:rsidR="006B416C" w:rsidRPr="00B7614F">
        <w:rPr>
          <w:color w:val="000000" w:themeColor="text1"/>
        </w:rPr>
        <w:t xml:space="preserve"> </w:t>
      </w:r>
      <w:r w:rsidRPr="00B7614F">
        <w:rPr>
          <w:color w:val="000000" w:themeColor="text1"/>
        </w:rPr>
        <w:t>%),</w:t>
      </w:r>
      <w:bookmarkEnd w:id="140"/>
    </w:p>
    <w:p w:rsidR="006373E3" w:rsidRPr="00B7614F" w:rsidRDefault="006373E3" w:rsidP="006373E3">
      <w:pPr>
        <w:autoSpaceDE w:val="0"/>
        <w:autoSpaceDN w:val="0"/>
        <w:adjustRightInd w:val="0"/>
        <w:jc w:val="both"/>
        <w:outlineLvl w:val="1"/>
      </w:pPr>
      <w:bookmarkStart w:id="141" w:name="_Toc423358302"/>
      <w:r w:rsidRPr="00B7614F">
        <w:t>в том числе, за счет средств:</w:t>
      </w:r>
      <w:bookmarkEnd w:id="141"/>
    </w:p>
    <w:p w:rsidR="006373E3" w:rsidRPr="00B7614F" w:rsidRDefault="006373E3" w:rsidP="006373E3">
      <w:pPr>
        <w:pStyle w:val="a5"/>
        <w:jc w:val="both"/>
        <w:rPr>
          <w:rFonts w:ascii="Times New Roman" w:hAnsi="Times New Roman" w:cs="Times New Roman"/>
          <w:sz w:val="28"/>
          <w:szCs w:val="28"/>
        </w:rPr>
      </w:pPr>
      <w:r w:rsidRPr="00B7614F">
        <w:rPr>
          <w:rFonts w:ascii="Times New Roman" w:hAnsi="Times New Roman" w:cs="Times New Roman"/>
          <w:sz w:val="28"/>
          <w:szCs w:val="28"/>
        </w:rPr>
        <w:t xml:space="preserve">- краевого бюджета – </w:t>
      </w:r>
      <w:r w:rsidR="00B7614F" w:rsidRPr="00B7614F">
        <w:rPr>
          <w:rFonts w:ascii="Times New Roman" w:hAnsi="Times New Roman" w:cs="Times New Roman"/>
          <w:sz w:val="28"/>
          <w:szCs w:val="28"/>
          <w:lang w:eastAsia="ar-SA"/>
        </w:rPr>
        <w:t>66,7</w:t>
      </w:r>
      <w:r w:rsidR="00784294" w:rsidRPr="00B7614F">
        <w:rPr>
          <w:rFonts w:ascii="Times New Roman" w:hAnsi="Times New Roman" w:cs="Times New Roman"/>
          <w:sz w:val="28"/>
          <w:szCs w:val="28"/>
          <w:lang w:eastAsia="ar-SA"/>
        </w:rPr>
        <w:t xml:space="preserve"> </w:t>
      </w:r>
      <w:r w:rsidRPr="00B7614F">
        <w:rPr>
          <w:rFonts w:ascii="Times New Roman" w:hAnsi="Times New Roman" w:cs="Times New Roman"/>
          <w:sz w:val="28"/>
          <w:szCs w:val="28"/>
          <w:lang w:eastAsia="ar-SA"/>
        </w:rPr>
        <w:t>тыс. руб.</w:t>
      </w:r>
      <w:r w:rsidRPr="00B7614F">
        <w:rPr>
          <w:rFonts w:ascii="Times New Roman" w:hAnsi="Times New Roman" w:cs="Times New Roman"/>
          <w:sz w:val="28"/>
          <w:szCs w:val="28"/>
        </w:rPr>
        <w:t>;</w:t>
      </w:r>
    </w:p>
    <w:p w:rsidR="008D6342" w:rsidRPr="00D06E73" w:rsidRDefault="00133788" w:rsidP="006373E3">
      <w:pPr>
        <w:pStyle w:val="a5"/>
        <w:jc w:val="both"/>
        <w:rPr>
          <w:rFonts w:ascii="Times New Roman" w:hAnsi="Times New Roman" w:cs="Times New Roman"/>
          <w:sz w:val="28"/>
          <w:szCs w:val="28"/>
        </w:rPr>
      </w:pPr>
      <w:r w:rsidRPr="00B7614F">
        <w:rPr>
          <w:rFonts w:ascii="Times New Roman" w:hAnsi="Times New Roman" w:cs="Times New Roman"/>
          <w:sz w:val="28"/>
          <w:szCs w:val="28"/>
        </w:rPr>
        <w:t xml:space="preserve">- </w:t>
      </w:r>
      <w:r w:rsidR="00A4705D" w:rsidRPr="00B7614F">
        <w:rPr>
          <w:rFonts w:ascii="Times New Roman" w:hAnsi="Times New Roman" w:cs="Times New Roman"/>
          <w:sz w:val="28"/>
          <w:szCs w:val="28"/>
        </w:rPr>
        <w:t>мест</w:t>
      </w:r>
      <w:r w:rsidR="00CB4544" w:rsidRPr="00B7614F">
        <w:rPr>
          <w:rFonts w:ascii="Times New Roman" w:hAnsi="Times New Roman" w:cs="Times New Roman"/>
          <w:sz w:val="28"/>
          <w:szCs w:val="28"/>
        </w:rPr>
        <w:t>ного</w:t>
      </w:r>
      <w:r w:rsidR="00B7614F" w:rsidRPr="00B7614F">
        <w:rPr>
          <w:rFonts w:ascii="Times New Roman" w:hAnsi="Times New Roman" w:cs="Times New Roman"/>
          <w:sz w:val="28"/>
          <w:szCs w:val="28"/>
        </w:rPr>
        <w:t xml:space="preserve"> бюджета –</w:t>
      </w:r>
      <w:r w:rsidR="00B7614F">
        <w:rPr>
          <w:rFonts w:ascii="Times New Roman" w:hAnsi="Times New Roman" w:cs="Times New Roman"/>
          <w:sz w:val="28"/>
          <w:szCs w:val="28"/>
        </w:rPr>
        <w:t xml:space="preserve"> 4 658,8</w:t>
      </w:r>
      <w:r w:rsidR="008D6342" w:rsidRPr="00133788">
        <w:rPr>
          <w:rFonts w:ascii="Times New Roman" w:hAnsi="Times New Roman" w:cs="Times New Roman"/>
          <w:sz w:val="28"/>
          <w:szCs w:val="28"/>
        </w:rPr>
        <w:t xml:space="preserve"> тыс.</w:t>
      </w:r>
      <w:r w:rsidR="008D6342" w:rsidRPr="006B416C">
        <w:rPr>
          <w:rFonts w:ascii="Times New Roman" w:hAnsi="Times New Roman" w:cs="Times New Roman"/>
          <w:sz w:val="28"/>
          <w:szCs w:val="28"/>
        </w:rPr>
        <w:t xml:space="preserve"> руб.;</w:t>
      </w:r>
    </w:p>
    <w:p w:rsidR="006373E3" w:rsidRPr="005A09D1" w:rsidRDefault="006373E3" w:rsidP="006373E3">
      <w:pPr>
        <w:autoSpaceDE w:val="0"/>
        <w:autoSpaceDN w:val="0"/>
        <w:adjustRightInd w:val="0"/>
        <w:jc w:val="both"/>
        <w:outlineLvl w:val="1"/>
        <w:rPr>
          <w:color w:val="000000" w:themeColor="text1"/>
        </w:rPr>
      </w:pPr>
      <w:bookmarkStart w:id="142" w:name="_Toc423358304"/>
      <w:r w:rsidRPr="005A09D1">
        <w:rPr>
          <w:color w:val="000000" w:themeColor="text1"/>
        </w:rPr>
        <w:t xml:space="preserve">Объем неисполнения </w:t>
      </w:r>
      <w:r w:rsidR="000B3938">
        <w:rPr>
          <w:color w:val="000000" w:themeColor="text1"/>
        </w:rPr>
        <w:t xml:space="preserve">программы </w:t>
      </w:r>
      <w:r w:rsidRPr="005A09D1">
        <w:t xml:space="preserve">– </w:t>
      </w:r>
      <w:r w:rsidR="0062659C">
        <w:t>23,8</w:t>
      </w:r>
      <w:r w:rsidRPr="005A09D1">
        <w:t xml:space="preserve"> тыс.</w:t>
      </w:r>
      <w:r w:rsidRPr="005A09D1">
        <w:rPr>
          <w:color w:val="000000" w:themeColor="text1"/>
        </w:rPr>
        <w:t xml:space="preserve"> руб. (</w:t>
      </w:r>
      <w:r w:rsidR="0062659C">
        <w:rPr>
          <w:color w:val="000000" w:themeColor="text1"/>
        </w:rPr>
        <w:t>0,5</w:t>
      </w:r>
      <w:r w:rsidR="006B416C">
        <w:rPr>
          <w:color w:val="000000" w:themeColor="text1"/>
        </w:rPr>
        <w:t xml:space="preserve"> </w:t>
      </w:r>
      <w:r w:rsidRPr="005A09D1">
        <w:rPr>
          <w:color w:val="000000" w:themeColor="text1"/>
        </w:rPr>
        <w:t>%).</w:t>
      </w:r>
      <w:bookmarkEnd w:id="142"/>
    </w:p>
    <w:p w:rsidR="006373E3" w:rsidRDefault="006373E3" w:rsidP="006373E3">
      <w:pPr>
        <w:pStyle w:val="a5"/>
        <w:spacing w:line="276" w:lineRule="auto"/>
        <w:jc w:val="both"/>
        <w:rPr>
          <w:rFonts w:ascii="Times New Roman" w:hAnsi="Times New Roman" w:cs="Times New Roman"/>
          <w:b/>
          <w:sz w:val="28"/>
          <w:szCs w:val="28"/>
        </w:rPr>
      </w:pPr>
      <w:r w:rsidRPr="00FE67D2">
        <w:rPr>
          <w:rFonts w:ascii="Times New Roman" w:hAnsi="Times New Roman" w:cs="Times New Roman"/>
          <w:b/>
          <w:sz w:val="28"/>
          <w:szCs w:val="28"/>
        </w:rPr>
        <w:t>Основные результаты выполнения программы</w:t>
      </w:r>
    </w:p>
    <w:p w:rsidR="006373E3" w:rsidRPr="003E4711" w:rsidRDefault="006373E3" w:rsidP="00257652">
      <w:pPr>
        <w:pStyle w:val="a5"/>
        <w:jc w:val="both"/>
        <w:rPr>
          <w:rFonts w:ascii="Times New Roman" w:hAnsi="Times New Roman" w:cs="Times New Roman"/>
          <w:b/>
          <w:sz w:val="28"/>
          <w:szCs w:val="28"/>
        </w:rPr>
      </w:pPr>
      <w:r w:rsidRPr="00A75C9F">
        <w:rPr>
          <w:rFonts w:ascii="Times New Roman" w:hAnsi="Times New Roman" w:cs="Times New Roman"/>
          <w:b/>
          <w:sz w:val="28"/>
          <w:szCs w:val="28"/>
          <w:u w:val="single"/>
        </w:rPr>
        <w:t>Подпрограмма 1</w:t>
      </w:r>
      <w:r>
        <w:rPr>
          <w:rFonts w:ascii="Times New Roman" w:hAnsi="Times New Roman" w:cs="Times New Roman"/>
          <w:b/>
          <w:sz w:val="28"/>
          <w:szCs w:val="28"/>
        </w:rPr>
        <w:t xml:space="preserve"> </w:t>
      </w:r>
      <w:r w:rsidR="003E4711" w:rsidRPr="003E4711">
        <w:rPr>
          <w:rFonts w:ascii="Times New Roman" w:hAnsi="Times New Roman" w:cs="Times New Roman"/>
          <w:b/>
          <w:sz w:val="28"/>
          <w:szCs w:val="28"/>
        </w:rPr>
        <w:t>«Защита населения и территорий города от чрезвычайных ситуаций природного и техногенного характера»</w:t>
      </w:r>
    </w:p>
    <w:p w:rsidR="0022380C" w:rsidRPr="00314C41" w:rsidRDefault="0022380C" w:rsidP="0022380C">
      <w:pPr>
        <w:tabs>
          <w:tab w:val="left" w:pos="470"/>
          <w:tab w:val="left" w:pos="612"/>
          <w:tab w:val="left" w:pos="851"/>
        </w:tabs>
        <w:autoSpaceDE w:val="0"/>
        <w:autoSpaceDN w:val="0"/>
        <w:adjustRightInd w:val="0"/>
        <w:jc w:val="both"/>
      </w:pPr>
      <w:r w:rsidRPr="003579E9">
        <w:t xml:space="preserve">На финансирование </w:t>
      </w:r>
      <w:r>
        <w:t>мероприятий подпрограммы в 20</w:t>
      </w:r>
      <w:r w:rsidR="00491CC5">
        <w:t>2</w:t>
      </w:r>
      <w:r w:rsidR="0062659C">
        <w:t>3</w:t>
      </w:r>
      <w:r w:rsidRPr="003579E9">
        <w:t xml:space="preserve"> году предусмотрено </w:t>
      </w:r>
      <w:r w:rsidR="0062659C" w:rsidRPr="00314C41">
        <w:t>4 714,3</w:t>
      </w:r>
      <w:r w:rsidRPr="00314C41">
        <w:t xml:space="preserve"> тыс. рублей, фактиче</w:t>
      </w:r>
      <w:r w:rsidR="000F5BCA" w:rsidRPr="00314C41">
        <w:t xml:space="preserve">ское </w:t>
      </w:r>
      <w:r w:rsidR="0062659C" w:rsidRPr="00314C41">
        <w:t>финансирование составило 4 690,5</w:t>
      </w:r>
      <w:r w:rsidRPr="00314C41">
        <w:t xml:space="preserve"> тыс</w:t>
      </w:r>
      <w:r w:rsidR="0062659C" w:rsidRPr="00314C41">
        <w:t>. рублей (99,5</w:t>
      </w:r>
      <w:r w:rsidRPr="00314C41">
        <w:t xml:space="preserve"> %).</w:t>
      </w:r>
    </w:p>
    <w:p w:rsidR="0022380C" w:rsidRPr="00314C41" w:rsidRDefault="0022380C" w:rsidP="0022380C">
      <w:pPr>
        <w:ind w:firstLine="426"/>
        <w:jc w:val="both"/>
      </w:pPr>
      <w:r w:rsidRPr="00314C41">
        <w:t>При реализации данной подпрограммы достигнуты следующие результаты:</w:t>
      </w:r>
    </w:p>
    <w:p w:rsidR="00BC5CC5" w:rsidRDefault="00F25917" w:rsidP="005C0180">
      <w:pPr>
        <w:jc w:val="both"/>
      </w:pPr>
      <w:r w:rsidRPr="00314C41">
        <w:t xml:space="preserve">- </w:t>
      </w:r>
      <w:r w:rsidR="00CB3E0B" w:rsidRPr="00314C41">
        <w:t>с</w:t>
      </w:r>
      <w:r w:rsidR="005C0180" w:rsidRPr="00314C41">
        <w:t xml:space="preserve"> </w:t>
      </w:r>
      <w:r w:rsidR="00CB3E0B" w:rsidRPr="00314C41">
        <w:t>целью оперативного взаимодействия по предупреждению и ликвидации чрезвычайных ситуаций в 202</w:t>
      </w:r>
      <w:r w:rsidR="00992D91" w:rsidRPr="00314C41">
        <w:t>3</w:t>
      </w:r>
      <w:r w:rsidR="00CB3E0B" w:rsidRPr="00314C41">
        <w:t xml:space="preserve"> году продолжена работа по заключению соглашений со взаимодействующими организациями «Об обмене информацией, оперативном взаимодействии и реагировании на происшествия и чрезвычайные ситуации на территории города Боготола»</w:t>
      </w:r>
      <w:r w:rsidR="00CB3E0B" w:rsidRPr="00CB3E0B">
        <w:t xml:space="preserve"> между ЕДДС г. Боготола, оперативными и дежурными службами города, ресурсоснабжающими организациями и управляющими организациями, осуществляющими управление МКД на территории города. Заключено и актуализировано </w:t>
      </w:r>
      <w:r w:rsidR="000201B6">
        <w:t>11</w:t>
      </w:r>
      <w:r w:rsidR="00CB3E0B" w:rsidRPr="00CB3E0B">
        <w:t xml:space="preserve"> соглашений о взаимном информировании при возникновении или угрозе возникновения ЧС</w:t>
      </w:r>
      <w:r w:rsidR="005C0180">
        <w:t>;</w:t>
      </w:r>
      <w:r w:rsidRPr="00CF619C">
        <w:t xml:space="preserve"> </w:t>
      </w:r>
    </w:p>
    <w:p w:rsidR="001B6BBA" w:rsidRDefault="005C0180" w:rsidP="00AF7648">
      <w:pPr>
        <w:widowControl w:val="0"/>
        <w:autoSpaceDE w:val="0"/>
        <w:autoSpaceDN w:val="0"/>
        <w:adjustRightInd w:val="0"/>
        <w:jc w:val="both"/>
      </w:pPr>
      <w:r>
        <w:t xml:space="preserve">- </w:t>
      </w:r>
      <w:r w:rsidR="00CB3E0B">
        <w:t>в</w:t>
      </w:r>
      <w:r w:rsidR="00CB3E0B" w:rsidRPr="00CB3E0B">
        <w:t xml:space="preserve"> ежедневном режиме проводятся оперативные совещания диспетчера МКУ «ЕДДС города Боготола» с ЦУКС Красноярского края, на котором уточняется оперативная обстановка на территории муниципального образования и всего Красноярского края</w:t>
      </w:r>
      <w:r>
        <w:t>;</w:t>
      </w:r>
    </w:p>
    <w:p w:rsidR="00CB3E0B" w:rsidRDefault="005C0180" w:rsidP="00CB3E0B">
      <w:pPr>
        <w:widowControl w:val="0"/>
        <w:autoSpaceDE w:val="0"/>
        <w:autoSpaceDN w:val="0"/>
        <w:adjustRightInd w:val="0"/>
        <w:jc w:val="both"/>
      </w:pPr>
      <w:r>
        <w:t xml:space="preserve">- </w:t>
      </w:r>
      <w:r w:rsidR="00CB3E0B">
        <w:t>с целью оперативного реагирования на ЧС различного характера на территории города Боготола в 202</w:t>
      </w:r>
      <w:r w:rsidR="00992D91">
        <w:t>3</w:t>
      </w:r>
      <w:r w:rsidR="00CB3E0B">
        <w:t xml:space="preserve"> году проведено 4 командно-штабные тренировки. Количество проведенных тренировок/согласно плана 4/4.</w:t>
      </w:r>
    </w:p>
    <w:p w:rsidR="008C6C5F" w:rsidRDefault="00EB6334" w:rsidP="008C6C5F">
      <w:pPr>
        <w:widowControl w:val="0"/>
        <w:autoSpaceDE w:val="0"/>
        <w:autoSpaceDN w:val="0"/>
        <w:adjustRightInd w:val="0"/>
        <w:jc w:val="both"/>
      </w:pPr>
      <w:r w:rsidRPr="00EB6334">
        <w:t xml:space="preserve">- </w:t>
      </w:r>
      <w:r>
        <w:t>ф</w:t>
      </w:r>
      <w:r w:rsidRPr="00EB6334">
        <w:t>ункционирование и поддержание в готовности технических средств оповещения населения города в случае чрезвычайн</w:t>
      </w:r>
      <w:r w:rsidR="00D41B32">
        <w:t xml:space="preserve">ых ситуаций и военных действий: </w:t>
      </w:r>
      <w:r w:rsidR="008C6C5F">
        <w:t xml:space="preserve">с целью своевременного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 об опасностях, возникающих при ведении военных действий или вследствие этих действий город Боготол оборудован системой централизованного оповещения ГО Красноярского края. </w:t>
      </w:r>
      <w:r w:rsidR="002E079B" w:rsidRPr="002E079B">
        <w:t>В настоящее время ведется реконструкция системы оповещения с переходом на цифровые технологии.</w:t>
      </w:r>
      <w:r w:rsidR="008C6C5F">
        <w:t xml:space="preserve"> </w:t>
      </w:r>
    </w:p>
    <w:p w:rsidR="00EB6334" w:rsidRPr="00EB6334" w:rsidRDefault="002E079B" w:rsidP="004370E2">
      <w:pPr>
        <w:widowControl w:val="0"/>
        <w:autoSpaceDE w:val="0"/>
        <w:autoSpaceDN w:val="0"/>
        <w:adjustRightInd w:val="0"/>
        <w:ind w:firstLine="284"/>
        <w:jc w:val="both"/>
      </w:pPr>
      <w:r>
        <w:t>0</w:t>
      </w:r>
      <w:r w:rsidR="00CB0B86">
        <w:t>6</w:t>
      </w:r>
      <w:r>
        <w:t xml:space="preserve"> марта по </w:t>
      </w:r>
      <w:r w:rsidR="008C6C5F">
        <w:t>0</w:t>
      </w:r>
      <w:r w:rsidR="00CB0B86">
        <w:t>4</w:t>
      </w:r>
      <w:r w:rsidR="008C6C5F">
        <w:t xml:space="preserve"> ноября 202</w:t>
      </w:r>
      <w:r w:rsidR="00CB0B86">
        <w:t>3</w:t>
      </w:r>
      <w:r w:rsidR="008C6C5F">
        <w:t xml:space="preserve"> года проведены комплексные годовые проверки автоматизированной системы централизованного оповещения Гражданской обор</w:t>
      </w:r>
      <w:r>
        <w:t>оны Красноярского края</w:t>
      </w:r>
      <w:r w:rsidR="008C6C5F">
        <w:t xml:space="preserve">, о чем были составлены и </w:t>
      </w:r>
      <w:r w:rsidR="008C6C5F">
        <w:lastRenderedPageBreak/>
        <w:t>направлены в адрес ГУ МЧС России по краю соответствующие акты.</w:t>
      </w:r>
    </w:p>
    <w:p w:rsidR="00EB6334" w:rsidRPr="00EB6334" w:rsidRDefault="00EB6334" w:rsidP="00EB6334">
      <w:pPr>
        <w:widowControl w:val="0"/>
        <w:autoSpaceDE w:val="0"/>
        <w:autoSpaceDN w:val="0"/>
        <w:adjustRightInd w:val="0"/>
        <w:jc w:val="both"/>
      </w:pPr>
      <w:r>
        <w:t xml:space="preserve">- </w:t>
      </w:r>
      <w:r w:rsidR="0002549F">
        <w:t>в</w:t>
      </w:r>
      <w:r w:rsidR="0002549F" w:rsidRPr="0002549F">
        <w:t xml:space="preserve"> целях защиты населения города Боготола от клещевого энцефалита, Программой предусмотрено мероприятие по организации и проведении акарицидных обработок мест массового отдыха жителей города Боготола. В рамках Программы, заключен муниципальный контракт </w:t>
      </w:r>
      <w:r w:rsidR="00CB0B86">
        <w:t xml:space="preserve">с ООО «Красдез» </w:t>
      </w:r>
      <w:r w:rsidR="0002549F" w:rsidRPr="0002549F">
        <w:t xml:space="preserve">на проведение акарицидных обработок мест массового отдыха населения города Боготола. Стоимость выполненных работ </w:t>
      </w:r>
      <w:r w:rsidR="00CB0B86">
        <w:t>составила 66,7</w:t>
      </w:r>
      <w:r w:rsidR="002E28E9">
        <w:t xml:space="preserve"> тыс.</w:t>
      </w:r>
      <w:r w:rsidR="0002549F" w:rsidRPr="0002549F">
        <w:t xml:space="preserve"> рублей, </w:t>
      </w:r>
      <w:r w:rsidR="00CB0B86">
        <w:t>площадь обработки составила 46,4</w:t>
      </w:r>
      <w:r w:rsidR="0002549F" w:rsidRPr="0002549F">
        <w:t xml:space="preserve"> га. Проведена комплексная обработка местности, по борьбе с таёжным клещом с двукратным (до и после обработки) энтомологическим обследованием</w:t>
      </w:r>
      <w:r w:rsidRPr="00EB6334">
        <w:t>.</w:t>
      </w:r>
    </w:p>
    <w:p w:rsidR="00EB6334" w:rsidRPr="00EB6334" w:rsidRDefault="00EB6334" w:rsidP="00EB6334">
      <w:pPr>
        <w:widowControl w:val="0"/>
        <w:autoSpaceDE w:val="0"/>
        <w:autoSpaceDN w:val="0"/>
        <w:adjustRightInd w:val="0"/>
        <w:jc w:val="both"/>
      </w:pPr>
      <w:r>
        <w:t xml:space="preserve">- </w:t>
      </w:r>
      <w:r w:rsidR="00276720">
        <w:t>о</w:t>
      </w:r>
      <w:r w:rsidR="00276720" w:rsidRPr="00276720">
        <w:t>дним из факторов, негативно влияющих на криминогенную ситуацию в городе, является наличие мест произрастания дикорастущей конопли. В соответствии с пунктами 3 и 4 статьи 29 Федерального закона от 08.01.1998 № 3-ФЗ «О наркотических средствах и психотропных веществах» юридические и физические лица, являющиеся собственниками или пользователями земельных участков, на которых произрастают либо культивируются наркосодержащие растения, обязаны их уничтожить. В 202</w:t>
      </w:r>
      <w:r w:rsidR="00CB0B86">
        <w:t>3</w:t>
      </w:r>
      <w:r w:rsidR="00276720" w:rsidRPr="00276720">
        <w:t xml:space="preserve"> году совместно с представителями МО МВД Рос</w:t>
      </w:r>
      <w:r w:rsidR="0068509A">
        <w:t>сии</w:t>
      </w:r>
      <w:r w:rsidR="00CB0B86">
        <w:t xml:space="preserve"> «Боготольский» рассмотрено 4</w:t>
      </w:r>
      <w:r w:rsidR="0068509A">
        <w:t xml:space="preserve"> представлени</w:t>
      </w:r>
      <w:r w:rsidR="00CB0B86">
        <w:t>я</w:t>
      </w:r>
      <w:r w:rsidR="00276720" w:rsidRPr="00276720">
        <w:t xml:space="preserve"> о принятии мер по уничтожению мест произрастания конопли. По результатам рассмотрения выяснилось, что земельные участки принадлежали физическим лицам на праве собственности. Дикорастущая конопля уничтожена собственниками земельных участков. Денежные средства на уничтожение дикорастущей конопли в рамках Программы не выделялись</w:t>
      </w:r>
      <w:r w:rsidRPr="00EB6334">
        <w:t xml:space="preserve">. </w:t>
      </w:r>
    </w:p>
    <w:p w:rsidR="00EB6334" w:rsidRPr="00EB6334" w:rsidRDefault="00EB6334" w:rsidP="00EB6334">
      <w:pPr>
        <w:widowControl w:val="0"/>
        <w:autoSpaceDE w:val="0"/>
        <w:autoSpaceDN w:val="0"/>
        <w:adjustRightInd w:val="0"/>
        <w:jc w:val="both"/>
      </w:pPr>
      <w:r>
        <w:t xml:space="preserve">- </w:t>
      </w:r>
      <w:r w:rsidR="00276720">
        <w:t>с</w:t>
      </w:r>
      <w:r w:rsidR="00276720" w:rsidRPr="00276720">
        <w:t xml:space="preserve"> целью проведения обобщения данных о погодных условиях и предотвращения возможных ЧС, осуществлялся сбор данных об источниках ЧС, влияющих на жизнедеятельность населения, работу организаций и действия ТП РСЧС</w:t>
      </w:r>
      <w:r w:rsidRPr="00EB6334">
        <w:t xml:space="preserve">. </w:t>
      </w:r>
    </w:p>
    <w:p w:rsidR="00EB6334" w:rsidRPr="00EB6334" w:rsidRDefault="00EB6334" w:rsidP="00EB6334">
      <w:pPr>
        <w:widowControl w:val="0"/>
        <w:autoSpaceDE w:val="0"/>
        <w:autoSpaceDN w:val="0"/>
        <w:adjustRightInd w:val="0"/>
        <w:jc w:val="both"/>
      </w:pPr>
      <w:r>
        <w:t xml:space="preserve">- </w:t>
      </w:r>
      <w:r w:rsidR="00CB0B86">
        <w:t>в целях мониторинга за пожароопасной обстановкой и источниках возникновения ЧС, между администрацией города Боготола и ООО «Ника» заключен муниципальный контракт абонентской ежемесячной платы за предоставление доступа к камере видеонаблюдения и архиву видеозаписи до 30 дней, в режиме реального времени (24/7), установленной в границах города Боготола</w:t>
      </w:r>
      <w:r w:rsidRPr="00EB6334">
        <w:t>.</w:t>
      </w:r>
    </w:p>
    <w:p w:rsidR="007E29FF" w:rsidRDefault="003E4711" w:rsidP="00784294">
      <w:pPr>
        <w:widowControl w:val="0"/>
        <w:autoSpaceDE w:val="0"/>
        <w:autoSpaceDN w:val="0"/>
        <w:adjustRightInd w:val="0"/>
        <w:jc w:val="both"/>
        <w:rPr>
          <w:b/>
          <w:bCs/>
        </w:rPr>
      </w:pPr>
      <w:r w:rsidRPr="003E4711">
        <w:rPr>
          <w:b/>
          <w:bCs/>
          <w:u w:val="single"/>
        </w:rPr>
        <w:t xml:space="preserve">Подпрограмма 2 </w:t>
      </w:r>
      <w:r w:rsidRPr="003E4711">
        <w:rPr>
          <w:b/>
          <w:bCs/>
        </w:rPr>
        <w:t>«Противодействие экстремизму, и профилактика терроризма на территории города Боготола»</w:t>
      </w:r>
      <w:r w:rsidR="007E29FF">
        <w:rPr>
          <w:b/>
          <w:bCs/>
        </w:rPr>
        <w:t xml:space="preserve"> </w:t>
      </w:r>
    </w:p>
    <w:p w:rsidR="000B3938" w:rsidRPr="007E29FF" w:rsidRDefault="007E29FF" w:rsidP="00784294">
      <w:pPr>
        <w:widowControl w:val="0"/>
        <w:autoSpaceDE w:val="0"/>
        <w:autoSpaceDN w:val="0"/>
        <w:adjustRightInd w:val="0"/>
        <w:jc w:val="both"/>
      </w:pPr>
      <w:r w:rsidRPr="007E29FF">
        <w:rPr>
          <w:bCs/>
        </w:rPr>
        <w:t>На финансирование мероприятий подпрограммы в</w:t>
      </w:r>
      <w:r>
        <w:rPr>
          <w:bCs/>
        </w:rPr>
        <w:t xml:space="preserve"> 202</w:t>
      </w:r>
      <w:r w:rsidR="0062659C">
        <w:rPr>
          <w:bCs/>
        </w:rPr>
        <w:t>3 году предусмотрено 35,0</w:t>
      </w:r>
      <w:r w:rsidRPr="007E29FF">
        <w:rPr>
          <w:bCs/>
        </w:rPr>
        <w:t xml:space="preserve"> тыс. рублей, фактическое</w:t>
      </w:r>
      <w:r w:rsidR="00AD4F78">
        <w:rPr>
          <w:bCs/>
        </w:rPr>
        <w:t xml:space="preserve"> </w:t>
      </w:r>
      <w:r w:rsidR="0062659C">
        <w:rPr>
          <w:bCs/>
        </w:rPr>
        <w:t>финансирование составило 35,0</w:t>
      </w:r>
      <w:r>
        <w:rPr>
          <w:bCs/>
        </w:rPr>
        <w:t xml:space="preserve"> тыс. рублей (100</w:t>
      </w:r>
      <w:r w:rsidRPr="007E29FF">
        <w:rPr>
          <w:bCs/>
        </w:rPr>
        <w:t xml:space="preserve"> %)</w:t>
      </w:r>
    </w:p>
    <w:p w:rsidR="008022FA" w:rsidRPr="00314C41" w:rsidRDefault="00AF7648" w:rsidP="008022FA">
      <w:pPr>
        <w:widowControl w:val="0"/>
        <w:autoSpaceDE w:val="0"/>
        <w:autoSpaceDN w:val="0"/>
        <w:adjustRightInd w:val="0"/>
        <w:jc w:val="both"/>
      </w:pPr>
      <w:r w:rsidRPr="00314C41">
        <w:t xml:space="preserve">- </w:t>
      </w:r>
      <w:r w:rsidR="00C91FD7" w:rsidRPr="00314C41">
        <w:t>в це</w:t>
      </w:r>
      <w:r w:rsidR="00AD4F78" w:rsidRPr="00314C41">
        <w:t>лях реализации подпрограммных мероприятий, в 202</w:t>
      </w:r>
      <w:r w:rsidR="00CB0B86" w:rsidRPr="00314C41">
        <w:t>3</w:t>
      </w:r>
      <w:r w:rsidR="00C91FD7" w:rsidRPr="00314C41">
        <w:t xml:space="preserve"> году администрация города организовывала информационно</w:t>
      </w:r>
      <w:r w:rsidR="00FB7407" w:rsidRPr="00314C41">
        <w:t xml:space="preserve"> </w:t>
      </w:r>
      <w:r w:rsidR="00C91FD7" w:rsidRPr="00314C41">
        <w:t>-</w:t>
      </w:r>
      <w:r w:rsidR="00FB7407" w:rsidRPr="00314C41">
        <w:t xml:space="preserve"> </w:t>
      </w:r>
      <w:r w:rsidR="00C91FD7" w:rsidRPr="00314C41">
        <w:t>разъяснительную работу по противодействию терроризму через печатные и электронные средства массовой информации (официальный сайт г. Боготола, социальные сети, мобильное приложение «112 Крск»)</w:t>
      </w:r>
      <w:r w:rsidR="00ED164E">
        <w:t>,</w:t>
      </w:r>
      <w:r w:rsidR="008022FA" w:rsidRPr="00314C41">
        <w:t xml:space="preserve"> </w:t>
      </w:r>
      <w:r w:rsidR="00ED164E" w:rsidRPr="00ED164E">
        <w:t>500 штук продукции на сумму 15</w:t>
      </w:r>
      <w:r w:rsidR="00ED164E">
        <w:t>,0</w:t>
      </w:r>
      <w:r w:rsidR="00ED164E" w:rsidRPr="00ED164E">
        <w:t xml:space="preserve"> тыс.</w:t>
      </w:r>
      <w:r w:rsidR="00ED164E">
        <w:t xml:space="preserve"> </w:t>
      </w:r>
      <w:r w:rsidR="00ED164E" w:rsidRPr="00ED164E">
        <w:t>рублей</w:t>
      </w:r>
      <w:r w:rsidR="00ED164E">
        <w:t>;</w:t>
      </w:r>
    </w:p>
    <w:p w:rsidR="008022FA" w:rsidRDefault="008022FA" w:rsidP="008022FA">
      <w:pPr>
        <w:widowControl w:val="0"/>
        <w:autoSpaceDE w:val="0"/>
        <w:autoSpaceDN w:val="0"/>
        <w:adjustRightInd w:val="0"/>
        <w:jc w:val="both"/>
      </w:pPr>
      <w:r w:rsidRPr="00314C41">
        <w:lastRenderedPageBreak/>
        <w:t xml:space="preserve">- </w:t>
      </w:r>
      <w:r w:rsidR="00C91FD7" w:rsidRPr="00314C41">
        <w:t>с целью анализа складывающейся на территории муниципального образования обстановки проводится сбор сведений о возникающих осложнениях в социально</w:t>
      </w:r>
      <w:r w:rsidR="00C91FD7" w:rsidRPr="00C91FD7">
        <w:t>-экономической сфере, а также о преступлениях, имеющих признаки экстремизма и терроризма. Антитеррористической комиссией города Боготола в каждодневном режиме проводится анализ оперативных сводок, поступающих от Межмуниципального отдела МВД России «Боготольс</w:t>
      </w:r>
      <w:r w:rsidR="00FA19DB">
        <w:t xml:space="preserve">кий» на предмет выявления угроз </w:t>
      </w:r>
      <w:r w:rsidR="00C91FD7" w:rsidRPr="00C91FD7">
        <w:t>образующих факторов</w:t>
      </w:r>
      <w:r>
        <w:t>.</w:t>
      </w:r>
    </w:p>
    <w:p w:rsidR="008022FA" w:rsidRDefault="00DC3B8F" w:rsidP="008022FA">
      <w:pPr>
        <w:widowControl w:val="0"/>
        <w:autoSpaceDE w:val="0"/>
        <w:autoSpaceDN w:val="0"/>
        <w:adjustRightInd w:val="0"/>
        <w:jc w:val="both"/>
      </w:pPr>
      <w:r>
        <w:t>- у</w:t>
      </w:r>
      <w:r w:rsidR="00FA19DB">
        <w:t>гроз о</w:t>
      </w:r>
      <w:r w:rsidR="00C91FD7" w:rsidRPr="00C91FD7">
        <w:t>бразующих факторов в област</w:t>
      </w:r>
      <w:r>
        <w:t>и противодействия терроризму не выявлено</w:t>
      </w:r>
      <w:r w:rsidR="00C91FD7" w:rsidRPr="00C91FD7">
        <w:t>. Конфликтов на межнациональной почве и актов террористической направленности на территории города не зафиксировано</w:t>
      </w:r>
      <w:r w:rsidR="008022FA">
        <w:t>.</w:t>
      </w:r>
    </w:p>
    <w:p w:rsidR="008022FA" w:rsidRDefault="00C91FD7" w:rsidP="008022FA">
      <w:pPr>
        <w:widowControl w:val="0"/>
        <w:autoSpaceDE w:val="0"/>
        <w:autoSpaceDN w:val="0"/>
        <w:adjustRightInd w:val="0"/>
        <w:jc w:val="both"/>
      </w:pPr>
      <w:r>
        <w:t>- в соответствии с планом в 202</w:t>
      </w:r>
      <w:r w:rsidR="00DC3B8F">
        <w:t>3</w:t>
      </w:r>
      <w:r w:rsidR="00AD4F78">
        <w:t xml:space="preserve"> году проведено 4</w:t>
      </w:r>
      <w:r w:rsidR="008022FA">
        <w:t xml:space="preserve"> заседани</w:t>
      </w:r>
      <w:r w:rsidR="00AD4F78">
        <w:t>я</w:t>
      </w:r>
      <w:r w:rsidR="008022FA">
        <w:t xml:space="preserve"> антитеррористической комиссии города Боготола.</w:t>
      </w:r>
    </w:p>
    <w:p w:rsidR="008022FA" w:rsidRDefault="00A429C1" w:rsidP="008022FA">
      <w:pPr>
        <w:widowControl w:val="0"/>
        <w:autoSpaceDE w:val="0"/>
        <w:autoSpaceDN w:val="0"/>
        <w:adjustRightInd w:val="0"/>
        <w:jc w:val="both"/>
      </w:pPr>
      <w:r>
        <w:t>- с целью реализации Мероприятия</w:t>
      </w:r>
      <w:r w:rsidR="008022FA">
        <w:t xml:space="preserve"> 2.2 «Проведение комиссионных обследований и обеспечение антитеррористической защищенности объектов жизнеобеспечения, МКД и мест с массовым пребыванием </w:t>
      </w:r>
      <w:r w:rsidR="00DC3B8F">
        <w:t>граждан» Программы, проведено 5</w:t>
      </w:r>
      <w:r w:rsidR="008022FA">
        <w:t xml:space="preserve"> обследований </w:t>
      </w:r>
      <w:r w:rsidR="00C91FD7" w:rsidRPr="00C91FD7">
        <w:t>объектов с массовым пребыванием людей</w:t>
      </w:r>
      <w:r>
        <w:t>;</w:t>
      </w:r>
      <w:r w:rsidR="008022FA">
        <w:t xml:space="preserve"> </w:t>
      </w:r>
    </w:p>
    <w:p w:rsidR="00ED164E" w:rsidRDefault="00ED164E" w:rsidP="00ED164E">
      <w:pPr>
        <w:widowControl w:val="0"/>
        <w:autoSpaceDE w:val="0"/>
        <w:autoSpaceDN w:val="0"/>
        <w:adjustRightInd w:val="0"/>
        <w:jc w:val="both"/>
      </w:pPr>
      <w:r>
        <w:t>- средства на материальное стимулирование народных дружинников, в количестве 4 человек в размере 20,0 тыс. рублей.</w:t>
      </w:r>
    </w:p>
    <w:p w:rsidR="00784294" w:rsidRPr="00136572" w:rsidRDefault="00A429C1" w:rsidP="008022FA">
      <w:pPr>
        <w:widowControl w:val="0"/>
        <w:autoSpaceDE w:val="0"/>
        <w:autoSpaceDN w:val="0"/>
        <w:adjustRightInd w:val="0"/>
        <w:jc w:val="both"/>
      </w:pPr>
      <w:r>
        <w:t>- с</w:t>
      </w:r>
      <w:r w:rsidR="008022FA">
        <w:t xml:space="preserve">оисполнителями программы </w:t>
      </w:r>
      <w:r w:rsidR="00C91FD7" w:rsidRPr="00C91FD7">
        <w:t xml:space="preserve">с населением, учащимися и студентами города </w:t>
      </w:r>
      <w:r w:rsidR="00DC3B8F">
        <w:t>Боготола, проведено 19</w:t>
      </w:r>
      <w:r w:rsidR="00C91FD7" w:rsidRPr="00F009CD">
        <w:t xml:space="preserve"> мероприяти</w:t>
      </w:r>
      <w:r w:rsidR="00DC3B8F">
        <w:t>й</w:t>
      </w:r>
      <w:r w:rsidR="00C91FD7" w:rsidRPr="00F009CD">
        <w:t xml:space="preserve">, направленных на воспитание негативного отношения к идеям терроризма и экстремизма с раздачей </w:t>
      </w:r>
      <w:r w:rsidR="00C91FD7" w:rsidRPr="00136572">
        <w:t>печатной продукции антитеррористической направленности</w:t>
      </w:r>
      <w:r w:rsidRPr="00136572">
        <w:t>.</w:t>
      </w:r>
    </w:p>
    <w:p w:rsidR="00130851" w:rsidRPr="00136572" w:rsidRDefault="000B3938" w:rsidP="000B3938">
      <w:pPr>
        <w:jc w:val="both"/>
      </w:pPr>
      <w:r w:rsidRPr="00136572">
        <w:rPr>
          <w:b/>
        </w:rPr>
        <w:t>Оценка эффективности реализации программы</w:t>
      </w:r>
      <w:r w:rsidRPr="00136572">
        <w:t xml:space="preserve"> </w:t>
      </w:r>
    </w:p>
    <w:p w:rsidR="00260A9E" w:rsidRPr="00136572" w:rsidRDefault="000B3938" w:rsidP="00B8154D">
      <w:pPr>
        <w:pStyle w:val="a5"/>
        <w:jc w:val="both"/>
        <w:rPr>
          <w:rFonts w:ascii="Times New Roman" w:hAnsi="Times New Roman" w:cs="Times New Roman"/>
          <w:sz w:val="28"/>
          <w:szCs w:val="28"/>
        </w:rPr>
      </w:pPr>
      <w:r w:rsidRPr="00136572">
        <w:rPr>
          <w:rFonts w:ascii="Times New Roman" w:hAnsi="Times New Roman" w:cs="Times New Roman"/>
          <w:sz w:val="28"/>
          <w:szCs w:val="28"/>
        </w:rPr>
        <w:t>На 20</w:t>
      </w:r>
      <w:r w:rsidR="00BB40A2" w:rsidRPr="00136572">
        <w:rPr>
          <w:rFonts w:ascii="Times New Roman" w:hAnsi="Times New Roman" w:cs="Times New Roman"/>
          <w:sz w:val="28"/>
          <w:szCs w:val="28"/>
        </w:rPr>
        <w:t>2</w:t>
      </w:r>
      <w:r w:rsidR="00C118C0" w:rsidRPr="00136572">
        <w:rPr>
          <w:rFonts w:ascii="Times New Roman" w:hAnsi="Times New Roman" w:cs="Times New Roman"/>
          <w:sz w:val="28"/>
          <w:szCs w:val="28"/>
        </w:rPr>
        <w:t>3</w:t>
      </w:r>
      <w:r w:rsidRPr="00136572">
        <w:rPr>
          <w:rFonts w:ascii="Times New Roman" w:hAnsi="Times New Roman" w:cs="Times New Roman"/>
          <w:sz w:val="28"/>
          <w:szCs w:val="28"/>
        </w:rPr>
        <w:t xml:space="preserve"> год предусмотрено</w:t>
      </w:r>
      <w:r w:rsidR="00004DDC" w:rsidRPr="00136572">
        <w:rPr>
          <w:rFonts w:ascii="Times New Roman" w:hAnsi="Times New Roman" w:cs="Times New Roman"/>
          <w:sz w:val="28"/>
          <w:szCs w:val="28"/>
        </w:rPr>
        <w:t xml:space="preserve"> </w:t>
      </w:r>
      <w:r w:rsidR="00BB40A2" w:rsidRPr="00136572">
        <w:rPr>
          <w:rFonts w:ascii="Times New Roman" w:hAnsi="Times New Roman" w:cs="Times New Roman"/>
          <w:sz w:val="28"/>
          <w:szCs w:val="28"/>
        </w:rPr>
        <w:t>2 целевых показателя</w:t>
      </w:r>
      <w:r w:rsidR="00640F85" w:rsidRPr="00136572">
        <w:rPr>
          <w:rFonts w:ascii="Times New Roman" w:hAnsi="Times New Roman" w:cs="Times New Roman"/>
          <w:sz w:val="28"/>
          <w:szCs w:val="28"/>
        </w:rPr>
        <w:t xml:space="preserve"> программы и </w:t>
      </w:r>
      <w:r w:rsidR="00C118C0" w:rsidRPr="00136572">
        <w:rPr>
          <w:rFonts w:ascii="Times New Roman" w:hAnsi="Times New Roman" w:cs="Times New Roman"/>
          <w:sz w:val="28"/>
          <w:szCs w:val="28"/>
        </w:rPr>
        <w:t>8</w:t>
      </w:r>
      <w:r w:rsidRPr="00136572">
        <w:rPr>
          <w:rFonts w:ascii="Times New Roman" w:hAnsi="Times New Roman" w:cs="Times New Roman"/>
          <w:sz w:val="28"/>
          <w:szCs w:val="28"/>
        </w:rPr>
        <w:t xml:space="preserve"> показател</w:t>
      </w:r>
      <w:r w:rsidR="00E8632F" w:rsidRPr="00136572">
        <w:rPr>
          <w:rFonts w:ascii="Times New Roman" w:hAnsi="Times New Roman" w:cs="Times New Roman"/>
          <w:sz w:val="28"/>
          <w:szCs w:val="28"/>
        </w:rPr>
        <w:t>ей</w:t>
      </w:r>
      <w:r w:rsidRPr="00136572">
        <w:rPr>
          <w:rFonts w:ascii="Times New Roman" w:hAnsi="Times New Roman" w:cs="Times New Roman"/>
          <w:sz w:val="28"/>
          <w:szCs w:val="28"/>
        </w:rPr>
        <w:t xml:space="preserve"> результативности.</w:t>
      </w:r>
    </w:p>
    <w:p w:rsidR="00621BFE" w:rsidRDefault="00860919" w:rsidP="009A5FE9">
      <w:pPr>
        <w:autoSpaceDE w:val="0"/>
        <w:autoSpaceDN w:val="0"/>
        <w:adjustRightInd w:val="0"/>
        <w:ind w:firstLine="708"/>
        <w:jc w:val="both"/>
        <w:outlineLvl w:val="1"/>
      </w:pPr>
      <w:r w:rsidRPr="00136572">
        <w:t>В соответствии с методикой оценки эффе</w:t>
      </w:r>
      <w:r w:rsidR="00A86764" w:rsidRPr="00136572">
        <w:t>ктивность</w:t>
      </w:r>
      <w:r w:rsidR="00A86764" w:rsidRPr="00F009CD">
        <w:t xml:space="preserve"> реализации программы </w:t>
      </w:r>
      <w:r w:rsidRPr="00F009CD">
        <w:t xml:space="preserve">оценена как </w:t>
      </w:r>
      <w:r w:rsidR="00260A9E" w:rsidRPr="00F009CD">
        <w:t>высок</w:t>
      </w:r>
      <w:r w:rsidR="00F36730" w:rsidRPr="00F009CD">
        <w:t>оэффективная</w:t>
      </w:r>
      <w:r w:rsidRPr="00F009C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52"/>
        <w:gridCol w:w="2628"/>
      </w:tblGrid>
      <w:tr w:rsidR="00F36730" w:rsidRPr="00235CCC" w:rsidTr="00136572">
        <w:trPr>
          <w:trHeight w:val="483"/>
          <w:tblHeader/>
          <w:jc w:val="center"/>
        </w:trPr>
        <w:tc>
          <w:tcPr>
            <w:tcW w:w="5024" w:type="dxa"/>
          </w:tcPr>
          <w:p w:rsidR="00F36730" w:rsidRPr="00235CCC" w:rsidRDefault="00F36730" w:rsidP="00F36730">
            <w:r w:rsidRPr="00235CCC">
              <w:t>Критерий оценки</w:t>
            </w:r>
          </w:p>
        </w:tc>
        <w:tc>
          <w:tcPr>
            <w:tcW w:w="1552" w:type="dxa"/>
          </w:tcPr>
          <w:p w:rsidR="00F36730" w:rsidRPr="00235CCC" w:rsidRDefault="00F36730" w:rsidP="00F36730">
            <w:r w:rsidRPr="00235CCC">
              <w:t>Значение оценки</w:t>
            </w:r>
          </w:p>
        </w:tc>
        <w:tc>
          <w:tcPr>
            <w:tcW w:w="2628" w:type="dxa"/>
          </w:tcPr>
          <w:p w:rsidR="00F36730" w:rsidRPr="00235CCC" w:rsidRDefault="00F36730" w:rsidP="00F36730">
            <w:r w:rsidRPr="00235CCC">
              <w:t>Интерпретация оценки</w:t>
            </w:r>
          </w:p>
        </w:tc>
      </w:tr>
      <w:tr w:rsidR="00F36730" w:rsidRPr="0037181B" w:rsidTr="00136572">
        <w:trPr>
          <w:jc w:val="center"/>
        </w:trPr>
        <w:tc>
          <w:tcPr>
            <w:tcW w:w="5024" w:type="dxa"/>
          </w:tcPr>
          <w:p w:rsidR="00F36730" w:rsidRPr="00235CCC" w:rsidRDefault="00F009CD" w:rsidP="00F36730">
            <w:r w:rsidRPr="001451A6">
              <w:t>Полнота и эффективность использования бюджетных ассигнований на реализацию Программы (</w:t>
            </w:r>
            <w:r w:rsidRPr="001451A6">
              <w:rPr>
                <w:noProof/>
                <w:position w:val="-6"/>
              </w:rPr>
              <w:drawing>
                <wp:inline distT="0" distB="0" distL="0" distR="0" wp14:anchorId="582A7D1E" wp14:editId="710ED272">
                  <wp:extent cx="209550" cy="238125"/>
                  <wp:effectExtent l="0" t="0" r="0"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val="0"/>
                              </a:ext>
                            </a:extLst>
                          </a:blip>
                          <a:srcRect l="-334" t="-293" r="-334" b="-293"/>
                          <a:stretch>
                            <a:fillRect/>
                          </a:stretch>
                        </pic:blipFill>
                        <pic:spPr bwMode="auto">
                          <a:xfrm>
                            <a:off x="0" y="0"/>
                            <a:ext cx="209550" cy="238125"/>
                          </a:xfrm>
                          <a:prstGeom prst="rect">
                            <a:avLst/>
                          </a:prstGeom>
                          <a:solidFill>
                            <a:srgbClr val="FFFFFF"/>
                          </a:solidFill>
                          <a:ln>
                            <a:noFill/>
                          </a:ln>
                        </pic:spPr>
                      </pic:pic>
                    </a:graphicData>
                  </a:graphic>
                </wp:inline>
              </w:drawing>
            </w:r>
            <w:r w:rsidRPr="001451A6">
              <w:t>)</w:t>
            </w:r>
          </w:p>
        </w:tc>
        <w:tc>
          <w:tcPr>
            <w:tcW w:w="1552" w:type="dxa"/>
          </w:tcPr>
          <w:p w:rsidR="00F36730" w:rsidRPr="00235CCC" w:rsidRDefault="00F009CD" w:rsidP="00F36730">
            <w:r>
              <w:t>1</w:t>
            </w:r>
          </w:p>
        </w:tc>
        <w:tc>
          <w:tcPr>
            <w:tcW w:w="2628" w:type="dxa"/>
          </w:tcPr>
          <w:p w:rsidR="00F36730" w:rsidRPr="005C7F3A" w:rsidRDefault="00F36730" w:rsidP="00F36730">
            <w:r w:rsidRPr="00235CCC">
              <w:t>эффективная</w:t>
            </w:r>
          </w:p>
        </w:tc>
      </w:tr>
      <w:tr w:rsidR="00F36730" w:rsidRPr="0037181B" w:rsidTr="00136572">
        <w:trPr>
          <w:trHeight w:val="662"/>
          <w:jc w:val="center"/>
        </w:trPr>
        <w:tc>
          <w:tcPr>
            <w:tcW w:w="5024" w:type="dxa"/>
          </w:tcPr>
          <w:p w:rsidR="00F36730" w:rsidRPr="005C7F3A" w:rsidRDefault="00F009CD" w:rsidP="00F36730">
            <w:r w:rsidRPr="001451A6">
              <w:t>Степень достижения целевых индикаторов Программы (</w:t>
            </w:r>
            <w:r w:rsidRPr="001451A6">
              <w:rPr>
                <w:noProof/>
                <w:position w:val="-6"/>
              </w:rPr>
              <w:drawing>
                <wp:inline distT="0" distB="0" distL="0" distR="0" wp14:anchorId="7D166960" wp14:editId="5FD58A2C">
                  <wp:extent cx="219075" cy="2381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cstate="print">
                            <a:extLst>
                              <a:ext uri="{28A0092B-C50C-407E-A947-70E740481C1C}">
                                <a14:useLocalDpi xmlns:a14="http://schemas.microsoft.com/office/drawing/2010/main" val="0"/>
                              </a:ext>
                            </a:extLst>
                          </a:blip>
                          <a:srcRect l="-313" t="-293" r="-313" b="-293"/>
                          <a:stretch>
                            <a:fillRect/>
                          </a:stretch>
                        </pic:blipFill>
                        <pic:spPr bwMode="auto">
                          <a:xfrm>
                            <a:off x="0" y="0"/>
                            <a:ext cx="219075" cy="238125"/>
                          </a:xfrm>
                          <a:prstGeom prst="rect">
                            <a:avLst/>
                          </a:prstGeom>
                          <a:solidFill>
                            <a:srgbClr val="FFFFFF"/>
                          </a:solidFill>
                          <a:ln>
                            <a:noFill/>
                          </a:ln>
                        </pic:spPr>
                      </pic:pic>
                    </a:graphicData>
                  </a:graphic>
                </wp:inline>
              </w:drawing>
            </w:r>
            <w:r w:rsidRPr="001451A6">
              <w:t>)</w:t>
            </w:r>
          </w:p>
        </w:tc>
        <w:tc>
          <w:tcPr>
            <w:tcW w:w="1552" w:type="dxa"/>
          </w:tcPr>
          <w:p w:rsidR="00F36730" w:rsidRPr="005C7F3A" w:rsidRDefault="00F009CD" w:rsidP="00F36730">
            <w:r>
              <w:t>1</w:t>
            </w:r>
          </w:p>
        </w:tc>
        <w:tc>
          <w:tcPr>
            <w:tcW w:w="2628" w:type="dxa"/>
          </w:tcPr>
          <w:p w:rsidR="00F36730" w:rsidRPr="005C7F3A" w:rsidRDefault="00F36730" w:rsidP="00F36730">
            <w:r w:rsidRPr="005C7F3A">
              <w:t>эффективная</w:t>
            </w:r>
          </w:p>
        </w:tc>
      </w:tr>
      <w:tr w:rsidR="00F36730" w:rsidTr="00136572">
        <w:trPr>
          <w:trHeight w:val="558"/>
          <w:jc w:val="center"/>
        </w:trPr>
        <w:tc>
          <w:tcPr>
            <w:tcW w:w="5024" w:type="dxa"/>
          </w:tcPr>
          <w:p w:rsidR="00F36730" w:rsidRPr="005C7F3A" w:rsidRDefault="00F009CD" w:rsidP="00F36730">
            <w:r w:rsidRPr="001451A6">
              <w:t>Степень достижения показателей результативности Программы (</w:t>
            </w:r>
            <w:r w:rsidRPr="001451A6">
              <w:rPr>
                <w:noProof/>
                <w:position w:val="-7"/>
              </w:rPr>
              <w:drawing>
                <wp:inline distT="0" distB="0" distL="0" distR="0" wp14:anchorId="6AC3B38E" wp14:editId="70CC518F">
                  <wp:extent cx="209550" cy="24765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cstate="print">
                            <a:extLst>
                              <a:ext uri="{28A0092B-C50C-407E-A947-70E740481C1C}">
                                <a14:useLocalDpi xmlns:a14="http://schemas.microsoft.com/office/drawing/2010/main" val="0"/>
                              </a:ext>
                            </a:extLst>
                          </a:blip>
                          <a:srcRect l="-333" t="-278" r="-333" b="-278"/>
                          <a:stretch>
                            <a:fillRect/>
                          </a:stretch>
                        </pic:blipFill>
                        <pic:spPr bwMode="auto">
                          <a:xfrm>
                            <a:off x="0" y="0"/>
                            <a:ext cx="209550" cy="247650"/>
                          </a:xfrm>
                          <a:prstGeom prst="rect">
                            <a:avLst/>
                          </a:prstGeom>
                          <a:solidFill>
                            <a:srgbClr val="FFFFFF"/>
                          </a:solidFill>
                          <a:ln>
                            <a:noFill/>
                          </a:ln>
                        </pic:spPr>
                      </pic:pic>
                    </a:graphicData>
                  </a:graphic>
                </wp:inline>
              </w:drawing>
            </w:r>
            <w:r w:rsidRPr="001451A6">
              <w:t>)</w:t>
            </w:r>
          </w:p>
        </w:tc>
        <w:tc>
          <w:tcPr>
            <w:tcW w:w="1552" w:type="dxa"/>
          </w:tcPr>
          <w:p w:rsidR="00F36730" w:rsidRPr="005C7F3A" w:rsidRDefault="00F009CD" w:rsidP="00F36730">
            <w:r>
              <w:t>1</w:t>
            </w:r>
          </w:p>
        </w:tc>
        <w:tc>
          <w:tcPr>
            <w:tcW w:w="2628" w:type="dxa"/>
          </w:tcPr>
          <w:p w:rsidR="00F36730" w:rsidRPr="005C7F3A" w:rsidRDefault="00F36730" w:rsidP="00F36730">
            <w:r w:rsidRPr="005C7F3A">
              <w:t>эффективная</w:t>
            </w:r>
          </w:p>
        </w:tc>
      </w:tr>
      <w:tr w:rsidR="00F36730" w:rsidRPr="0037181B" w:rsidTr="00136572">
        <w:trPr>
          <w:trHeight w:val="625"/>
          <w:jc w:val="center"/>
        </w:trPr>
        <w:tc>
          <w:tcPr>
            <w:tcW w:w="5024" w:type="dxa"/>
          </w:tcPr>
          <w:p w:rsidR="00F36730" w:rsidRPr="00F009CD" w:rsidRDefault="00F36730" w:rsidP="00F36730">
            <w:r w:rsidRPr="005C7F3A">
              <w:t>Итоговая оценка эффективности реализации муниципальной программы</w:t>
            </w:r>
            <w:r w:rsidR="00F009CD">
              <w:t xml:space="preserve"> </w:t>
            </w:r>
            <w:r w:rsidR="00F009CD" w:rsidRPr="001451A6">
              <w:t>(О</w:t>
            </w:r>
            <w:r w:rsidR="00F009CD" w:rsidRPr="001451A6">
              <w:rPr>
                <w:vertAlign w:val="subscript"/>
              </w:rPr>
              <w:t>итог</w:t>
            </w:r>
            <w:r w:rsidR="00F009CD">
              <w:t>)</w:t>
            </w:r>
          </w:p>
        </w:tc>
        <w:tc>
          <w:tcPr>
            <w:tcW w:w="1552" w:type="dxa"/>
          </w:tcPr>
          <w:p w:rsidR="00F36730" w:rsidRPr="005C7F3A" w:rsidRDefault="00F009CD" w:rsidP="00F36730">
            <w:r>
              <w:t>1</w:t>
            </w:r>
          </w:p>
        </w:tc>
        <w:tc>
          <w:tcPr>
            <w:tcW w:w="2628" w:type="dxa"/>
          </w:tcPr>
          <w:p w:rsidR="00F36730" w:rsidRDefault="00F36730" w:rsidP="00F36730">
            <w:r w:rsidRPr="005C7F3A">
              <w:t>высокоэффективная</w:t>
            </w:r>
          </w:p>
        </w:tc>
      </w:tr>
    </w:tbl>
    <w:p w:rsidR="00006833" w:rsidRDefault="00006833" w:rsidP="00244B36">
      <w:pPr>
        <w:jc w:val="both"/>
      </w:pPr>
      <w:r>
        <w:t>Начальник отдела экономического</w:t>
      </w:r>
    </w:p>
    <w:p w:rsidR="00006833" w:rsidRDefault="00006833" w:rsidP="00F847B2">
      <w:pPr>
        <w:pStyle w:val="14"/>
        <w:ind w:left="0"/>
        <w:jc w:val="both"/>
      </w:pPr>
      <w:r>
        <w:t>развития и планирования</w:t>
      </w:r>
    </w:p>
    <w:p w:rsidR="00F021BA" w:rsidRDefault="00D41B32" w:rsidP="004B4F3D">
      <w:pPr>
        <w:pStyle w:val="14"/>
        <w:ind w:left="0"/>
        <w:jc w:val="both"/>
      </w:pPr>
      <w:r>
        <w:t>а</w:t>
      </w:r>
      <w:r w:rsidR="00006833">
        <w:t>дминистрации г. Боготола</w:t>
      </w:r>
      <w:r w:rsidR="00477BCA">
        <w:t xml:space="preserve">                  </w:t>
      </w:r>
      <w:r>
        <w:t xml:space="preserve"> </w:t>
      </w:r>
      <w:r w:rsidR="00477BCA">
        <w:t xml:space="preserve">    </w:t>
      </w:r>
      <w:r w:rsidR="000B3938">
        <w:t xml:space="preserve">     </w:t>
      </w:r>
      <w:r w:rsidR="00180A4C">
        <w:t xml:space="preserve">  </w:t>
      </w:r>
      <w:r w:rsidR="000B3938">
        <w:t xml:space="preserve">                    </w:t>
      </w:r>
      <w:r w:rsidR="00006833">
        <w:t xml:space="preserve"> </w:t>
      </w:r>
      <w:r w:rsidR="000B3938">
        <w:t xml:space="preserve">       </w:t>
      </w:r>
      <w:r w:rsidR="00006833">
        <w:t xml:space="preserve">  Е.Н. Бухарова</w:t>
      </w:r>
    </w:p>
    <w:sectPr w:rsidR="00F021BA" w:rsidSect="00FA19DB">
      <w:footerReference w:type="default" r:id="rId14"/>
      <w:pgSz w:w="11906" w:h="16838"/>
      <w:pgMar w:top="851" w:right="99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5AE" w:rsidRDefault="00AF45AE" w:rsidP="00D064EB">
      <w:r>
        <w:separator/>
      </w:r>
    </w:p>
  </w:endnote>
  <w:endnote w:type="continuationSeparator" w:id="0">
    <w:p w:rsidR="00AF45AE" w:rsidRDefault="00AF45AE" w:rsidP="00D06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05215"/>
      <w:docPartObj>
        <w:docPartGallery w:val="Page Numbers (Bottom of Page)"/>
        <w:docPartUnique/>
      </w:docPartObj>
    </w:sdtPr>
    <w:sdtEndPr/>
    <w:sdtContent>
      <w:p w:rsidR="00F354A5" w:rsidRDefault="00F354A5">
        <w:pPr>
          <w:pStyle w:val="af5"/>
          <w:jc w:val="right"/>
        </w:pPr>
        <w:r>
          <w:fldChar w:fldCharType="begin"/>
        </w:r>
        <w:r>
          <w:instrText xml:space="preserve"> PAGE   \* MERGEFORMAT </w:instrText>
        </w:r>
        <w:r>
          <w:fldChar w:fldCharType="separate"/>
        </w:r>
        <w:r w:rsidR="00BB2E65">
          <w:rPr>
            <w:noProof/>
          </w:rPr>
          <w:t>22</w:t>
        </w:r>
        <w:r>
          <w:rPr>
            <w:noProof/>
          </w:rPr>
          <w:fldChar w:fldCharType="end"/>
        </w:r>
      </w:p>
    </w:sdtContent>
  </w:sdt>
  <w:p w:rsidR="00F354A5" w:rsidRDefault="00F354A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5AE" w:rsidRDefault="00AF45AE" w:rsidP="00D064EB">
      <w:r>
        <w:separator/>
      </w:r>
    </w:p>
  </w:footnote>
  <w:footnote w:type="continuationSeparator" w:id="0">
    <w:p w:rsidR="00AF45AE" w:rsidRDefault="00AF45AE" w:rsidP="00D06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E3000"/>
    <w:multiLevelType w:val="hybridMultilevel"/>
    <w:tmpl w:val="55203252"/>
    <w:lvl w:ilvl="0" w:tplc="313E5F4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F1B9C"/>
    <w:multiLevelType w:val="hybridMultilevel"/>
    <w:tmpl w:val="E340C954"/>
    <w:lvl w:ilvl="0" w:tplc="2B1E90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2C660D1"/>
    <w:multiLevelType w:val="hybridMultilevel"/>
    <w:tmpl w:val="7B2A7AA4"/>
    <w:lvl w:ilvl="0" w:tplc="A8F0996A">
      <w:start w:val="1"/>
      <w:numFmt w:val="decimal"/>
      <w:lvlText w:val="%1."/>
      <w:lvlJc w:val="left"/>
      <w:pPr>
        <w:tabs>
          <w:tab w:val="num" w:pos="1725"/>
        </w:tabs>
        <w:ind w:left="1725" w:hanging="1005"/>
      </w:pPr>
      <w:rPr>
        <w:rFonts w:cs="Times New Roman" w:hint="default"/>
      </w:rPr>
    </w:lvl>
    <w:lvl w:ilvl="1" w:tplc="7EE0D280">
      <w:start w:val="1"/>
      <w:numFmt w:val="bullet"/>
      <w:lvlText w:val=""/>
      <w:lvlJc w:val="left"/>
      <w:pPr>
        <w:tabs>
          <w:tab w:val="num" w:pos="1610"/>
        </w:tabs>
        <w:ind w:left="1667" w:hanging="227"/>
      </w:pPr>
      <w:rPr>
        <w:rFonts w:ascii="Symbol" w:hAnsi="Symbol"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61A2A0D"/>
    <w:multiLevelType w:val="hybridMultilevel"/>
    <w:tmpl w:val="24F4E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5B2619"/>
    <w:multiLevelType w:val="hybridMultilevel"/>
    <w:tmpl w:val="4E8E19A0"/>
    <w:lvl w:ilvl="0" w:tplc="3E940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3E394A"/>
    <w:multiLevelType w:val="hybridMultilevel"/>
    <w:tmpl w:val="EFAEA7D0"/>
    <w:lvl w:ilvl="0" w:tplc="AD74D182">
      <w:start w:val="13"/>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937A63"/>
    <w:multiLevelType w:val="hybridMultilevel"/>
    <w:tmpl w:val="D5687B3C"/>
    <w:lvl w:ilvl="0" w:tplc="B4DE2102">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18DB3682"/>
    <w:multiLevelType w:val="hybridMultilevel"/>
    <w:tmpl w:val="24AE81E8"/>
    <w:lvl w:ilvl="0" w:tplc="4AA6565A">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A2375CB"/>
    <w:multiLevelType w:val="hybridMultilevel"/>
    <w:tmpl w:val="6B2A9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3A5116"/>
    <w:multiLevelType w:val="hybridMultilevel"/>
    <w:tmpl w:val="6CF4641E"/>
    <w:lvl w:ilvl="0" w:tplc="5E2AE492">
      <w:start w:val="14"/>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1E403AAB"/>
    <w:multiLevelType w:val="hybridMultilevel"/>
    <w:tmpl w:val="ED545D9E"/>
    <w:lvl w:ilvl="0" w:tplc="F27E81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901FBA"/>
    <w:multiLevelType w:val="hybridMultilevel"/>
    <w:tmpl w:val="D26E6C22"/>
    <w:lvl w:ilvl="0" w:tplc="04190005">
      <w:start w:val="1"/>
      <w:numFmt w:val="bullet"/>
      <w:lvlText w:val=""/>
      <w:lvlJc w:val="left"/>
      <w:pPr>
        <w:ind w:left="995" w:hanging="360"/>
      </w:pPr>
      <w:rPr>
        <w:rFonts w:ascii="Wingdings" w:hAnsi="Wingdings"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12">
    <w:nsid w:val="21894105"/>
    <w:multiLevelType w:val="hybridMultilevel"/>
    <w:tmpl w:val="8FFAF35A"/>
    <w:lvl w:ilvl="0" w:tplc="F626CC70">
      <w:start w:val="12"/>
      <w:numFmt w:val="decimal"/>
      <w:lvlText w:val="%1."/>
      <w:lvlJc w:val="left"/>
      <w:pPr>
        <w:ind w:left="1379" w:hanging="375"/>
      </w:pPr>
      <w:rPr>
        <w:rFonts w:ascii="Calibri" w:hAnsi="Calibri" w:cs="Calibri"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3">
    <w:nsid w:val="35967B25"/>
    <w:multiLevelType w:val="hybridMultilevel"/>
    <w:tmpl w:val="ADE252EE"/>
    <w:lvl w:ilvl="0" w:tplc="BAB2BEBC">
      <w:start w:val="15"/>
      <w:numFmt w:val="decimal"/>
      <w:lvlText w:val="%1."/>
      <w:lvlJc w:val="left"/>
      <w:pPr>
        <w:ind w:left="1019" w:hanging="3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3CCF1774"/>
    <w:multiLevelType w:val="hybridMultilevel"/>
    <w:tmpl w:val="9BFE0B4C"/>
    <w:lvl w:ilvl="0" w:tplc="A5F2D37A">
      <w:start w:val="2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024570D"/>
    <w:multiLevelType w:val="hybridMultilevel"/>
    <w:tmpl w:val="36BA0776"/>
    <w:lvl w:ilvl="0" w:tplc="78EEAF94">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4A795A84"/>
    <w:multiLevelType w:val="hybridMultilevel"/>
    <w:tmpl w:val="8DF4639C"/>
    <w:lvl w:ilvl="0" w:tplc="CB8EBF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A9039AC"/>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D433C9"/>
    <w:multiLevelType w:val="hybridMultilevel"/>
    <w:tmpl w:val="FF668104"/>
    <w:lvl w:ilvl="0" w:tplc="D3C85C0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ED485E"/>
    <w:multiLevelType w:val="hybridMultilevel"/>
    <w:tmpl w:val="79066A26"/>
    <w:lvl w:ilvl="0" w:tplc="D4A2FB6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932219"/>
    <w:multiLevelType w:val="hybridMultilevel"/>
    <w:tmpl w:val="5308D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2E4732"/>
    <w:multiLevelType w:val="hybridMultilevel"/>
    <w:tmpl w:val="F66E9760"/>
    <w:lvl w:ilvl="0" w:tplc="04EE5E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53D672CD"/>
    <w:multiLevelType w:val="hybridMultilevel"/>
    <w:tmpl w:val="04FA423C"/>
    <w:lvl w:ilvl="0" w:tplc="63FC48E4">
      <w:start w:val="1"/>
      <w:numFmt w:val="bullet"/>
      <w:lvlText w:val=""/>
      <w:lvlJc w:val="left"/>
      <w:pPr>
        <w:ind w:left="2787" w:hanging="360"/>
      </w:pPr>
      <w:rPr>
        <w:rFonts w:ascii="Symbol" w:hAnsi="Symbol" w:hint="default"/>
        <w:sz w:val="20"/>
        <w:szCs w:val="20"/>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23">
    <w:nsid w:val="59D03F27"/>
    <w:multiLevelType w:val="hybridMultilevel"/>
    <w:tmpl w:val="1ED8AF06"/>
    <w:lvl w:ilvl="0" w:tplc="EEBC2502">
      <w:numFmt w:val="bullet"/>
      <w:lvlText w:val="■"/>
      <w:legacy w:legacy="1" w:legacySpace="0" w:legacyIndent="518"/>
      <w:lvlJc w:val="left"/>
      <w:rPr>
        <w:rFonts w:ascii="Times New Roman" w:hAnsi="Times New Roman" w:hint="default"/>
      </w:rPr>
    </w:lvl>
    <w:lvl w:ilvl="1" w:tplc="04190003">
      <w:start w:val="1"/>
      <w:numFmt w:val="bullet"/>
      <w:lvlText w:val="o"/>
      <w:lvlJc w:val="left"/>
      <w:pPr>
        <w:tabs>
          <w:tab w:val="num" w:pos="1939"/>
        </w:tabs>
        <w:ind w:left="1939" w:hanging="360"/>
      </w:pPr>
      <w:rPr>
        <w:rFonts w:ascii="Courier New" w:hAnsi="Courier New" w:hint="default"/>
      </w:rPr>
    </w:lvl>
    <w:lvl w:ilvl="2" w:tplc="04190005">
      <w:start w:val="1"/>
      <w:numFmt w:val="bullet"/>
      <w:lvlText w:val=""/>
      <w:lvlJc w:val="left"/>
      <w:pPr>
        <w:tabs>
          <w:tab w:val="num" w:pos="2659"/>
        </w:tabs>
        <w:ind w:left="2659" w:hanging="360"/>
      </w:pPr>
      <w:rPr>
        <w:rFonts w:ascii="Wingdings" w:hAnsi="Wingdings" w:hint="default"/>
      </w:rPr>
    </w:lvl>
    <w:lvl w:ilvl="3" w:tplc="04190001">
      <w:start w:val="1"/>
      <w:numFmt w:val="bullet"/>
      <w:lvlText w:val=""/>
      <w:lvlJc w:val="left"/>
      <w:pPr>
        <w:tabs>
          <w:tab w:val="num" w:pos="3379"/>
        </w:tabs>
        <w:ind w:left="3379" w:hanging="360"/>
      </w:pPr>
      <w:rPr>
        <w:rFonts w:ascii="Symbol" w:hAnsi="Symbol" w:hint="default"/>
      </w:rPr>
    </w:lvl>
    <w:lvl w:ilvl="4" w:tplc="04190003">
      <w:start w:val="1"/>
      <w:numFmt w:val="bullet"/>
      <w:lvlText w:val="o"/>
      <w:lvlJc w:val="left"/>
      <w:pPr>
        <w:tabs>
          <w:tab w:val="num" w:pos="4099"/>
        </w:tabs>
        <w:ind w:left="4099" w:hanging="360"/>
      </w:pPr>
      <w:rPr>
        <w:rFonts w:ascii="Courier New" w:hAnsi="Courier New" w:hint="default"/>
      </w:rPr>
    </w:lvl>
    <w:lvl w:ilvl="5" w:tplc="04190005">
      <w:start w:val="1"/>
      <w:numFmt w:val="bullet"/>
      <w:lvlText w:val=""/>
      <w:lvlJc w:val="left"/>
      <w:pPr>
        <w:tabs>
          <w:tab w:val="num" w:pos="4819"/>
        </w:tabs>
        <w:ind w:left="4819" w:hanging="360"/>
      </w:pPr>
      <w:rPr>
        <w:rFonts w:ascii="Wingdings" w:hAnsi="Wingdings" w:hint="default"/>
      </w:rPr>
    </w:lvl>
    <w:lvl w:ilvl="6" w:tplc="04190001">
      <w:start w:val="1"/>
      <w:numFmt w:val="bullet"/>
      <w:lvlText w:val=""/>
      <w:lvlJc w:val="left"/>
      <w:pPr>
        <w:tabs>
          <w:tab w:val="num" w:pos="5539"/>
        </w:tabs>
        <w:ind w:left="5539" w:hanging="360"/>
      </w:pPr>
      <w:rPr>
        <w:rFonts w:ascii="Symbol" w:hAnsi="Symbol" w:hint="default"/>
      </w:rPr>
    </w:lvl>
    <w:lvl w:ilvl="7" w:tplc="04190003">
      <w:start w:val="1"/>
      <w:numFmt w:val="bullet"/>
      <w:lvlText w:val="o"/>
      <w:lvlJc w:val="left"/>
      <w:pPr>
        <w:tabs>
          <w:tab w:val="num" w:pos="6259"/>
        </w:tabs>
        <w:ind w:left="6259" w:hanging="360"/>
      </w:pPr>
      <w:rPr>
        <w:rFonts w:ascii="Courier New" w:hAnsi="Courier New" w:hint="default"/>
      </w:rPr>
    </w:lvl>
    <w:lvl w:ilvl="8" w:tplc="04190005">
      <w:start w:val="1"/>
      <w:numFmt w:val="bullet"/>
      <w:lvlText w:val=""/>
      <w:lvlJc w:val="left"/>
      <w:pPr>
        <w:tabs>
          <w:tab w:val="num" w:pos="6979"/>
        </w:tabs>
        <w:ind w:left="6979" w:hanging="360"/>
      </w:pPr>
      <w:rPr>
        <w:rFonts w:ascii="Wingdings" w:hAnsi="Wingdings" w:hint="default"/>
      </w:rPr>
    </w:lvl>
  </w:abstractNum>
  <w:abstractNum w:abstractNumId="24">
    <w:nsid w:val="5B6F72F4"/>
    <w:multiLevelType w:val="hybridMultilevel"/>
    <w:tmpl w:val="8EB89486"/>
    <w:lvl w:ilvl="0" w:tplc="01E4C4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CDF2906"/>
    <w:multiLevelType w:val="hybridMultilevel"/>
    <w:tmpl w:val="18F605FE"/>
    <w:lvl w:ilvl="0" w:tplc="66AC2DFE">
      <w:start w:val="1"/>
      <w:numFmt w:val="bullet"/>
      <w:lvlText w:val=""/>
      <w:lvlJc w:val="left"/>
      <w:pPr>
        <w:ind w:left="5889" w:hanging="360"/>
      </w:pPr>
      <w:rPr>
        <w:rFonts w:ascii="Symbol" w:hAnsi="Symbol" w:hint="default"/>
      </w:rPr>
    </w:lvl>
    <w:lvl w:ilvl="1" w:tplc="04190003" w:tentative="1">
      <w:start w:val="1"/>
      <w:numFmt w:val="bullet"/>
      <w:lvlText w:val="o"/>
      <w:lvlJc w:val="left"/>
      <w:pPr>
        <w:ind w:left="6609" w:hanging="360"/>
      </w:pPr>
      <w:rPr>
        <w:rFonts w:ascii="Courier New" w:hAnsi="Courier New" w:cs="Courier New" w:hint="default"/>
      </w:rPr>
    </w:lvl>
    <w:lvl w:ilvl="2" w:tplc="04190005" w:tentative="1">
      <w:start w:val="1"/>
      <w:numFmt w:val="bullet"/>
      <w:lvlText w:val=""/>
      <w:lvlJc w:val="left"/>
      <w:pPr>
        <w:ind w:left="7329" w:hanging="360"/>
      </w:pPr>
      <w:rPr>
        <w:rFonts w:ascii="Wingdings" w:hAnsi="Wingdings" w:hint="default"/>
      </w:rPr>
    </w:lvl>
    <w:lvl w:ilvl="3" w:tplc="04190001" w:tentative="1">
      <w:start w:val="1"/>
      <w:numFmt w:val="bullet"/>
      <w:lvlText w:val=""/>
      <w:lvlJc w:val="left"/>
      <w:pPr>
        <w:ind w:left="8049" w:hanging="360"/>
      </w:pPr>
      <w:rPr>
        <w:rFonts w:ascii="Symbol" w:hAnsi="Symbol" w:hint="default"/>
      </w:rPr>
    </w:lvl>
    <w:lvl w:ilvl="4" w:tplc="04190003" w:tentative="1">
      <w:start w:val="1"/>
      <w:numFmt w:val="bullet"/>
      <w:lvlText w:val="o"/>
      <w:lvlJc w:val="left"/>
      <w:pPr>
        <w:ind w:left="8769" w:hanging="360"/>
      </w:pPr>
      <w:rPr>
        <w:rFonts w:ascii="Courier New" w:hAnsi="Courier New" w:cs="Courier New" w:hint="default"/>
      </w:rPr>
    </w:lvl>
    <w:lvl w:ilvl="5" w:tplc="04190005" w:tentative="1">
      <w:start w:val="1"/>
      <w:numFmt w:val="bullet"/>
      <w:lvlText w:val=""/>
      <w:lvlJc w:val="left"/>
      <w:pPr>
        <w:ind w:left="9489" w:hanging="360"/>
      </w:pPr>
      <w:rPr>
        <w:rFonts w:ascii="Wingdings" w:hAnsi="Wingdings" w:hint="default"/>
      </w:rPr>
    </w:lvl>
    <w:lvl w:ilvl="6" w:tplc="04190001" w:tentative="1">
      <w:start w:val="1"/>
      <w:numFmt w:val="bullet"/>
      <w:lvlText w:val=""/>
      <w:lvlJc w:val="left"/>
      <w:pPr>
        <w:ind w:left="10209" w:hanging="360"/>
      </w:pPr>
      <w:rPr>
        <w:rFonts w:ascii="Symbol" w:hAnsi="Symbol" w:hint="default"/>
      </w:rPr>
    </w:lvl>
    <w:lvl w:ilvl="7" w:tplc="04190003" w:tentative="1">
      <w:start w:val="1"/>
      <w:numFmt w:val="bullet"/>
      <w:lvlText w:val="o"/>
      <w:lvlJc w:val="left"/>
      <w:pPr>
        <w:ind w:left="10929" w:hanging="360"/>
      </w:pPr>
      <w:rPr>
        <w:rFonts w:ascii="Courier New" w:hAnsi="Courier New" w:cs="Courier New" w:hint="default"/>
      </w:rPr>
    </w:lvl>
    <w:lvl w:ilvl="8" w:tplc="04190005" w:tentative="1">
      <w:start w:val="1"/>
      <w:numFmt w:val="bullet"/>
      <w:lvlText w:val=""/>
      <w:lvlJc w:val="left"/>
      <w:pPr>
        <w:ind w:left="11649" w:hanging="360"/>
      </w:pPr>
      <w:rPr>
        <w:rFonts w:ascii="Wingdings" w:hAnsi="Wingdings" w:hint="default"/>
      </w:rPr>
    </w:lvl>
  </w:abstractNum>
  <w:abstractNum w:abstractNumId="26">
    <w:nsid w:val="645155C1"/>
    <w:multiLevelType w:val="hybridMultilevel"/>
    <w:tmpl w:val="AEE878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F46C01"/>
    <w:multiLevelType w:val="hybridMultilevel"/>
    <w:tmpl w:val="6E566A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D4A7587"/>
    <w:multiLevelType w:val="hybridMultilevel"/>
    <w:tmpl w:val="2DD6ECAE"/>
    <w:lvl w:ilvl="0" w:tplc="7EE0D280">
      <w:start w:val="1"/>
      <w:numFmt w:val="bullet"/>
      <w:lvlText w:val=""/>
      <w:lvlJc w:val="left"/>
      <w:pPr>
        <w:tabs>
          <w:tab w:val="num" w:pos="1627"/>
        </w:tabs>
        <w:ind w:left="1684" w:hanging="227"/>
      </w:pPr>
      <w:rPr>
        <w:rFonts w:ascii="Symbol" w:hAnsi="Symbol" w:hint="default"/>
      </w:rPr>
    </w:lvl>
    <w:lvl w:ilvl="1" w:tplc="04190003">
      <w:start w:val="1"/>
      <w:numFmt w:val="bullet"/>
      <w:lvlText w:val="o"/>
      <w:lvlJc w:val="left"/>
      <w:pPr>
        <w:tabs>
          <w:tab w:val="num" w:pos="928"/>
        </w:tabs>
        <w:ind w:left="928"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E7F5AE8"/>
    <w:multiLevelType w:val="hybridMultilevel"/>
    <w:tmpl w:val="216C8034"/>
    <w:lvl w:ilvl="0" w:tplc="EA56A296">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A80B47"/>
    <w:multiLevelType w:val="hybridMultilevel"/>
    <w:tmpl w:val="25CED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
  </w:num>
  <w:num w:numId="3">
    <w:abstractNumId w:val="17"/>
  </w:num>
  <w:num w:numId="4">
    <w:abstractNumId w:val="0"/>
  </w:num>
  <w:num w:numId="5">
    <w:abstractNumId w:val="16"/>
  </w:num>
  <w:num w:numId="6">
    <w:abstractNumId w:val="10"/>
  </w:num>
  <w:num w:numId="7">
    <w:abstractNumId w:val="30"/>
  </w:num>
  <w:num w:numId="8">
    <w:abstractNumId w:val="8"/>
  </w:num>
  <w:num w:numId="9">
    <w:abstractNumId w:val="22"/>
  </w:num>
  <w:num w:numId="10">
    <w:abstractNumId w:val="23"/>
  </w:num>
  <w:num w:numId="11">
    <w:abstractNumId w:val="29"/>
  </w:num>
  <w:num w:numId="12">
    <w:abstractNumId w:val="2"/>
  </w:num>
  <w:num w:numId="13">
    <w:abstractNumId w:val="27"/>
  </w:num>
  <w:num w:numId="14">
    <w:abstractNumId w:val="21"/>
  </w:num>
  <w:num w:numId="15">
    <w:abstractNumId w:val="15"/>
  </w:num>
  <w:num w:numId="16">
    <w:abstractNumId w:val="12"/>
  </w:num>
  <w:num w:numId="17">
    <w:abstractNumId w:val="3"/>
  </w:num>
  <w:num w:numId="18">
    <w:abstractNumId w:val="4"/>
  </w:num>
  <w:num w:numId="19">
    <w:abstractNumId w:val="5"/>
  </w:num>
  <w:num w:numId="20">
    <w:abstractNumId w:val="7"/>
  </w:num>
  <w:num w:numId="21">
    <w:abstractNumId w:val="13"/>
  </w:num>
  <w:num w:numId="22">
    <w:abstractNumId w:val="20"/>
  </w:num>
  <w:num w:numId="23">
    <w:abstractNumId w:val="19"/>
  </w:num>
  <w:num w:numId="24">
    <w:abstractNumId w:val="18"/>
  </w:num>
  <w:num w:numId="25">
    <w:abstractNumId w:val="28"/>
    <w:lvlOverride w:ilvl="0"/>
    <w:lvlOverride w:ilvl="1">
      <w:startOverride w:val="1"/>
    </w:lvlOverride>
    <w:lvlOverride w:ilvl="2"/>
    <w:lvlOverride w:ilvl="3"/>
    <w:lvlOverride w:ilvl="4"/>
    <w:lvlOverride w:ilvl="5"/>
    <w:lvlOverride w:ilvl="6"/>
    <w:lvlOverride w:ilvl="7"/>
    <w:lvlOverride w:ilvl="8"/>
  </w:num>
  <w:num w:numId="26">
    <w:abstractNumId w:val="25"/>
  </w:num>
  <w:num w:numId="27">
    <w:abstractNumId w:val="26"/>
  </w:num>
  <w:num w:numId="28">
    <w:abstractNumId w:val="11"/>
  </w:num>
  <w:num w:numId="29">
    <w:abstractNumId w:val="14"/>
  </w:num>
  <w:num w:numId="30">
    <w:abstractNumId w:val="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9C6"/>
    <w:rsid w:val="000002B9"/>
    <w:rsid w:val="000003A1"/>
    <w:rsid w:val="00000A35"/>
    <w:rsid w:val="0000149C"/>
    <w:rsid w:val="0000449A"/>
    <w:rsid w:val="00004C00"/>
    <w:rsid w:val="00004DDC"/>
    <w:rsid w:val="00005288"/>
    <w:rsid w:val="000052E4"/>
    <w:rsid w:val="000055CF"/>
    <w:rsid w:val="00006315"/>
    <w:rsid w:val="00006833"/>
    <w:rsid w:val="000068BA"/>
    <w:rsid w:val="000069B6"/>
    <w:rsid w:val="00006D5A"/>
    <w:rsid w:val="00012BA6"/>
    <w:rsid w:val="0001335D"/>
    <w:rsid w:val="0001469F"/>
    <w:rsid w:val="000153D2"/>
    <w:rsid w:val="00016ADD"/>
    <w:rsid w:val="000201B6"/>
    <w:rsid w:val="0002049A"/>
    <w:rsid w:val="000212CE"/>
    <w:rsid w:val="000225FF"/>
    <w:rsid w:val="00022FFE"/>
    <w:rsid w:val="0002369C"/>
    <w:rsid w:val="000238CC"/>
    <w:rsid w:val="000239BB"/>
    <w:rsid w:val="0002402D"/>
    <w:rsid w:val="0002549F"/>
    <w:rsid w:val="000268F2"/>
    <w:rsid w:val="0002750E"/>
    <w:rsid w:val="000305E8"/>
    <w:rsid w:val="00031E00"/>
    <w:rsid w:val="00031EAC"/>
    <w:rsid w:val="00033803"/>
    <w:rsid w:val="0003456A"/>
    <w:rsid w:val="00037EE4"/>
    <w:rsid w:val="000404DF"/>
    <w:rsid w:val="00040B3B"/>
    <w:rsid w:val="00040C88"/>
    <w:rsid w:val="00043B36"/>
    <w:rsid w:val="00044173"/>
    <w:rsid w:val="00045874"/>
    <w:rsid w:val="00045DED"/>
    <w:rsid w:val="000463C9"/>
    <w:rsid w:val="00046E64"/>
    <w:rsid w:val="00047FEA"/>
    <w:rsid w:val="00052909"/>
    <w:rsid w:val="0005549D"/>
    <w:rsid w:val="00055743"/>
    <w:rsid w:val="00057409"/>
    <w:rsid w:val="00060798"/>
    <w:rsid w:val="00061AFA"/>
    <w:rsid w:val="0006238E"/>
    <w:rsid w:val="000636A5"/>
    <w:rsid w:val="000656D7"/>
    <w:rsid w:val="000669B8"/>
    <w:rsid w:val="00066DC9"/>
    <w:rsid w:val="00067FC7"/>
    <w:rsid w:val="00070E71"/>
    <w:rsid w:val="00071F3A"/>
    <w:rsid w:val="000722F6"/>
    <w:rsid w:val="000723D7"/>
    <w:rsid w:val="0007374A"/>
    <w:rsid w:val="00073B40"/>
    <w:rsid w:val="0007460E"/>
    <w:rsid w:val="00074729"/>
    <w:rsid w:val="00074758"/>
    <w:rsid w:val="00074E6B"/>
    <w:rsid w:val="000759CB"/>
    <w:rsid w:val="00076196"/>
    <w:rsid w:val="000775F4"/>
    <w:rsid w:val="000805FD"/>
    <w:rsid w:val="00080C10"/>
    <w:rsid w:val="00081952"/>
    <w:rsid w:val="000826E5"/>
    <w:rsid w:val="00083C29"/>
    <w:rsid w:val="00083D4A"/>
    <w:rsid w:val="00083E7E"/>
    <w:rsid w:val="000842A9"/>
    <w:rsid w:val="0008475F"/>
    <w:rsid w:val="0008477B"/>
    <w:rsid w:val="00084F92"/>
    <w:rsid w:val="000863AC"/>
    <w:rsid w:val="0008694B"/>
    <w:rsid w:val="00086CE9"/>
    <w:rsid w:val="00087056"/>
    <w:rsid w:val="0008711F"/>
    <w:rsid w:val="0008794C"/>
    <w:rsid w:val="00087AEC"/>
    <w:rsid w:val="00087C36"/>
    <w:rsid w:val="00090C98"/>
    <w:rsid w:val="00090F2B"/>
    <w:rsid w:val="000935D0"/>
    <w:rsid w:val="0009376A"/>
    <w:rsid w:val="00093A34"/>
    <w:rsid w:val="000950B0"/>
    <w:rsid w:val="00096101"/>
    <w:rsid w:val="0009674C"/>
    <w:rsid w:val="000978B4"/>
    <w:rsid w:val="000A0387"/>
    <w:rsid w:val="000A10AE"/>
    <w:rsid w:val="000A1917"/>
    <w:rsid w:val="000A1ED5"/>
    <w:rsid w:val="000A24CC"/>
    <w:rsid w:val="000A278C"/>
    <w:rsid w:val="000A366B"/>
    <w:rsid w:val="000A3C53"/>
    <w:rsid w:val="000A3FAE"/>
    <w:rsid w:val="000A4583"/>
    <w:rsid w:val="000A46BE"/>
    <w:rsid w:val="000A51E5"/>
    <w:rsid w:val="000A52B3"/>
    <w:rsid w:val="000A5DC3"/>
    <w:rsid w:val="000A7C7F"/>
    <w:rsid w:val="000A7EDC"/>
    <w:rsid w:val="000B1D21"/>
    <w:rsid w:val="000B2722"/>
    <w:rsid w:val="000B2AC4"/>
    <w:rsid w:val="000B2CBF"/>
    <w:rsid w:val="000B2F6B"/>
    <w:rsid w:val="000B3938"/>
    <w:rsid w:val="000B3A7C"/>
    <w:rsid w:val="000B3E10"/>
    <w:rsid w:val="000B4745"/>
    <w:rsid w:val="000B59AA"/>
    <w:rsid w:val="000B6748"/>
    <w:rsid w:val="000B75F8"/>
    <w:rsid w:val="000B7F58"/>
    <w:rsid w:val="000C0569"/>
    <w:rsid w:val="000C074E"/>
    <w:rsid w:val="000C0AAD"/>
    <w:rsid w:val="000C0B51"/>
    <w:rsid w:val="000C0E73"/>
    <w:rsid w:val="000C3D1A"/>
    <w:rsid w:val="000C46AE"/>
    <w:rsid w:val="000C46C3"/>
    <w:rsid w:val="000C47AD"/>
    <w:rsid w:val="000C4F98"/>
    <w:rsid w:val="000C505B"/>
    <w:rsid w:val="000C5B12"/>
    <w:rsid w:val="000C5DB5"/>
    <w:rsid w:val="000C717C"/>
    <w:rsid w:val="000D0192"/>
    <w:rsid w:val="000D196F"/>
    <w:rsid w:val="000D1AA5"/>
    <w:rsid w:val="000D1BAC"/>
    <w:rsid w:val="000D2DEA"/>
    <w:rsid w:val="000D3036"/>
    <w:rsid w:val="000D3F07"/>
    <w:rsid w:val="000D4049"/>
    <w:rsid w:val="000D4684"/>
    <w:rsid w:val="000D558C"/>
    <w:rsid w:val="000D56A9"/>
    <w:rsid w:val="000E00E1"/>
    <w:rsid w:val="000E02F0"/>
    <w:rsid w:val="000E2641"/>
    <w:rsid w:val="000E2F93"/>
    <w:rsid w:val="000E4BF3"/>
    <w:rsid w:val="000E52AA"/>
    <w:rsid w:val="000E5305"/>
    <w:rsid w:val="000E594E"/>
    <w:rsid w:val="000E71D0"/>
    <w:rsid w:val="000E7780"/>
    <w:rsid w:val="000E77CB"/>
    <w:rsid w:val="000E7925"/>
    <w:rsid w:val="000E7A79"/>
    <w:rsid w:val="000F0882"/>
    <w:rsid w:val="000F0B8A"/>
    <w:rsid w:val="000F20F3"/>
    <w:rsid w:val="000F3282"/>
    <w:rsid w:val="000F3D9B"/>
    <w:rsid w:val="000F45F6"/>
    <w:rsid w:val="000F47DD"/>
    <w:rsid w:val="000F5BCA"/>
    <w:rsid w:val="000F5BCD"/>
    <w:rsid w:val="000F6915"/>
    <w:rsid w:val="000F6D3C"/>
    <w:rsid w:val="000F6E75"/>
    <w:rsid w:val="00100180"/>
    <w:rsid w:val="001015D3"/>
    <w:rsid w:val="001023DE"/>
    <w:rsid w:val="00102E51"/>
    <w:rsid w:val="00103BBF"/>
    <w:rsid w:val="00104A63"/>
    <w:rsid w:val="0010675B"/>
    <w:rsid w:val="00106D0E"/>
    <w:rsid w:val="00106E9E"/>
    <w:rsid w:val="001079DC"/>
    <w:rsid w:val="00110350"/>
    <w:rsid w:val="001116C9"/>
    <w:rsid w:val="0011389E"/>
    <w:rsid w:val="00113926"/>
    <w:rsid w:val="00113FBF"/>
    <w:rsid w:val="00114143"/>
    <w:rsid w:val="00115B78"/>
    <w:rsid w:val="001164A3"/>
    <w:rsid w:val="001167E6"/>
    <w:rsid w:val="0011795A"/>
    <w:rsid w:val="00120A6F"/>
    <w:rsid w:val="00120D9A"/>
    <w:rsid w:val="0012210C"/>
    <w:rsid w:val="00122B14"/>
    <w:rsid w:val="00122E4A"/>
    <w:rsid w:val="0012424C"/>
    <w:rsid w:val="00124364"/>
    <w:rsid w:val="0012471B"/>
    <w:rsid w:val="00127B39"/>
    <w:rsid w:val="001307AD"/>
    <w:rsid w:val="00130851"/>
    <w:rsid w:val="001316FD"/>
    <w:rsid w:val="00133788"/>
    <w:rsid w:val="00133C4B"/>
    <w:rsid w:val="0013494B"/>
    <w:rsid w:val="00134B8A"/>
    <w:rsid w:val="00134BAE"/>
    <w:rsid w:val="001354C3"/>
    <w:rsid w:val="00135E64"/>
    <w:rsid w:val="00136572"/>
    <w:rsid w:val="00136FCA"/>
    <w:rsid w:val="00137731"/>
    <w:rsid w:val="00137812"/>
    <w:rsid w:val="001402D0"/>
    <w:rsid w:val="00141CBE"/>
    <w:rsid w:val="00141FF4"/>
    <w:rsid w:val="0014220E"/>
    <w:rsid w:val="001424B6"/>
    <w:rsid w:val="00142CBA"/>
    <w:rsid w:val="001434BE"/>
    <w:rsid w:val="001461D1"/>
    <w:rsid w:val="001463F6"/>
    <w:rsid w:val="0014660A"/>
    <w:rsid w:val="001479F3"/>
    <w:rsid w:val="00150C31"/>
    <w:rsid w:val="00150C34"/>
    <w:rsid w:val="00151546"/>
    <w:rsid w:val="00151BD3"/>
    <w:rsid w:val="00152636"/>
    <w:rsid w:val="00152C87"/>
    <w:rsid w:val="00153951"/>
    <w:rsid w:val="00153E1C"/>
    <w:rsid w:val="0015649A"/>
    <w:rsid w:val="00156D00"/>
    <w:rsid w:val="001574F8"/>
    <w:rsid w:val="00157F43"/>
    <w:rsid w:val="00161638"/>
    <w:rsid w:val="00161A61"/>
    <w:rsid w:val="001622C5"/>
    <w:rsid w:val="0016241B"/>
    <w:rsid w:val="00163C61"/>
    <w:rsid w:val="00163EEB"/>
    <w:rsid w:val="00164272"/>
    <w:rsid w:val="00164892"/>
    <w:rsid w:val="0016641F"/>
    <w:rsid w:val="001670B9"/>
    <w:rsid w:val="00167794"/>
    <w:rsid w:val="00167BDB"/>
    <w:rsid w:val="00167C63"/>
    <w:rsid w:val="00171F9C"/>
    <w:rsid w:val="00173027"/>
    <w:rsid w:val="001737EC"/>
    <w:rsid w:val="00173AE8"/>
    <w:rsid w:val="00173B9A"/>
    <w:rsid w:val="001740C2"/>
    <w:rsid w:val="001740DE"/>
    <w:rsid w:val="0017580A"/>
    <w:rsid w:val="00176585"/>
    <w:rsid w:val="00176875"/>
    <w:rsid w:val="001768A3"/>
    <w:rsid w:val="001771E8"/>
    <w:rsid w:val="00180A4C"/>
    <w:rsid w:val="00180BB8"/>
    <w:rsid w:val="0018117D"/>
    <w:rsid w:val="00181D26"/>
    <w:rsid w:val="001824CD"/>
    <w:rsid w:val="001825F9"/>
    <w:rsid w:val="00182ABA"/>
    <w:rsid w:val="00183434"/>
    <w:rsid w:val="0018363E"/>
    <w:rsid w:val="00183C89"/>
    <w:rsid w:val="00184676"/>
    <w:rsid w:val="001861F0"/>
    <w:rsid w:val="00186299"/>
    <w:rsid w:val="00186647"/>
    <w:rsid w:val="00186686"/>
    <w:rsid w:val="00186ACB"/>
    <w:rsid w:val="00190D48"/>
    <w:rsid w:val="00191F3E"/>
    <w:rsid w:val="001920D3"/>
    <w:rsid w:val="001923FD"/>
    <w:rsid w:val="001925BA"/>
    <w:rsid w:val="00192790"/>
    <w:rsid w:val="001929F0"/>
    <w:rsid w:val="00192F4D"/>
    <w:rsid w:val="001931D5"/>
    <w:rsid w:val="0019355C"/>
    <w:rsid w:val="00193761"/>
    <w:rsid w:val="0019393C"/>
    <w:rsid w:val="00194ABE"/>
    <w:rsid w:val="0019511B"/>
    <w:rsid w:val="001956F8"/>
    <w:rsid w:val="001958D9"/>
    <w:rsid w:val="00196B24"/>
    <w:rsid w:val="00196E80"/>
    <w:rsid w:val="00197C43"/>
    <w:rsid w:val="001A0219"/>
    <w:rsid w:val="001A0751"/>
    <w:rsid w:val="001A09B2"/>
    <w:rsid w:val="001A475B"/>
    <w:rsid w:val="001A4A0A"/>
    <w:rsid w:val="001A5273"/>
    <w:rsid w:val="001A6F68"/>
    <w:rsid w:val="001A7C21"/>
    <w:rsid w:val="001B0344"/>
    <w:rsid w:val="001B136A"/>
    <w:rsid w:val="001B57A0"/>
    <w:rsid w:val="001B6BBA"/>
    <w:rsid w:val="001B6DDA"/>
    <w:rsid w:val="001B6F0A"/>
    <w:rsid w:val="001B709C"/>
    <w:rsid w:val="001B7794"/>
    <w:rsid w:val="001C036F"/>
    <w:rsid w:val="001C1E05"/>
    <w:rsid w:val="001C2722"/>
    <w:rsid w:val="001C2725"/>
    <w:rsid w:val="001C2A37"/>
    <w:rsid w:val="001C3882"/>
    <w:rsid w:val="001C38B5"/>
    <w:rsid w:val="001C4228"/>
    <w:rsid w:val="001C51B8"/>
    <w:rsid w:val="001C598B"/>
    <w:rsid w:val="001C656A"/>
    <w:rsid w:val="001C706F"/>
    <w:rsid w:val="001C7381"/>
    <w:rsid w:val="001D206E"/>
    <w:rsid w:val="001D22CC"/>
    <w:rsid w:val="001D274E"/>
    <w:rsid w:val="001D2DA0"/>
    <w:rsid w:val="001D3E3B"/>
    <w:rsid w:val="001D5D37"/>
    <w:rsid w:val="001D7F3F"/>
    <w:rsid w:val="001E0483"/>
    <w:rsid w:val="001E0C1A"/>
    <w:rsid w:val="001E13BE"/>
    <w:rsid w:val="001E145B"/>
    <w:rsid w:val="001E22E6"/>
    <w:rsid w:val="001E242C"/>
    <w:rsid w:val="001E4150"/>
    <w:rsid w:val="001E52E9"/>
    <w:rsid w:val="001F093A"/>
    <w:rsid w:val="001F1054"/>
    <w:rsid w:val="001F3E93"/>
    <w:rsid w:val="001F4067"/>
    <w:rsid w:val="001F4872"/>
    <w:rsid w:val="001F5BDE"/>
    <w:rsid w:val="001F628B"/>
    <w:rsid w:val="0020056D"/>
    <w:rsid w:val="00200E30"/>
    <w:rsid w:val="00202B73"/>
    <w:rsid w:val="00204305"/>
    <w:rsid w:val="00204A6E"/>
    <w:rsid w:val="00204B5A"/>
    <w:rsid w:val="00204C9F"/>
    <w:rsid w:val="00206C46"/>
    <w:rsid w:val="002071D2"/>
    <w:rsid w:val="00207A71"/>
    <w:rsid w:val="0021078A"/>
    <w:rsid w:val="00210A8B"/>
    <w:rsid w:val="002114CC"/>
    <w:rsid w:val="0021287C"/>
    <w:rsid w:val="00212A91"/>
    <w:rsid w:val="0021342B"/>
    <w:rsid w:val="002137B5"/>
    <w:rsid w:val="00213B67"/>
    <w:rsid w:val="002151D0"/>
    <w:rsid w:val="00216781"/>
    <w:rsid w:val="002202EC"/>
    <w:rsid w:val="002217DE"/>
    <w:rsid w:val="00222256"/>
    <w:rsid w:val="00222BC9"/>
    <w:rsid w:val="0022380C"/>
    <w:rsid w:val="00224177"/>
    <w:rsid w:val="0022441F"/>
    <w:rsid w:val="00224B56"/>
    <w:rsid w:val="00225B77"/>
    <w:rsid w:val="00226357"/>
    <w:rsid w:val="00227841"/>
    <w:rsid w:val="00230769"/>
    <w:rsid w:val="00230A4C"/>
    <w:rsid w:val="00230CBA"/>
    <w:rsid w:val="0023242C"/>
    <w:rsid w:val="00232B82"/>
    <w:rsid w:val="002330C9"/>
    <w:rsid w:val="002331D1"/>
    <w:rsid w:val="00234B0F"/>
    <w:rsid w:val="00234C7C"/>
    <w:rsid w:val="00235812"/>
    <w:rsid w:val="00235CCC"/>
    <w:rsid w:val="00235D45"/>
    <w:rsid w:val="00237C74"/>
    <w:rsid w:val="00237C7F"/>
    <w:rsid w:val="0024054D"/>
    <w:rsid w:val="0024057D"/>
    <w:rsid w:val="00241228"/>
    <w:rsid w:val="002419E0"/>
    <w:rsid w:val="0024250E"/>
    <w:rsid w:val="00242DB9"/>
    <w:rsid w:val="002434C9"/>
    <w:rsid w:val="002436B7"/>
    <w:rsid w:val="00244049"/>
    <w:rsid w:val="0024426F"/>
    <w:rsid w:val="00244B36"/>
    <w:rsid w:val="00245C9B"/>
    <w:rsid w:val="00245D76"/>
    <w:rsid w:val="002469BC"/>
    <w:rsid w:val="002501B2"/>
    <w:rsid w:val="002531A8"/>
    <w:rsid w:val="002558B4"/>
    <w:rsid w:val="0025607D"/>
    <w:rsid w:val="00257184"/>
    <w:rsid w:val="00257652"/>
    <w:rsid w:val="00257812"/>
    <w:rsid w:val="00260129"/>
    <w:rsid w:val="00260A9E"/>
    <w:rsid w:val="00260F7D"/>
    <w:rsid w:val="002630A5"/>
    <w:rsid w:val="002638CD"/>
    <w:rsid w:val="00265E7D"/>
    <w:rsid w:val="00267167"/>
    <w:rsid w:val="002674E3"/>
    <w:rsid w:val="00270BEF"/>
    <w:rsid w:val="00270FFE"/>
    <w:rsid w:val="00271A99"/>
    <w:rsid w:val="00272651"/>
    <w:rsid w:val="0027322B"/>
    <w:rsid w:val="00275D62"/>
    <w:rsid w:val="00276720"/>
    <w:rsid w:val="00277B61"/>
    <w:rsid w:val="002801A9"/>
    <w:rsid w:val="00280915"/>
    <w:rsid w:val="00280928"/>
    <w:rsid w:val="00281382"/>
    <w:rsid w:val="00284902"/>
    <w:rsid w:val="002858C9"/>
    <w:rsid w:val="00285DB3"/>
    <w:rsid w:val="00285E0C"/>
    <w:rsid w:val="002872B0"/>
    <w:rsid w:val="00290463"/>
    <w:rsid w:val="002909B3"/>
    <w:rsid w:val="0029380B"/>
    <w:rsid w:val="00293811"/>
    <w:rsid w:val="002969E0"/>
    <w:rsid w:val="002A10F7"/>
    <w:rsid w:val="002A271F"/>
    <w:rsid w:val="002A2F75"/>
    <w:rsid w:val="002A3A13"/>
    <w:rsid w:val="002A3BDC"/>
    <w:rsid w:val="002A3E2F"/>
    <w:rsid w:val="002A45C9"/>
    <w:rsid w:val="002A5B3E"/>
    <w:rsid w:val="002A603E"/>
    <w:rsid w:val="002A62CE"/>
    <w:rsid w:val="002A7E07"/>
    <w:rsid w:val="002B0169"/>
    <w:rsid w:val="002B0937"/>
    <w:rsid w:val="002B1FAD"/>
    <w:rsid w:val="002B2340"/>
    <w:rsid w:val="002B2E75"/>
    <w:rsid w:val="002B3FCB"/>
    <w:rsid w:val="002B4711"/>
    <w:rsid w:val="002B5A94"/>
    <w:rsid w:val="002B5E76"/>
    <w:rsid w:val="002B6FD6"/>
    <w:rsid w:val="002B7DE1"/>
    <w:rsid w:val="002C0880"/>
    <w:rsid w:val="002C0E91"/>
    <w:rsid w:val="002C12B4"/>
    <w:rsid w:val="002C45D6"/>
    <w:rsid w:val="002C619D"/>
    <w:rsid w:val="002C646A"/>
    <w:rsid w:val="002C71F9"/>
    <w:rsid w:val="002C789D"/>
    <w:rsid w:val="002D119E"/>
    <w:rsid w:val="002D313E"/>
    <w:rsid w:val="002D424B"/>
    <w:rsid w:val="002D4367"/>
    <w:rsid w:val="002D451E"/>
    <w:rsid w:val="002D61A0"/>
    <w:rsid w:val="002D735E"/>
    <w:rsid w:val="002D7839"/>
    <w:rsid w:val="002D78BE"/>
    <w:rsid w:val="002D78EF"/>
    <w:rsid w:val="002D78FD"/>
    <w:rsid w:val="002E079B"/>
    <w:rsid w:val="002E0F94"/>
    <w:rsid w:val="002E1381"/>
    <w:rsid w:val="002E25A3"/>
    <w:rsid w:val="002E26C2"/>
    <w:rsid w:val="002E28E9"/>
    <w:rsid w:val="002E34A6"/>
    <w:rsid w:val="002E3F95"/>
    <w:rsid w:val="002E551C"/>
    <w:rsid w:val="002E6F6C"/>
    <w:rsid w:val="002E70BE"/>
    <w:rsid w:val="002E71B9"/>
    <w:rsid w:val="002F2107"/>
    <w:rsid w:val="002F2AAF"/>
    <w:rsid w:val="002F387D"/>
    <w:rsid w:val="002F41FE"/>
    <w:rsid w:val="002F47FF"/>
    <w:rsid w:val="002F4944"/>
    <w:rsid w:val="002F4B80"/>
    <w:rsid w:val="002F5B83"/>
    <w:rsid w:val="002F613F"/>
    <w:rsid w:val="002F61CF"/>
    <w:rsid w:val="002F6C99"/>
    <w:rsid w:val="003001A9"/>
    <w:rsid w:val="003007DB"/>
    <w:rsid w:val="00301260"/>
    <w:rsid w:val="003017D5"/>
    <w:rsid w:val="003044B8"/>
    <w:rsid w:val="00304F48"/>
    <w:rsid w:val="003122EE"/>
    <w:rsid w:val="00312331"/>
    <w:rsid w:val="003129B5"/>
    <w:rsid w:val="00312B6F"/>
    <w:rsid w:val="003133D9"/>
    <w:rsid w:val="0031469E"/>
    <w:rsid w:val="003146B1"/>
    <w:rsid w:val="00314C41"/>
    <w:rsid w:val="00314E6F"/>
    <w:rsid w:val="00316DE6"/>
    <w:rsid w:val="003170E9"/>
    <w:rsid w:val="00320CD2"/>
    <w:rsid w:val="003212AB"/>
    <w:rsid w:val="003214DE"/>
    <w:rsid w:val="00323885"/>
    <w:rsid w:val="003244A8"/>
    <w:rsid w:val="0032535B"/>
    <w:rsid w:val="003257B7"/>
    <w:rsid w:val="003258DE"/>
    <w:rsid w:val="0032674F"/>
    <w:rsid w:val="00330B0D"/>
    <w:rsid w:val="00332105"/>
    <w:rsid w:val="0033271D"/>
    <w:rsid w:val="0033303C"/>
    <w:rsid w:val="003331AF"/>
    <w:rsid w:val="0033425E"/>
    <w:rsid w:val="0033481D"/>
    <w:rsid w:val="00334937"/>
    <w:rsid w:val="00335289"/>
    <w:rsid w:val="00335938"/>
    <w:rsid w:val="00336122"/>
    <w:rsid w:val="00336CA3"/>
    <w:rsid w:val="00336DDE"/>
    <w:rsid w:val="00337C35"/>
    <w:rsid w:val="00337D51"/>
    <w:rsid w:val="00340395"/>
    <w:rsid w:val="0034066A"/>
    <w:rsid w:val="00341AE1"/>
    <w:rsid w:val="00342AB5"/>
    <w:rsid w:val="00342ADC"/>
    <w:rsid w:val="00342DEF"/>
    <w:rsid w:val="00342E7F"/>
    <w:rsid w:val="00343754"/>
    <w:rsid w:val="00344011"/>
    <w:rsid w:val="003444AB"/>
    <w:rsid w:val="00344A02"/>
    <w:rsid w:val="00344BB6"/>
    <w:rsid w:val="0034517A"/>
    <w:rsid w:val="0034519A"/>
    <w:rsid w:val="00345FDB"/>
    <w:rsid w:val="00347C9F"/>
    <w:rsid w:val="00347CBC"/>
    <w:rsid w:val="00350526"/>
    <w:rsid w:val="00350EB1"/>
    <w:rsid w:val="00352FA5"/>
    <w:rsid w:val="00353387"/>
    <w:rsid w:val="00353604"/>
    <w:rsid w:val="00354D91"/>
    <w:rsid w:val="00354ED0"/>
    <w:rsid w:val="00355174"/>
    <w:rsid w:val="003567BE"/>
    <w:rsid w:val="003571DA"/>
    <w:rsid w:val="00357583"/>
    <w:rsid w:val="00357903"/>
    <w:rsid w:val="0036026C"/>
    <w:rsid w:val="00362EFC"/>
    <w:rsid w:val="0036335F"/>
    <w:rsid w:val="00363A23"/>
    <w:rsid w:val="00365883"/>
    <w:rsid w:val="003673EA"/>
    <w:rsid w:val="00367E4D"/>
    <w:rsid w:val="0037073F"/>
    <w:rsid w:val="003710BF"/>
    <w:rsid w:val="00371658"/>
    <w:rsid w:val="00372383"/>
    <w:rsid w:val="00373D86"/>
    <w:rsid w:val="003743D4"/>
    <w:rsid w:val="00374440"/>
    <w:rsid w:val="00374C4E"/>
    <w:rsid w:val="003752FA"/>
    <w:rsid w:val="0037645C"/>
    <w:rsid w:val="00376B90"/>
    <w:rsid w:val="00377631"/>
    <w:rsid w:val="003776B2"/>
    <w:rsid w:val="00377EA2"/>
    <w:rsid w:val="0038003D"/>
    <w:rsid w:val="00380C00"/>
    <w:rsid w:val="00380D77"/>
    <w:rsid w:val="00381139"/>
    <w:rsid w:val="00382CE2"/>
    <w:rsid w:val="003857C2"/>
    <w:rsid w:val="00385CA8"/>
    <w:rsid w:val="00385D49"/>
    <w:rsid w:val="003863F0"/>
    <w:rsid w:val="0039002B"/>
    <w:rsid w:val="0039194F"/>
    <w:rsid w:val="00392421"/>
    <w:rsid w:val="00393984"/>
    <w:rsid w:val="0039469C"/>
    <w:rsid w:val="00395B7D"/>
    <w:rsid w:val="00397B01"/>
    <w:rsid w:val="00397DA2"/>
    <w:rsid w:val="003A0675"/>
    <w:rsid w:val="003A0D77"/>
    <w:rsid w:val="003A27EC"/>
    <w:rsid w:val="003A30BE"/>
    <w:rsid w:val="003A44CF"/>
    <w:rsid w:val="003A4F1C"/>
    <w:rsid w:val="003A565C"/>
    <w:rsid w:val="003A5EE3"/>
    <w:rsid w:val="003A620A"/>
    <w:rsid w:val="003A75A5"/>
    <w:rsid w:val="003B1E10"/>
    <w:rsid w:val="003B2476"/>
    <w:rsid w:val="003B24CF"/>
    <w:rsid w:val="003B29F4"/>
    <w:rsid w:val="003B3D45"/>
    <w:rsid w:val="003B4733"/>
    <w:rsid w:val="003B4860"/>
    <w:rsid w:val="003B52C3"/>
    <w:rsid w:val="003B5C8A"/>
    <w:rsid w:val="003B6A2F"/>
    <w:rsid w:val="003B7484"/>
    <w:rsid w:val="003B7A8A"/>
    <w:rsid w:val="003C004C"/>
    <w:rsid w:val="003C1643"/>
    <w:rsid w:val="003C1724"/>
    <w:rsid w:val="003C3873"/>
    <w:rsid w:val="003C483A"/>
    <w:rsid w:val="003C5A99"/>
    <w:rsid w:val="003C5ACE"/>
    <w:rsid w:val="003C61AE"/>
    <w:rsid w:val="003C6756"/>
    <w:rsid w:val="003C6D68"/>
    <w:rsid w:val="003C7912"/>
    <w:rsid w:val="003D0156"/>
    <w:rsid w:val="003D1192"/>
    <w:rsid w:val="003D1A81"/>
    <w:rsid w:val="003D4010"/>
    <w:rsid w:val="003D41F7"/>
    <w:rsid w:val="003D4A43"/>
    <w:rsid w:val="003D4C3F"/>
    <w:rsid w:val="003D4CC2"/>
    <w:rsid w:val="003D5236"/>
    <w:rsid w:val="003D64D1"/>
    <w:rsid w:val="003D78F6"/>
    <w:rsid w:val="003D7E1B"/>
    <w:rsid w:val="003E13CF"/>
    <w:rsid w:val="003E1D05"/>
    <w:rsid w:val="003E22A7"/>
    <w:rsid w:val="003E2603"/>
    <w:rsid w:val="003E4711"/>
    <w:rsid w:val="003E5508"/>
    <w:rsid w:val="003E6427"/>
    <w:rsid w:val="003F144C"/>
    <w:rsid w:val="003F3D8C"/>
    <w:rsid w:val="003F458E"/>
    <w:rsid w:val="003F4C90"/>
    <w:rsid w:val="003F72EC"/>
    <w:rsid w:val="003F78F8"/>
    <w:rsid w:val="003F7C21"/>
    <w:rsid w:val="003F7F3C"/>
    <w:rsid w:val="00400CA7"/>
    <w:rsid w:val="004017BB"/>
    <w:rsid w:val="00401AE1"/>
    <w:rsid w:val="00401D0D"/>
    <w:rsid w:val="004023DE"/>
    <w:rsid w:val="0040320D"/>
    <w:rsid w:val="00403968"/>
    <w:rsid w:val="00405367"/>
    <w:rsid w:val="00407055"/>
    <w:rsid w:val="00407852"/>
    <w:rsid w:val="00407DBA"/>
    <w:rsid w:val="00407F41"/>
    <w:rsid w:val="00410EE6"/>
    <w:rsid w:val="0041226B"/>
    <w:rsid w:val="0041405F"/>
    <w:rsid w:val="004152FA"/>
    <w:rsid w:val="004158D6"/>
    <w:rsid w:val="004163A7"/>
    <w:rsid w:val="0041666B"/>
    <w:rsid w:val="00417510"/>
    <w:rsid w:val="0042344A"/>
    <w:rsid w:val="00423DCA"/>
    <w:rsid w:val="0042435E"/>
    <w:rsid w:val="004246C7"/>
    <w:rsid w:val="004247DF"/>
    <w:rsid w:val="00424A02"/>
    <w:rsid w:val="0042652F"/>
    <w:rsid w:val="00427762"/>
    <w:rsid w:val="00427C70"/>
    <w:rsid w:val="00430C4F"/>
    <w:rsid w:val="00430CFB"/>
    <w:rsid w:val="00430E47"/>
    <w:rsid w:val="004318B1"/>
    <w:rsid w:val="00431AFB"/>
    <w:rsid w:val="00432738"/>
    <w:rsid w:val="004328A7"/>
    <w:rsid w:val="004328E4"/>
    <w:rsid w:val="00432EDD"/>
    <w:rsid w:val="00433929"/>
    <w:rsid w:val="004339C0"/>
    <w:rsid w:val="00433CE0"/>
    <w:rsid w:val="004370E2"/>
    <w:rsid w:val="0043736A"/>
    <w:rsid w:val="004405E1"/>
    <w:rsid w:val="00440E6F"/>
    <w:rsid w:val="0044185B"/>
    <w:rsid w:val="0044293B"/>
    <w:rsid w:val="004429F7"/>
    <w:rsid w:val="00443EDA"/>
    <w:rsid w:val="00445811"/>
    <w:rsid w:val="00445D94"/>
    <w:rsid w:val="004464B5"/>
    <w:rsid w:val="0044717D"/>
    <w:rsid w:val="00447286"/>
    <w:rsid w:val="00447CED"/>
    <w:rsid w:val="00450601"/>
    <w:rsid w:val="00450674"/>
    <w:rsid w:val="00450EBB"/>
    <w:rsid w:val="004512E9"/>
    <w:rsid w:val="0045354A"/>
    <w:rsid w:val="00453CF7"/>
    <w:rsid w:val="00453DA7"/>
    <w:rsid w:val="004548F0"/>
    <w:rsid w:val="00455A8E"/>
    <w:rsid w:val="00455B00"/>
    <w:rsid w:val="00455E24"/>
    <w:rsid w:val="0045666B"/>
    <w:rsid w:val="00456B91"/>
    <w:rsid w:val="00457210"/>
    <w:rsid w:val="00460023"/>
    <w:rsid w:val="00460361"/>
    <w:rsid w:val="0046073E"/>
    <w:rsid w:val="00461079"/>
    <w:rsid w:val="00461A39"/>
    <w:rsid w:val="004629AE"/>
    <w:rsid w:val="0046325A"/>
    <w:rsid w:val="00463625"/>
    <w:rsid w:val="00465676"/>
    <w:rsid w:val="00470224"/>
    <w:rsid w:val="00470E54"/>
    <w:rsid w:val="00470ECC"/>
    <w:rsid w:val="004723BF"/>
    <w:rsid w:val="00474C67"/>
    <w:rsid w:val="00474FE8"/>
    <w:rsid w:val="00475B68"/>
    <w:rsid w:val="00475FCB"/>
    <w:rsid w:val="00476700"/>
    <w:rsid w:val="004775EA"/>
    <w:rsid w:val="00477BCA"/>
    <w:rsid w:val="00480A15"/>
    <w:rsid w:val="004817D8"/>
    <w:rsid w:val="0048241A"/>
    <w:rsid w:val="00483596"/>
    <w:rsid w:val="00484ACD"/>
    <w:rsid w:val="00485FCB"/>
    <w:rsid w:val="00487D67"/>
    <w:rsid w:val="0049108E"/>
    <w:rsid w:val="00491CC5"/>
    <w:rsid w:val="0049397F"/>
    <w:rsid w:val="004939C9"/>
    <w:rsid w:val="00493CDC"/>
    <w:rsid w:val="00494106"/>
    <w:rsid w:val="004941EF"/>
    <w:rsid w:val="00495369"/>
    <w:rsid w:val="0049538B"/>
    <w:rsid w:val="0049552F"/>
    <w:rsid w:val="0049586E"/>
    <w:rsid w:val="00496183"/>
    <w:rsid w:val="004961CE"/>
    <w:rsid w:val="00496644"/>
    <w:rsid w:val="00496A58"/>
    <w:rsid w:val="00496AB6"/>
    <w:rsid w:val="00496ABD"/>
    <w:rsid w:val="004978F1"/>
    <w:rsid w:val="004A1F6F"/>
    <w:rsid w:val="004A23A1"/>
    <w:rsid w:val="004A23CE"/>
    <w:rsid w:val="004A34F6"/>
    <w:rsid w:val="004A3D8F"/>
    <w:rsid w:val="004A3F46"/>
    <w:rsid w:val="004A464E"/>
    <w:rsid w:val="004A5327"/>
    <w:rsid w:val="004A6698"/>
    <w:rsid w:val="004A689D"/>
    <w:rsid w:val="004A7472"/>
    <w:rsid w:val="004B05E4"/>
    <w:rsid w:val="004B1149"/>
    <w:rsid w:val="004B19FC"/>
    <w:rsid w:val="004B1E00"/>
    <w:rsid w:val="004B4B30"/>
    <w:rsid w:val="004B4F3D"/>
    <w:rsid w:val="004B51CF"/>
    <w:rsid w:val="004B59AC"/>
    <w:rsid w:val="004B6031"/>
    <w:rsid w:val="004B7276"/>
    <w:rsid w:val="004B73BE"/>
    <w:rsid w:val="004B7C2F"/>
    <w:rsid w:val="004C0F7A"/>
    <w:rsid w:val="004C1173"/>
    <w:rsid w:val="004C1FA7"/>
    <w:rsid w:val="004C49EE"/>
    <w:rsid w:val="004C677B"/>
    <w:rsid w:val="004C6837"/>
    <w:rsid w:val="004C6A86"/>
    <w:rsid w:val="004C6F54"/>
    <w:rsid w:val="004C788A"/>
    <w:rsid w:val="004C7955"/>
    <w:rsid w:val="004C7C98"/>
    <w:rsid w:val="004D0613"/>
    <w:rsid w:val="004D08DC"/>
    <w:rsid w:val="004D1E0A"/>
    <w:rsid w:val="004D1F96"/>
    <w:rsid w:val="004D22A6"/>
    <w:rsid w:val="004D2626"/>
    <w:rsid w:val="004D4BCB"/>
    <w:rsid w:val="004D532F"/>
    <w:rsid w:val="004D65E6"/>
    <w:rsid w:val="004D6AED"/>
    <w:rsid w:val="004D7AFA"/>
    <w:rsid w:val="004E12E5"/>
    <w:rsid w:val="004E15CC"/>
    <w:rsid w:val="004E1B9F"/>
    <w:rsid w:val="004E2C5C"/>
    <w:rsid w:val="004E3652"/>
    <w:rsid w:val="004E3D54"/>
    <w:rsid w:val="004E43E8"/>
    <w:rsid w:val="004E6396"/>
    <w:rsid w:val="004E744B"/>
    <w:rsid w:val="004E7450"/>
    <w:rsid w:val="004E7536"/>
    <w:rsid w:val="004E7838"/>
    <w:rsid w:val="004E7BBC"/>
    <w:rsid w:val="004F078D"/>
    <w:rsid w:val="004F09B1"/>
    <w:rsid w:val="004F13F0"/>
    <w:rsid w:val="004F2DC1"/>
    <w:rsid w:val="004F37C5"/>
    <w:rsid w:val="004F6AED"/>
    <w:rsid w:val="004F6EE2"/>
    <w:rsid w:val="0050134E"/>
    <w:rsid w:val="00501951"/>
    <w:rsid w:val="00501CA8"/>
    <w:rsid w:val="00503BD5"/>
    <w:rsid w:val="00504C86"/>
    <w:rsid w:val="00504E3D"/>
    <w:rsid w:val="005056B3"/>
    <w:rsid w:val="005076BC"/>
    <w:rsid w:val="005101DE"/>
    <w:rsid w:val="005112DB"/>
    <w:rsid w:val="00511797"/>
    <w:rsid w:val="005163A7"/>
    <w:rsid w:val="0052000C"/>
    <w:rsid w:val="0052193E"/>
    <w:rsid w:val="005227B7"/>
    <w:rsid w:val="0052291B"/>
    <w:rsid w:val="00523F7E"/>
    <w:rsid w:val="005242CC"/>
    <w:rsid w:val="00524B93"/>
    <w:rsid w:val="00525C66"/>
    <w:rsid w:val="00526345"/>
    <w:rsid w:val="00526B89"/>
    <w:rsid w:val="005279DC"/>
    <w:rsid w:val="00531B81"/>
    <w:rsid w:val="00531BB6"/>
    <w:rsid w:val="005330F0"/>
    <w:rsid w:val="00533424"/>
    <w:rsid w:val="005334E2"/>
    <w:rsid w:val="0053404C"/>
    <w:rsid w:val="00534CE4"/>
    <w:rsid w:val="00536588"/>
    <w:rsid w:val="005372EA"/>
    <w:rsid w:val="00537C6F"/>
    <w:rsid w:val="00540356"/>
    <w:rsid w:val="0054138E"/>
    <w:rsid w:val="005417D0"/>
    <w:rsid w:val="005433A7"/>
    <w:rsid w:val="005437D0"/>
    <w:rsid w:val="005437E7"/>
    <w:rsid w:val="00543F35"/>
    <w:rsid w:val="00543FA5"/>
    <w:rsid w:val="00545488"/>
    <w:rsid w:val="0054573C"/>
    <w:rsid w:val="0054625B"/>
    <w:rsid w:val="00546A9B"/>
    <w:rsid w:val="00547670"/>
    <w:rsid w:val="00547ED6"/>
    <w:rsid w:val="0055116B"/>
    <w:rsid w:val="00551B90"/>
    <w:rsid w:val="00552346"/>
    <w:rsid w:val="00552F3C"/>
    <w:rsid w:val="00553C2C"/>
    <w:rsid w:val="00554AE5"/>
    <w:rsid w:val="0055520B"/>
    <w:rsid w:val="0055596F"/>
    <w:rsid w:val="00555B32"/>
    <w:rsid w:val="00555D38"/>
    <w:rsid w:val="00556290"/>
    <w:rsid w:val="005564F8"/>
    <w:rsid w:val="00556544"/>
    <w:rsid w:val="00557923"/>
    <w:rsid w:val="00557E52"/>
    <w:rsid w:val="005604EA"/>
    <w:rsid w:val="00560DAA"/>
    <w:rsid w:val="005621A1"/>
    <w:rsid w:val="00563726"/>
    <w:rsid w:val="00564B85"/>
    <w:rsid w:val="005655C1"/>
    <w:rsid w:val="00566297"/>
    <w:rsid w:val="00566A0A"/>
    <w:rsid w:val="005676A1"/>
    <w:rsid w:val="005678D4"/>
    <w:rsid w:val="00570249"/>
    <w:rsid w:val="00570A8D"/>
    <w:rsid w:val="00570BE3"/>
    <w:rsid w:val="00570C03"/>
    <w:rsid w:val="00571736"/>
    <w:rsid w:val="005718AA"/>
    <w:rsid w:val="005736DB"/>
    <w:rsid w:val="00573A7D"/>
    <w:rsid w:val="00573D20"/>
    <w:rsid w:val="005740A4"/>
    <w:rsid w:val="00574B05"/>
    <w:rsid w:val="005759F7"/>
    <w:rsid w:val="005774BE"/>
    <w:rsid w:val="005774FB"/>
    <w:rsid w:val="00577B38"/>
    <w:rsid w:val="00577E7B"/>
    <w:rsid w:val="00580B13"/>
    <w:rsid w:val="00581FF6"/>
    <w:rsid w:val="00582A63"/>
    <w:rsid w:val="00582B04"/>
    <w:rsid w:val="00582C2C"/>
    <w:rsid w:val="00584EA3"/>
    <w:rsid w:val="00585909"/>
    <w:rsid w:val="00586A83"/>
    <w:rsid w:val="005910AC"/>
    <w:rsid w:val="005929F5"/>
    <w:rsid w:val="0059501F"/>
    <w:rsid w:val="005976B8"/>
    <w:rsid w:val="005A09D1"/>
    <w:rsid w:val="005A3534"/>
    <w:rsid w:val="005A37F3"/>
    <w:rsid w:val="005A3F1E"/>
    <w:rsid w:val="005A4A4E"/>
    <w:rsid w:val="005A520F"/>
    <w:rsid w:val="005A5719"/>
    <w:rsid w:val="005A7874"/>
    <w:rsid w:val="005B0590"/>
    <w:rsid w:val="005B139B"/>
    <w:rsid w:val="005B1D08"/>
    <w:rsid w:val="005B214A"/>
    <w:rsid w:val="005B36B4"/>
    <w:rsid w:val="005B6B14"/>
    <w:rsid w:val="005B6E53"/>
    <w:rsid w:val="005B7B58"/>
    <w:rsid w:val="005C00AC"/>
    <w:rsid w:val="005C0180"/>
    <w:rsid w:val="005C164E"/>
    <w:rsid w:val="005C2EBE"/>
    <w:rsid w:val="005C30E1"/>
    <w:rsid w:val="005C350B"/>
    <w:rsid w:val="005C3B0F"/>
    <w:rsid w:val="005C3E0D"/>
    <w:rsid w:val="005C48C2"/>
    <w:rsid w:val="005C4CB7"/>
    <w:rsid w:val="005C581E"/>
    <w:rsid w:val="005C6459"/>
    <w:rsid w:val="005C684C"/>
    <w:rsid w:val="005C7364"/>
    <w:rsid w:val="005D01C3"/>
    <w:rsid w:val="005D06C2"/>
    <w:rsid w:val="005D0C94"/>
    <w:rsid w:val="005D27BA"/>
    <w:rsid w:val="005D35CC"/>
    <w:rsid w:val="005D574F"/>
    <w:rsid w:val="005D68FA"/>
    <w:rsid w:val="005D6929"/>
    <w:rsid w:val="005D6E32"/>
    <w:rsid w:val="005D71B7"/>
    <w:rsid w:val="005E03FE"/>
    <w:rsid w:val="005E1645"/>
    <w:rsid w:val="005E2E78"/>
    <w:rsid w:val="005E3137"/>
    <w:rsid w:val="005E3BE3"/>
    <w:rsid w:val="005E5097"/>
    <w:rsid w:val="005E54A6"/>
    <w:rsid w:val="005E63BE"/>
    <w:rsid w:val="005E6535"/>
    <w:rsid w:val="005E718A"/>
    <w:rsid w:val="005F0BA0"/>
    <w:rsid w:val="005F2123"/>
    <w:rsid w:val="005F2A75"/>
    <w:rsid w:val="005F2D80"/>
    <w:rsid w:val="005F3A96"/>
    <w:rsid w:val="005F4D27"/>
    <w:rsid w:val="005F5DB6"/>
    <w:rsid w:val="005F5DEA"/>
    <w:rsid w:val="005F72E8"/>
    <w:rsid w:val="005F745B"/>
    <w:rsid w:val="005F7C05"/>
    <w:rsid w:val="00602D48"/>
    <w:rsid w:val="00604773"/>
    <w:rsid w:val="006108AC"/>
    <w:rsid w:val="00610C84"/>
    <w:rsid w:val="00615613"/>
    <w:rsid w:val="00616528"/>
    <w:rsid w:val="0062045A"/>
    <w:rsid w:val="00620B5E"/>
    <w:rsid w:val="0062132C"/>
    <w:rsid w:val="00621BFE"/>
    <w:rsid w:val="00621DE4"/>
    <w:rsid w:val="006236E8"/>
    <w:rsid w:val="00624B55"/>
    <w:rsid w:val="006264B1"/>
    <w:rsid w:val="0062659C"/>
    <w:rsid w:val="00627722"/>
    <w:rsid w:val="00627DF9"/>
    <w:rsid w:val="00630A3B"/>
    <w:rsid w:val="00630B38"/>
    <w:rsid w:val="00630FB2"/>
    <w:rsid w:val="006317CE"/>
    <w:rsid w:val="00631CD7"/>
    <w:rsid w:val="00632BD7"/>
    <w:rsid w:val="00632D2D"/>
    <w:rsid w:val="00634290"/>
    <w:rsid w:val="0063473F"/>
    <w:rsid w:val="006348E0"/>
    <w:rsid w:val="006366F3"/>
    <w:rsid w:val="006373E3"/>
    <w:rsid w:val="006379B6"/>
    <w:rsid w:val="0064016E"/>
    <w:rsid w:val="00640F85"/>
    <w:rsid w:val="00641220"/>
    <w:rsid w:val="006413F9"/>
    <w:rsid w:val="00641AA9"/>
    <w:rsid w:val="00641AB1"/>
    <w:rsid w:val="006425AA"/>
    <w:rsid w:val="0064316D"/>
    <w:rsid w:val="006436C5"/>
    <w:rsid w:val="00643FE8"/>
    <w:rsid w:val="00644507"/>
    <w:rsid w:val="0064469B"/>
    <w:rsid w:val="006448BC"/>
    <w:rsid w:val="00644ED4"/>
    <w:rsid w:val="006451E4"/>
    <w:rsid w:val="00645D14"/>
    <w:rsid w:val="00645D7E"/>
    <w:rsid w:val="006463D9"/>
    <w:rsid w:val="0064712A"/>
    <w:rsid w:val="00647D26"/>
    <w:rsid w:val="00650444"/>
    <w:rsid w:val="0065044F"/>
    <w:rsid w:val="006515FA"/>
    <w:rsid w:val="00651F8C"/>
    <w:rsid w:val="0065268E"/>
    <w:rsid w:val="0065293B"/>
    <w:rsid w:val="0065425D"/>
    <w:rsid w:val="00654F95"/>
    <w:rsid w:val="00655E2B"/>
    <w:rsid w:val="00657600"/>
    <w:rsid w:val="00657975"/>
    <w:rsid w:val="0066068D"/>
    <w:rsid w:val="00660CD6"/>
    <w:rsid w:val="00661D1D"/>
    <w:rsid w:val="0066244B"/>
    <w:rsid w:val="00662D66"/>
    <w:rsid w:val="00663C0A"/>
    <w:rsid w:val="00665027"/>
    <w:rsid w:val="006651F7"/>
    <w:rsid w:val="00665C84"/>
    <w:rsid w:val="006678C2"/>
    <w:rsid w:val="00667F48"/>
    <w:rsid w:val="0067070D"/>
    <w:rsid w:val="00670CE2"/>
    <w:rsid w:val="00670F3A"/>
    <w:rsid w:val="006717F0"/>
    <w:rsid w:val="0067249D"/>
    <w:rsid w:val="0067330B"/>
    <w:rsid w:val="006739ED"/>
    <w:rsid w:val="00673D44"/>
    <w:rsid w:val="0067491C"/>
    <w:rsid w:val="00675E21"/>
    <w:rsid w:val="0067635A"/>
    <w:rsid w:val="00676F4D"/>
    <w:rsid w:val="00677252"/>
    <w:rsid w:val="006779BC"/>
    <w:rsid w:val="006811CA"/>
    <w:rsid w:val="006814A7"/>
    <w:rsid w:val="00681B5C"/>
    <w:rsid w:val="00682385"/>
    <w:rsid w:val="00683F8C"/>
    <w:rsid w:val="0068509A"/>
    <w:rsid w:val="00685618"/>
    <w:rsid w:val="0068610A"/>
    <w:rsid w:val="00687634"/>
    <w:rsid w:val="00690746"/>
    <w:rsid w:val="0069099B"/>
    <w:rsid w:val="00691120"/>
    <w:rsid w:val="00691B21"/>
    <w:rsid w:val="006921AE"/>
    <w:rsid w:val="0069254F"/>
    <w:rsid w:val="00692CD6"/>
    <w:rsid w:val="00694316"/>
    <w:rsid w:val="00696207"/>
    <w:rsid w:val="006977EE"/>
    <w:rsid w:val="00697DCD"/>
    <w:rsid w:val="006A0C49"/>
    <w:rsid w:val="006A21F0"/>
    <w:rsid w:val="006A3448"/>
    <w:rsid w:val="006A3A75"/>
    <w:rsid w:val="006A3F89"/>
    <w:rsid w:val="006A783D"/>
    <w:rsid w:val="006A7A76"/>
    <w:rsid w:val="006B315C"/>
    <w:rsid w:val="006B354B"/>
    <w:rsid w:val="006B3673"/>
    <w:rsid w:val="006B3815"/>
    <w:rsid w:val="006B416C"/>
    <w:rsid w:val="006B4FF4"/>
    <w:rsid w:val="006B5389"/>
    <w:rsid w:val="006B57B3"/>
    <w:rsid w:val="006B7066"/>
    <w:rsid w:val="006C04CE"/>
    <w:rsid w:val="006C0EAF"/>
    <w:rsid w:val="006C227B"/>
    <w:rsid w:val="006C281B"/>
    <w:rsid w:val="006C2BB5"/>
    <w:rsid w:val="006C540F"/>
    <w:rsid w:val="006C570A"/>
    <w:rsid w:val="006C73D6"/>
    <w:rsid w:val="006C75C5"/>
    <w:rsid w:val="006C78C0"/>
    <w:rsid w:val="006D0BE5"/>
    <w:rsid w:val="006D22DF"/>
    <w:rsid w:val="006D2560"/>
    <w:rsid w:val="006D29AC"/>
    <w:rsid w:val="006D390F"/>
    <w:rsid w:val="006D494A"/>
    <w:rsid w:val="006D556F"/>
    <w:rsid w:val="006D68F9"/>
    <w:rsid w:val="006D6D2C"/>
    <w:rsid w:val="006D73F5"/>
    <w:rsid w:val="006E1A17"/>
    <w:rsid w:val="006E2719"/>
    <w:rsid w:val="006E348B"/>
    <w:rsid w:val="006E3CA4"/>
    <w:rsid w:val="006E43B6"/>
    <w:rsid w:val="006E4BB2"/>
    <w:rsid w:val="006E5630"/>
    <w:rsid w:val="006E5EAE"/>
    <w:rsid w:val="006E78F2"/>
    <w:rsid w:val="006F14DC"/>
    <w:rsid w:val="006F1BE3"/>
    <w:rsid w:val="006F1CA1"/>
    <w:rsid w:val="006F1CE4"/>
    <w:rsid w:val="006F304C"/>
    <w:rsid w:val="006F33CA"/>
    <w:rsid w:val="006F376B"/>
    <w:rsid w:val="006F4D35"/>
    <w:rsid w:val="006F63B0"/>
    <w:rsid w:val="006F678D"/>
    <w:rsid w:val="006F702E"/>
    <w:rsid w:val="006F7269"/>
    <w:rsid w:val="00702D29"/>
    <w:rsid w:val="007044AD"/>
    <w:rsid w:val="007054FB"/>
    <w:rsid w:val="00705E76"/>
    <w:rsid w:val="00706A06"/>
    <w:rsid w:val="007071CB"/>
    <w:rsid w:val="00707901"/>
    <w:rsid w:val="00711AFC"/>
    <w:rsid w:val="0071461A"/>
    <w:rsid w:val="0071566D"/>
    <w:rsid w:val="00720A4A"/>
    <w:rsid w:val="007217B1"/>
    <w:rsid w:val="00721AC9"/>
    <w:rsid w:val="00724513"/>
    <w:rsid w:val="00724725"/>
    <w:rsid w:val="007247A2"/>
    <w:rsid w:val="00725013"/>
    <w:rsid w:val="00727317"/>
    <w:rsid w:val="0072777F"/>
    <w:rsid w:val="00727EC0"/>
    <w:rsid w:val="0073258B"/>
    <w:rsid w:val="00732ACE"/>
    <w:rsid w:val="0073348C"/>
    <w:rsid w:val="00734FA4"/>
    <w:rsid w:val="00735795"/>
    <w:rsid w:val="00736430"/>
    <w:rsid w:val="00736856"/>
    <w:rsid w:val="007412DC"/>
    <w:rsid w:val="00741772"/>
    <w:rsid w:val="00744467"/>
    <w:rsid w:val="007448A7"/>
    <w:rsid w:val="00744ED9"/>
    <w:rsid w:val="00745521"/>
    <w:rsid w:val="007465E3"/>
    <w:rsid w:val="00747FFD"/>
    <w:rsid w:val="00750C3C"/>
    <w:rsid w:val="00750E91"/>
    <w:rsid w:val="0075103F"/>
    <w:rsid w:val="00751E1C"/>
    <w:rsid w:val="00752E4F"/>
    <w:rsid w:val="0075352F"/>
    <w:rsid w:val="00753741"/>
    <w:rsid w:val="00753E90"/>
    <w:rsid w:val="00754005"/>
    <w:rsid w:val="00754B45"/>
    <w:rsid w:val="00756068"/>
    <w:rsid w:val="0075626B"/>
    <w:rsid w:val="00756BC0"/>
    <w:rsid w:val="00757824"/>
    <w:rsid w:val="007616D3"/>
    <w:rsid w:val="007617B9"/>
    <w:rsid w:val="00762C6E"/>
    <w:rsid w:val="00762DFC"/>
    <w:rsid w:val="0076388F"/>
    <w:rsid w:val="007648D0"/>
    <w:rsid w:val="00764DE6"/>
    <w:rsid w:val="00764F37"/>
    <w:rsid w:val="007704B8"/>
    <w:rsid w:val="007719B8"/>
    <w:rsid w:val="00772332"/>
    <w:rsid w:val="0077255B"/>
    <w:rsid w:val="007774E5"/>
    <w:rsid w:val="007803B8"/>
    <w:rsid w:val="00783285"/>
    <w:rsid w:val="00784294"/>
    <w:rsid w:val="00785BBF"/>
    <w:rsid w:val="00786018"/>
    <w:rsid w:val="0078689C"/>
    <w:rsid w:val="00786DAA"/>
    <w:rsid w:val="00786EEE"/>
    <w:rsid w:val="00787B23"/>
    <w:rsid w:val="007904C4"/>
    <w:rsid w:val="007905BD"/>
    <w:rsid w:val="00791377"/>
    <w:rsid w:val="0079182B"/>
    <w:rsid w:val="00791CBD"/>
    <w:rsid w:val="00791ED1"/>
    <w:rsid w:val="0079214A"/>
    <w:rsid w:val="007922A7"/>
    <w:rsid w:val="00792F1A"/>
    <w:rsid w:val="00793D1A"/>
    <w:rsid w:val="00794162"/>
    <w:rsid w:val="00794214"/>
    <w:rsid w:val="00797F1C"/>
    <w:rsid w:val="00797FD3"/>
    <w:rsid w:val="007A1155"/>
    <w:rsid w:val="007A28C6"/>
    <w:rsid w:val="007A35A4"/>
    <w:rsid w:val="007A3CE8"/>
    <w:rsid w:val="007A4F85"/>
    <w:rsid w:val="007A516B"/>
    <w:rsid w:val="007A7770"/>
    <w:rsid w:val="007A7FC9"/>
    <w:rsid w:val="007B0984"/>
    <w:rsid w:val="007B142A"/>
    <w:rsid w:val="007B144C"/>
    <w:rsid w:val="007B144E"/>
    <w:rsid w:val="007B23CF"/>
    <w:rsid w:val="007B3E26"/>
    <w:rsid w:val="007B44A1"/>
    <w:rsid w:val="007B4784"/>
    <w:rsid w:val="007B4B20"/>
    <w:rsid w:val="007B4E6B"/>
    <w:rsid w:val="007B5216"/>
    <w:rsid w:val="007B5710"/>
    <w:rsid w:val="007B5ACC"/>
    <w:rsid w:val="007B6508"/>
    <w:rsid w:val="007C25FB"/>
    <w:rsid w:val="007C53AB"/>
    <w:rsid w:val="007C5957"/>
    <w:rsid w:val="007C5A57"/>
    <w:rsid w:val="007C5A7C"/>
    <w:rsid w:val="007C6541"/>
    <w:rsid w:val="007C7045"/>
    <w:rsid w:val="007C7549"/>
    <w:rsid w:val="007D02C3"/>
    <w:rsid w:val="007D17BD"/>
    <w:rsid w:val="007D1F33"/>
    <w:rsid w:val="007D448E"/>
    <w:rsid w:val="007D46FD"/>
    <w:rsid w:val="007D4986"/>
    <w:rsid w:val="007D543F"/>
    <w:rsid w:val="007D5DF8"/>
    <w:rsid w:val="007D5FA9"/>
    <w:rsid w:val="007D7EB9"/>
    <w:rsid w:val="007E07A1"/>
    <w:rsid w:val="007E11BB"/>
    <w:rsid w:val="007E11DE"/>
    <w:rsid w:val="007E1438"/>
    <w:rsid w:val="007E29FF"/>
    <w:rsid w:val="007E630C"/>
    <w:rsid w:val="007E7499"/>
    <w:rsid w:val="007F0EE7"/>
    <w:rsid w:val="007F1A54"/>
    <w:rsid w:val="007F2836"/>
    <w:rsid w:val="007F2E79"/>
    <w:rsid w:val="007F411D"/>
    <w:rsid w:val="007F511A"/>
    <w:rsid w:val="007F545F"/>
    <w:rsid w:val="007F6114"/>
    <w:rsid w:val="007F6552"/>
    <w:rsid w:val="007F719C"/>
    <w:rsid w:val="007F75C0"/>
    <w:rsid w:val="007F7FEC"/>
    <w:rsid w:val="00801595"/>
    <w:rsid w:val="008015FA"/>
    <w:rsid w:val="00801AAD"/>
    <w:rsid w:val="00801B98"/>
    <w:rsid w:val="008022B2"/>
    <w:rsid w:val="008022FA"/>
    <w:rsid w:val="00802AB9"/>
    <w:rsid w:val="00802DD4"/>
    <w:rsid w:val="00803539"/>
    <w:rsid w:val="00803E14"/>
    <w:rsid w:val="00803F9A"/>
    <w:rsid w:val="008045A1"/>
    <w:rsid w:val="00804EF7"/>
    <w:rsid w:val="008057A1"/>
    <w:rsid w:val="00805CCB"/>
    <w:rsid w:val="00805EE2"/>
    <w:rsid w:val="0080748D"/>
    <w:rsid w:val="008078AC"/>
    <w:rsid w:val="00807E4E"/>
    <w:rsid w:val="00810252"/>
    <w:rsid w:val="008102B9"/>
    <w:rsid w:val="00810FDF"/>
    <w:rsid w:val="00811D08"/>
    <w:rsid w:val="00811E7A"/>
    <w:rsid w:val="00812002"/>
    <w:rsid w:val="00812ACA"/>
    <w:rsid w:val="00813A7B"/>
    <w:rsid w:val="0081421C"/>
    <w:rsid w:val="008142CD"/>
    <w:rsid w:val="008145A3"/>
    <w:rsid w:val="008150D6"/>
    <w:rsid w:val="008154AB"/>
    <w:rsid w:val="00816E53"/>
    <w:rsid w:val="00817977"/>
    <w:rsid w:val="0082013D"/>
    <w:rsid w:val="00820A95"/>
    <w:rsid w:val="00820D43"/>
    <w:rsid w:val="0082125B"/>
    <w:rsid w:val="0082157C"/>
    <w:rsid w:val="00821947"/>
    <w:rsid w:val="008219C2"/>
    <w:rsid w:val="00822131"/>
    <w:rsid w:val="008222D9"/>
    <w:rsid w:val="0082386D"/>
    <w:rsid w:val="00823B6C"/>
    <w:rsid w:val="00823FC0"/>
    <w:rsid w:val="00823FE0"/>
    <w:rsid w:val="00824034"/>
    <w:rsid w:val="00825D17"/>
    <w:rsid w:val="00825E4F"/>
    <w:rsid w:val="00827DD7"/>
    <w:rsid w:val="00827EC9"/>
    <w:rsid w:val="00827ECA"/>
    <w:rsid w:val="00830790"/>
    <w:rsid w:val="00830B27"/>
    <w:rsid w:val="00830E09"/>
    <w:rsid w:val="008314E4"/>
    <w:rsid w:val="00832448"/>
    <w:rsid w:val="0083297D"/>
    <w:rsid w:val="0083331C"/>
    <w:rsid w:val="00836642"/>
    <w:rsid w:val="0084019A"/>
    <w:rsid w:val="00840B7C"/>
    <w:rsid w:val="00841374"/>
    <w:rsid w:val="0084149E"/>
    <w:rsid w:val="0084170B"/>
    <w:rsid w:val="008425C8"/>
    <w:rsid w:val="0084289E"/>
    <w:rsid w:val="00842E5D"/>
    <w:rsid w:val="00844633"/>
    <w:rsid w:val="00844A85"/>
    <w:rsid w:val="00844CF3"/>
    <w:rsid w:val="00845228"/>
    <w:rsid w:val="008454FA"/>
    <w:rsid w:val="00845AE0"/>
    <w:rsid w:val="00847BEE"/>
    <w:rsid w:val="0085007C"/>
    <w:rsid w:val="008519AF"/>
    <w:rsid w:val="00852EDA"/>
    <w:rsid w:val="00855350"/>
    <w:rsid w:val="00855A99"/>
    <w:rsid w:val="00856E2F"/>
    <w:rsid w:val="00860606"/>
    <w:rsid w:val="00860919"/>
    <w:rsid w:val="00862349"/>
    <w:rsid w:val="008629C6"/>
    <w:rsid w:val="00862EAE"/>
    <w:rsid w:val="00863537"/>
    <w:rsid w:val="008677DD"/>
    <w:rsid w:val="008678E0"/>
    <w:rsid w:val="00870BD8"/>
    <w:rsid w:val="00870D74"/>
    <w:rsid w:val="008745AC"/>
    <w:rsid w:val="00874FE7"/>
    <w:rsid w:val="008757A1"/>
    <w:rsid w:val="00875813"/>
    <w:rsid w:val="00881148"/>
    <w:rsid w:val="00881205"/>
    <w:rsid w:val="00881ABE"/>
    <w:rsid w:val="00884B8D"/>
    <w:rsid w:val="00884D0B"/>
    <w:rsid w:val="00884F95"/>
    <w:rsid w:val="00885605"/>
    <w:rsid w:val="00885F4E"/>
    <w:rsid w:val="00887CE8"/>
    <w:rsid w:val="00891091"/>
    <w:rsid w:val="008919A6"/>
    <w:rsid w:val="008928E5"/>
    <w:rsid w:val="00892F73"/>
    <w:rsid w:val="008939AB"/>
    <w:rsid w:val="008944E7"/>
    <w:rsid w:val="00894FD6"/>
    <w:rsid w:val="008951D4"/>
    <w:rsid w:val="00895BBE"/>
    <w:rsid w:val="00895EC6"/>
    <w:rsid w:val="00896C0C"/>
    <w:rsid w:val="00897F56"/>
    <w:rsid w:val="008A0529"/>
    <w:rsid w:val="008A0A48"/>
    <w:rsid w:val="008A1007"/>
    <w:rsid w:val="008A218A"/>
    <w:rsid w:val="008A27D8"/>
    <w:rsid w:val="008A2CDA"/>
    <w:rsid w:val="008A30FF"/>
    <w:rsid w:val="008A636C"/>
    <w:rsid w:val="008A76A1"/>
    <w:rsid w:val="008A794B"/>
    <w:rsid w:val="008B2409"/>
    <w:rsid w:val="008B29E4"/>
    <w:rsid w:val="008B3A8B"/>
    <w:rsid w:val="008B3DDE"/>
    <w:rsid w:val="008B5F28"/>
    <w:rsid w:val="008B7D81"/>
    <w:rsid w:val="008C0CB1"/>
    <w:rsid w:val="008C15BB"/>
    <w:rsid w:val="008C42AA"/>
    <w:rsid w:val="008C4C53"/>
    <w:rsid w:val="008C6C5F"/>
    <w:rsid w:val="008C7248"/>
    <w:rsid w:val="008D0696"/>
    <w:rsid w:val="008D0715"/>
    <w:rsid w:val="008D08AA"/>
    <w:rsid w:val="008D173B"/>
    <w:rsid w:val="008D2788"/>
    <w:rsid w:val="008D516C"/>
    <w:rsid w:val="008D522B"/>
    <w:rsid w:val="008D5293"/>
    <w:rsid w:val="008D5C40"/>
    <w:rsid w:val="008D6342"/>
    <w:rsid w:val="008D7106"/>
    <w:rsid w:val="008D72ED"/>
    <w:rsid w:val="008E1344"/>
    <w:rsid w:val="008E172F"/>
    <w:rsid w:val="008E18CB"/>
    <w:rsid w:val="008E1984"/>
    <w:rsid w:val="008E284F"/>
    <w:rsid w:val="008E37AE"/>
    <w:rsid w:val="008E5410"/>
    <w:rsid w:val="008E6340"/>
    <w:rsid w:val="008E63EA"/>
    <w:rsid w:val="008E6950"/>
    <w:rsid w:val="008E73CE"/>
    <w:rsid w:val="008F1325"/>
    <w:rsid w:val="008F1E31"/>
    <w:rsid w:val="008F449D"/>
    <w:rsid w:val="008F470F"/>
    <w:rsid w:val="008F471B"/>
    <w:rsid w:val="008F51B2"/>
    <w:rsid w:val="008F528E"/>
    <w:rsid w:val="0090019A"/>
    <w:rsid w:val="00901ECD"/>
    <w:rsid w:val="00903526"/>
    <w:rsid w:val="00903850"/>
    <w:rsid w:val="00903F0C"/>
    <w:rsid w:val="00904E59"/>
    <w:rsid w:val="00905B15"/>
    <w:rsid w:val="009062B8"/>
    <w:rsid w:val="009063CA"/>
    <w:rsid w:val="00906E39"/>
    <w:rsid w:val="00910E3E"/>
    <w:rsid w:val="00911073"/>
    <w:rsid w:val="009126BF"/>
    <w:rsid w:val="00913078"/>
    <w:rsid w:val="0091369F"/>
    <w:rsid w:val="00913828"/>
    <w:rsid w:val="00913A9C"/>
    <w:rsid w:val="0091424A"/>
    <w:rsid w:val="0091502F"/>
    <w:rsid w:val="009214FD"/>
    <w:rsid w:val="00921FD9"/>
    <w:rsid w:val="00922A97"/>
    <w:rsid w:val="00923B47"/>
    <w:rsid w:val="00925C1B"/>
    <w:rsid w:val="009262A4"/>
    <w:rsid w:val="00926456"/>
    <w:rsid w:val="0092770B"/>
    <w:rsid w:val="00930272"/>
    <w:rsid w:val="00934879"/>
    <w:rsid w:val="009354E3"/>
    <w:rsid w:val="0093630C"/>
    <w:rsid w:val="0093670B"/>
    <w:rsid w:val="0094047B"/>
    <w:rsid w:val="0094064B"/>
    <w:rsid w:val="00941FE6"/>
    <w:rsid w:val="0094276F"/>
    <w:rsid w:val="009428D2"/>
    <w:rsid w:val="00944B74"/>
    <w:rsid w:val="00944B8E"/>
    <w:rsid w:val="009468F4"/>
    <w:rsid w:val="00946E53"/>
    <w:rsid w:val="0094751D"/>
    <w:rsid w:val="009505E2"/>
    <w:rsid w:val="009520E0"/>
    <w:rsid w:val="00952383"/>
    <w:rsid w:val="0095572D"/>
    <w:rsid w:val="00956990"/>
    <w:rsid w:val="0095737F"/>
    <w:rsid w:val="009602C8"/>
    <w:rsid w:val="00960360"/>
    <w:rsid w:val="009611F1"/>
    <w:rsid w:val="0096182E"/>
    <w:rsid w:val="00962C0B"/>
    <w:rsid w:val="00962D43"/>
    <w:rsid w:val="00962F1F"/>
    <w:rsid w:val="009636A8"/>
    <w:rsid w:val="00964867"/>
    <w:rsid w:val="00965435"/>
    <w:rsid w:val="0096559A"/>
    <w:rsid w:val="00965D5F"/>
    <w:rsid w:val="00966891"/>
    <w:rsid w:val="00966A5C"/>
    <w:rsid w:val="0096741D"/>
    <w:rsid w:val="0097016C"/>
    <w:rsid w:val="009716A8"/>
    <w:rsid w:val="00972C24"/>
    <w:rsid w:val="00974604"/>
    <w:rsid w:val="00974D08"/>
    <w:rsid w:val="0097590C"/>
    <w:rsid w:val="009800B0"/>
    <w:rsid w:val="00980C4C"/>
    <w:rsid w:val="009816C2"/>
    <w:rsid w:val="00982D9E"/>
    <w:rsid w:val="0098340F"/>
    <w:rsid w:val="00985F4D"/>
    <w:rsid w:val="00985F53"/>
    <w:rsid w:val="009871F1"/>
    <w:rsid w:val="009872C7"/>
    <w:rsid w:val="00987CAC"/>
    <w:rsid w:val="00990039"/>
    <w:rsid w:val="00990183"/>
    <w:rsid w:val="009902A3"/>
    <w:rsid w:val="00990E09"/>
    <w:rsid w:val="00991B8D"/>
    <w:rsid w:val="00991E2C"/>
    <w:rsid w:val="00991ED9"/>
    <w:rsid w:val="00992D91"/>
    <w:rsid w:val="00993D8E"/>
    <w:rsid w:val="00995176"/>
    <w:rsid w:val="00995398"/>
    <w:rsid w:val="00995BE3"/>
    <w:rsid w:val="00995D5C"/>
    <w:rsid w:val="009970E4"/>
    <w:rsid w:val="00997E56"/>
    <w:rsid w:val="009A0682"/>
    <w:rsid w:val="009A1A21"/>
    <w:rsid w:val="009A3913"/>
    <w:rsid w:val="009A4594"/>
    <w:rsid w:val="009A47D0"/>
    <w:rsid w:val="009A5FE9"/>
    <w:rsid w:val="009A622D"/>
    <w:rsid w:val="009A66E6"/>
    <w:rsid w:val="009A687B"/>
    <w:rsid w:val="009A6DF0"/>
    <w:rsid w:val="009A7B0E"/>
    <w:rsid w:val="009B076C"/>
    <w:rsid w:val="009B269F"/>
    <w:rsid w:val="009B417A"/>
    <w:rsid w:val="009B47B7"/>
    <w:rsid w:val="009B5DE6"/>
    <w:rsid w:val="009B652F"/>
    <w:rsid w:val="009B76DA"/>
    <w:rsid w:val="009B78FD"/>
    <w:rsid w:val="009C0340"/>
    <w:rsid w:val="009C0FD5"/>
    <w:rsid w:val="009C1B74"/>
    <w:rsid w:val="009C1E43"/>
    <w:rsid w:val="009C309E"/>
    <w:rsid w:val="009C5096"/>
    <w:rsid w:val="009C518F"/>
    <w:rsid w:val="009C5976"/>
    <w:rsid w:val="009C5992"/>
    <w:rsid w:val="009C5AF7"/>
    <w:rsid w:val="009C693B"/>
    <w:rsid w:val="009C6F43"/>
    <w:rsid w:val="009C7877"/>
    <w:rsid w:val="009C7A97"/>
    <w:rsid w:val="009D034F"/>
    <w:rsid w:val="009D0C9E"/>
    <w:rsid w:val="009D57E2"/>
    <w:rsid w:val="009D77B6"/>
    <w:rsid w:val="009E0E16"/>
    <w:rsid w:val="009E1F5B"/>
    <w:rsid w:val="009E2856"/>
    <w:rsid w:val="009E2D44"/>
    <w:rsid w:val="009E3C8C"/>
    <w:rsid w:val="009E47EB"/>
    <w:rsid w:val="009E5F19"/>
    <w:rsid w:val="009E6BC9"/>
    <w:rsid w:val="009E6D72"/>
    <w:rsid w:val="009E70BB"/>
    <w:rsid w:val="009F29BD"/>
    <w:rsid w:val="009F2B8C"/>
    <w:rsid w:val="009F310C"/>
    <w:rsid w:val="009F3B34"/>
    <w:rsid w:val="009F40F7"/>
    <w:rsid w:val="009F42FB"/>
    <w:rsid w:val="009F46CD"/>
    <w:rsid w:val="009F4943"/>
    <w:rsid w:val="009F6D86"/>
    <w:rsid w:val="00A009B3"/>
    <w:rsid w:val="00A0101A"/>
    <w:rsid w:val="00A010FF"/>
    <w:rsid w:val="00A03074"/>
    <w:rsid w:val="00A03D42"/>
    <w:rsid w:val="00A0406B"/>
    <w:rsid w:val="00A07A14"/>
    <w:rsid w:val="00A1076D"/>
    <w:rsid w:val="00A10B0A"/>
    <w:rsid w:val="00A10FC7"/>
    <w:rsid w:val="00A12153"/>
    <w:rsid w:val="00A12B73"/>
    <w:rsid w:val="00A12C0F"/>
    <w:rsid w:val="00A130DD"/>
    <w:rsid w:val="00A13C12"/>
    <w:rsid w:val="00A1403B"/>
    <w:rsid w:val="00A1587A"/>
    <w:rsid w:val="00A15E6A"/>
    <w:rsid w:val="00A1777E"/>
    <w:rsid w:val="00A21272"/>
    <w:rsid w:val="00A22FA3"/>
    <w:rsid w:val="00A2438D"/>
    <w:rsid w:val="00A2456F"/>
    <w:rsid w:val="00A25C68"/>
    <w:rsid w:val="00A27765"/>
    <w:rsid w:val="00A3500E"/>
    <w:rsid w:val="00A35AD0"/>
    <w:rsid w:val="00A40407"/>
    <w:rsid w:val="00A40467"/>
    <w:rsid w:val="00A411B8"/>
    <w:rsid w:val="00A41638"/>
    <w:rsid w:val="00A416B3"/>
    <w:rsid w:val="00A419FC"/>
    <w:rsid w:val="00A429C1"/>
    <w:rsid w:val="00A42A24"/>
    <w:rsid w:val="00A43316"/>
    <w:rsid w:val="00A4456F"/>
    <w:rsid w:val="00A45651"/>
    <w:rsid w:val="00A46275"/>
    <w:rsid w:val="00A467EC"/>
    <w:rsid w:val="00A4705D"/>
    <w:rsid w:val="00A47316"/>
    <w:rsid w:val="00A4736F"/>
    <w:rsid w:val="00A47A4C"/>
    <w:rsid w:val="00A47D24"/>
    <w:rsid w:val="00A47F53"/>
    <w:rsid w:val="00A50526"/>
    <w:rsid w:val="00A5077D"/>
    <w:rsid w:val="00A50E2E"/>
    <w:rsid w:val="00A53694"/>
    <w:rsid w:val="00A54620"/>
    <w:rsid w:val="00A54B5A"/>
    <w:rsid w:val="00A558E9"/>
    <w:rsid w:val="00A55F60"/>
    <w:rsid w:val="00A56350"/>
    <w:rsid w:val="00A601C6"/>
    <w:rsid w:val="00A6045D"/>
    <w:rsid w:val="00A60986"/>
    <w:rsid w:val="00A60FD2"/>
    <w:rsid w:val="00A61939"/>
    <w:rsid w:val="00A621D1"/>
    <w:rsid w:val="00A635B5"/>
    <w:rsid w:val="00A63E7E"/>
    <w:rsid w:val="00A6498D"/>
    <w:rsid w:val="00A64F2E"/>
    <w:rsid w:val="00A65E1F"/>
    <w:rsid w:val="00A70D26"/>
    <w:rsid w:val="00A70E15"/>
    <w:rsid w:val="00A71168"/>
    <w:rsid w:val="00A72E3B"/>
    <w:rsid w:val="00A740A4"/>
    <w:rsid w:val="00A74FC6"/>
    <w:rsid w:val="00A75904"/>
    <w:rsid w:val="00A75C9F"/>
    <w:rsid w:val="00A76086"/>
    <w:rsid w:val="00A76354"/>
    <w:rsid w:val="00A76D51"/>
    <w:rsid w:val="00A774F0"/>
    <w:rsid w:val="00A775A8"/>
    <w:rsid w:val="00A80BA4"/>
    <w:rsid w:val="00A81225"/>
    <w:rsid w:val="00A81474"/>
    <w:rsid w:val="00A81E8F"/>
    <w:rsid w:val="00A828E3"/>
    <w:rsid w:val="00A831E3"/>
    <w:rsid w:val="00A83E86"/>
    <w:rsid w:val="00A84BD4"/>
    <w:rsid w:val="00A84D57"/>
    <w:rsid w:val="00A86764"/>
    <w:rsid w:val="00A9092E"/>
    <w:rsid w:val="00A90F00"/>
    <w:rsid w:val="00A91129"/>
    <w:rsid w:val="00A91607"/>
    <w:rsid w:val="00A9227C"/>
    <w:rsid w:val="00A924F5"/>
    <w:rsid w:val="00A934B2"/>
    <w:rsid w:val="00A93A3C"/>
    <w:rsid w:val="00A93C07"/>
    <w:rsid w:val="00A94F68"/>
    <w:rsid w:val="00A961EC"/>
    <w:rsid w:val="00A9672F"/>
    <w:rsid w:val="00A96AD8"/>
    <w:rsid w:val="00A96D48"/>
    <w:rsid w:val="00A97F3F"/>
    <w:rsid w:val="00AA0A75"/>
    <w:rsid w:val="00AA287C"/>
    <w:rsid w:val="00AA3301"/>
    <w:rsid w:val="00AA4C33"/>
    <w:rsid w:val="00AA5955"/>
    <w:rsid w:val="00AB2287"/>
    <w:rsid w:val="00AB3F84"/>
    <w:rsid w:val="00AB449F"/>
    <w:rsid w:val="00AB460E"/>
    <w:rsid w:val="00AB635F"/>
    <w:rsid w:val="00AC1552"/>
    <w:rsid w:val="00AC1D74"/>
    <w:rsid w:val="00AC3003"/>
    <w:rsid w:val="00AC42A6"/>
    <w:rsid w:val="00AC485F"/>
    <w:rsid w:val="00AC4A25"/>
    <w:rsid w:val="00AC568C"/>
    <w:rsid w:val="00AC639F"/>
    <w:rsid w:val="00AC68F7"/>
    <w:rsid w:val="00AC72C9"/>
    <w:rsid w:val="00AC7EA9"/>
    <w:rsid w:val="00AD0C25"/>
    <w:rsid w:val="00AD1BBE"/>
    <w:rsid w:val="00AD2836"/>
    <w:rsid w:val="00AD2AB1"/>
    <w:rsid w:val="00AD2EDB"/>
    <w:rsid w:val="00AD32AE"/>
    <w:rsid w:val="00AD4F78"/>
    <w:rsid w:val="00AD5815"/>
    <w:rsid w:val="00AD58DE"/>
    <w:rsid w:val="00AD5E53"/>
    <w:rsid w:val="00AD6D7F"/>
    <w:rsid w:val="00AE0BB9"/>
    <w:rsid w:val="00AE101C"/>
    <w:rsid w:val="00AE252B"/>
    <w:rsid w:val="00AE39D0"/>
    <w:rsid w:val="00AE3B8F"/>
    <w:rsid w:val="00AE4463"/>
    <w:rsid w:val="00AE51C2"/>
    <w:rsid w:val="00AE595A"/>
    <w:rsid w:val="00AE61A0"/>
    <w:rsid w:val="00AE78C8"/>
    <w:rsid w:val="00AF0D65"/>
    <w:rsid w:val="00AF112E"/>
    <w:rsid w:val="00AF1225"/>
    <w:rsid w:val="00AF1632"/>
    <w:rsid w:val="00AF2ED0"/>
    <w:rsid w:val="00AF35F3"/>
    <w:rsid w:val="00AF372B"/>
    <w:rsid w:val="00AF42BF"/>
    <w:rsid w:val="00AF45AE"/>
    <w:rsid w:val="00AF4E4D"/>
    <w:rsid w:val="00AF4F48"/>
    <w:rsid w:val="00AF5242"/>
    <w:rsid w:val="00AF57DC"/>
    <w:rsid w:val="00AF5F0F"/>
    <w:rsid w:val="00AF7648"/>
    <w:rsid w:val="00AF7B8A"/>
    <w:rsid w:val="00B00C5B"/>
    <w:rsid w:val="00B01E9D"/>
    <w:rsid w:val="00B036AC"/>
    <w:rsid w:val="00B0480B"/>
    <w:rsid w:val="00B048F1"/>
    <w:rsid w:val="00B052BE"/>
    <w:rsid w:val="00B0532F"/>
    <w:rsid w:val="00B05A61"/>
    <w:rsid w:val="00B064DE"/>
    <w:rsid w:val="00B1007B"/>
    <w:rsid w:val="00B1049E"/>
    <w:rsid w:val="00B115A8"/>
    <w:rsid w:val="00B115FE"/>
    <w:rsid w:val="00B11D69"/>
    <w:rsid w:val="00B12E99"/>
    <w:rsid w:val="00B12F3A"/>
    <w:rsid w:val="00B135CA"/>
    <w:rsid w:val="00B14ADA"/>
    <w:rsid w:val="00B153D2"/>
    <w:rsid w:val="00B16533"/>
    <w:rsid w:val="00B16AB3"/>
    <w:rsid w:val="00B170E3"/>
    <w:rsid w:val="00B17112"/>
    <w:rsid w:val="00B17B6D"/>
    <w:rsid w:val="00B17F77"/>
    <w:rsid w:val="00B218DF"/>
    <w:rsid w:val="00B21FFC"/>
    <w:rsid w:val="00B230A6"/>
    <w:rsid w:val="00B23C85"/>
    <w:rsid w:val="00B250AA"/>
    <w:rsid w:val="00B27416"/>
    <w:rsid w:val="00B27551"/>
    <w:rsid w:val="00B27DD9"/>
    <w:rsid w:val="00B30D19"/>
    <w:rsid w:val="00B3207E"/>
    <w:rsid w:val="00B32208"/>
    <w:rsid w:val="00B3321E"/>
    <w:rsid w:val="00B337DB"/>
    <w:rsid w:val="00B33E3D"/>
    <w:rsid w:val="00B34B49"/>
    <w:rsid w:val="00B34D58"/>
    <w:rsid w:val="00B350CB"/>
    <w:rsid w:val="00B352F9"/>
    <w:rsid w:val="00B35FE9"/>
    <w:rsid w:val="00B36A61"/>
    <w:rsid w:val="00B42C1F"/>
    <w:rsid w:val="00B42F62"/>
    <w:rsid w:val="00B43CC9"/>
    <w:rsid w:val="00B450B5"/>
    <w:rsid w:val="00B45873"/>
    <w:rsid w:val="00B46A7C"/>
    <w:rsid w:val="00B47B8C"/>
    <w:rsid w:val="00B47BA0"/>
    <w:rsid w:val="00B500B6"/>
    <w:rsid w:val="00B5014E"/>
    <w:rsid w:val="00B50990"/>
    <w:rsid w:val="00B5262B"/>
    <w:rsid w:val="00B52D55"/>
    <w:rsid w:val="00B539DB"/>
    <w:rsid w:val="00B54682"/>
    <w:rsid w:val="00B5600C"/>
    <w:rsid w:val="00B5657E"/>
    <w:rsid w:val="00B56EA9"/>
    <w:rsid w:val="00B603BF"/>
    <w:rsid w:val="00B6112C"/>
    <w:rsid w:val="00B63324"/>
    <w:rsid w:val="00B635C2"/>
    <w:rsid w:val="00B647DE"/>
    <w:rsid w:val="00B64BD9"/>
    <w:rsid w:val="00B6522E"/>
    <w:rsid w:val="00B65DA7"/>
    <w:rsid w:val="00B66BDF"/>
    <w:rsid w:val="00B7071F"/>
    <w:rsid w:val="00B721AB"/>
    <w:rsid w:val="00B722C4"/>
    <w:rsid w:val="00B72EAC"/>
    <w:rsid w:val="00B73424"/>
    <w:rsid w:val="00B752FA"/>
    <w:rsid w:val="00B758E2"/>
    <w:rsid w:val="00B7614F"/>
    <w:rsid w:val="00B7680D"/>
    <w:rsid w:val="00B8035F"/>
    <w:rsid w:val="00B814F1"/>
    <w:rsid w:val="00B8154D"/>
    <w:rsid w:val="00B82839"/>
    <w:rsid w:val="00B8321A"/>
    <w:rsid w:val="00B83F23"/>
    <w:rsid w:val="00B84301"/>
    <w:rsid w:val="00B84E52"/>
    <w:rsid w:val="00B84EA6"/>
    <w:rsid w:val="00B850C0"/>
    <w:rsid w:val="00B85824"/>
    <w:rsid w:val="00B86C9B"/>
    <w:rsid w:val="00B929D1"/>
    <w:rsid w:val="00B92D12"/>
    <w:rsid w:val="00B93402"/>
    <w:rsid w:val="00B934D7"/>
    <w:rsid w:val="00B937F7"/>
    <w:rsid w:val="00B9396E"/>
    <w:rsid w:val="00B940C3"/>
    <w:rsid w:val="00B9476C"/>
    <w:rsid w:val="00B95647"/>
    <w:rsid w:val="00B95C00"/>
    <w:rsid w:val="00B95F14"/>
    <w:rsid w:val="00B966D8"/>
    <w:rsid w:val="00B97976"/>
    <w:rsid w:val="00B97D21"/>
    <w:rsid w:val="00B97E6A"/>
    <w:rsid w:val="00BA0166"/>
    <w:rsid w:val="00BA0724"/>
    <w:rsid w:val="00BA1594"/>
    <w:rsid w:val="00BA1597"/>
    <w:rsid w:val="00BA2728"/>
    <w:rsid w:val="00BA374D"/>
    <w:rsid w:val="00BA3D95"/>
    <w:rsid w:val="00BA40AD"/>
    <w:rsid w:val="00BA52EC"/>
    <w:rsid w:val="00BA6975"/>
    <w:rsid w:val="00BA6E06"/>
    <w:rsid w:val="00BB0D36"/>
    <w:rsid w:val="00BB1401"/>
    <w:rsid w:val="00BB2030"/>
    <w:rsid w:val="00BB2258"/>
    <w:rsid w:val="00BB2DA1"/>
    <w:rsid w:val="00BB2E65"/>
    <w:rsid w:val="00BB2EC0"/>
    <w:rsid w:val="00BB334F"/>
    <w:rsid w:val="00BB373B"/>
    <w:rsid w:val="00BB39B7"/>
    <w:rsid w:val="00BB40A2"/>
    <w:rsid w:val="00BB418C"/>
    <w:rsid w:val="00BB5207"/>
    <w:rsid w:val="00BB53E2"/>
    <w:rsid w:val="00BB569E"/>
    <w:rsid w:val="00BB5AAE"/>
    <w:rsid w:val="00BB5AF1"/>
    <w:rsid w:val="00BB6DCE"/>
    <w:rsid w:val="00BB7359"/>
    <w:rsid w:val="00BC07A7"/>
    <w:rsid w:val="00BC19D7"/>
    <w:rsid w:val="00BC19E5"/>
    <w:rsid w:val="00BC19F7"/>
    <w:rsid w:val="00BC2807"/>
    <w:rsid w:val="00BC3927"/>
    <w:rsid w:val="00BC45C6"/>
    <w:rsid w:val="00BC5272"/>
    <w:rsid w:val="00BC5CC5"/>
    <w:rsid w:val="00BC5E16"/>
    <w:rsid w:val="00BC60F5"/>
    <w:rsid w:val="00BC6D1B"/>
    <w:rsid w:val="00BC7605"/>
    <w:rsid w:val="00BD104C"/>
    <w:rsid w:val="00BD19C9"/>
    <w:rsid w:val="00BD3507"/>
    <w:rsid w:val="00BD3D55"/>
    <w:rsid w:val="00BD5AB8"/>
    <w:rsid w:val="00BD6105"/>
    <w:rsid w:val="00BD6550"/>
    <w:rsid w:val="00BD67DB"/>
    <w:rsid w:val="00BD7E8E"/>
    <w:rsid w:val="00BE05F0"/>
    <w:rsid w:val="00BE0E13"/>
    <w:rsid w:val="00BE143B"/>
    <w:rsid w:val="00BE51EA"/>
    <w:rsid w:val="00BE55B4"/>
    <w:rsid w:val="00BE57D4"/>
    <w:rsid w:val="00BE5C2A"/>
    <w:rsid w:val="00BE6CBE"/>
    <w:rsid w:val="00BE7DC9"/>
    <w:rsid w:val="00BF08ED"/>
    <w:rsid w:val="00BF1D56"/>
    <w:rsid w:val="00BF2675"/>
    <w:rsid w:val="00BF2E05"/>
    <w:rsid w:val="00BF59C6"/>
    <w:rsid w:val="00BF6B28"/>
    <w:rsid w:val="00BF7652"/>
    <w:rsid w:val="00BF7EE6"/>
    <w:rsid w:val="00C0043D"/>
    <w:rsid w:val="00C01045"/>
    <w:rsid w:val="00C011EC"/>
    <w:rsid w:val="00C01BD2"/>
    <w:rsid w:val="00C0293F"/>
    <w:rsid w:val="00C0344D"/>
    <w:rsid w:val="00C051BC"/>
    <w:rsid w:val="00C07979"/>
    <w:rsid w:val="00C07AF1"/>
    <w:rsid w:val="00C11611"/>
    <w:rsid w:val="00C118C0"/>
    <w:rsid w:val="00C12410"/>
    <w:rsid w:val="00C13CD6"/>
    <w:rsid w:val="00C13F34"/>
    <w:rsid w:val="00C145EF"/>
    <w:rsid w:val="00C15303"/>
    <w:rsid w:val="00C15C13"/>
    <w:rsid w:val="00C206CF"/>
    <w:rsid w:val="00C21660"/>
    <w:rsid w:val="00C21986"/>
    <w:rsid w:val="00C219BE"/>
    <w:rsid w:val="00C21F4E"/>
    <w:rsid w:val="00C2227F"/>
    <w:rsid w:val="00C22F51"/>
    <w:rsid w:val="00C2302D"/>
    <w:rsid w:val="00C23CF5"/>
    <w:rsid w:val="00C23D72"/>
    <w:rsid w:val="00C24385"/>
    <w:rsid w:val="00C24CC4"/>
    <w:rsid w:val="00C25B48"/>
    <w:rsid w:val="00C27B6E"/>
    <w:rsid w:val="00C30259"/>
    <w:rsid w:val="00C307B9"/>
    <w:rsid w:val="00C31AC2"/>
    <w:rsid w:val="00C32821"/>
    <w:rsid w:val="00C339E7"/>
    <w:rsid w:val="00C34EE0"/>
    <w:rsid w:val="00C35738"/>
    <w:rsid w:val="00C36E37"/>
    <w:rsid w:val="00C378D6"/>
    <w:rsid w:val="00C37FFE"/>
    <w:rsid w:val="00C40060"/>
    <w:rsid w:val="00C40642"/>
    <w:rsid w:val="00C40DFA"/>
    <w:rsid w:val="00C41FF3"/>
    <w:rsid w:val="00C42115"/>
    <w:rsid w:val="00C4237F"/>
    <w:rsid w:val="00C443A4"/>
    <w:rsid w:val="00C44DA1"/>
    <w:rsid w:val="00C44FDA"/>
    <w:rsid w:val="00C45446"/>
    <w:rsid w:val="00C45AF8"/>
    <w:rsid w:val="00C45C3B"/>
    <w:rsid w:val="00C51B8E"/>
    <w:rsid w:val="00C531EC"/>
    <w:rsid w:val="00C53487"/>
    <w:rsid w:val="00C53F4C"/>
    <w:rsid w:val="00C54C63"/>
    <w:rsid w:val="00C54CF1"/>
    <w:rsid w:val="00C5636A"/>
    <w:rsid w:val="00C56AD2"/>
    <w:rsid w:val="00C56C9D"/>
    <w:rsid w:val="00C56D7D"/>
    <w:rsid w:val="00C57394"/>
    <w:rsid w:val="00C573C1"/>
    <w:rsid w:val="00C5773A"/>
    <w:rsid w:val="00C61F45"/>
    <w:rsid w:val="00C628A8"/>
    <w:rsid w:val="00C62F83"/>
    <w:rsid w:val="00C634A2"/>
    <w:rsid w:val="00C636D1"/>
    <w:rsid w:val="00C63799"/>
    <w:rsid w:val="00C63C7C"/>
    <w:rsid w:val="00C6583A"/>
    <w:rsid w:val="00C71955"/>
    <w:rsid w:val="00C7324F"/>
    <w:rsid w:val="00C73E5D"/>
    <w:rsid w:val="00C7467F"/>
    <w:rsid w:val="00C747FA"/>
    <w:rsid w:val="00C74ED6"/>
    <w:rsid w:val="00C7508B"/>
    <w:rsid w:val="00C75943"/>
    <w:rsid w:val="00C75CA6"/>
    <w:rsid w:val="00C76F99"/>
    <w:rsid w:val="00C7728E"/>
    <w:rsid w:val="00C77631"/>
    <w:rsid w:val="00C8047A"/>
    <w:rsid w:val="00C811D3"/>
    <w:rsid w:val="00C81E29"/>
    <w:rsid w:val="00C82189"/>
    <w:rsid w:val="00C83291"/>
    <w:rsid w:val="00C83C72"/>
    <w:rsid w:val="00C84E39"/>
    <w:rsid w:val="00C8520D"/>
    <w:rsid w:val="00C8528C"/>
    <w:rsid w:val="00C856E4"/>
    <w:rsid w:val="00C91FD7"/>
    <w:rsid w:val="00C920C1"/>
    <w:rsid w:val="00C92E5C"/>
    <w:rsid w:val="00C939F9"/>
    <w:rsid w:val="00C93DB2"/>
    <w:rsid w:val="00C95B5B"/>
    <w:rsid w:val="00C96302"/>
    <w:rsid w:val="00C96F93"/>
    <w:rsid w:val="00C9719E"/>
    <w:rsid w:val="00C9768F"/>
    <w:rsid w:val="00CA07CC"/>
    <w:rsid w:val="00CA37A8"/>
    <w:rsid w:val="00CA5938"/>
    <w:rsid w:val="00CA5D74"/>
    <w:rsid w:val="00CA5E61"/>
    <w:rsid w:val="00CB053C"/>
    <w:rsid w:val="00CB0B86"/>
    <w:rsid w:val="00CB0E0E"/>
    <w:rsid w:val="00CB1F7C"/>
    <w:rsid w:val="00CB3512"/>
    <w:rsid w:val="00CB3D0F"/>
    <w:rsid w:val="00CB3E0B"/>
    <w:rsid w:val="00CB4544"/>
    <w:rsid w:val="00CB4DF9"/>
    <w:rsid w:val="00CB5537"/>
    <w:rsid w:val="00CB6E3F"/>
    <w:rsid w:val="00CB7B76"/>
    <w:rsid w:val="00CC0CAD"/>
    <w:rsid w:val="00CC2604"/>
    <w:rsid w:val="00CC2E9D"/>
    <w:rsid w:val="00CC46C2"/>
    <w:rsid w:val="00CC48CF"/>
    <w:rsid w:val="00CC4B4C"/>
    <w:rsid w:val="00CC6E1C"/>
    <w:rsid w:val="00CC71A2"/>
    <w:rsid w:val="00CC7771"/>
    <w:rsid w:val="00CC7F91"/>
    <w:rsid w:val="00CD051F"/>
    <w:rsid w:val="00CD066A"/>
    <w:rsid w:val="00CD0813"/>
    <w:rsid w:val="00CD0DF1"/>
    <w:rsid w:val="00CD1666"/>
    <w:rsid w:val="00CD1DD0"/>
    <w:rsid w:val="00CD2A2D"/>
    <w:rsid w:val="00CD3376"/>
    <w:rsid w:val="00CD34EC"/>
    <w:rsid w:val="00CD478E"/>
    <w:rsid w:val="00CD641A"/>
    <w:rsid w:val="00CD683D"/>
    <w:rsid w:val="00CE0699"/>
    <w:rsid w:val="00CE0B41"/>
    <w:rsid w:val="00CE11F8"/>
    <w:rsid w:val="00CE1E4F"/>
    <w:rsid w:val="00CE2B30"/>
    <w:rsid w:val="00CE72F2"/>
    <w:rsid w:val="00CE7A06"/>
    <w:rsid w:val="00CE7B7D"/>
    <w:rsid w:val="00CF24B5"/>
    <w:rsid w:val="00CF365D"/>
    <w:rsid w:val="00CF3C48"/>
    <w:rsid w:val="00CF4599"/>
    <w:rsid w:val="00CF5245"/>
    <w:rsid w:val="00CF5779"/>
    <w:rsid w:val="00CF62E1"/>
    <w:rsid w:val="00CF6375"/>
    <w:rsid w:val="00CF7415"/>
    <w:rsid w:val="00D001D5"/>
    <w:rsid w:val="00D00EAB"/>
    <w:rsid w:val="00D01159"/>
    <w:rsid w:val="00D03054"/>
    <w:rsid w:val="00D03A03"/>
    <w:rsid w:val="00D04E36"/>
    <w:rsid w:val="00D05091"/>
    <w:rsid w:val="00D061E4"/>
    <w:rsid w:val="00D064EB"/>
    <w:rsid w:val="00D06789"/>
    <w:rsid w:val="00D06E73"/>
    <w:rsid w:val="00D07071"/>
    <w:rsid w:val="00D07403"/>
    <w:rsid w:val="00D1066A"/>
    <w:rsid w:val="00D1084D"/>
    <w:rsid w:val="00D10E38"/>
    <w:rsid w:val="00D11494"/>
    <w:rsid w:val="00D114B0"/>
    <w:rsid w:val="00D1163E"/>
    <w:rsid w:val="00D122CF"/>
    <w:rsid w:val="00D12EC7"/>
    <w:rsid w:val="00D1313A"/>
    <w:rsid w:val="00D13220"/>
    <w:rsid w:val="00D13B11"/>
    <w:rsid w:val="00D144F1"/>
    <w:rsid w:val="00D14E03"/>
    <w:rsid w:val="00D1568B"/>
    <w:rsid w:val="00D15715"/>
    <w:rsid w:val="00D16280"/>
    <w:rsid w:val="00D1760C"/>
    <w:rsid w:val="00D17851"/>
    <w:rsid w:val="00D17FB9"/>
    <w:rsid w:val="00D2109F"/>
    <w:rsid w:val="00D212B3"/>
    <w:rsid w:val="00D21A8D"/>
    <w:rsid w:val="00D2283B"/>
    <w:rsid w:val="00D24444"/>
    <w:rsid w:val="00D24C4E"/>
    <w:rsid w:val="00D25A31"/>
    <w:rsid w:val="00D26A55"/>
    <w:rsid w:val="00D26E8B"/>
    <w:rsid w:val="00D3099A"/>
    <w:rsid w:val="00D33FE8"/>
    <w:rsid w:val="00D36284"/>
    <w:rsid w:val="00D364E1"/>
    <w:rsid w:val="00D36653"/>
    <w:rsid w:val="00D36C21"/>
    <w:rsid w:val="00D404F9"/>
    <w:rsid w:val="00D41B32"/>
    <w:rsid w:val="00D4269D"/>
    <w:rsid w:val="00D43F4B"/>
    <w:rsid w:val="00D4495E"/>
    <w:rsid w:val="00D46279"/>
    <w:rsid w:val="00D4677F"/>
    <w:rsid w:val="00D46CE0"/>
    <w:rsid w:val="00D50254"/>
    <w:rsid w:val="00D51198"/>
    <w:rsid w:val="00D5120D"/>
    <w:rsid w:val="00D514E6"/>
    <w:rsid w:val="00D517E2"/>
    <w:rsid w:val="00D51DFC"/>
    <w:rsid w:val="00D527A6"/>
    <w:rsid w:val="00D53EB5"/>
    <w:rsid w:val="00D5415A"/>
    <w:rsid w:val="00D5560A"/>
    <w:rsid w:val="00D55CEA"/>
    <w:rsid w:val="00D55DAA"/>
    <w:rsid w:val="00D5620B"/>
    <w:rsid w:val="00D56A26"/>
    <w:rsid w:val="00D56E0B"/>
    <w:rsid w:val="00D56F12"/>
    <w:rsid w:val="00D57B16"/>
    <w:rsid w:val="00D57BBF"/>
    <w:rsid w:val="00D57CF2"/>
    <w:rsid w:val="00D62089"/>
    <w:rsid w:val="00D6247A"/>
    <w:rsid w:val="00D633D4"/>
    <w:rsid w:val="00D65027"/>
    <w:rsid w:val="00D6589D"/>
    <w:rsid w:val="00D706DC"/>
    <w:rsid w:val="00D718E5"/>
    <w:rsid w:val="00D73577"/>
    <w:rsid w:val="00D739DD"/>
    <w:rsid w:val="00D74224"/>
    <w:rsid w:val="00D74C54"/>
    <w:rsid w:val="00D75A34"/>
    <w:rsid w:val="00D762F1"/>
    <w:rsid w:val="00D77E42"/>
    <w:rsid w:val="00D81C8B"/>
    <w:rsid w:val="00D83076"/>
    <w:rsid w:val="00D851A7"/>
    <w:rsid w:val="00D85A5D"/>
    <w:rsid w:val="00D85E7B"/>
    <w:rsid w:val="00D86B5A"/>
    <w:rsid w:val="00D87829"/>
    <w:rsid w:val="00D90E2B"/>
    <w:rsid w:val="00D922F5"/>
    <w:rsid w:val="00D92F78"/>
    <w:rsid w:val="00D93EC9"/>
    <w:rsid w:val="00D94094"/>
    <w:rsid w:val="00D954DF"/>
    <w:rsid w:val="00D957CB"/>
    <w:rsid w:val="00D95A76"/>
    <w:rsid w:val="00D97A1B"/>
    <w:rsid w:val="00D97C0B"/>
    <w:rsid w:val="00DA305F"/>
    <w:rsid w:val="00DA3C74"/>
    <w:rsid w:val="00DA42C0"/>
    <w:rsid w:val="00DA5269"/>
    <w:rsid w:val="00DA54A5"/>
    <w:rsid w:val="00DA62D6"/>
    <w:rsid w:val="00DA6768"/>
    <w:rsid w:val="00DA7410"/>
    <w:rsid w:val="00DA7CDF"/>
    <w:rsid w:val="00DB02AE"/>
    <w:rsid w:val="00DB2D5E"/>
    <w:rsid w:val="00DB31F3"/>
    <w:rsid w:val="00DB4296"/>
    <w:rsid w:val="00DB5EBF"/>
    <w:rsid w:val="00DB76EE"/>
    <w:rsid w:val="00DC0543"/>
    <w:rsid w:val="00DC1C6B"/>
    <w:rsid w:val="00DC3476"/>
    <w:rsid w:val="00DC3B8F"/>
    <w:rsid w:val="00DC411A"/>
    <w:rsid w:val="00DC578D"/>
    <w:rsid w:val="00DC7E10"/>
    <w:rsid w:val="00DC7E80"/>
    <w:rsid w:val="00DD09A0"/>
    <w:rsid w:val="00DD0C00"/>
    <w:rsid w:val="00DD11A9"/>
    <w:rsid w:val="00DD17AA"/>
    <w:rsid w:val="00DD1D36"/>
    <w:rsid w:val="00DD3F8A"/>
    <w:rsid w:val="00DD47BE"/>
    <w:rsid w:val="00DD4CD8"/>
    <w:rsid w:val="00DD6850"/>
    <w:rsid w:val="00DD7F85"/>
    <w:rsid w:val="00DE077A"/>
    <w:rsid w:val="00DE0AFF"/>
    <w:rsid w:val="00DE1787"/>
    <w:rsid w:val="00DE1C53"/>
    <w:rsid w:val="00DE1EFD"/>
    <w:rsid w:val="00DE4DB1"/>
    <w:rsid w:val="00DE69F8"/>
    <w:rsid w:val="00DF0076"/>
    <w:rsid w:val="00DF0245"/>
    <w:rsid w:val="00DF230D"/>
    <w:rsid w:val="00DF37E0"/>
    <w:rsid w:val="00DF4A5E"/>
    <w:rsid w:val="00DF4CBB"/>
    <w:rsid w:val="00DF519F"/>
    <w:rsid w:val="00DF565D"/>
    <w:rsid w:val="00DF597E"/>
    <w:rsid w:val="00DF5AC9"/>
    <w:rsid w:val="00DF5D86"/>
    <w:rsid w:val="00DF6140"/>
    <w:rsid w:val="00DF6F90"/>
    <w:rsid w:val="00E00651"/>
    <w:rsid w:val="00E0181F"/>
    <w:rsid w:val="00E026E6"/>
    <w:rsid w:val="00E03A43"/>
    <w:rsid w:val="00E05D9A"/>
    <w:rsid w:val="00E0685F"/>
    <w:rsid w:val="00E1040F"/>
    <w:rsid w:val="00E119BB"/>
    <w:rsid w:val="00E1332D"/>
    <w:rsid w:val="00E13383"/>
    <w:rsid w:val="00E13910"/>
    <w:rsid w:val="00E14061"/>
    <w:rsid w:val="00E140F2"/>
    <w:rsid w:val="00E14709"/>
    <w:rsid w:val="00E1477E"/>
    <w:rsid w:val="00E16116"/>
    <w:rsid w:val="00E16FDE"/>
    <w:rsid w:val="00E207F5"/>
    <w:rsid w:val="00E21730"/>
    <w:rsid w:val="00E2174D"/>
    <w:rsid w:val="00E23E51"/>
    <w:rsid w:val="00E246FC"/>
    <w:rsid w:val="00E2612F"/>
    <w:rsid w:val="00E273BC"/>
    <w:rsid w:val="00E30840"/>
    <w:rsid w:val="00E31074"/>
    <w:rsid w:val="00E32022"/>
    <w:rsid w:val="00E35803"/>
    <w:rsid w:val="00E35817"/>
    <w:rsid w:val="00E35D8E"/>
    <w:rsid w:val="00E35EFD"/>
    <w:rsid w:val="00E36571"/>
    <w:rsid w:val="00E36BAC"/>
    <w:rsid w:val="00E370B0"/>
    <w:rsid w:val="00E37DEC"/>
    <w:rsid w:val="00E4014C"/>
    <w:rsid w:val="00E40353"/>
    <w:rsid w:val="00E4069D"/>
    <w:rsid w:val="00E41CED"/>
    <w:rsid w:val="00E426AD"/>
    <w:rsid w:val="00E44F05"/>
    <w:rsid w:val="00E4550C"/>
    <w:rsid w:val="00E4628F"/>
    <w:rsid w:val="00E462D7"/>
    <w:rsid w:val="00E4769D"/>
    <w:rsid w:val="00E505C1"/>
    <w:rsid w:val="00E50608"/>
    <w:rsid w:val="00E51DEF"/>
    <w:rsid w:val="00E54ABA"/>
    <w:rsid w:val="00E55082"/>
    <w:rsid w:val="00E56ACA"/>
    <w:rsid w:val="00E610ED"/>
    <w:rsid w:val="00E61F2C"/>
    <w:rsid w:val="00E622D1"/>
    <w:rsid w:val="00E6344E"/>
    <w:rsid w:val="00E63E2B"/>
    <w:rsid w:val="00E64BD1"/>
    <w:rsid w:val="00E655B3"/>
    <w:rsid w:val="00E65B4A"/>
    <w:rsid w:val="00E65D65"/>
    <w:rsid w:val="00E663B0"/>
    <w:rsid w:val="00E6674D"/>
    <w:rsid w:val="00E66B5C"/>
    <w:rsid w:val="00E6785E"/>
    <w:rsid w:val="00E70C17"/>
    <w:rsid w:val="00E70FBF"/>
    <w:rsid w:val="00E74815"/>
    <w:rsid w:val="00E748A5"/>
    <w:rsid w:val="00E75D36"/>
    <w:rsid w:val="00E76649"/>
    <w:rsid w:val="00E76E47"/>
    <w:rsid w:val="00E76EC5"/>
    <w:rsid w:val="00E80326"/>
    <w:rsid w:val="00E809DF"/>
    <w:rsid w:val="00E80DAF"/>
    <w:rsid w:val="00E80F3B"/>
    <w:rsid w:val="00E81511"/>
    <w:rsid w:val="00E8171C"/>
    <w:rsid w:val="00E82E72"/>
    <w:rsid w:val="00E8352A"/>
    <w:rsid w:val="00E84FEB"/>
    <w:rsid w:val="00E8632F"/>
    <w:rsid w:val="00E86B20"/>
    <w:rsid w:val="00E87CAA"/>
    <w:rsid w:val="00E87CCB"/>
    <w:rsid w:val="00E90490"/>
    <w:rsid w:val="00E91ED4"/>
    <w:rsid w:val="00E93160"/>
    <w:rsid w:val="00E963FB"/>
    <w:rsid w:val="00E97002"/>
    <w:rsid w:val="00E97E97"/>
    <w:rsid w:val="00EA0FFA"/>
    <w:rsid w:val="00EA2FC4"/>
    <w:rsid w:val="00EA3E06"/>
    <w:rsid w:val="00EA471E"/>
    <w:rsid w:val="00EA4F2F"/>
    <w:rsid w:val="00EA545D"/>
    <w:rsid w:val="00EA65EF"/>
    <w:rsid w:val="00EB0FD3"/>
    <w:rsid w:val="00EB20D9"/>
    <w:rsid w:val="00EB37B3"/>
    <w:rsid w:val="00EB409D"/>
    <w:rsid w:val="00EB5516"/>
    <w:rsid w:val="00EB5CEE"/>
    <w:rsid w:val="00EB6334"/>
    <w:rsid w:val="00EB63CB"/>
    <w:rsid w:val="00EB7BBA"/>
    <w:rsid w:val="00EC1B29"/>
    <w:rsid w:val="00EC20F7"/>
    <w:rsid w:val="00EC2F50"/>
    <w:rsid w:val="00EC3C72"/>
    <w:rsid w:val="00EC406D"/>
    <w:rsid w:val="00EC4A2B"/>
    <w:rsid w:val="00EC5768"/>
    <w:rsid w:val="00EC5A81"/>
    <w:rsid w:val="00EC5C0B"/>
    <w:rsid w:val="00EC7320"/>
    <w:rsid w:val="00ED164E"/>
    <w:rsid w:val="00ED1F23"/>
    <w:rsid w:val="00ED3A18"/>
    <w:rsid w:val="00ED50B0"/>
    <w:rsid w:val="00ED5938"/>
    <w:rsid w:val="00EE0547"/>
    <w:rsid w:val="00EE16EA"/>
    <w:rsid w:val="00EE1DAE"/>
    <w:rsid w:val="00EE233A"/>
    <w:rsid w:val="00EE23D1"/>
    <w:rsid w:val="00EE357A"/>
    <w:rsid w:val="00EE4070"/>
    <w:rsid w:val="00EE4BD6"/>
    <w:rsid w:val="00EE625B"/>
    <w:rsid w:val="00EE7561"/>
    <w:rsid w:val="00EE7659"/>
    <w:rsid w:val="00EF120F"/>
    <w:rsid w:val="00EF1859"/>
    <w:rsid w:val="00EF1C23"/>
    <w:rsid w:val="00EF23FC"/>
    <w:rsid w:val="00EF3159"/>
    <w:rsid w:val="00EF3F2B"/>
    <w:rsid w:val="00EF4307"/>
    <w:rsid w:val="00EF47B4"/>
    <w:rsid w:val="00EF4B74"/>
    <w:rsid w:val="00EF4C3F"/>
    <w:rsid w:val="00EF4F91"/>
    <w:rsid w:val="00EF55D3"/>
    <w:rsid w:val="00EF68D2"/>
    <w:rsid w:val="00EF72B3"/>
    <w:rsid w:val="00F00389"/>
    <w:rsid w:val="00F00871"/>
    <w:rsid w:val="00F009CD"/>
    <w:rsid w:val="00F01168"/>
    <w:rsid w:val="00F018CA"/>
    <w:rsid w:val="00F0213B"/>
    <w:rsid w:val="00F021BA"/>
    <w:rsid w:val="00F02A98"/>
    <w:rsid w:val="00F033E8"/>
    <w:rsid w:val="00F039C8"/>
    <w:rsid w:val="00F0634B"/>
    <w:rsid w:val="00F10588"/>
    <w:rsid w:val="00F10904"/>
    <w:rsid w:val="00F11FDB"/>
    <w:rsid w:val="00F1214F"/>
    <w:rsid w:val="00F129AA"/>
    <w:rsid w:val="00F129E3"/>
    <w:rsid w:val="00F12F12"/>
    <w:rsid w:val="00F138C1"/>
    <w:rsid w:val="00F138FF"/>
    <w:rsid w:val="00F141B0"/>
    <w:rsid w:val="00F14246"/>
    <w:rsid w:val="00F150E9"/>
    <w:rsid w:val="00F1543C"/>
    <w:rsid w:val="00F16EFD"/>
    <w:rsid w:val="00F17DCF"/>
    <w:rsid w:val="00F23CFA"/>
    <w:rsid w:val="00F25444"/>
    <w:rsid w:val="00F254D5"/>
    <w:rsid w:val="00F2567B"/>
    <w:rsid w:val="00F256F9"/>
    <w:rsid w:val="00F25917"/>
    <w:rsid w:val="00F27B21"/>
    <w:rsid w:val="00F307B5"/>
    <w:rsid w:val="00F31CC7"/>
    <w:rsid w:val="00F325DA"/>
    <w:rsid w:val="00F332FE"/>
    <w:rsid w:val="00F354A5"/>
    <w:rsid w:val="00F36531"/>
    <w:rsid w:val="00F36730"/>
    <w:rsid w:val="00F36E70"/>
    <w:rsid w:val="00F37609"/>
    <w:rsid w:val="00F37CC2"/>
    <w:rsid w:val="00F4212D"/>
    <w:rsid w:val="00F422A3"/>
    <w:rsid w:val="00F4338A"/>
    <w:rsid w:val="00F43A71"/>
    <w:rsid w:val="00F44EC5"/>
    <w:rsid w:val="00F45710"/>
    <w:rsid w:val="00F46984"/>
    <w:rsid w:val="00F46E38"/>
    <w:rsid w:val="00F47510"/>
    <w:rsid w:val="00F51540"/>
    <w:rsid w:val="00F5157D"/>
    <w:rsid w:val="00F51680"/>
    <w:rsid w:val="00F524CA"/>
    <w:rsid w:val="00F52A19"/>
    <w:rsid w:val="00F53994"/>
    <w:rsid w:val="00F53D07"/>
    <w:rsid w:val="00F540BB"/>
    <w:rsid w:val="00F54BDE"/>
    <w:rsid w:val="00F55BE6"/>
    <w:rsid w:val="00F560CA"/>
    <w:rsid w:val="00F56A2D"/>
    <w:rsid w:val="00F60A8A"/>
    <w:rsid w:val="00F60FDD"/>
    <w:rsid w:val="00F61140"/>
    <w:rsid w:val="00F61D2D"/>
    <w:rsid w:val="00F638B4"/>
    <w:rsid w:val="00F63E5C"/>
    <w:rsid w:val="00F64559"/>
    <w:rsid w:val="00F64E82"/>
    <w:rsid w:val="00F659DE"/>
    <w:rsid w:val="00F65A94"/>
    <w:rsid w:val="00F670B7"/>
    <w:rsid w:val="00F672F8"/>
    <w:rsid w:val="00F6744C"/>
    <w:rsid w:val="00F67452"/>
    <w:rsid w:val="00F6797F"/>
    <w:rsid w:val="00F67D27"/>
    <w:rsid w:val="00F71531"/>
    <w:rsid w:val="00F72073"/>
    <w:rsid w:val="00F726F2"/>
    <w:rsid w:val="00F72B94"/>
    <w:rsid w:val="00F72FDB"/>
    <w:rsid w:val="00F73154"/>
    <w:rsid w:val="00F74B2F"/>
    <w:rsid w:val="00F76426"/>
    <w:rsid w:val="00F776C9"/>
    <w:rsid w:val="00F801DD"/>
    <w:rsid w:val="00F80914"/>
    <w:rsid w:val="00F816F5"/>
    <w:rsid w:val="00F81982"/>
    <w:rsid w:val="00F839B5"/>
    <w:rsid w:val="00F843C7"/>
    <w:rsid w:val="00F847B2"/>
    <w:rsid w:val="00F84B46"/>
    <w:rsid w:val="00F854F4"/>
    <w:rsid w:val="00F8582A"/>
    <w:rsid w:val="00F85A9B"/>
    <w:rsid w:val="00F85F16"/>
    <w:rsid w:val="00F86B89"/>
    <w:rsid w:val="00F873B0"/>
    <w:rsid w:val="00F877C8"/>
    <w:rsid w:val="00F92509"/>
    <w:rsid w:val="00F92BD2"/>
    <w:rsid w:val="00F9304B"/>
    <w:rsid w:val="00F96E16"/>
    <w:rsid w:val="00FA04DD"/>
    <w:rsid w:val="00FA070B"/>
    <w:rsid w:val="00FA07F0"/>
    <w:rsid w:val="00FA11A6"/>
    <w:rsid w:val="00FA1815"/>
    <w:rsid w:val="00FA19DB"/>
    <w:rsid w:val="00FA1E69"/>
    <w:rsid w:val="00FA2602"/>
    <w:rsid w:val="00FA3545"/>
    <w:rsid w:val="00FA47A4"/>
    <w:rsid w:val="00FA66CE"/>
    <w:rsid w:val="00FB148E"/>
    <w:rsid w:val="00FB1790"/>
    <w:rsid w:val="00FB17C6"/>
    <w:rsid w:val="00FB1B85"/>
    <w:rsid w:val="00FB2013"/>
    <w:rsid w:val="00FB203C"/>
    <w:rsid w:val="00FB4AE9"/>
    <w:rsid w:val="00FB4F28"/>
    <w:rsid w:val="00FB615A"/>
    <w:rsid w:val="00FB70F3"/>
    <w:rsid w:val="00FB73A4"/>
    <w:rsid w:val="00FB7407"/>
    <w:rsid w:val="00FC061C"/>
    <w:rsid w:val="00FC0A99"/>
    <w:rsid w:val="00FC0ECE"/>
    <w:rsid w:val="00FC2581"/>
    <w:rsid w:val="00FC311A"/>
    <w:rsid w:val="00FC3182"/>
    <w:rsid w:val="00FC3494"/>
    <w:rsid w:val="00FC427B"/>
    <w:rsid w:val="00FC52E6"/>
    <w:rsid w:val="00FC53CE"/>
    <w:rsid w:val="00FC5BD1"/>
    <w:rsid w:val="00FC6072"/>
    <w:rsid w:val="00FC6DAB"/>
    <w:rsid w:val="00FD02B7"/>
    <w:rsid w:val="00FD0D8D"/>
    <w:rsid w:val="00FD23E5"/>
    <w:rsid w:val="00FD3BEF"/>
    <w:rsid w:val="00FD4FD1"/>
    <w:rsid w:val="00FD5176"/>
    <w:rsid w:val="00FD66C8"/>
    <w:rsid w:val="00FD69E3"/>
    <w:rsid w:val="00FE112D"/>
    <w:rsid w:val="00FE1D1B"/>
    <w:rsid w:val="00FE1D79"/>
    <w:rsid w:val="00FE4A6B"/>
    <w:rsid w:val="00FE501C"/>
    <w:rsid w:val="00FE59D8"/>
    <w:rsid w:val="00FE650E"/>
    <w:rsid w:val="00FE67D2"/>
    <w:rsid w:val="00FE764A"/>
    <w:rsid w:val="00FF238A"/>
    <w:rsid w:val="00FF2418"/>
    <w:rsid w:val="00FF34F8"/>
    <w:rsid w:val="00FF4026"/>
    <w:rsid w:val="00FF4A15"/>
    <w:rsid w:val="00FF5FD9"/>
    <w:rsid w:val="00FF6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708D9-CE6B-4FFF-B067-50881805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CF2"/>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F47510"/>
    <w:pPr>
      <w:keepNext/>
      <w:keepLines/>
      <w:spacing w:before="480"/>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F59C6"/>
    <w:pPr>
      <w:ind w:left="720"/>
    </w:pPr>
    <w:rPr>
      <w:rFonts w:ascii="Calibri" w:eastAsia="Calibri" w:hAnsi="Calibri" w:cs="Calibri"/>
      <w:lang w:eastAsia="ar-SA"/>
    </w:rPr>
  </w:style>
  <w:style w:type="paragraph" w:styleId="a5">
    <w:name w:val="No Spacing"/>
    <w:link w:val="a6"/>
    <w:uiPriority w:val="1"/>
    <w:qFormat/>
    <w:rsid w:val="00BF59C6"/>
    <w:pPr>
      <w:spacing w:after="0" w:line="240" w:lineRule="auto"/>
    </w:pPr>
  </w:style>
  <w:style w:type="paragraph" w:customStyle="1" w:styleId="ConsNormal">
    <w:name w:val="ConsNormal"/>
    <w:rsid w:val="00BF59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table" w:styleId="a7">
    <w:name w:val="Table Grid"/>
    <w:basedOn w:val="a1"/>
    <w:rsid w:val="00610C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Cell">
    <w:name w:val="ConsPlusCell"/>
    <w:rsid w:val="00CD47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Без интервала Знак"/>
    <w:link w:val="a5"/>
    <w:rsid w:val="00FC427B"/>
  </w:style>
  <w:style w:type="character" w:customStyle="1" w:styleId="a4">
    <w:name w:val="Абзац списка Знак"/>
    <w:link w:val="a3"/>
    <w:uiPriority w:val="99"/>
    <w:locked/>
    <w:rsid w:val="00E63E2B"/>
    <w:rPr>
      <w:rFonts w:ascii="Calibri" w:eastAsia="Calibri" w:hAnsi="Calibri" w:cs="Calibri"/>
      <w:sz w:val="28"/>
      <w:szCs w:val="28"/>
      <w:lang w:eastAsia="ar-SA"/>
    </w:rPr>
  </w:style>
  <w:style w:type="paragraph" w:customStyle="1" w:styleId="a8">
    <w:name w:val="Первое"/>
    <w:basedOn w:val="a5"/>
    <w:qFormat/>
    <w:rsid w:val="00E63E2B"/>
    <w:pPr>
      <w:jc w:val="center"/>
    </w:pPr>
    <w:rPr>
      <w:rFonts w:ascii="Times New Roman" w:eastAsia="Calibri" w:hAnsi="Times New Roman" w:cs="Times New Roman"/>
      <w:b/>
      <w:sz w:val="28"/>
      <w:szCs w:val="28"/>
    </w:rPr>
  </w:style>
  <w:style w:type="paragraph" w:customStyle="1" w:styleId="a9">
    <w:name w:val="Второе"/>
    <w:basedOn w:val="a5"/>
    <w:qFormat/>
    <w:rsid w:val="00E63E2B"/>
    <w:pPr>
      <w:jc w:val="center"/>
      <w:outlineLvl w:val="1"/>
    </w:pPr>
    <w:rPr>
      <w:rFonts w:ascii="Times New Roman" w:eastAsia="Calibri" w:hAnsi="Times New Roman" w:cs="Times New Roman"/>
      <w:i/>
      <w:sz w:val="28"/>
      <w:szCs w:val="28"/>
    </w:rPr>
  </w:style>
  <w:style w:type="character" w:customStyle="1" w:styleId="10">
    <w:name w:val="Заголовок 1 Знак"/>
    <w:basedOn w:val="a0"/>
    <w:link w:val="1"/>
    <w:uiPriority w:val="9"/>
    <w:rsid w:val="00F47510"/>
    <w:rPr>
      <w:rFonts w:asciiTheme="majorHAnsi" w:eastAsiaTheme="majorEastAsia" w:hAnsiTheme="majorHAnsi" w:cstheme="majorBidi"/>
      <w:b/>
      <w:bCs/>
      <w:color w:val="365F91" w:themeColor="accent1" w:themeShade="BF"/>
      <w:sz w:val="28"/>
      <w:szCs w:val="28"/>
      <w:lang w:eastAsia="ru-RU"/>
    </w:rPr>
  </w:style>
  <w:style w:type="character" w:customStyle="1" w:styleId="WW8Num2z0">
    <w:name w:val="WW8Num2z0"/>
    <w:rsid w:val="00340395"/>
    <w:rPr>
      <w:rFonts w:ascii="Arial" w:hAnsi="Arial" w:cs="Arial"/>
    </w:rPr>
  </w:style>
  <w:style w:type="character" w:customStyle="1" w:styleId="WW8Num3z0">
    <w:name w:val="WW8Num3z0"/>
    <w:rsid w:val="007F1A54"/>
    <w:rPr>
      <w:rFonts w:ascii="Symbol" w:hAnsi="Symbol" w:cs="Symbol"/>
    </w:rPr>
  </w:style>
  <w:style w:type="paragraph" w:customStyle="1" w:styleId="3">
    <w:name w:val="Знак Знак3"/>
    <w:basedOn w:val="a"/>
    <w:rsid w:val="00B647DE"/>
    <w:pPr>
      <w:spacing w:before="100" w:beforeAutospacing="1" w:after="100" w:afterAutospacing="1"/>
    </w:pPr>
    <w:rPr>
      <w:rFonts w:ascii="Tahoma" w:hAnsi="Tahoma"/>
      <w:sz w:val="20"/>
      <w:szCs w:val="20"/>
      <w:lang w:val="en-US" w:eastAsia="en-US"/>
    </w:rPr>
  </w:style>
  <w:style w:type="paragraph" w:styleId="aa">
    <w:name w:val="footnote text"/>
    <w:aliases w:val="Footnote Text Char Char,Footnote Text Char Char Char Char,Footnote Text1,Footnote Text Char Char Char"/>
    <w:basedOn w:val="a"/>
    <w:link w:val="11"/>
    <w:rsid w:val="00D064EB"/>
    <w:rPr>
      <w:sz w:val="20"/>
      <w:szCs w:val="20"/>
    </w:rPr>
  </w:style>
  <w:style w:type="character" w:customStyle="1" w:styleId="ab">
    <w:name w:val="Текст сноски Знак"/>
    <w:basedOn w:val="a0"/>
    <w:uiPriority w:val="99"/>
    <w:semiHidden/>
    <w:rsid w:val="00D064EB"/>
    <w:rPr>
      <w:rFonts w:ascii="Times New Roman" w:eastAsia="Times New Roman" w:hAnsi="Times New Roman" w:cs="Times New Roman"/>
      <w:sz w:val="20"/>
      <w:szCs w:val="20"/>
      <w:lang w:eastAsia="ru-RU"/>
    </w:rPr>
  </w:style>
  <w:style w:type="character" w:styleId="ac">
    <w:name w:val="footnote reference"/>
    <w:basedOn w:val="a0"/>
    <w:semiHidden/>
    <w:rsid w:val="00D064EB"/>
    <w:rPr>
      <w:vertAlign w:val="superscript"/>
    </w:rPr>
  </w:style>
  <w:style w:type="character" w:customStyle="1" w:styleId="11">
    <w:name w:val="Текст сноски Знак1"/>
    <w:aliases w:val="Footnote Text Char Char Знак,Footnote Text Char Char Char Char Знак,Footnote Text1 Знак,Footnote Text Char Char Char Знак"/>
    <w:basedOn w:val="a0"/>
    <w:link w:val="aa"/>
    <w:rsid w:val="00D064EB"/>
    <w:rPr>
      <w:rFonts w:ascii="Times New Roman" w:eastAsia="Times New Roman" w:hAnsi="Times New Roman" w:cs="Times New Roman"/>
      <w:sz w:val="20"/>
      <w:szCs w:val="20"/>
      <w:lang w:eastAsia="ru-RU"/>
    </w:rPr>
  </w:style>
  <w:style w:type="paragraph" w:styleId="ad">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Основной текст с отступом Знак Знак Знак"/>
    <w:basedOn w:val="a"/>
    <w:link w:val="12"/>
    <w:rsid w:val="00031EAC"/>
    <w:pPr>
      <w:ind w:firstLine="720"/>
      <w:jc w:val="both"/>
    </w:pPr>
    <w:rPr>
      <w:szCs w:val="20"/>
    </w:rPr>
  </w:style>
  <w:style w:type="character" w:customStyle="1" w:styleId="ae">
    <w:name w:val="Основной текст с отступом Знак"/>
    <w:basedOn w:val="a0"/>
    <w:uiPriority w:val="99"/>
    <w:semiHidden/>
    <w:rsid w:val="00031EAC"/>
    <w:rPr>
      <w:rFonts w:ascii="Times New Roman" w:eastAsia="Times New Roman" w:hAnsi="Times New Roman" w:cs="Times New Roman"/>
      <w:sz w:val="28"/>
      <w:szCs w:val="28"/>
      <w:lang w:eastAsia="ru-RU"/>
    </w:rPr>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Основной текст с отступом Знак Знак Знак Знак Знак,Body Text Indent Знак"/>
    <w:basedOn w:val="a0"/>
    <w:link w:val="ad"/>
    <w:rsid w:val="00031EAC"/>
    <w:rPr>
      <w:rFonts w:ascii="Times New Roman" w:eastAsia="Times New Roman" w:hAnsi="Times New Roman" w:cs="Times New Roman"/>
      <w:sz w:val="28"/>
      <w:szCs w:val="20"/>
      <w:lang w:eastAsia="ru-RU"/>
    </w:rPr>
  </w:style>
  <w:style w:type="paragraph" w:customStyle="1" w:styleId="13">
    <w:name w:val="Без интервала1"/>
    <w:link w:val="NoSpacingChar"/>
    <w:rsid w:val="003E1D05"/>
    <w:pPr>
      <w:spacing w:after="0" w:line="240" w:lineRule="auto"/>
    </w:pPr>
    <w:rPr>
      <w:rFonts w:ascii="Times New Roman" w:eastAsia="Calibri" w:hAnsi="Times New Roman" w:cs="Times New Roman"/>
      <w:sz w:val="20"/>
      <w:szCs w:val="20"/>
      <w:lang w:eastAsia="ru-RU"/>
    </w:rPr>
  </w:style>
  <w:style w:type="character" w:customStyle="1" w:styleId="NoSpacingChar">
    <w:name w:val="No Spacing Char"/>
    <w:basedOn w:val="a0"/>
    <w:link w:val="13"/>
    <w:locked/>
    <w:rsid w:val="003E1D05"/>
    <w:rPr>
      <w:rFonts w:ascii="Times New Roman" w:eastAsia="Calibri" w:hAnsi="Times New Roman" w:cs="Times New Roman"/>
      <w:sz w:val="20"/>
      <w:szCs w:val="20"/>
      <w:lang w:eastAsia="ru-RU"/>
    </w:rPr>
  </w:style>
  <w:style w:type="paragraph" w:customStyle="1" w:styleId="ConsPlusNormal">
    <w:name w:val="ConsPlusNormal"/>
    <w:link w:val="ConsPlusNormal0"/>
    <w:rsid w:val="002F47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F47FF"/>
    <w:rPr>
      <w:rFonts w:ascii="Arial" w:eastAsia="Times New Roman" w:hAnsi="Arial" w:cs="Arial"/>
      <w:sz w:val="20"/>
      <w:szCs w:val="20"/>
      <w:lang w:eastAsia="ru-RU"/>
    </w:rPr>
  </w:style>
  <w:style w:type="paragraph" w:customStyle="1" w:styleId="14">
    <w:name w:val="Абзац списка1"/>
    <w:basedOn w:val="a"/>
    <w:link w:val="ListParagraphChar"/>
    <w:rsid w:val="00934879"/>
    <w:pPr>
      <w:ind w:left="720"/>
      <w:contextualSpacing/>
    </w:pPr>
  </w:style>
  <w:style w:type="character" w:customStyle="1" w:styleId="apple-converted-space">
    <w:name w:val="apple-converted-space"/>
    <w:basedOn w:val="a0"/>
    <w:rsid w:val="00934879"/>
  </w:style>
  <w:style w:type="character" w:customStyle="1" w:styleId="ListParagraphChar">
    <w:name w:val="List Paragraph Char"/>
    <w:link w:val="14"/>
    <w:locked/>
    <w:rsid w:val="00934879"/>
    <w:rPr>
      <w:rFonts w:ascii="Times New Roman" w:eastAsia="Times New Roman" w:hAnsi="Times New Roman" w:cs="Times New Roman"/>
      <w:sz w:val="28"/>
      <w:szCs w:val="28"/>
      <w:lang w:eastAsia="ru-RU"/>
    </w:rPr>
  </w:style>
  <w:style w:type="paragraph" w:customStyle="1" w:styleId="Noparagraphstyle">
    <w:name w:val="[No paragraph style]"/>
    <w:rsid w:val="00934879"/>
    <w:pPr>
      <w:autoSpaceDE w:val="0"/>
      <w:autoSpaceDN w:val="0"/>
      <w:adjustRightInd w:val="0"/>
      <w:spacing w:after="0" w:line="288" w:lineRule="auto"/>
    </w:pPr>
    <w:rPr>
      <w:rFonts w:ascii="Times" w:eastAsia="Times New Roman" w:hAnsi="Times" w:cs="Times New Roman"/>
      <w:color w:val="000000"/>
      <w:sz w:val="24"/>
      <w:szCs w:val="24"/>
      <w:lang w:eastAsia="ru-RU"/>
    </w:rPr>
  </w:style>
  <w:style w:type="character" w:styleId="af">
    <w:name w:val="Hyperlink"/>
    <w:uiPriority w:val="99"/>
    <w:unhideWhenUsed/>
    <w:rsid w:val="00C56C9D"/>
    <w:rPr>
      <w:color w:val="0000FF"/>
      <w:u w:val="single"/>
    </w:rPr>
  </w:style>
  <w:style w:type="paragraph" w:styleId="2">
    <w:name w:val="toc 2"/>
    <w:basedOn w:val="a"/>
    <w:next w:val="a"/>
    <w:autoRedefine/>
    <w:uiPriority w:val="39"/>
    <w:unhideWhenUsed/>
    <w:qFormat/>
    <w:rsid w:val="00C56C9D"/>
    <w:pPr>
      <w:spacing w:before="120" w:line="276" w:lineRule="auto"/>
      <w:ind w:left="240"/>
    </w:pPr>
    <w:rPr>
      <w:rFonts w:asciiTheme="minorHAnsi" w:eastAsia="Calibri" w:hAnsiTheme="minorHAnsi" w:cstheme="minorHAnsi"/>
      <w:i/>
      <w:iCs/>
      <w:sz w:val="20"/>
      <w:szCs w:val="20"/>
      <w:lang w:eastAsia="en-US"/>
    </w:rPr>
  </w:style>
  <w:style w:type="paragraph" w:styleId="15">
    <w:name w:val="toc 1"/>
    <w:basedOn w:val="a"/>
    <w:next w:val="a"/>
    <w:autoRedefine/>
    <w:uiPriority w:val="39"/>
    <w:unhideWhenUsed/>
    <w:qFormat/>
    <w:rsid w:val="00C56C9D"/>
    <w:pPr>
      <w:spacing w:before="240" w:after="120" w:line="276" w:lineRule="auto"/>
    </w:pPr>
    <w:rPr>
      <w:rFonts w:asciiTheme="minorHAnsi" w:eastAsia="Calibri" w:hAnsiTheme="minorHAnsi" w:cstheme="minorHAnsi"/>
      <w:b/>
      <w:bCs/>
      <w:sz w:val="20"/>
      <w:szCs w:val="20"/>
      <w:lang w:eastAsia="en-US"/>
    </w:rPr>
  </w:style>
  <w:style w:type="paragraph" w:customStyle="1" w:styleId="af0">
    <w:name w:val="Общее"/>
    <w:basedOn w:val="a5"/>
    <w:qFormat/>
    <w:rsid w:val="00C56C9D"/>
    <w:pPr>
      <w:ind w:firstLine="709"/>
      <w:jc w:val="both"/>
    </w:pPr>
    <w:rPr>
      <w:rFonts w:ascii="Times New Roman" w:eastAsia="Calibri" w:hAnsi="Times New Roman" w:cs="Times New Roman"/>
      <w:sz w:val="28"/>
      <w:szCs w:val="28"/>
    </w:rPr>
  </w:style>
  <w:style w:type="paragraph" w:styleId="af1">
    <w:name w:val="Balloon Text"/>
    <w:basedOn w:val="a"/>
    <w:link w:val="af2"/>
    <w:uiPriority w:val="99"/>
    <w:semiHidden/>
    <w:unhideWhenUsed/>
    <w:rsid w:val="00C56C9D"/>
    <w:rPr>
      <w:rFonts w:ascii="Tahoma" w:hAnsi="Tahoma" w:cs="Tahoma"/>
      <w:sz w:val="16"/>
      <w:szCs w:val="16"/>
    </w:rPr>
  </w:style>
  <w:style w:type="character" w:customStyle="1" w:styleId="af2">
    <w:name w:val="Текст выноски Знак"/>
    <w:basedOn w:val="a0"/>
    <w:link w:val="af1"/>
    <w:uiPriority w:val="99"/>
    <w:semiHidden/>
    <w:rsid w:val="00C56C9D"/>
    <w:rPr>
      <w:rFonts w:ascii="Tahoma" w:eastAsia="Times New Roman" w:hAnsi="Tahoma" w:cs="Tahoma"/>
      <w:sz w:val="16"/>
      <w:szCs w:val="16"/>
      <w:lang w:eastAsia="ru-RU"/>
    </w:rPr>
  </w:style>
  <w:style w:type="paragraph" w:styleId="30">
    <w:name w:val="toc 3"/>
    <w:basedOn w:val="a"/>
    <w:next w:val="a"/>
    <w:autoRedefine/>
    <w:uiPriority w:val="39"/>
    <w:unhideWhenUsed/>
    <w:rsid w:val="00C56C9D"/>
    <w:pPr>
      <w:spacing w:after="100"/>
      <w:ind w:left="560"/>
    </w:pPr>
  </w:style>
  <w:style w:type="paragraph" w:styleId="af3">
    <w:name w:val="header"/>
    <w:basedOn w:val="a"/>
    <w:link w:val="af4"/>
    <w:uiPriority w:val="99"/>
    <w:unhideWhenUsed/>
    <w:rsid w:val="005A3F1E"/>
    <w:pPr>
      <w:tabs>
        <w:tab w:val="center" w:pos="4677"/>
        <w:tab w:val="right" w:pos="9355"/>
      </w:tabs>
    </w:pPr>
  </w:style>
  <w:style w:type="character" w:customStyle="1" w:styleId="af4">
    <w:name w:val="Верхний колонтитул Знак"/>
    <w:basedOn w:val="a0"/>
    <w:link w:val="af3"/>
    <w:uiPriority w:val="99"/>
    <w:rsid w:val="005A3F1E"/>
    <w:rPr>
      <w:rFonts w:ascii="Times New Roman" w:eastAsia="Times New Roman" w:hAnsi="Times New Roman" w:cs="Times New Roman"/>
      <w:sz w:val="28"/>
      <w:szCs w:val="28"/>
      <w:lang w:eastAsia="ru-RU"/>
    </w:rPr>
  </w:style>
  <w:style w:type="paragraph" w:styleId="af5">
    <w:name w:val="footer"/>
    <w:basedOn w:val="a"/>
    <w:link w:val="af6"/>
    <w:uiPriority w:val="99"/>
    <w:unhideWhenUsed/>
    <w:rsid w:val="005A3F1E"/>
    <w:pPr>
      <w:tabs>
        <w:tab w:val="center" w:pos="4677"/>
        <w:tab w:val="right" w:pos="9355"/>
      </w:tabs>
    </w:pPr>
  </w:style>
  <w:style w:type="character" w:customStyle="1" w:styleId="af6">
    <w:name w:val="Нижний колонтитул Знак"/>
    <w:basedOn w:val="a0"/>
    <w:link w:val="af5"/>
    <w:uiPriority w:val="99"/>
    <w:rsid w:val="005A3F1E"/>
    <w:rPr>
      <w:rFonts w:ascii="Times New Roman" w:eastAsia="Times New Roman" w:hAnsi="Times New Roman" w:cs="Times New Roman"/>
      <w:sz w:val="28"/>
      <w:szCs w:val="28"/>
      <w:lang w:eastAsia="ru-RU"/>
    </w:rPr>
  </w:style>
  <w:style w:type="paragraph" w:styleId="20">
    <w:name w:val="Body Text 2"/>
    <w:basedOn w:val="a"/>
    <w:link w:val="21"/>
    <w:rsid w:val="005C164E"/>
    <w:pPr>
      <w:spacing w:after="120" w:line="480" w:lineRule="auto"/>
    </w:pPr>
    <w:rPr>
      <w:sz w:val="24"/>
      <w:szCs w:val="24"/>
    </w:rPr>
  </w:style>
  <w:style w:type="character" w:customStyle="1" w:styleId="21">
    <w:name w:val="Основной текст 2 Знак"/>
    <w:basedOn w:val="a0"/>
    <w:link w:val="20"/>
    <w:rsid w:val="005C164E"/>
    <w:rPr>
      <w:rFonts w:ascii="Times New Roman" w:eastAsia="Times New Roman" w:hAnsi="Times New Roman" w:cs="Times New Roman"/>
      <w:sz w:val="24"/>
      <w:szCs w:val="24"/>
      <w:lang w:eastAsia="ru-RU"/>
    </w:rPr>
  </w:style>
  <w:style w:type="paragraph" w:customStyle="1" w:styleId="22">
    <w:name w:val="Абзац списка2"/>
    <w:basedOn w:val="a"/>
    <w:rsid w:val="00784294"/>
    <w:pPr>
      <w:spacing w:after="200" w:line="276" w:lineRule="auto"/>
      <w:ind w:left="720"/>
    </w:pPr>
    <w:rPr>
      <w:rFonts w:ascii="Calibri" w:hAnsi="Calibri" w:cs="Calibri"/>
      <w:sz w:val="22"/>
      <w:szCs w:val="22"/>
      <w:lang w:eastAsia="en-US"/>
    </w:rPr>
  </w:style>
  <w:style w:type="paragraph" w:styleId="af7">
    <w:name w:val="Normal (Web)"/>
    <w:basedOn w:val="a"/>
    <w:uiPriority w:val="99"/>
    <w:unhideWhenUsed/>
    <w:rsid w:val="004D08DC"/>
    <w:pPr>
      <w:spacing w:before="100" w:beforeAutospacing="1" w:after="100" w:afterAutospacing="1"/>
    </w:pPr>
    <w:rPr>
      <w:sz w:val="24"/>
      <w:szCs w:val="24"/>
    </w:rPr>
  </w:style>
  <w:style w:type="paragraph" w:customStyle="1" w:styleId="31">
    <w:name w:val="Абзац списка3"/>
    <w:basedOn w:val="a"/>
    <w:rsid w:val="00AF7648"/>
    <w:pPr>
      <w:spacing w:after="200" w:line="276" w:lineRule="auto"/>
      <w:ind w:left="720"/>
    </w:pPr>
    <w:rPr>
      <w:rFonts w:ascii="Calibri" w:hAnsi="Calibri" w:cs="Calibri"/>
      <w:sz w:val="22"/>
      <w:szCs w:val="22"/>
      <w:lang w:eastAsia="en-US"/>
    </w:rPr>
  </w:style>
  <w:style w:type="character" w:customStyle="1" w:styleId="23">
    <w:name w:val="Заголовок 2 Знак"/>
    <w:basedOn w:val="a0"/>
    <w:rsid w:val="00F63E5C"/>
    <w:rPr>
      <w:rFonts w:asciiTheme="majorHAnsi" w:eastAsiaTheme="majorEastAsia" w:hAnsiTheme="majorHAnsi" w:cstheme="majorBidi"/>
      <w:b/>
      <w:bCs/>
      <w:color w:val="4F81BD" w:themeColor="accent1"/>
      <w:sz w:val="26"/>
      <w:szCs w:val="26"/>
    </w:rPr>
  </w:style>
  <w:style w:type="paragraph" w:customStyle="1" w:styleId="24">
    <w:name w:val="Без интервала2"/>
    <w:rsid w:val="0034519A"/>
    <w:pPr>
      <w:spacing w:after="0" w:line="240" w:lineRule="auto"/>
    </w:pPr>
    <w:rPr>
      <w:rFonts w:ascii="Calibri" w:eastAsia="Times New Roman" w:hAnsi="Calibri" w:cs="Calibri"/>
    </w:rPr>
  </w:style>
  <w:style w:type="character" w:styleId="af8">
    <w:name w:val="Strong"/>
    <w:uiPriority w:val="22"/>
    <w:qFormat/>
    <w:rsid w:val="00772332"/>
    <w:rPr>
      <w:b/>
      <w:bCs/>
    </w:rPr>
  </w:style>
  <w:style w:type="character" w:customStyle="1" w:styleId="FontStyle37">
    <w:name w:val="Font Style37"/>
    <w:uiPriority w:val="99"/>
    <w:rsid w:val="004941EF"/>
    <w:rPr>
      <w:rFonts w:ascii="Times New Roman" w:hAnsi="Times New Roman" w:cs="Times New Roman"/>
      <w:i/>
      <w:iCs/>
      <w:sz w:val="26"/>
      <w:szCs w:val="26"/>
    </w:rPr>
  </w:style>
  <w:style w:type="paragraph" w:customStyle="1" w:styleId="4">
    <w:name w:val="Абзац списка4"/>
    <w:basedOn w:val="a"/>
    <w:rsid w:val="00EC2F50"/>
    <w:pPr>
      <w:spacing w:after="200" w:line="276" w:lineRule="auto"/>
      <w:ind w:left="720"/>
    </w:pPr>
    <w:rPr>
      <w:rFonts w:ascii="Calibri" w:hAnsi="Calibri" w:cs="Calibri"/>
      <w:sz w:val="22"/>
      <w:szCs w:val="22"/>
      <w:lang w:eastAsia="en-US"/>
    </w:rPr>
  </w:style>
  <w:style w:type="paragraph" w:styleId="af9">
    <w:name w:val="Body Text"/>
    <w:basedOn w:val="a"/>
    <w:link w:val="afa"/>
    <w:uiPriority w:val="99"/>
    <w:semiHidden/>
    <w:unhideWhenUsed/>
    <w:rsid w:val="000F0B8A"/>
    <w:pPr>
      <w:spacing w:after="120"/>
    </w:pPr>
  </w:style>
  <w:style w:type="character" w:customStyle="1" w:styleId="afa">
    <w:name w:val="Основной текст Знак"/>
    <w:basedOn w:val="a0"/>
    <w:link w:val="af9"/>
    <w:rsid w:val="000F0B8A"/>
    <w:rPr>
      <w:rFonts w:ascii="Times New Roman" w:eastAsia="Times New Roman" w:hAnsi="Times New Roman" w:cs="Times New Roman"/>
      <w:sz w:val="28"/>
      <w:szCs w:val="28"/>
      <w:lang w:eastAsia="ru-RU"/>
    </w:rPr>
  </w:style>
  <w:style w:type="character" w:customStyle="1" w:styleId="10pt">
    <w:name w:val="Основной текст + 10 pt"/>
    <w:rsid w:val="007F283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5">
    <w:name w:val="Абзац списка5"/>
    <w:basedOn w:val="a"/>
    <w:qFormat/>
    <w:rsid w:val="001B6BBA"/>
    <w:pPr>
      <w:ind w:left="720"/>
    </w:pPr>
    <w:rPr>
      <w:rFonts w:ascii="Calibri" w:hAnsi="Calibri"/>
      <w:sz w:val="22"/>
      <w:szCs w:val="22"/>
      <w:lang w:val="x-none" w:eastAsia="ar-SA"/>
    </w:rPr>
  </w:style>
  <w:style w:type="paragraph" w:customStyle="1" w:styleId="Default">
    <w:name w:val="Default"/>
    <w:rsid w:val="005B6E5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435320">
      <w:bodyDiv w:val="1"/>
      <w:marLeft w:val="0"/>
      <w:marRight w:val="0"/>
      <w:marTop w:val="0"/>
      <w:marBottom w:val="0"/>
      <w:divBdr>
        <w:top w:val="none" w:sz="0" w:space="0" w:color="auto"/>
        <w:left w:val="none" w:sz="0" w:space="0" w:color="auto"/>
        <w:bottom w:val="none" w:sz="0" w:space="0" w:color="auto"/>
        <w:right w:val="none" w:sz="0" w:space="0" w:color="auto"/>
      </w:divBdr>
    </w:div>
    <w:div w:id="528494163">
      <w:bodyDiv w:val="1"/>
      <w:marLeft w:val="0"/>
      <w:marRight w:val="0"/>
      <w:marTop w:val="0"/>
      <w:marBottom w:val="0"/>
      <w:divBdr>
        <w:top w:val="none" w:sz="0" w:space="0" w:color="auto"/>
        <w:left w:val="none" w:sz="0" w:space="0" w:color="auto"/>
        <w:bottom w:val="none" w:sz="0" w:space="0" w:color="auto"/>
        <w:right w:val="none" w:sz="0" w:space="0" w:color="auto"/>
      </w:divBdr>
    </w:div>
    <w:div w:id="1110590324">
      <w:bodyDiv w:val="1"/>
      <w:marLeft w:val="0"/>
      <w:marRight w:val="0"/>
      <w:marTop w:val="0"/>
      <w:marBottom w:val="0"/>
      <w:divBdr>
        <w:top w:val="none" w:sz="0" w:space="0" w:color="auto"/>
        <w:left w:val="none" w:sz="0" w:space="0" w:color="auto"/>
        <w:bottom w:val="none" w:sz="0" w:space="0" w:color="auto"/>
        <w:right w:val="none" w:sz="0" w:space="0" w:color="auto"/>
      </w:divBdr>
    </w:div>
    <w:div w:id="1319070111">
      <w:bodyDiv w:val="1"/>
      <w:marLeft w:val="0"/>
      <w:marRight w:val="0"/>
      <w:marTop w:val="0"/>
      <w:marBottom w:val="0"/>
      <w:divBdr>
        <w:top w:val="none" w:sz="0" w:space="0" w:color="auto"/>
        <w:left w:val="none" w:sz="0" w:space="0" w:color="auto"/>
        <w:bottom w:val="none" w:sz="0" w:space="0" w:color="auto"/>
        <w:right w:val="none" w:sz="0" w:space="0" w:color="auto"/>
      </w:divBdr>
    </w:div>
    <w:div w:id="20692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1C643-2D0B-4CFB-9A8C-B4587C9D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2655</TotalTime>
  <Pages>51</Pages>
  <Words>17791</Words>
  <Characters>101411</Characters>
  <Application>Microsoft Office Word</Application>
  <DocSecurity>0</DocSecurity>
  <Lines>845</Lines>
  <Paragraphs>237</Paragraphs>
  <ScaleCrop>false</ScaleCrop>
  <HeadingPairs>
    <vt:vector size="2" baseType="variant">
      <vt:variant>
        <vt:lpstr>Название</vt:lpstr>
      </vt:variant>
      <vt:variant>
        <vt:i4>1</vt:i4>
      </vt:variant>
    </vt:vector>
  </HeadingPairs>
  <TitlesOfParts>
    <vt:vector size="1" baseType="lpstr">
      <vt:lpstr>СВОДНЫЙ ГОДОВОЙ ОТЧЕТ О ХОДЕ РЕАЛИЗАЦИИ МУНИЦИПАЛЬНЫХ ПРОГРАММ ГОРОДА БОГОТОЛА ЗА 2023 ГОД</vt:lpstr>
    </vt:vector>
  </TitlesOfParts>
  <Company>Microsoft</Company>
  <LinksUpToDate>false</LinksUpToDate>
  <CharactersWithSpaces>118965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СВОДНЫЙ ГОДОВОЙ ОТЧЕТ О ХОДЕ РЕАЛИЗАЦИИ МУНИЦИПАЛЬНЫХ ПРОГРАММ ГОРОДА БОГОТОЛА ЗА 2023 ГОД</dc:title>
  <dc:subject/>
  <dc:creator>gambulatova</dc:creator>
  <cp:keywords/>
  <dc:description/>
  <cp:lastModifiedBy>Gambulatova EV</cp:lastModifiedBy>
  <cp:revision>255</cp:revision>
  <cp:lastPrinted>2024-03-25T06:42:00Z</cp:lastPrinted>
  <dcterms:created xsi:type="dcterms:W3CDTF">2023-03-07T03:09:00Z</dcterms:created>
  <dcterms:modified xsi:type="dcterms:W3CDTF">2024-03-25T06:42:00Z</dcterms:modified>
</cp:coreProperties>
</file>