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sz w:val="72"/>
          <w:szCs w:val="72"/>
        </w:rPr>
        <w:id w:val="31205162"/>
        <w:docPartObj>
          <w:docPartGallery w:val="Cover Pages"/>
          <w:docPartUnique/>
        </w:docPartObj>
      </w:sdtPr>
      <w:sdtEndPr>
        <w:rPr>
          <w:rFonts w:ascii="Times New Roman" w:eastAsia="Times New Roman" w:hAnsi="Times New Roman" w:cs="Times New Roman"/>
          <w:sz w:val="28"/>
          <w:szCs w:val="28"/>
        </w:rPr>
      </w:sdtEndPr>
      <w:sdtContent>
        <w:p w:rsidR="005A3F1E" w:rsidRDefault="005A3F1E" w:rsidP="005A3F1E">
          <w:pPr>
            <w:jc w:val="center"/>
          </w:pPr>
        </w:p>
        <w:p w:rsidR="005A3F1E" w:rsidRPr="00FC08C1" w:rsidRDefault="0050134E" w:rsidP="005A3F1E">
          <w:pPr>
            <w:jc w:val="center"/>
            <w:rPr>
              <w:b/>
            </w:rPr>
          </w:pPr>
          <w:r>
            <w:rPr>
              <w:b/>
            </w:rPr>
            <w:t xml:space="preserve">Администрация города </w:t>
          </w:r>
          <w:r w:rsidR="005A3F1E">
            <w:rPr>
              <w:b/>
            </w:rPr>
            <w:t>Боготола</w:t>
          </w:r>
        </w:p>
        <w:p w:rsidR="005A3F1E" w:rsidRPr="00FC08C1" w:rsidRDefault="005A3F1E" w:rsidP="005A3F1E">
          <w:pPr>
            <w:jc w:val="center"/>
            <w:rPr>
              <w:b/>
            </w:rPr>
          </w:pPr>
          <w:r>
            <w:rPr>
              <w:b/>
            </w:rPr>
            <w:t>Отдел экономи</w:t>
          </w:r>
          <w:r w:rsidR="00547ED6">
            <w:rPr>
              <w:b/>
            </w:rPr>
            <w:t>ческого развития и планирования</w:t>
          </w:r>
        </w:p>
        <w:p w:rsidR="005A3F1E" w:rsidRDefault="005A3F1E" w:rsidP="005A3F1E">
          <w:pPr>
            <w:jc w:val="center"/>
          </w:pPr>
        </w:p>
        <w:p w:rsidR="005A3F1E" w:rsidRPr="001E13BE" w:rsidRDefault="005A3F1E">
          <w:pPr>
            <w:pStyle w:val="a5"/>
            <w:rPr>
              <w:rFonts w:asciiTheme="majorHAnsi" w:eastAsiaTheme="majorEastAsia" w:hAnsiTheme="majorHAnsi" w:cstheme="majorBidi"/>
              <w:sz w:val="72"/>
              <w:szCs w:val="72"/>
            </w:rPr>
          </w:pPr>
        </w:p>
        <w:p w:rsidR="005A3F1E" w:rsidRPr="001E13BE" w:rsidRDefault="005A3F1E">
          <w:pPr>
            <w:pStyle w:val="a5"/>
            <w:rPr>
              <w:rFonts w:asciiTheme="majorHAnsi" w:eastAsiaTheme="majorEastAsia" w:hAnsiTheme="majorHAnsi" w:cstheme="majorBidi"/>
              <w:sz w:val="72"/>
              <w:szCs w:val="72"/>
            </w:rPr>
          </w:pPr>
        </w:p>
        <w:p w:rsidR="005A3F1E" w:rsidRPr="001E13BE" w:rsidRDefault="005A3F1E">
          <w:pPr>
            <w:pStyle w:val="a5"/>
            <w:rPr>
              <w:rFonts w:asciiTheme="majorHAnsi" w:eastAsiaTheme="majorEastAsia" w:hAnsiTheme="majorHAnsi" w:cstheme="majorBidi"/>
              <w:sz w:val="72"/>
              <w:szCs w:val="72"/>
            </w:rPr>
          </w:pPr>
        </w:p>
        <w:p w:rsidR="005A3F1E" w:rsidRDefault="005A3F1E">
          <w:pPr>
            <w:pStyle w:val="a5"/>
            <w:rPr>
              <w:rFonts w:asciiTheme="majorHAnsi" w:eastAsiaTheme="majorEastAsia" w:hAnsiTheme="majorHAnsi" w:cstheme="majorBidi"/>
              <w:sz w:val="72"/>
              <w:szCs w:val="72"/>
            </w:rPr>
          </w:pPr>
        </w:p>
        <w:p w:rsidR="005A3F1E" w:rsidRDefault="007648D0">
          <w:pPr>
            <w:pStyle w:val="a5"/>
            <w:rPr>
              <w:rFonts w:asciiTheme="majorHAnsi" w:eastAsiaTheme="majorEastAsia" w:hAnsiTheme="majorHAnsi" w:cstheme="majorBidi"/>
              <w:sz w:val="72"/>
              <w:szCs w:val="72"/>
            </w:rPr>
          </w:pPr>
          <w:r>
            <w:rPr>
              <w:rFonts w:eastAsiaTheme="majorEastAsia" w:cstheme="majorBidi"/>
              <w:noProof/>
            </w:rPr>
            <w:pict>
              <v:rect id="_x0000_s1026" style="position:absolute;margin-left:0;margin-top:0;width:624.25pt;height:63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Pr>
              <w:rFonts w:eastAsiaTheme="majorEastAsia" w:cstheme="majorBidi"/>
              <w:noProof/>
            </w:rPr>
            <w:pict>
              <v:rect id="_x0000_s1029" style="position:absolute;margin-left:0;margin-top:0;width:7.15pt;height:883.2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Pr>
              <w:rFonts w:eastAsiaTheme="majorEastAsia" w:cstheme="majorBidi"/>
              <w:noProof/>
            </w:rPr>
            <w:pict>
              <v:rect id="_x0000_s1028" style="position:absolute;margin-left:0;margin-top:0;width:7.15pt;height:883.2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Pr>
              <w:rFonts w:eastAsiaTheme="majorEastAsia" w:cstheme="majorBidi"/>
              <w:noProof/>
            </w:rPr>
            <w:pict>
              <v:rect id="_x0000_s1027" style="position:absolute;margin-left:0;margin-top:0;width:624.25pt;height:63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imes New Roman" w:eastAsiaTheme="majorEastAsia" w:hAnsi="Times New Roman" w:cs="Times New Roman"/>
              <w:b/>
              <w:sz w:val="36"/>
              <w:szCs w:val="28"/>
              <w:lang w:eastAsia="ru-RU"/>
            </w:rPr>
            <w:alias w:val="Заголовок"/>
            <w:id w:val="14700071"/>
            <w:dataBinding w:prefixMappings="xmlns:ns0='http://schemas.openxmlformats.org/package/2006/metadata/core-properties' xmlns:ns1='http://purl.org/dc/elements/1.1/'" w:xpath="/ns0:coreProperties[1]/ns1:title[1]" w:storeItemID="{6C3C8BC8-F283-45AE-878A-BAB7291924A1}"/>
            <w:text/>
          </w:sdtPr>
          <w:sdtEndPr/>
          <w:sdtContent>
            <w:p w:rsidR="005A3F1E" w:rsidRDefault="00AC568C" w:rsidP="005A3F1E">
              <w:pPr>
                <w:pStyle w:val="a5"/>
                <w:jc w:val="center"/>
                <w:rPr>
                  <w:rFonts w:asciiTheme="majorHAnsi" w:eastAsiaTheme="majorEastAsia" w:hAnsiTheme="majorHAnsi" w:cstheme="majorBidi"/>
                  <w:sz w:val="72"/>
                  <w:szCs w:val="72"/>
                </w:rPr>
              </w:pPr>
              <w:r>
                <w:rPr>
                  <w:rFonts w:ascii="Times New Roman" w:eastAsiaTheme="majorEastAsia" w:hAnsi="Times New Roman" w:cs="Times New Roman"/>
                  <w:b/>
                  <w:sz w:val="36"/>
                  <w:szCs w:val="28"/>
                  <w:lang w:eastAsia="ru-RU"/>
                </w:rPr>
                <w:t>СВОДНЫЙ ГОДОВОЙ ОТЧЕТ</w:t>
              </w:r>
              <w:r w:rsidR="005A3F1E" w:rsidRPr="003257B7">
                <w:rPr>
                  <w:rFonts w:ascii="Times New Roman" w:eastAsiaTheme="majorEastAsia" w:hAnsi="Times New Roman" w:cs="Times New Roman"/>
                  <w:b/>
                  <w:sz w:val="36"/>
                  <w:szCs w:val="28"/>
                  <w:lang w:eastAsia="ru-RU"/>
                </w:rPr>
                <w:t xml:space="preserve"> О ХОДЕ РЕАЛИЗАЦИИ МУНИЦИПАЛЬНЫХ</w:t>
              </w:r>
              <w:r w:rsidR="00643FE8">
                <w:rPr>
                  <w:rFonts w:ascii="Times New Roman" w:eastAsiaTheme="majorEastAsia" w:hAnsi="Times New Roman" w:cs="Times New Roman"/>
                  <w:b/>
                  <w:sz w:val="36"/>
                  <w:szCs w:val="28"/>
                  <w:lang w:eastAsia="ru-RU"/>
                </w:rPr>
                <w:t xml:space="preserve"> ПРОГРАММ ГОРОДА БОГОТОЛА ЗА 2020</w:t>
              </w:r>
              <w:r w:rsidR="005A3F1E" w:rsidRPr="003257B7">
                <w:rPr>
                  <w:rFonts w:ascii="Times New Roman" w:eastAsiaTheme="majorEastAsia" w:hAnsi="Times New Roman" w:cs="Times New Roman"/>
                  <w:b/>
                  <w:sz w:val="36"/>
                  <w:szCs w:val="28"/>
                  <w:lang w:eastAsia="ru-RU"/>
                </w:rPr>
                <w:t xml:space="preserve"> ГОД</w:t>
              </w:r>
            </w:p>
          </w:sdtContent>
        </w:sdt>
        <w:p w:rsidR="005A3F1E" w:rsidRDefault="005A3F1E">
          <w:pPr>
            <w:pStyle w:val="a5"/>
            <w:rPr>
              <w:rFonts w:asciiTheme="majorHAnsi" w:eastAsiaTheme="majorEastAsia" w:hAnsiTheme="majorHAnsi" w:cstheme="majorBidi"/>
              <w:sz w:val="36"/>
              <w:szCs w:val="36"/>
            </w:rPr>
          </w:pPr>
        </w:p>
        <w:p w:rsidR="005A3F1E" w:rsidRDefault="005A3F1E">
          <w:pPr>
            <w:pStyle w:val="a5"/>
            <w:rPr>
              <w:rFonts w:asciiTheme="majorHAnsi" w:eastAsiaTheme="majorEastAsia" w:hAnsiTheme="majorHAnsi" w:cstheme="majorBidi"/>
              <w:sz w:val="36"/>
              <w:szCs w:val="36"/>
            </w:rPr>
          </w:pPr>
        </w:p>
        <w:p w:rsidR="005A3F1E" w:rsidRDefault="005A3F1E">
          <w:pPr>
            <w:pStyle w:val="a5"/>
            <w:rPr>
              <w:rFonts w:asciiTheme="majorHAnsi" w:eastAsiaTheme="majorEastAsia" w:hAnsiTheme="majorHAnsi" w:cstheme="majorBidi"/>
              <w:sz w:val="36"/>
              <w:szCs w:val="36"/>
            </w:rPr>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Default="005A3F1E">
          <w:pPr>
            <w:spacing w:after="200" w:line="276" w:lineRule="auto"/>
          </w:pPr>
        </w:p>
        <w:p w:rsidR="00643FE8" w:rsidRPr="001E13BE" w:rsidRDefault="00643FE8">
          <w:pPr>
            <w:spacing w:after="200" w:line="276" w:lineRule="auto"/>
          </w:pPr>
        </w:p>
        <w:p w:rsidR="005A3F1E" w:rsidRPr="001E13BE" w:rsidRDefault="005A3F1E">
          <w:pPr>
            <w:spacing w:after="200" w:line="276" w:lineRule="auto"/>
          </w:pPr>
        </w:p>
        <w:p w:rsidR="005A3F1E" w:rsidRDefault="00643FE8" w:rsidP="005A3F1E">
          <w:pPr>
            <w:spacing w:line="276" w:lineRule="auto"/>
            <w:jc w:val="center"/>
            <w:rPr>
              <w:b/>
              <w:lang w:val="en-US"/>
            </w:rPr>
          </w:pPr>
          <w:r>
            <w:rPr>
              <w:b/>
            </w:rPr>
            <w:t>Боготол – 2021</w:t>
          </w:r>
        </w:p>
        <w:p w:rsidR="00060798" w:rsidRDefault="00060798" w:rsidP="005A3F1E">
          <w:pPr>
            <w:spacing w:line="276" w:lineRule="auto"/>
            <w:jc w:val="center"/>
            <w:rPr>
              <w:b/>
              <w:lang w:val="en-US"/>
            </w:rPr>
          </w:pPr>
        </w:p>
        <w:p w:rsidR="005A3F1E" w:rsidRPr="005A3F1E" w:rsidRDefault="007648D0" w:rsidP="005A3F1E">
          <w:pPr>
            <w:spacing w:line="276" w:lineRule="auto"/>
            <w:jc w:val="center"/>
            <w:rPr>
              <w:b/>
              <w:lang w:val="en-US"/>
            </w:rPr>
          </w:pPr>
        </w:p>
      </w:sdtContent>
    </w:sdt>
    <w:sdt>
      <w:sdtPr>
        <w:rPr>
          <w:rFonts w:asciiTheme="minorHAnsi" w:eastAsiaTheme="minorHAnsi" w:hAnsiTheme="minorHAnsi" w:cstheme="minorBidi"/>
          <w:sz w:val="22"/>
          <w:szCs w:val="22"/>
          <w:lang w:eastAsia="en-US"/>
        </w:rPr>
        <w:id w:val="-73590070"/>
        <w:docPartObj>
          <w:docPartGallery w:val="Table of Contents"/>
          <w:docPartUnique/>
        </w:docPartObj>
      </w:sdtPr>
      <w:sdtEndPr>
        <w:rPr>
          <w:b/>
          <w:bCs/>
        </w:rPr>
      </w:sdtEndPr>
      <w:sdtContent>
        <w:p w:rsidR="00C56C9D" w:rsidRPr="00BB5AAE" w:rsidRDefault="00C56C9D" w:rsidP="00C56C9D">
          <w:pPr>
            <w:ind w:right="141"/>
            <w:jc w:val="center"/>
          </w:pPr>
          <w:r w:rsidRPr="00BB5AAE">
            <w:t>ОГЛАВЛЕНИЕ</w:t>
          </w:r>
        </w:p>
        <w:p w:rsidR="00C56C9D" w:rsidRPr="00BB5AAE" w:rsidRDefault="0065044F" w:rsidP="009E0E16">
          <w:pPr>
            <w:pStyle w:val="a5"/>
            <w:rPr>
              <w:rFonts w:ascii="Times New Roman" w:hAnsi="Times New Roman" w:cs="Times New Roman"/>
              <w:sz w:val="32"/>
              <w:szCs w:val="32"/>
            </w:rPr>
          </w:pPr>
          <w:r w:rsidRPr="00BB5AAE">
            <w:rPr>
              <w:rFonts w:ascii="Times New Roman" w:hAnsi="Times New Roman" w:cs="Times New Roman"/>
              <w:sz w:val="32"/>
              <w:szCs w:val="32"/>
            </w:rPr>
            <w:fldChar w:fldCharType="begin"/>
          </w:r>
          <w:r w:rsidR="00C56C9D" w:rsidRPr="00BB5AAE">
            <w:rPr>
              <w:rFonts w:ascii="Times New Roman" w:hAnsi="Times New Roman" w:cs="Times New Roman"/>
              <w:sz w:val="32"/>
              <w:szCs w:val="32"/>
            </w:rPr>
            <w:instrText xml:space="preserve"> TOC \o "1-3" \h \z \u </w:instrText>
          </w:r>
          <w:r w:rsidRPr="00BB5AAE">
            <w:rPr>
              <w:rFonts w:ascii="Times New Roman" w:hAnsi="Times New Roman" w:cs="Times New Roman"/>
              <w:sz w:val="32"/>
              <w:szCs w:val="32"/>
            </w:rPr>
            <w:fldChar w:fldCharType="separate"/>
          </w:r>
          <w:hyperlink w:anchor="_Toc423358243" w:history="1">
            <w:r w:rsidR="00C56C9D" w:rsidRPr="00BB5AAE">
              <w:rPr>
                <w:rStyle w:val="af"/>
                <w:rFonts w:ascii="Times New Roman" w:hAnsi="Times New Roman" w:cs="Times New Roman"/>
                <w:color w:val="auto"/>
                <w:sz w:val="32"/>
                <w:szCs w:val="32"/>
                <w:u w:val="none"/>
              </w:rPr>
              <w:t>СВОДНАЯ ОЦЕНКА ЭФФЕКТИВНОСТИ РЕАЛИЗАЦИИ МУНИЦИПАЛЬНЫХ ПРОГРАММ</w:t>
            </w:r>
            <w:r w:rsidR="00DA42C0" w:rsidRPr="00BB5AAE">
              <w:rPr>
                <w:rStyle w:val="af"/>
                <w:rFonts w:ascii="Times New Roman" w:hAnsi="Times New Roman" w:cs="Times New Roman"/>
                <w:color w:val="auto"/>
                <w:sz w:val="32"/>
                <w:szCs w:val="32"/>
                <w:u w:val="none"/>
              </w:rPr>
              <w:t>……………………………</w:t>
            </w:r>
            <w:r w:rsidR="009E0E16" w:rsidRPr="00BB5AAE">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DF0245" w:rsidRPr="00BB5AAE">
              <w:rPr>
                <w:rFonts w:ascii="Times New Roman" w:hAnsi="Times New Roman" w:cs="Times New Roman"/>
                <w:webHidden/>
                <w:sz w:val="32"/>
                <w:szCs w:val="32"/>
              </w:rPr>
              <w:t>3</w:t>
            </w:r>
          </w:hyperlink>
        </w:p>
        <w:p w:rsidR="00C56C9D" w:rsidRPr="00BB5AAE" w:rsidRDefault="007648D0" w:rsidP="009E0E16">
          <w:pPr>
            <w:pStyle w:val="a5"/>
            <w:rPr>
              <w:rFonts w:ascii="Times New Roman" w:hAnsi="Times New Roman" w:cs="Times New Roman"/>
              <w:sz w:val="32"/>
              <w:szCs w:val="32"/>
            </w:rPr>
          </w:pPr>
          <w:hyperlink w:anchor="_Toc423358244" w:history="1">
            <w:r w:rsidR="00C56C9D" w:rsidRPr="00BB5AAE">
              <w:rPr>
                <w:rStyle w:val="af"/>
                <w:rFonts w:ascii="Times New Roman" w:hAnsi="Times New Roman" w:cs="Times New Roman"/>
                <w:color w:val="auto"/>
                <w:sz w:val="32"/>
                <w:szCs w:val="32"/>
                <w:u w:val="none"/>
              </w:rPr>
              <w:t>МУНИЦИПАЛЬН</w:t>
            </w:r>
            <w:r w:rsidR="008142CD">
              <w:rPr>
                <w:rStyle w:val="af"/>
                <w:rFonts w:ascii="Times New Roman" w:hAnsi="Times New Roman" w:cs="Times New Roman"/>
                <w:color w:val="auto"/>
                <w:sz w:val="32"/>
                <w:szCs w:val="32"/>
                <w:u w:val="none"/>
              </w:rPr>
              <w:t>ЫЕ ПРОГРАММЫ, РЕАЛИЗУЕМЫЕ В 2020</w:t>
            </w:r>
            <w:r w:rsidR="00C56C9D" w:rsidRPr="00BB5AAE">
              <w:rPr>
                <w:rStyle w:val="af"/>
                <w:rFonts w:ascii="Times New Roman" w:hAnsi="Times New Roman" w:cs="Times New Roman"/>
                <w:color w:val="auto"/>
                <w:sz w:val="32"/>
                <w:szCs w:val="32"/>
                <w:u w:val="none"/>
              </w:rPr>
              <w:t xml:space="preserve"> ГОДУ</w:t>
            </w:r>
            <w:r w:rsidR="00DA42C0" w:rsidRPr="00BB5AAE">
              <w:rPr>
                <w:rStyle w:val="af"/>
                <w:rFonts w:ascii="Times New Roman" w:hAnsi="Times New Roman" w:cs="Times New Roman"/>
                <w:color w:val="auto"/>
                <w:sz w:val="32"/>
                <w:szCs w:val="32"/>
                <w:u w:val="none"/>
              </w:rPr>
              <w:t>……………………………………………………………...</w:t>
            </w:r>
            <w:r w:rsidR="009E0E16" w:rsidRPr="00BB5AAE">
              <w:rPr>
                <w:rStyle w:val="af"/>
                <w:rFonts w:ascii="Times New Roman" w:hAnsi="Times New Roman" w:cs="Times New Roman"/>
                <w:color w:val="auto"/>
                <w:sz w:val="32"/>
                <w:szCs w:val="32"/>
                <w:u w:val="none"/>
              </w:rPr>
              <w:t>.</w:t>
            </w:r>
          </w:hyperlink>
          <w:r w:rsidR="00FE59D8">
            <w:rPr>
              <w:rStyle w:val="af"/>
              <w:rFonts w:ascii="Times New Roman" w:hAnsi="Times New Roman" w:cs="Times New Roman"/>
              <w:color w:val="auto"/>
              <w:sz w:val="32"/>
              <w:szCs w:val="32"/>
              <w:u w:val="none"/>
            </w:rPr>
            <w:t>..</w:t>
          </w:r>
          <w:r w:rsidR="009E0E16" w:rsidRPr="00BB5AAE">
            <w:rPr>
              <w:rStyle w:val="af"/>
              <w:rFonts w:ascii="Times New Roman" w:hAnsi="Times New Roman" w:cs="Times New Roman"/>
              <w:color w:val="auto"/>
              <w:sz w:val="32"/>
              <w:szCs w:val="32"/>
              <w:u w:val="none"/>
            </w:rPr>
            <w:t>5</w:t>
          </w:r>
        </w:p>
        <w:p w:rsidR="00C56C9D" w:rsidRPr="00BB5AAE" w:rsidRDefault="00B1049E" w:rsidP="009E0E16">
          <w:pPr>
            <w:pStyle w:val="a5"/>
            <w:rPr>
              <w:rStyle w:val="af"/>
              <w:rFonts w:ascii="Times New Roman" w:hAnsi="Times New Roman" w:cs="Times New Roman"/>
              <w:color w:val="auto"/>
              <w:sz w:val="32"/>
              <w:szCs w:val="32"/>
              <w:u w:val="none"/>
            </w:rPr>
          </w:pPr>
          <w:r w:rsidRPr="00BB5AAE">
            <w:rPr>
              <w:rStyle w:val="af"/>
              <w:rFonts w:ascii="Times New Roman" w:hAnsi="Times New Roman" w:cs="Times New Roman"/>
              <w:color w:val="auto"/>
              <w:sz w:val="32"/>
              <w:szCs w:val="32"/>
              <w:u w:val="none"/>
            </w:rPr>
            <w:t>1</w:t>
          </w:r>
          <w:r w:rsidR="00C56C9D" w:rsidRPr="00BB5AAE">
            <w:rPr>
              <w:rStyle w:val="af"/>
              <w:rFonts w:ascii="Times New Roman" w:hAnsi="Times New Roman" w:cs="Times New Roman"/>
              <w:color w:val="auto"/>
              <w:sz w:val="32"/>
              <w:szCs w:val="32"/>
              <w:u w:val="none"/>
            </w:rPr>
            <w:t xml:space="preserve">. </w:t>
          </w:r>
          <w:r w:rsidR="00DA42C0" w:rsidRPr="00BB5AAE">
            <w:rPr>
              <w:rStyle w:val="af"/>
              <w:rFonts w:ascii="Times New Roman" w:hAnsi="Times New Roman" w:cs="Times New Roman"/>
              <w:color w:val="auto"/>
              <w:sz w:val="32"/>
              <w:szCs w:val="32"/>
              <w:u w:val="none"/>
            </w:rPr>
            <w:t>Муниципальная программа " У</w:t>
          </w:r>
          <w:r w:rsidR="00C56C9D" w:rsidRPr="00BB5AAE">
            <w:rPr>
              <w:rStyle w:val="af"/>
              <w:rFonts w:ascii="Times New Roman" w:hAnsi="Times New Roman" w:cs="Times New Roman"/>
              <w:color w:val="auto"/>
              <w:sz w:val="32"/>
              <w:szCs w:val="32"/>
              <w:u w:val="none"/>
            </w:rPr>
            <w:t>правление муниципальными финансами"……</w:t>
          </w:r>
          <w:r w:rsidR="009E0E16" w:rsidRPr="00BB5AAE">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C8528C" w:rsidRPr="00BB5AAE">
            <w:rPr>
              <w:rStyle w:val="af"/>
              <w:rFonts w:ascii="Times New Roman" w:hAnsi="Times New Roman" w:cs="Times New Roman"/>
              <w:color w:val="auto"/>
              <w:sz w:val="32"/>
              <w:szCs w:val="32"/>
              <w:u w:val="none"/>
            </w:rPr>
            <w:t>5</w:t>
          </w:r>
        </w:p>
        <w:p w:rsidR="00A411B8" w:rsidRPr="00BB5AAE" w:rsidRDefault="00060798" w:rsidP="009E0E16">
          <w:pPr>
            <w:pStyle w:val="a5"/>
            <w:rPr>
              <w:rStyle w:val="af"/>
              <w:rFonts w:ascii="Times New Roman" w:hAnsi="Times New Roman" w:cs="Times New Roman"/>
              <w:color w:val="auto"/>
              <w:sz w:val="32"/>
              <w:szCs w:val="32"/>
              <w:u w:val="none"/>
            </w:rPr>
          </w:pPr>
          <w:r>
            <w:rPr>
              <w:rStyle w:val="af"/>
              <w:rFonts w:ascii="Times New Roman" w:hAnsi="Times New Roman" w:cs="Times New Roman"/>
              <w:color w:val="auto"/>
              <w:sz w:val="32"/>
              <w:szCs w:val="32"/>
              <w:u w:val="none"/>
            </w:rPr>
            <w:t>2</w:t>
          </w:r>
          <w:r w:rsidR="00C56C9D" w:rsidRPr="00BB5AAE">
            <w:rPr>
              <w:rStyle w:val="af"/>
              <w:rFonts w:ascii="Times New Roman" w:hAnsi="Times New Roman" w:cs="Times New Roman"/>
              <w:color w:val="auto"/>
              <w:sz w:val="32"/>
              <w:szCs w:val="32"/>
              <w:u w:val="none"/>
            </w:rPr>
            <w:t xml:space="preserve">. Муниципальная программа " </w:t>
          </w:r>
          <w:r w:rsidR="00A411B8" w:rsidRPr="00BB5AAE">
            <w:rPr>
              <w:rStyle w:val="af"/>
              <w:rFonts w:ascii="Times New Roman" w:hAnsi="Times New Roman" w:cs="Times New Roman"/>
              <w:color w:val="auto"/>
              <w:sz w:val="32"/>
              <w:szCs w:val="32"/>
              <w:u w:val="none"/>
            </w:rPr>
            <w:t>Развитие культуры"…</w:t>
          </w:r>
          <w:r w:rsidR="007F719C">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7F719C">
            <w:rPr>
              <w:rStyle w:val="af"/>
              <w:rFonts w:ascii="Times New Roman" w:hAnsi="Times New Roman" w:cs="Times New Roman"/>
              <w:color w:val="auto"/>
              <w:sz w:val="32"/>
              <w:szCs w:val="32"/>
              <w:u w:val="none"/>
            </w:rPr>
            <w:t>7</w:t>
          </w:r>
        </w:p>
        <w:p w:rsidR="00A411B8" w:rsidRPr="00BB5AAE" w:rsidRDefault="00060798" w:rsidP="009E0E16">
          <w:pPr>
            <w:pStyle w:val="a5"/>
            <w:rPr>
              <w:rStyle w:val="af"/>
              <w:rFonts w:ascii="Times New Roman" w:hAnsi="Times New Roman" w:cs="Times New Roman"/>
              <w:color w:val="auto"/>
              <w:sz w:val="32"/>
              <w:szCs w:val="32"/>
              <w:u w:val="none"/>
            </w:rPr>
          </w:pPr>
          <w:r>
            <w:rPr>
              <w:rStyle w:val="af"/>
              <w:rFonts w:ascii="Times New Roman" w:hAnsi="Times New Roman" w:cs="Times New Roman"/>
              <w:color w:val="auto"/>
              <w:sz w:val="32"/>
              <w:szCs w:val="32"/>
              <w:u w:val="none"/>
            </w:rPr>
            <w:t>3</w:t>
          </w:r>
          <w:r w:rsidR="00A411B8" w:rsidRPr="00BB5AAE">
            <w:rPr>
              <w:rStyle w:val="af"/>
              <w:rFonts w:ascii="Times New Roman" w:hAnsi="Times New Roman" w:cs="Times New Roman"/>
              <w:color w:val="auto"/>
              <w:sz w:val="32"/>
              <w:szCs w:val="32"/>
              <w:u w:val="none"/>
            </w:rPr>
            <w:t xml:space="preserve">. Муниципальная </w:t>
          </w:r>
          <w:r w:rsidR="0018117D" w:rsidRPr="00BB5AAE">
            <w:rPr>
              <w:rStyle w:val="af"/>
              <w:rFonts w:ascii="Times New Roman" w:hAnsi="Times New Roman" w:cs="Times New Roman"/>
              <w:color w:val="auto"/>
              <w:sz w:val="32"/>
              <w:szCs w:val="32"/>
              <w:u w:val="none"/>
            </w:rPr>
            <w:t>программа " Развитие образования</w:t>
          </w:r>
          <w:r w:rsidR="00A411B8" w:rsidRPr="00BB5AAE">
            <w:rPr>
              <w:rStyle w:val="af"/>
              <w:rFonts w:ascii="Times New Roman" w:hAnsi="Times New Roman" w:cs="Times New Roman"/>
              <w:color w:val="auto"/>
              <w:sz w:val="32"/>
              <w:szCs w:val="32"/>
              <w:u w:val="none"/>
            </w:rPr>
            <w:t>"…</w:t>
          </w:r>
          <w:r w:rsidR="00DF0245" w:rsidRPr="00BB5AAE">
            <w:rPr>
              <w:rStyle w:val="af"/>
              <w:rFonts w:ascii="Times New Roman" w:hAnsi="Times New Roman" w:cs="Times New Roman"/>
              <w:color w:val="auto"/>
              <w:sz w:val="32"/>
              <w:szCs w:val="32"/>
              <w:u w:val="none"/>
            </w:rPr>
            <w:t>…...</w:t>
          </w:r>
          <w:r w:rsidR="000669B8" w:rsidRPr="00BB5AAE">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DF0245" w:rsidRPr="00BB5AAE">
            <w:rPr>
              <w:rStyle w:val="af"/>
              <w:rFonts w:ascii="Times New Roman" w:hAnsi="Times New Roman" w:cs="Times New Roman"/>
              <w:color w:val="auto"/>
              <w:sz w:val="32"/>
              <w:szCs w:val="32"/>
              <w:u w:val="none"/>
            </w:rPr>
            <w:t>1</w:t>
          </w:r>
          <w:r w:rsidR="007F719C">
            <w:rPr>
              <w:rStyle w:val="af"/>
              <w:rFonts w:ascii="Times New Roman" w:hAnsi="Times New Roman" w:cs="Times New Roman"/>
              <w:color w:val="auto"/>
              <w:sz w:val="32"/>
              <w:szCs w:val="32"/>
              <w:u w:val="none"/>
            </w:rPr>
            <w:t>1</w:t>
          </w:r>
        </w:p>
        <w:p w:rsidR="00A411B8" w:rsidRPr="00BB5AAE" w:rsidRDefault="00060798" w:rsidP="009E0E16">
          <w:pPr>
            <w:pStyle w:val="a5"/>
            <w:rPr>
              <w:rStyle w:val="af"/>
              <w:rFonts w:ascii="Times New Roman" w:hAnsi="Times New Roman" w:cs="Times New Roman"/>
              <w:color w:val="auto"/>
              <w:sz w:val="32"/>
              <w:szCs w:val="32"/>
              <w:u w:val="none"/>
            </w:rPr>
          </w:pPr>
          <w:r>
            <w:rPr>
              <w:rStyle w:val="af"/>
              <w:rFonts w:ascii="Times New Roman" w:hAnsi="Times New Roman" w:cs="Times New Roman"/>
              <w:color w:val="auto"/>
              <w:sz w:val="32"/>
              <w:szCs w:val="32"/>
              <w:u w:val="none"/>
            </w:rPr>
            <w:t>4</w:t>
          </w:r>
          <w:r w:rsidR="00A411B8" w:rsidRPr="00BB5AAE">
            <w:rPr>
              <w:rStyle w:val="af"/>
              <w:rFonts w:ascii="Times New Roman" w:hAnsi="Times New Roman" w:cs="Times New Roman"/>
              <w:color w:val="auto"/>
              <w:sz w:val="32"/>
              <w:szCs w:val="32"/>
              <w:u w:val="none"/>
            </w:rPr>
            <w:t>. Муниципальная программа " Развитие инвестиционной деятельности, малого и среднего предпринимательства"…</w:t>
          </w:r>
          <w:r w:rsidR="00DF0245" w:rsidRPr="00BB5AAE">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…20</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5</w:t>
          </w:r>
          <w:r w:rsidR="00A411B8" w:rsidRPr="00BB5AAE">
            <w:rPr>
              <w:rFonts w:ascii="Times New Roman" w:hAnsi="Times New Roman" w:cs="Times New Roman"/>
              <w:sz w:val="32"/>
              <w:szCs w:val="32"/>
            </w:rPr>
            <w:t>. Муниципальная программа " Молодежь"…</w:t>
          </w:r>
          <w:r w:rsidR="00FE59D8">
            <w:rPr>
              <w:rFonts w:ascii="Times New Roman" w:hAnsi="Times New Roman" w:cs="Times New Roman"/>
              <w:sz w:val="32"/>
              <w:szCs w:val="32"/>
            </w:rPr>
            <w:t>………………......22</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6</w:t>
          </w:r>
          <w:r w:rsidR="00A411B8" w:rsidRPr="00BB5AAE">
            <w:rPr>
              <w:rFonts w:ascii="Times New Roman" w:hAnsi="Times New Roman" w:cs="Times New Roman"/>
              <w:sz w:val="32"/>
              <w:szCs w:val="32"/>
            </w:rPr>
            <w:t>. Муниципальная программа " Развитие физической культуры и спорта"…</w:t>
          </w:r>
          <w:r w:rsidR="00D04E36" w:rsidRPr="00BB5AAE">
            <w:rPr>
              <w:rFonts w:ascii="Times New Roman" w:hAnsi="Times New Roman" w:cs="Times New Roman"/>
              <w:sz w:val="32"/>
              <w:szCs w:val="32"/>
            </w:rPr>
            <w:t>…………………………………………………………</w:t>
          </w:r>
          <w:r w:rsidR="00FE59D8">
            <w:rPr>
              <w:rFonts w:ascii="Times New Roman" w:hAnsi="Times New Roman" w:cs="Times New Roman"/>
              <w:sz w:val="32"/>
              <w:szCs w:val="32"/>
            </w:rPr>
            <w:t>…</w:t>
          </w:r>
          <w:r w:rsidR="00D04E36" w:rsidRPr="00BB5AAE">
            <w:rPr>
              <w:rFonts w:ascii="Times New Roman" w:hAnsi="Times New Roman" w:cs="Times New Roman"/>
              <w:sz w:val="32"/>
              <w:szCs w:val="32"/>
            </w:rPr>
            <w:t>2</w:t>
          </w:r>
          <w:r w:rsidR="00FE59D8">
            <w:rPr>
              <w:rFonts w:ascii="Times New Roman" w:hAnsi="Times New Roman" w:cs="Times New Roman"/>
              <w:sz w:val="32"/>
              <w:szCs w:val="32"/>
            </w:rPr>
            <w:t>5</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7</w:t>
          </w:r>
          <w:r w:rsidR="00A411B8" w:rsidRPr="00BB5AAE">
            <w:rPr>
              <w:rFonts w:ascii="Times New Roman" w:hAnsi="Times New Roman" w:cs="Times New Roman"/>
              <w:sz w:val="32"/>
              <w:szCs w:val="32"/>
            </w:rPr>
            <w:t>. муниципальная программа "Гражданское общество - открытый муниципалитет"……</w:t>
          </w:r>
          <w:r w:rsidR="00C8528C" w:rsidRPr="00BB5AAE">
            <w:rPr>
              <w:rFonts w:ascii="Times New Roman" w:hAnsi="Times New Roman" w:cs="Times New Roman"/>
              <w:sz w:val="32"/>
              <w:szCs w:val="32"/>
            </w:rPr>
            <w:t>……………………………………………</w:t>
          </w:r>
          <w:r w:rsidR="00FE59D8">
            <w:rPr>
              <w:rFonts w:ascii="Times New Roman" w:hAnsi="Times New Roman" w:cs="Times New Roman"/>
              <w:sz w:val="32"/>
              <w:szCs w:val="32"/>
            </w:rPr>
            <w:t>….</w:t>
          </w:r>
          <w:r w:rsidR="00C8528C" w:rsidRPr="00BB5AAE">
            <w:rPr>
              <w:rFonts w:ascii="Times New Roman" w:hAnsi="Times New Roman" w:cs="Times New Roman"/>
              <w:sz w:val="32"/>
              <w:szCs w:val="32"/>
            </w:rPr>
            <w:t>2</w:t>
          </w:r>
          <w:r w:rsidR="00FE59D8">
            <w:rPr>
              <w:rFonts w:ascii="Times New Roman" w:hAnsi="Times New Roman" w:cs="Times New Roman"/>
              <w:sz w:val="32"/>
              <w:szCs w:val="32"/>
            </w:rPr>
            <w:t>8</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8</w:t>
          </w:r>
          <w:r w:rsidR="00A411B8" w:rsidRPr="00BB5AAE">
            <w:rPr>
              <w:rFonts w:ascii="Times New Roman" w:hAnsi="Times New Roman" w:cs="Times New Roman"/>
              <w:sz w:val="32"/>
              <w:szCs w:val="32"/>
            </w:rPr>
            <w:t>. муниципальная программа " Реформирование и модернизация жилищно-коммунального хозяйства; повышение энергетической эффективности; благоустройство территории города"…</w:t>
          </w:r>
          <w:r w:rsidR="00FE59D8">
            <w:rPr>
              <w:rFonts w:ascii="Times New Roman" w:hAnsi="Times New Roman" w:cs="Times New Roman"/>
              <w:sz w:val="32"/>
              <w:szCs w:val="32"/>
            </w:rPr>
            <w:t>…….....32</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9</w:t>
          </w:r>
          <w:r w:rsidR="00A411B8" w:rsidRPr="00BB5AAE">
            <w:rPr>
              <w:rFonts w:ascii="Times New Roman" w:hAnsi="Times New Roman" w:cs="Times New Roman"/>
              <w:sz w:val="32"/>
              <w:szCs w:val="32"/>
            </w:rPr>
            <w:t>. Муниципальная программа" Развитие транспортной системы"…</w:t>
          </w:r>
          <w:r w:rsidR="00C8528C" w:rsidRPr="00BB5AAE">
            <w:rPr>
              <w:rFonts w:ascii="Times New Roman" w:hAnsi="Times New Roman" w:cs="Times New Roman"/>
              <w:sz w:val="32"/>
              <w:szCs w:val="32"/>
            </w:rPr>
            <w:t>………………………………………………</w:t>
          </w:r>
          <w:r w:rsidR="00FE59D8">
            <w:rPr>
              <w:rFonts w:ascii="Times New Roman" w:hAnsi="Times New Roman" w:cs="Times New Roman"/>
              <w:sz w:val="32"/>
              <w:szCs w:val="32"/>
            </w:rPr>
            <w:t>……….....37</w:t>
          </w:r>
        </w:p>
        <w:p w:rsidR="00F873B0" w:rsidRPr="00BB5AAE" w:rsidRDefault="00F873B0" w:rsidP="009E0E16">
          <w:pPr>
            <w:pStyle w:val="a5"/>
            <w:rPr>
              <w:rFonts w:ascii="Times New Roman" w:hAnsi="Times New Roman" w:cs="Times New Roman"/>
              <w:sz w:val="32"/>
              <w:szCs w:val="32"/>
            </w:rPr>
          </w:pPr>
          <w:r w:rsidRPr="00BB5AAE">
            <w:rPr>
              <w:rFonts w:ascii="Times New Roman" w:hAnsi="Times New Roman" w:cs="Times New Roman"/>
              <w:sz w:val="32"/>
              <w:szCs w:val="32"/>
            </w:rPr>
            <w:t>1</w:t>
          </w:r>
          <w:r w:rsidR="00060798">
            <w:rPr>
              <w:rFonts w:ascii="Times New Roman" w:hAnsi="Times New Roman" w:cs="Times New Roman"/>
              <w:sz w:val="32"/>
              <w:szCs w:val="32"/>
            </w:rPr>
            <w:t>0</w:t>
          </w:r>
          <w:r w:rsidRPr="00BB5AAE">
            <w:rPr>
              <w:rFonts w:ascii="Times New Roman" w:hAnsi="Times New Roman" w:cs="Times New Roman"/>
              <w:sz w:val="32"/>
              <w:szCs w:val="32"/>
            </w:rPr>
            <w:t>. Муниципальная программа "Формирование современной городской среды города Боготола"…</w:t>
          </w:r>
          <w:r w:rsidR="00FE59D8">
            <w:rPr>
              <w:rFonts w:ascii="Times New Roman" w:hAnsi="Times New Roman" w:cs="Times New Roman"/>
              <w:sz w:val="32"/>
              <w:szCs w:val="32"/>
            </w:rPr>
            <w:t>…………………………......40</w:t>
          </w:r>
        </w:p>
        <w:p w:rsidR="00F873B0"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11</w:t>
          </w:r>
          <w:r w:rsidR="00A411B8" w:rsidRPr="00BB5AAE">
            <w:rPr>
              <w:rFonts w:ascii="Times New Roman" w:hAnsi="Times New Roman" w:cs="Times New Roman"/>
              <w:sz w:val="32"/>
              <w:szCs w:val="32"/>
            </w:rPr>
            <w:t>. Муниципальная программа " Обеспечение доступным и комфортным жильем жителей города"…</w:t>
          </w:r>
          <w:r w:rsidR="00D04E36" w:rsidRPr="00BB5AAE">
            <w:rPr>
              <w:rFonts w:ascii="Times New Roman" w:hAnsi="Times New Roman" w:cs="Times New Roman"/>
              <w:sz w:val="32"/>
              <w:szCs w:val="32"/>
            </w:rPr>
            <w:t>………………………</w:t>
          </w:r>
          <w:r w:rsidR="00FE59D8">
            <w:rPr>
              <w:rFonts w:ascii="Times New Roman" w:hAnsi="Times New Roman" w:cs="Times New Roman"/>
              <w:sz w:val="32"/>
              <w:szCs w:val="32"/>
            </w:rPr>
            <w:t>…42</w:t>
          </w:r>
        </w:p>
        <w:p w:rsidR="00F873B0" w:rsidRPr="00BB5AAE" w:rsidRDefault="00F873B0" w:rsidP="009E0E16">
          <w:pPr>
            <w:pStyle w:val="a5"/>
            <w:rPr>
              <w:rFonts w:ascii="Times New Roman" w:hAnsi="Times New Roman" w:cs="Times New Roman"/>
              <w:sz w:val="32"/>
              <w:szCs w:val="32"/>
            </w:rPr>
          </w:pPr>
          <w:r w:rsidRPr="00BB5AAE">
            <w:rPr>
              <w:rFonts w:ascii="Times New Roman" w:hAnsi="Times New Roman" w:cs="Times New Roman"/>
              <w:sz w:val="32"/>
              <w:szCs w:val="32"/>
            </w:rPr>
            <w:t>1</w:t>
          </w:r>
          <w:r w:rsidR="00060798">
            <w:rPr>
              <w:rFonts w:ascii="Times New Roman" w:hAnsi="Times New Roman" w:cs="Times New Roman"/>
              <w:sz w:val="32"/>
              <w:szCs w:val="32"/>
            </w:rPr>
            <w:t>2</w:t>
          </w:r>
          <w:r w:rsidR="00A411B8" w:rsidRPr="00BB5AAE">
            <w:rPr>
              <w:rFonts w:ascii="Times New Roman" w:hAnsi="Times New Roman" w:cs="Times New Roman"/>
              <w:sz w:val="32"/>
              <w:szCs w:val="32"/>
            </w:rPr>
            <w:t xml:space="preserve">. Муниципальная программа " </w:t>
          </w:r>
          <w:r w:rsidR="00060798">
            <w:rPr>
              <w:rFonts w:ascii="Times New Roman" w:hAnsi="Times New Roman" w:cs="Times New Roman"/>
              <w:sz w:val="32"/>
              <w:szCs w:val="32"/>
            </w:rPr>
            <w:t>Обеспечение безопасности населе</w:t>
          </w:r>
          <w:r w:rsidR="007F719C">
            <w:rPr>
              <w:rFonts w:ascii="Times New Roman" w:hAnsi="Times New Roman" w:cs="Times New Roman"/>
              <w:sz w:val="32"/>
              <w:szCs w:val="32"/>
            </w:rPr>
            <w:t>н</w:t>
          </w:r>
          <w:r w:rsidR="00FE59D8">
            <w:rPr>
              <w:rFonts w:ascii="Times New Roman" w:hAnsi="Times New Roman" w:cs="Times New Roman"/>
              <w:sz w:val="32"/>
              <w:szCs w:val="32"/>
            </w:rPr>
            <w:t>ия города" ………………………………………………….45</w:t>
          </w:r>
        </w:p>
        <w:p w:rsidR="00C56C9D" w:rsidRDefault="00C56C9D" w:rsidP="00DA42C0">
          <w:pPr>
            <w:pStyle w:val="a5"/>
          </w:pPr>
          <w:r w:rsidRPr="00BB5AAE">
            <w:rPr>
              <w:rStyle w:val="af"/>
              <w:rFonts w:ascii="Times New Roman" w:hAnsi="Times New Roman" w:cs="Times New Roman"/>
              <w:color w:val="auto"/>
              <w:sz w:val="32"/>
              <w:szCs w:val="32"/>
              <w:u w:val="none"/>
            </w:rPr>
            <w:t xml:space="preserve">  </w:t>
          </w:r>
          <w:r w:rsidR="0065044F" w:rsidRPr="00BB5AAE">
            <w:rPr>
              <w:rFonts w:ascii="Times New Roman" w:hAnsi="Times New Roman" w:cs="Times New Roman"/>
              <w:sz w:val="32"/>
              <w:szCs w:val="32"/>
            </w:rPr>
            <w:fldChar w:fldCharType="end"/>
          </w:r>
        </w:p>
      </w:sdtContent>
    </w:sdt>
    <w:p w:rsidR="00DA42C0" w:rsidRDefault="00DA42C0" w:rsidP="00DA42C0">
      <w:pPr>
        <w:pStyle w:val="1"/>
        <w:rPr>
          <w:rFonts w:ascii="Times New Roman" w:hAnsi="Times New Roman"/>
        </w:rPr>
      </w:pPr>
      <w:bookmarkStart w:id="0" w:name="_Toc423358243"/>
    </w:p>
    <w:p w:rsidR="00DA42C0" w:rsidRDefault="00DA42C0" w:rsidP="00DA42C0"/>
    <w:p w:rsidR="00DA42C0" w:rsidRDefault="00DA42C0" w:rsidP="00DA42C0"/>
    <w:p w:rsidR="00941FE6" w:rsidRDefault="00941FE6" w:rsidP="00DA42C0"/>
    <w:p w:rsidR="00060798" w:rsidRDefault="00060798" w:rsidP="00DA42C0"/>
    <w:p w:rsidR="00060798" w:rsidRPr="00DA42C0" w:rsidRDefault="00060798" w:rsidP="00DA42C0"/>
    <w:p w:rsidR="00C56C9D" w:rsidRDefault="00C56C9D" w:rsidP="00C56C9D">
      <w:pPr>
        <w:pStyle w:val="1"/>
        <w:jc w:val="center"/>
        <w:rPr>
          <w:rFonts w:ascii="Times New Roman" w:hAnsi="Times New Roman"/>
        </w:rPr>
      </w:pPr>
      <w:r w:rsidRPr="002C05A6">
        <w:rPr>
          <w:rFonts w:ascii="Times New Roman" w:hAnsi="Times New Roman"/>
        </w:rPr>
        <w:lastRenderedPageBreak/>
        <w:t>СВОДНАЯ ОЦЕНКА ЭФФЕКТИВНОСТИ РЕАЛИЗАЦИИ МУНИЦИПАЛЬНЫХ ПРОГРАММ</w:t>
      </w:r>
      <w:bookmarkEnd w:id="0"/>
    </w:p>
    <w:p w:rsidR="00923B47" w:rsidRPr="00923B47" w:rsidRDefault="00923B47" w:rsidP="00923B47"/>
    <w:p w:rsidR="00923B47" w:rsidRPr="00923B47" w:rsidRDefault="00AC568C" w:rsidP="00344A02">
      <w:pPr>
        <w:ind w:firstLine="709"/>
        <w:jc w:val="both"/>
      </w:pPr>
      <w:r>
        <w:t>Сводный годовой отчет</w:t>
      </w:r>
      <w:r w:rsidR="00923B47" w:rsidRPr="00923B47">
        <w:t xml:space="preserve"> о ходе реализации муниципальных программ </w:t>
      </w:r>
      <w:r w:rsidR="00A9227C">
        <w:t xml:space="preserve">города Боготола </w:t>
      </w:r>
      <w:r w:rsidR="00923B47" w:rsidRPr="00923B47">
        <w:t>за 20</w:t>
      </w:r>
      <w:r w:rsidR="00643FE8">
        <w:t>20</w:t>
      </w:r>
      <w:r w:rsidR="00923B47" w:rsidRPr="00923B47">
        <w:t xml:space="preserve"> год подготовлен в соответствии с Порядком </w:t>
      </w:r>
      <w:r w:rsidR="00A9227C">
        <w:t>принятия решений о разработке</w:t>
      </w:r>
      <w:r w:rsidR="00923B47">
        <w:t xml:space="preserve"> </w:t>
      </w:r>
      <w:r w:rsidR="00B8321A">
        <w:t xml:space="preserve">муниципальных </w:t>
      </w:r>
      <w:r w:rsidR="00923B47" w:rsidRPr="00923B47">
        <w:t xml:space="preserve">программ города </w:t>
      </w:r>
      <w:r w:rsidR="00923B47">
        <w:t>Боготола</w:t>
      </w:r>
      <w:r w:rsidR="00923B47" w:rsidRPr="00923B47">
        <w:t xml:space="preserve">, </w:t>
      </w:r>
      <w:r w:rsidR="00A9227C">
        <w:t xml:space="preserve">их формирования и реализации, </w:t>
      </w:r>
      <w:r w:rsidR="00923B47">
        <w:t>у</w:t>
      </w:r>
      <w:r w:rsidR="00B8321A">
        <w:t xml:space="preserve">твержденного </w:t>
      </w:r>
      <w:r w:rsidR="00923B47" w:rsidRPr="00923B47">
        <w:t xml:space="preserve">Постановлением </w:t>
      </w:r>
      <w:r w:rsidR="00923B47">
        <w:t>а</w:t>
      </w:r>
      <w:r w:rsidR="00923B47" w:rsidRPr="00923B47">
        <w:t xml:space="preserve">дминистрации города </w:t>
      </w:r>
      <w:r w:rsidR="00923B47">
        <w:t>Боготола</w:t>
      </w:r>
      <w:r w:rsidR="00923B47" w:rsidRPr="00923B47">
        <w:t xml:space="preserve"> от </w:t>
      </w:r>
      <w:r w:rsidR="00923B47">
        <w:t>09</w:t>
      </w:r>
      <w:r w:rsidR="00923B47" w:rsidRPr="00923B47">
        <w:t>.0</w:t>
      </w:r>
      <w:r w:rsidR="00923B47">
        <w:t>8</w:t>
      </w:r>
      <w:r w:rsidR="00923B47" w:rsidRPr="00923B47">
        <w:t>.2013г. №</w:t>
      </w:r>
      <w:r w:rsidR="00923B47">
        <w:t xml:space="preserve"> 0963-п</w:t>
      </w:r>
      <w:r w:rsidR="00923B47" w:rsidRPr="00923B47">
        <w:t>.</w:t>
      </w:r>
      <w:r w:rsidR="00A9227C">
        <w:t xml:space="preserve"> (в ред. от 03.09.2020 № 0884-п). </w:t>
      </w:r>
    </w:p>
    <w:p w:rsidR="00923B47" w:rsidRDefault="00923B47" w:rsidP="00344A02">
      <w:pPr>
        <w:ind w:firstLine="709"/>
        <w:jc w:val="both"/>
      </w:pPr>
      <w:r w:rsidRPr="0037181B">
        <w:t xml:space="preserve">Оценка </w:t>
      </w:r>
      <w:r w:rsidRPr="00D4677F">
        <w:t>эффективности муниципальных программ осуществлена в соответствии с постановлением ад</w:t>
      </w:r>
      <w:r w:rsidR="00A828E3">
        <w:t>министрации города Боготола от 21.09.2020 № 0980</w:t>
      </w:r>
      <w:r w:rsidRPr="00D4677F">
        <w:t>-п «О внесении изменений в постановление администрации города Боготола от 06.05.2015 № 0550-п «Об утверждении Порядка оценки эффективности реализации муниципальных программ»»</w:t>
      </w:r>
      <w:r>
        <w:t>.</w:t>
      </w:r>
    </w:p>
    <w:p w:rsidR="00923B47" w:rsidRPr="00D2283B" w:rsidRDefault="00923B47" w:rsidP="00344A02">
      <w:pPr>
        <w:ind w:firstLine="709"/>
        <w:jc w:val="both"/>
      </w:pPr>
      <w:r w:rsidRPr="00923B47">
        <w:t xml:space="preserve"> Сво</w:t>
      </w:r>
      <w:r w:rsidR="00AC568C">
        <w:t>дный годовой отчет</w:t>
      </w:r>
      <w:r w:rsidRPr="00923B47">
        <w:t xml:space="preserve"> о ходе реализации муниципальных программ муниципального образования города </w:t>
      </w:r>
      <w:r>
        <w:t>Боготола</w:t>
      </w:r>
      <w:r w:rsidR="00643FE8">
        <w:t xml:space="preserve"> за 2020</w:t>
      </w:r>
      <w:r w:rsidRPr="00923B47">
        <w:t xml:space="preserve"> год сформирован </w:t>
      </w:r>
      <w:r w:rsidRPr="00D46279">
        <w:t>отделом экономического развития и планирования администрации города Боготола на основе</w:t>
      </w:r>
      <w:r w:rsidR="00074729" w:rsidRPr="00D46279">
        <w:t>, предоставленных</w:t>
      </w:r>
      <w:r w:rsidRPr="00D46279">
        <w:t xml:space="preserve"> годовых отчетов ответственны</w:t>
      </w:r>
      <w:r w:rsidR="00074729" w:rsidRPr="00D46279">
        <w:t>х</w:t>
      </w:r>
      <w:r w:rsidRPr="00D46279">
        <w:t xml:space="preserve"> испол</w:t>
      </w:r>
      <w:r w:rsidR="00D46279" w:rsidRPr="00D46279">
        <w:t xml:space="preserve">нителей муниципальных программ. </w:t>
      </w:r>
      <w:r w:rsidRPr="00D46279">
        <w:t xml:space="preserve">Согласно перечню муниципальных программ </w:t>
      </w:r>
      <w:r w:rsidR="00643FE8">
        <w:t>города Боготола на 2020</w:t>
      </w:r>
      <w:r w:rsidR="00705E76" w:rsidRPr="00D46279">
        <w:t>-202</w:t>
      </w:r>
      <w:r w:rsidR="00643FE8">
        <w:t>2</w:t>
      </w:r>
      <w:r w:rsidR="00EE0547" w:rsidRPr="00D46279">
        <w:t xml:space="preserve"> </w:t>
      </w:r>
      <w:r w:rsidR="00074729" w:rsidRPr="00D46279">
        <w:t>гг.</w:t>
      </w:r>
      <w:r w:rsidRPr="00D46279">
        <w:t xml:space="preserve">, утвержденному распоряжением </w:t>
      </w:r>
      <w:r w:rsidR="00074729" w:rsidRPr="00D46279">
        <w:t>а</w:t>
      </w:r>
      <w:r w:rsidRPr="00D46279">
        <w:t xml:space="preserve">дминистрации города </w:t>
      </w:r>
      <w:r w:rsidR="00074729" w:rsidRPr="00D46279">
        <w:t>Боготола</w:t>
      </w:r>
      <w:r w:rsidR="00B8321A" w:rsidRPr="00D46279">
        <w:t xml:space="preserve"> </w:t>
      </w:r>
      <w:r w:rsidRPr="00D46279">
        <w:rPr>
          <w:color w:val="000000"/>
        </w:rPr>
        <w:t xml:space="preserve">от </w:t>
      </w:r>
      <w:r w:rsidR="00643FE8">
        <w:rPr>
          <w:color w:val="000000"/>
        </w:rPr>
        <w:t>24</w:t>
      </w:r>
      <w:r w:rsidRPr="00D46279">
        <w:rPr>
          <w:color w:val="000000"/>
        </w:rPr>
        <w:t>.</w:t>
      </w:r>
      <w:r w:rsidR="00074729" w:rsidRPr="00D46279">
        <w:rPr>
          <w:color w:val="000000"/>
        </w:rPr>
        <w:t>0</w:t>
      </w:r>
      <w:r w:rsidR="00D46279" w:rsidRPr="00D46279">
        <w:rPr>
          <w:color w:val="000000"/>
        </w:rPr>
        <w:t>9</w:t>
      </w:r>
      <w:r w:rsidRPr="00D46279">
        <w:rPr>
          <w:color w:val="000000"/>
        </w:rPr>
        <w:t>.201</w:t>
      </w:r>
      <w:r w:rsidR="00643FE8">
        <w:rPr>
          <w:color w:val="000000"/>
        </w:rPr>
        <w:t xml:space="preserve">9 </w:t>
      </w:r>
      <w:r w:rsidRPr="00D46279">
        <w:rPr>
          <w:color w:val="000000"/>
        </w:rPr>
        <w:t xml:space="preserve">№ </w:t>
      </w:r>
      <w:r w:rsidR="00643FE8">
        <w:rPr>
          <w:color w:val="000000"/>
        </w:rPr>
        <w:t>422</w:t>
      </w:r>
      <w:r w:rsidR="00074729" w:rsidRPr="00D46279">
        <w:rPr>
          <w:color w:val="000000"/>
        </w:rPr>
        <w:t>-р</w:t>
      </w:r>
      <w:r w:rsidR="00643FE8">
        <w:rPr>
          <w:color w:val="000000"/>
        </w:rPr>
        <w:t xml:space="preserve">, </w:t>
      </w:r>
      <w:r w:rsidRPr="00D46279">
        <w:t xml:space="preserve">на территории г. </w:t>
      </w:r>
      <w:r w:rsidR="00074729" w:rsidRPr="00D46279">
        <w:t>Боготола</w:t>
      </w:r>
      <w:r w:rsidR="00B8321A" w:rsidRPr="00D46279">
        <w:t xml:space="preserve"> были</w:t>
      </w:r>
      <w:r w:rsidR="00B8321A">
        <w:t xml:space="preserve"> </w:t>
      </w:r>
      <w:r w:rsidRPr="00074729">
        <w:t>приняты и действовали в отчетно</w:t>
      </w:r>
      <w:r w:rsidR="00B8321A">
        <w:t xml:space="preserve">м </w:t>
      </w:r>
      <w:r w:rsidRPr="00D2283B">
        <w:t>году 1</w:t>
      </w:r>
      <w:r w:rsidR="00643FE8">
        <w:t>2</w:t>
      </w:r>
      <w:r w:rsidRPr="00D2283B">
        <w:t xml:space="preserve"> муниципальных программ. </w:t>
      </w:r>
    </w:p>
    <w:p w:rsidR="00923B47" w:rsidRPr="00604773" w:rsidRDefault="00923B47" w:rsidP="00344A02">
      <w:pPr>
        <w:pStyle w:val="af9"/>
        <w:tabs>
          <w:tab w:val="num" w:pos="-3060"/>
        </w:tabs>
        <w:spacing w:after="0"/>
        <w:ind w:firstLine="709"/>
        <w:jc w:val="both"/>
      </w:pPr>
      <w:r w:rsidRPr="000E77CB">
        <w:t xml:space="preserve">Общая сумма запланированных средств на реализацию МП в </w:t>
      </w:r>
      <w:r w:rsidR="00643FE8" w:rsidRPr="000E77CB">
        <w:t>2020</w:t>
      </w:r>
      <w:r w:rsidRPr="000E77CB">
        <w:t xml:space="preserve"> году составила </w:t>
      </w:r>
      <w:r w:rsidR="000E77CB" w:rsidRPr="000E77CB">
        <w:t>744 385,3</w:t>
      </w:r>
      <w:r w:rsidRPr="000E77CB">
        <w:t xml:space="preserve"> </w:t>
      </w:r>
      <w:r w:rsidR="00074729" w:rsidRPr="000E77CB">
        <w:t>тыс.</w:t>
      </w:r>
      <w:r w:rsidRPr="000E77CB">
        <w:t xml:space="preserve"> рублей, фактическое исполнение – </w:t>
      </w:r>
      <w:r w:rsidR="00753741">
        <w:t>718 671,4</w:t>
      </w:r>
      <w:r w:rsidR="00074729" w:rsidRPr="000E77CB">
        <w:t xml:space="preserve"> тыс</w:t>
      </w:r>
      <w:r w:rsidR="00724725" w:rsidRPr="000E77CB">
        <w:t xml:space="preserve">. рублей или </w:t>
      </w:r>
      <w:r w:rsidRPr="000E77CB">
        <w:t>9</w:t>
      </w:r>
      <w:r w:rsidR="00753741">
        <w:t>6,5</w:t>
      </w:r>
      <w:r w:rsidR="00447CED" w:rsidRPr="000E77CB">
        <w:t xml:space="preserve"> </w:t>
      </w:r>
      <w:r w:rsidR="00724725" w:rsidRPr="000E77CB">
        <w:t>%</w:t>
      </w:r>
      <w:r w:rsidR="006739ED" w:rsidRPr="000E77CB">
        <w:t xml:space="preserve">, из </w:t>
      </w:r>
      <w:r w:rsidR="006739ED" w:rsidRPr="00604773">
        <w:t xml:space="preserve">них </w:t>
      </w:r>
      <w:r w:rsidR="00D2283B" w:rsidRPr="00604773">
        <w:t xml:space="preserve">за </w:t>
      </w:r>
      <w:r w:rsidR="006739ED" w:rsidRPr="00604773">
        <w:t xml:space="preserve">счёт средств </w:t>
      </w:r>
      <w:r w:rsidR="00204A6E" w:rsidRPr="00604773">
        <w:t xml:space="preserve">бюджета города </w:t>
      </w:r>
      <w:r w:rsidR="00604773" w:rsidRPr="00604773">
        <w:t>280 896,4</w:t>
      </w:r>
      <w:r w:rsidR="00724725" w:rsidRPr="00604773">
        <w:t xml:space="preserve"> тыс. рублей</w:t>
      </w:r>
      <w:r w:rsidR="00204A6E" w:rsidRPr="00604773">
        <w:t>, краевого бюд</w:t>
      </w:r>
      <w:r w:rsidR="00604773" w:rsidRPr="00604773">
        <w:t>жета 408 723,1</w:t>
      </w:r>
      <w:r w:rsidR="00724725" w:rsidRPr="00604773">
        <w:t xml:space="preserve"> тыс. рублей</w:t>
      </w:r>
      <w:r w:rsidR="00D2283B" w:rsidRPr="00604773">
        <w:t xml:space="preserve">, федерального </w:t>
      </w:r>
      <w:r w:rsidR="00753741" w:rsidRPr="00604773">
        <w:t>бюджета 28 884,7</w:t>
      </w:r>
      <w:r w:rsidR="00724725" w:rsidRPr="00604773">
        <w:t xml:space="preserve"> тыс. рублей</w:t>
      </w:r>
      <w:r w:rsidR="00D2283B" w:rsidRPr="00604773">
        <w:t>, внебюджетн</w:t>
      </w:r>
      <w:r w:rsidR="00314E6F" w:rsidRPr="00604773">
        <w:t>ые средства 167,2</w:t>
      </w:r>
      <w:r w:rsidR="00724725" w:rsidRPr="00604773">
        <w:t xml:space="preserve"> тыс. рублей</w:t>
      </w:r>
      <w:r w:rsidR="00D2283B" w:rsidRPr="00604773">
        <w:t>.</w:t>
      </w:r>
      <w:r w:rsidR="00447CED" w:rsidRPr="00604773">
        <w:t xml:space="preserve">                                                                                                                              </w:t>
      </w:r>
    </w:p>
    <w:p w:rsidR="00C56C9D" w:rsidRDefault="00C56C9D" w:rsidP="00344A02">
      <w:pPr>
        <w:pStyle w:val="af0"/>
        <w:ind w:firstLine="708"/>
      </w:pPr>
      <w:r w:rsidRPr="00604773">
        <w:t>Итоговая оценка эффективности</w:t>
      </w:r>
      <w:r w:rsidRPr="00D2283B">
        <w:t xml:space="preserve"> (</w:t>
      </w:r>
      <w:proofErr w:type="spellStart"/>
      <w:r w:rsidRPr="00D2283B">
        <w:rPr>
          <w:b/>
        </w:rPr>
        <w:t>О</w:t>
      </w:r>
      <w:r w:rsidR="00E54ABA">
        <w:rPr>
          <w:b/>
          <w:vertAlign w:val="subscript"/>
        </w:rPr>
        <w:t>э</w:t>
      </w:r>
      <w:proofErr w:type="spellEnd"/>
      <w:r w:rsidRPr="00D2283B">
        <w:t xml:space="preserve">) включает в себя анализ полноты и эффективности бюджетных ассигнований на реализацию программы, степени достижения ее целевых </w:t>
      </w:r>
      <w:r w:rsidR="00E54ABA">
        <w:t>показателей</w:t>
      </w:r>
      <w:r w:rsidRPr="00D2283B">
        <w:t xml:space="preserve"> и показателей результативности.</w:t>
      </w:r>
    </w:p>
    <w:p w:rsidR="00C56C9D" w:rsidRDefault="00C56C9D" w:rsidP="00344A02">
      <w:pPr>
        <w:pStyle w:val="af0"/>
        <w:ind w:firstLine="708"/>
      </w:pPr>
      <w:r>
        <w:t>Эффективность реализации программы признается:</w:t>
      </w:r>
    </w:p>
    <w:p w:rsidR="00C56C9D" w:rsidRPr="00FC08C1" w:rsidRDefault="00C56C9D" w:rsidP="0018363E">
      <w:pPr>
        <w:pStyle w:val="af0"/>
        <w:ind w:firstLine="426"/>
        <w:rPr>
          <w:rFonts w:eastAsia="Times New Roman"/>
          <w:bCs/>
          <w:lang w:eastAsia="ru-RU"/>
        </w:rPr>
      </w:pPr>
      <w:r>
        <w:rPr>
          <w:b/>
        </w:rPr>
        <w:t>в</w:t>
      </w:r>
      <w:r w:rsidR="00344A02">
        <w:rPr>
          <w:b/>
        </w:rPr>
        <w:t>ысокоэффективной</w:t>
      </w:r>
      <w:r>
        <w:t xml:space="preserve">, если </w:t>
      </w:r>
      <w:proofErr w:type="spellStart"/>
      <w:r w:rsidRPr="00FC08C1">
        <w:rPr>
          <w:rFonts w:eastAsia="Times New Roman"/>
          <w:bCs/>
          <w:lang w:eastAsia="ru-RU"/>
        </w:rPr>
        <w:t>О</w:t>
      </w:r>
      <w:r w:rsidR="00344A02">
        <w:rPr>
          <w:rFonts w:eastAsia="Times New Roman"/>
          <w:bCs/>
          <w:vertAlign w:val="subscript"/>
          <w:lang w:eastAsia="ru-RU"/>
        </w:rPr>
        <w:t>э</w:t>
      </w:r>
      <w:proofErr w:type="spellEnd"/>
      <w:r w:rsidR="00344A02">
        <w:rPr>
          <w:rFonts w:eastAsia="Times New Roman"/>
          <w:bCs/>
          <w:lang w:eastAsia="ru-RU"/>
        </w:rPr>
        <w:t xml:space="preserve"> – 28</w:t>
      </w:r>
      <w:r w:rsidR="0018363E">
        <w:rPr>
          <w:rFonts w:eastAsia="Times New Roman"/>
          <w:bCs/>
          <w:lang w:eastAsia="ru-RU"/>
        </w:rPr>
        <w:t xml:space="preserve"> баллов </w:t>
      </w:r>
      <w:r w:rsidR="00344A02">
        <w:rPr>
          <w:rFonts w:eastAsia="Times New Roman"/>
          <w:bCs/>
          <w:lang w:eastAsia="ru-RU"/>
        </w:rPr>
        <w:t>(включительно) и более баллов</w:t>
      </w:r>
      <w:r w:rsidRPr="00FC08C1">
        <w:rPr>
          <w:rFonts w:eastAsia="Times New Roman"/>
          <w:bCs/>
          <w:lang w:eastAsia="ru-RU"/>
        </w:rPr>
        <w:t>;</w:t>
      </w:r>
    </w:p>
    <w:p w:rsidR="00C56C9D" w:rsidRPr="00FC08C1" w:rsidRDefault="00344A02" w:rsidP="0018363E">
      <w:pPr>
        <w:pStyle w:val="af0"/>
        <w:ind w:firstLine="426"/>
        <w:rPr>
          <w:rFonts w:eastAsia="Times New Roman"/>
          <w:bCs/>
          <w:lang w:eastAsia="ru-RU"/>
        </w:rPr>
      </w:pPr>
      <w:r>
        <w:rPr>
          <w:rFonts w:eastAsia="Times New Roman"/>
          <w:b/>
          <w:bCs/>
          <w:lang w:eastAsia="ru-RU"/>
        </w:rPr>
        <w:t>эффективной</w:t>
      </w:r>
      <w:r w:rsidR="00C56C9D">
        <w:rPr>
          <w:rFonts w:eastAsia="Times New Roman"/>
          <w:bCs/>
          <w:lang w:eastAsia="ru-RU"/>
        </w:rPr>
        <w:t xml:space="preserve">, если </w:t>
      </w:r>
      <w:proofErr w:type="spellStart"/>
      <w:r w:rsidR="00C56C9D" w:rsidRPr="00FC08C1">
        <w:rPr>
          <w:rFonts w:eastAsia="Times New Roman"/>
          <w:bCs/>
          <w:lang w:eastAsia="ru-RU"/>
        </w:rPr>
        <w:t>О</w:t>
      </w:r>
      <w:r>
        <w:rPr>
          <w:rFonts w:eastAsia="Times New Roman"/>
          <w:bCs/>
          <w:vertAlign w:val="subscript"/>
          <w:lang w:eastAsia="ru-RU"/>
        </w:rPr>
        <w:t>э</w:t>
      </w:r>
      <w:proofErr w:type="spellEnd"/>
      <w:r w:rsidR="00C56C9D" w:rsidRPr="00BB53E2">
        <w:rPr>
          <w:rFonts w:eastAsia="Times New Roman"/>
          <w:bCs/>
          <w:vertAlign w:val="subscript"/>
          <w:lang w:eastAsia="ru-RU"/>
        </w:rPr>
        <w:t xml:space="preserve"> </w:t>
      </w:r>
      <w:r>
        <w:rPr>
          <w:rFonts w:eastAsia="Times New Roman"/>
          <w:bCs/>
          <w:lang w:eastAsia="ru-RU"/>
        </w:rPr>
        <w:t>– от 20 баллов (включительно) до 28 баллов</w:t>
      </w:r>
      <w:r w:rsidR="00C56C9D" w:rsidRPr="00FC08C1">
        <w:rPr>
          <w:rFonts w:eastAsia="Times New Roman"/>
          <w:bCs/>
          <w:lang w:eastAsia="ru-RU"/>
        </w:rPr>
        <w:t>;</w:t>
      </w:r>
    </w:p>
    <w:p w:rsidR="00C56C9D" w:rsidRDefault="00344A02" w:rsidP="0018363E">
      <w:pPr>
        <w:pStyle w:val="af0"/>
        <w:ind w:firstLine="426"/>
        <w:rPr>
          <w:rFonts w:eastAsia="Times New Roman"/>
          <w:bCs/>
          <w:lang w:eastAsia="ru-RU"/>
        </w:rPr>
      </w:pPr>
      <w:proofErr w:type="spellStart"/>
      <w:r>
        <w:rPr>
          <w:rFonts w:eastAsia="Times New Roman"/>
          <w:b/>
          <w:bCs/>
          <w:lang w:eastAsia="ru-RU"/>
        </w:rPr>
        <w:t>среднеэффективной</w:t>
      </w:r>
      <w:proofErr w:type="spellEnd"/>
      <w:r w:rsidR="00C56C9D">
        <w:rPr>
          <w:rFonts w:eastAsia="Times New Roman"/>
          <w:bCs/>
          <w:lang w:eastAsia="ru-RU"/>
        </w:rPr>
        <w:t xml:space="preserve">, если </w:t>
      </w:r>
      <w:proofErr w:type="spellStart"/>
      <w:r w:rsidR="00C56C9D" w:rsidRPr="00FC08C1">
        <w:rPr>
          <w:rFonts w:eastAsia="Times New Roman"/>
          <w:bCs/>
          <w:lang w:eastAsia="ru-RU"/>
        </w:rPr>
        <w:t>О</w:t>
      </w:r>
      <w:r>
        <w:rPr>
          <w:rFonts w:eastAsia="Times New Roman"/>
          <w:bCs/>
          <w:vertAlign w:val="subscript"/>
          <w:lang w:eastAsia="ru-RU"/>
        </w:rPr>
        <w:t>э</w:t>
      </w:r>
      <w:proofErr w:type="spellEnd"/>
      <w:r>
        <w:rPr>
          <w:rFonts w:eastAsia="Times New Roman"/>
          <w:bCs/>
          <w:vertAlign w:val="subscript"/>
          <w:lang w:eastAsia="ru-RU"/>
        </w:rPr>
        <w:t xml:space="preserve"> </w:t>
      </w:r>
      <w:r>
        <w:rPr>
          <w:rFonts w:eastAsia="Times New Roman"/>
          <w:bCs/>
          <w:lang w:eastAsia="ru-RU"/>
        </w:rPr>
        <w:t>– от 12 баллов (включительно) до 20 баллов;</w:t>
      </w:r>
    </w:p>
    <w:p w:rsidR="00344A02" w:rsidRPr="00FC08C1" w:rsidRDefault="00344A02" w:rsidP="0018363E">
      <w:pPr>
        <w:pStyle w:val="af0"/>
        <w:ind w:firstLine="426"/>
        <w:rPr>
          <w:lang w:eastAsia="ru-RU"/>
        </w:rPr>
      </w:pPr>
      <w:r w:rsidRPr="00344A02">
        <w:rPr>
          <w:rFonts w:eastAsia="Times New Roman"/>
          <w:b/>
          <w:bCs/>
          <w:lang w:eastAsia="ru-RU"/>
        </w:rPr>
        <w:t>неэффективной</w:t>
      </w:r>
      <w:r>
        <w:rPr>
          <w:rFonts w:eastAsia="Times New Roman"/>
          <w:bCs/>
          <w:lang w:eastAsia="ru-RU"/>
        </w:rPr>
        <w:t xml:space="preserve"> – при получении менее 12 баллов.</w:t>
      </w:r>
    </w:p>
    <w:p w:rsidR="00C56C9D" w:rsidRDefault="005F0BA0" w:rsidP="00344A02">
      <w:pPr>
        <w:ind w:firstLine="708"/>
        <w:jc w:val="both"/>
      </w:pPr>
      <w:r>
        <w:t xml:space="preserve">В результате проведенной </w:t>
      </w:r>
      <w:r w:rsidRPr="00FF4026">
        <w:t>оценки</w:t>
      </w:r>
      <w:r w:rsidR="00D1066A" w:rsidRPr="00FF4026">
        <w:t xml:space="preserve"> </w:t>
      </w:r>
      <w:r w:rsidR="006F1CE4">
        <w:t xml:space="preserve">не </w:t>
      </w:r>
      <w:r w:rsidR="00C56C9D" w:rsidRPr="006F1CE4">
        <w:t>все муниципальные программы</w:t>
      </w:r>
      <w:r w:rsidR="00C56C9D" w:rsidRPr="00FF4026">
        <w:t xml:space="preserve"> реализованы с высокой степенью эффективности.</w:t>
      </w:r>
      <w:r w:rsidR="00C56C9D" w:rsidRPr="0059596C">
        <w:t xml:space="preserve"> </w:t>
      </w:r>
    </w:p>
    <w:p w:rsidR="00643FE8" w:rsidRDefault="00643FE8" w:rsidP="00344A02">
      <w:pPr>
        <w:ind w:firstLine="708"/>
        <w:jc w:val="both"/>
      </w:pPr>
    </w:p>
    <w:p w:rsidR="00344A02" w:rsidRDefault="00344A02" w:rsidP="00344A02">
      <w:pPr>
        <w:ind w:firstLine="708"/>
        <w:jc w:val="both"/>
      </w:pPr>
    </w:p>
    <w:p w:rsidR="00151546" w:rsidRDefault="00151546" w:rsidP="00344A02">
      <w:pPr>
        <w:ind w:firstLine="708"/>
        <w:jc w:val="both"/>
      </w:pPr>
    </w:p>
    <w:p w:rsidR="00151546" w:rsidRDefault="00151546" w:rsidP="00344A02">
      <w:pPr>
        <w:ind w:firstLine="708"/>
        <w:jc w:val="both"/>
      </w:pPr>
    </w:p>
    <w:p w:rsidR="00344A02" w:rsidRDefault="00344A02" w:rsidP="00344A02">
      <w:pPr>
        <w:ind w:firstLine="708"/>
        <w:jc w:val="both"/>
      </w:pPr>
    </w:p>
    <w:p w:rsidR="004B19FC" w:rsidRDefault="004B19FC" w:rsidP="001C7381">
      <w:pPr>
        <w:spacing w:line="276" w:lineRule="auto"/>
        <w:ind w:firstLine="708"/>
        <w:jc w:val="both"/>
      </w:pPr>
    </w:p>
    <w:tbl>
      <w:tblPr>
        <w:tblW w:w="9654" w:type="dxa"/>
        <w:tblInd w:w="93" w:type="dxa"/>
        <w:tblLayout w:type="fixed"/>
        <w:tblLook w:val="04A0" w:firstRow="1" w:lastRow="0" w:firstColumn="1" w:lastColumn="0" w:noHBand="0" w:noVBand="1"/>
      </w:tblPr>
      <w:tblGrid>
        <w:gridCol w:w="617"/>
        <w:gridCol w:w="7195"/>
        <w:gridCol w:w="1842"/>
      </w:tblGrid>
      <w:tr w:rsidR="00C56C9D" w:rsidRPr="0001283C" w:rsidTr="00E54ABA">
        <w:trPr>
          <w:trHeight w:val="409"/>
          <w:tblHeader/>
        </w:trPr>
        <w:tc>
          <w:tcPr>
            <w:tcW w:w="617" w:type="dxa"/>
            <w:tcBorders>
              <w:top w:val="single" w:sz="4" w:space="0" w:color="auto"/>
              <w:left w:val="single" w:sz="4" w:space="0" w:color="auto"/>
              <w:bottom w:val="single" w:sz="4" w:space="0" w:color="auto"/>
              <w:right w:val="single" w:sz="4" w:space="0" w:color="auto"/>
            </w:tcBorders>
            <w:shd w:val="clear" w:color="auto" w:fill="auto"/>
          </w:tcPr>
          <w:p w:rsidR="00C56C9D" w:rsidRPr="00096715" w:rsidRDefault="00C56C9D" w:rsidP="00DF565D">
            <w:pPr>
              <w:jc w:val="center"/>
              <w:rPr>
                <w:bCs/>
              </w:rPr>
            </w:pPr>
            <w:r w:rsidRPr="00096715">
              <w:rPr>
                <w:bCs/>
              </w:rPr>
              <w:t>№</w:t>
            </w:r>
          </w:p>
        </w:tc>
        <w:tc>
          <w:tcPr>
            <w:tcW w:w="7195" w:type="dxa"/>
            <w:tcBorders>
              <w:top w:val="single" w:sz="4" w:space="0" w:color="auto"/>
              <w:left w:val="nil"/>
              <w:bottom w:val="single" w:sz="4" w:space="0" w:color="auto"/>
              <w:right w:val="single" w:sz="4" w:space="0" w:color="auto"/>
            </w:tcBorders>
            <w:shd w:val="clear" w:color="auto" w:fill="auto"/>
          </w:tcPr>
          <w:p w:rsidR="00C56C9D" w:rsidRPr="005D71B7" w:rsidRDefault="00C56C9D" w:rsidP="00DF565D">
            <w:pPr>
              <w:jc w:val="center"/>
              <w:rPr>
                <w:sz w:val="32"/>
                <w:szCs w:val="32"/>
              </w:rPr>
            </w:pPr>
            <w:r w:rsidRPr="005D71B7">
              <w:rPr>
                <w:bCs/>
                <w:sz w:val="32"/>
                <w:szCs w:val="32"/>
              </w:rPr>
              <w:t>Наименование муниципальных программ</w:t>
            </w:r>
          </w:p>
        </w:tc>
        <w:tc>
          <w:tcPr>
            <w:tcW w:w="1842" w:type="dxa"/>
            <w:tcBorders>
              <w:top w:val="single" w:sz="4" w:space="0" w:color="auto"/>
              <w:left w:val="nil"/>
              <w:bottom w:val="single" w:sz="4" w:space="0" w:color="auto"/>
              <w:right w:val="single" w:sz="4" w:space="0" w:color="auto"/>
            </w:tcBorders>
            <w:shd w:val="clear" w:color="000000" w:fill="FFFFFF"/>
          </w:tcPr>
          <w:p w:rsidR="00C56C9D" w:rsidRPr="00096715" w:rsidRDefault="00C56C9D" w:rsidP="00DF565D">
            <w:pPr>
              <w:jc w:val="center"/>
            </w:pPr>
            <w:proofErr w:type="spellStart"/>
            <w:r w:rsidRPr="00096715">
              <w:rPr>
                <w:bCs/>
              </w:rPr>
              <w:t>О</w:t>
            </w:r>
            <w:r w:rsidR="00344A02">
              <w:rPr>
                <w:bCs/>
                <w:vertAlign w:val="subscript"/>
              </w:rPr>
              <w:t>э</w:t>
            </w:r>
            <w:proofErr w:type="spellEnd"/>
          </w:p>
        </w:tc>
      </w:tr>
      <w:tr w:rsidR="00C56C9D" w:rsidRPr="005B557A" w:rsidTr="00E54ABA">
        <w:trPr>
          <w:trHeight w:val="563"/>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D061E4" w:rsidP="00DF565D">
            <w:pPr>
              <w:jc w:val="center"/>
              <w:rPr>
                <w:bCs/>
              </w:rPr>
            </w:pPr>
            <w:r>
              <w:rPr>
                <w:bCs/>
              </w:rPr>
              <w:t>1</w:t>
            </w:r>
          </w:p>
        </w:tc>
        <w:tc>
          <w:tcPr>
            <w:tcW w:w="7195" w:type="dxa"/>
            <w:tcBorders>
              <w:top w:val="nil"/>
              <w:left w:val="nil"/>
              <w:bottom w:val="single" w:sz="4" w:space="0" w:color="auto"/>
              <w:right w:val="single" w:sz="4" w:space="0" w:color="auto"/>
            </w:tcBorders>
            <w:shd w:val="clear" w:color="auto" w:fill="auto"/>
          </w:tcPr>
          <w:p w:rsidR="00C56C9D" w:rsidRPr="008F0BD4" w:rsidRDefault="00C56C9D" w:rsidP="00DA42C0">
            <w:pPr>
              <w:jc w:val="both"/>
            </w:pPr>
            <w:r w:rsidRPr="008F0BD4">
              <w:t>«</w:t>
            </w:r>
            <w:r w:rsidR="00DA42C0">
              <w:rPr>
                <w:rStyle w:val="af"/>
                <w:color w:val="auto"/>
                <w:sz w:val="32"/>
                <w:szCs w:val="32"/>
                <w:u w:val="none"/>
              </w:rPr>
              <w:t>У</w:t>
            </w:r>
            <w:r w:rsidR="00DA42C0" w:rsidRPr="00DA42C0">
              <w:rPr>
                <w:rStyle w:val="af"/>
                <w:color w:val="auto"/>
                <w:sz w:val="32"/>
                <w:szCs w:val="32"/>
                <w:u w:val="none"/>
              </w:rPr>
              <w:t>правление муниципальными финансам</w:t>
            </w:r>
            <w:r w:rsidR="00823FC0">
              <w:rPr>
                <w:rStyle w:val="af"/>
                <w:color w:val="auto"/>
                <w:sz w:val="32"/>
                <w:szCs w:val="32"/>
                <w:u w:val="none"/>
              </w:rPr>
              <w:t>и</w:t>
            </w:r>
            <w:r w:rsidRPr="008F0BD4">
              <w:t xml:space="preserve">» </w:t>
            </w:r>
          </w:p>
        </w:tc>
        <w:tc>
          <w:tcPr>
            <w:tcW w:w="1842" w:type="dxa"/>
            <w:tcBorders>
              <w:top w:val="nil"/>
              <w:left w:val="nil"/>
              <w:bottom w:val="single" w:sz="4" w:space="0" w:color="auto"/>
              <w:right w:val="single" w:sz="4" w:space="0" w:color="auto"/>
            </w:tcBorders>
            <w:shd w:val="clear" w:color="000000" w:fill="FFFFFF"/>
          </w:tcPr>
          <w:p w:rsidR="00C56C9D" w:rsidRPr="008F0BD4" w:rsidRDefault="006814A7" w:rsidP="00344A02">
            <w:pPr>
              <w:jc w:val="center"/>
            </w:pPr>
            <w:r>
              <w:t>23</w:t>
            </w:r>
          </w:p>
        </w:tc>
      </w:tr>
      <w:tr w:rsidR="00C56C9D" w:rsidRPr="005B557A" w:rsidTr="00E54ABA">
        <w:trPr>
          <w:trHeight w:val="413"/>
        </w:trPr>
        <w:tc>
          <w:tcPr>
            <w:tcW w:w="617" w:type="dxa"/>
            <w:tcBorders>
              <w:top w:val="nil"/>
              <w:left w:val="single" w:sz="4" w:space="0" w:color="auto"/>
              <w:bottom w:val="single" w:sz="4" w:space="0" w:color="auto"/>
              <w:right w:val="single" w:sz="4" w:space="0" w:color="auto"/>
            </w:tcBorders>
            <w:shd w:val="clear" w:color="auto" w:fill="auto"/>
          </w:tcPr>
          <w:p w:rsidR="00C56C9D" w:rsidRPr="008D72ED" w:rsidRDefault="00643FE8" w:rsidP="00DF565D">
            <w:pPr>
              <w:jc w:val="center"/>
              <w:rPr>
                <w:bCs/>
              </w:rPr>
            </w:pPr>
            <w:r>
              <w:rPr>
                <w:bCs/>
              </w:rPr>
              <w:t>2</w:t>
            </w:r>
          </w:p>
        </w:tc>
        <w:tc>
          <w:tcPr>
            <w:tcW w:w="7195" w:type="dxa"/>
            <w:tcBorders>
              <w:top w:val="nil"/>
              <w:left w:val="nil"/>
              <w:bottom w:val="single" w:sz="4" w:space="0" w:color="auto"/>
              <w:right w:val="single" w:sz="4" w:space="0" w:color="auto"/>
            </w:tcBorders>
            <w:shd w:val="clear" w:color="auto" w:fill="auto"/>
          </w:tcPr>
          <w:p w:rsidR="00C56C9D" w:rsidRPr="008D72ED" w:rsidRDefault="00C56C9D" w:rsidP="00DA42C0">
            <w:pPr>
              <w:jc w:val="both"/>
            </w:pPr>
            <w:r w:rsidRPr="008D72ED">
              <w:t>«</w:t>
            </w:r>
            <w:r w:rsidR="00DA42C0" w:rsidRPr="008D72ED">
              <w:rPr>
                <w:rStyle w:val="af"/>
                <w:color w:val="auto"/>
                <w:sz w:val="32"/>
                <w:szCs w:val="32"/>
                <w:u w:val="none"/>
              </w:rPr>
              <w:t>Развитие культуры</w:t>
            </w:r>
            <w:r w:rsidRPr="008D72ED">
              <w:t xml:space="preserve">» </w:t>
            </w:r>
          </w:p>
        </w:tc>
        <w:tc>
          <w:tcPr>
            <w:tcW w:w="1842" w:type="dxa"/>
            <w:tcBorders>
              <w:top w:val="nil"/>
              <w:left w:val="nil"/>
              <w:bottom w:val="single" w:sz="4" w:space="0" w:color="auto"/>
              <w:right w:val="single" w:sz="4" w:space="0" w:color="auto"/>
            </w:tcBorders>
            <w:shd w:val="clear" w:color="000000" w:fill="FFFFFF"/>
          </w:tcPr>
          <w:p w:rsidR="00C56C9D" w:rsidRPr="008F0BD4" w:rsidRDefault="006814A7" w:rsidP="00DF565D">
            <w:pPr>
              <w:jc w:val="center"/>
            </w:pPr>
            <w:r>
              <w:t>27</w:t>
            </w:r>
          </w:p>
        </w:tc>
      </w:tr>
      <w:tr w:rsidR="00C56C9D" w:rsidRPr="005B557A" w:rsidTr="00E54ABA">
        <w:trPr>
          <w:trHeight w:val="574"/>
        </w:trPr>
        <w:tc>
          <w:tcPr>
            <w:tcW w:w="617" w:type="dxa"/>
            <w:tcBorders>
              <w:top w:val="nil"/>
              <w:left w:val="single" w:sz="4" w:space="0" w:color="auto"/>
              <w:bottom w:val="single" w:sz="4" w:space="0" w:color="auto"/>
              <w:right w:val="single" w:sz="4" w:space="0" w:color="auto"/>
            </w:tcBorders>
            <w:shd w:val="clear" w:color="auto" w:fill="auto"/>
          </w:tcPr>
          <w:p w:rsidR="00C56C9D" w:rsidRPr="009D57E2" w:rsidRDefault="00643FE8" w:rsidP="00DF565D">
            <w:pPr>
              <w:jc w:val="center"/>
              <w:rPr>
                <w:bCs/>
              </w:rPr>
            </w:pPr>
            <w:r>
              <w:rPr>
                <w:bCs/>
              </w:rPr>
              <w:t>3</w:t>
            </w:r>
          </w:p>
        </w:tc>
        <w:tc>
          <w:tcPr>
            <w:tcW w:w="7195" w:type="dxa"/>
            <w:tcBorders>
              <w:top w:val="nil"/>
              <w:left w:val="nil"/>
              <w:bottom w:val="single" w:sz="4" w:space="0" w:color="auto"/>
              <w:right w:val="single" w:sz="4" w:space="0" w:color="auto"/>
            </w:tcBorders>
            <w:shd w:val="clear" w:color="auto" w:fill="auto"/>
          </w:tcPr>
          <w:p w:rsidR="00C56C9D" w:rsidRPr="009D57E2" w:rsidRDefault="00C56C9D" w:rsidP="00DA42C0">
            <w:pPr>
              <w:jc w:val="both"/>
            </w:pPr>
            <w:r w:rsidRPr="009D57E2">
              <w:t>«</w:t>
            </w:r>
            <w:r w:rsidR="00DA42C0" w:rsidRPr="009D57E2">
              <w:rPr>
                <w:rStyle w:val="af"/>
                <w:color w:val="auto"/>
                <w:sz w:val="32"/>
                <w:szCs w:val="32"/>
                <w:u w:val="none"/>
              </w:rPr>
              <w:t>Развитие образовани</w:t>
            </w:r>
            <w:r w:rsidR="00D57BBF">
              <w:rPr>
                <w:rStyle w:val="af"/>
                <w:color w:val="auto"/>
                <w:sz w:val="32"/>
                <w:szCs w:val="32"/>
                <w:u w:val="none"/>
              </w:rPr>
              <w:t>я</w:t>
            </w:r>
            <w:r w:rsidRPr="009D57E2">
              <w:t xml:space="preserve">» </w:t>
            </w:r>
          </w:p>
        </w:tc>
        <w:tc>
          <w:tcPr>
            <w:tcW w:w="1842" w:type="dxa"/>
            <w:tcBorders>
              <w:top w:val="nil"/>
              <w:left w:val="nil"/>
              <w:bottom w:val="single" w:sz="4" w:space="0" w:color="auto"/>
              <w:right w:val="single" w:sz="4" w:space="0" w:color="auto"/>
            </w:tcBorders>
            <w:shd w:val="clear" w:color="000000" w:fill="FFFFFF"/>
          </w:tcPr>
          <w:p w:rsidR="00C56C9D" w:rsidRPr="008F0BD4" w:rsidRDefault="006814A7" w:rsidP="00DF565D">
            <w:pPr>
              <w:jc w:val="center"/>
            </w:pPr>
            <w:r>
              <w:t>28</w:t>
            </w:r>
          </w:p>
        </w:tc>
      </w:tr>
      <w:tr w:rsidR="00C56C9D" w:rsidRPr="005B557A" w:rsidTr="00E54ABA">
        <w:trPr>
          <w:trHeight w:val="626"/>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4</w:t>
            </w:r>
          </w:p>
        </w:tc>
        <w:tc>
          <w:tcPr>
            <w:tcW w:w="7195" w:type="dxa"/>
            <w:tcBorders>
              <w:top w:val="nil"/>
              <w:left w:val="nil"/>
              <w:bottom w:val="single" w:sz="4" w:space="0" w:color="auto"/>
              <w:right w:val="single" w:sz="4" w:space="0" w:color="auto"/>
            </w:tcBorders>
            <w:shd w:val="clear" w:color="auto" w:fill="auto"/>
          </w:tcPr>
          <w:p w:rsidR="00C56C9D" w:rsidRPr="008F0BD4" w:rsidRDefault="00C56C9D" w:rsidP="00DA42C0">
            <w:pPr>
              <w:jc w:val="both"/>
            </w:pPr>
            <w:r w:rsidRPr="008F0BD4">
              <w:t>«</w:t>
            </w:r>
            <w:r w:rsidR="00DA42C0" w:rsidRPr="00DA42C0">
              <w:rPr>
                <w:rStyle w:val="af"/>
                <w:color w:val="auto"/>
                <w:sz w:val="32"/>
                <w:szCs w:val="32"/>
                <w:u w:val="none"/>
              </w:rPr>
              <w:t>Развитие инвестиционной деятельности, малого и среднего предпринимательства</w:t>
            </w:r>
            <w:r w:rsidRPr="008F0BD4">
              <w:t xml:space="preserve">» </w:t>
            </w:r>
          </w:p>
        </w:tc>
        <w:tc>
          <w:tcPr>
            <w:tcW w:w="1842" w:type="dxa"/>
            <w:tcBorders>
              <w:top w:val="nil"/>
              <w:left w:val="nil"/>
              <w:bottom w:val="single" w:sz="4" w:space="0" w:color="auto"/>
              <w:right w:val="single" w:sz="4" w:space="0" w:color="auto"/>
            </w:tcBorders>
            <w:shd w:val="clear" w:color="000000" w:fill="FFFFFF"/>
          </w:tcPr>
          <w:p w:rsidR="00C56C9D" w:rsidRPr="008F0BD4" w:rsidRDefault="006814A7" w:rsidP="00DF565D">
            <w:pPr>
              <w:jc w:val="center"/>
            </w:pPr>
            <w:r>
              <w:t>24</w:t>
            </w:r>
          </w:p>
        </w:tc>
      </w:tr>
      <w:tr w:rsidR="00C56C9D" w:rsidRPr="005B557A" w:rsidTr="00E54ABA">
        <w:trPr>
          <w:trHeight w:val="367"/>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5</w:t>
            </w:r>
          </w:p>
        </w:tc>
        <w:tc>
          <w:tcPr>
            <w:tcW w:w="7195" w:type="dxa"/>
            <w:tcBorders>
              <w:top w:val="nil"/>
              <w:left w:val="nil"/>
              <w:bottom w:val="single" w:sz="4" w:space="0" w:color="auto"/>
              <w:right w:val="single" w:sz="4" w:space="0" w:color="auto"/>
            </w:tcBorders>
            <w:shd w:val="clear" w:color="auto" w:fill="auto"/>
          </w:tcPr>
          <w:p w:rsidR="00C56C9D" w:rsidRPr="00455B00" w:rsidRDefault="00C56C9D" w:rsidP="00DA42C0">
            <w:pPr>
              <w:jc w:val="both"/>
            </w:pPr>
            <w:r w:rsidRPr="00455B00">
              <w:t>«</w:t>
            </w:r>
            <w:r w:rsidR="00DA42C0" w:rsidRPr="00455B00">
              <w:rPr>
                <w:sz w:val="32"/>
                <w:szCs w:val="32"/>
              </w:rPr>
              <w:t>Молодежь</w:t>
            </w:r>
            <w:r w:rsidRPr="00455B00">
              <w:t xml:space="preserve">» </w:t>
            </w:r>
          </w:p>
        </w:tc>
        <w:tc>
          <w:tcPr>
            <w:tcW w:w="1842" w:type="dxa"/>
            <w:tcBorders>
              <w:top w:val="nil"/>
              <w:left w:val="nil"/>
              <w:bottom w:val="single" w:sz="4" w:space="0" w:color="auto"/>
              <w:right w:val="single" w:sz="4" w:space="0" w:color="auto"/>
            </w:tcBorders>
            <w:shd w:val="clear" w:color="000000" w:fill="FFFFFF"/>
          </w:tcPr>
          <w:p w:rsidR="00C56C9D" w:rsidRPr="00455B00" w:rsidRDefault="006814A7" w:rsidP="00DF565D">
            <w:pPr>
              <w:jc w:val="center"/>
            </w:pPr>
            <w:r>
              <w:t>28</w:t>
            </w:r>
          </w:p>
        </w:tc>
      </w:tr>
      <w:tr w:rsidR="00C56C9D" w:rsidRPr="005B557A" w:rsidTr="00E54ABA">
        <w:trPr>
          <w:trHeight w:val="541"/>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6</w:t>
            </w:r>
          </w:p>
        </w:tc>
        <w:tc>
          <w:tcPr>
            <w:tcW w:w="7195" w:type="dxa"/>
            <w:tcBorders>
              <w:top w:val="nil"/>
              <w:left w:val="nil"/>
              <w:bottom w:val="single" w:sz="4" w:space="0" w:color="auto"/>
              <w:right w:val="single" w:sz="4" w:space="0" w:color="auto"/>
            </w:tcBorders>
            <w:shd w:val="clear" w:color="auto" w:fill="auto"/>
          </w:tcPr>
          <w:p w:rsidR="00C56C9D" w:rsidRPr="00434209" w:rsidRDefault="00C56C9D" w:rsidP="00DA42C0">
            <w:pPr>
              <w:jc w:val="both"/>
            </w:pPr>
            <w:r w:rsidRPr="00434209">
              <w:t>«</w:t>
            </w:r>
            <w:r w:rsidR="00DA42C0" w:rsidRPr="00DA42C0">
              <w:rPr>
                <w:sz w:val="32"/>
                <w:szCs w:val="32"/>
              </w:rPr>
              <w:t>Развитие физической культуры и спорта</w:t>
            </w:r>
            <w:r w:rsidRPr="00434209">
              <w:t xml:space="preserve">» </w:t>
            </w:r>
          </w:p>
        </w:tc>
        <w:tc>
          <w:tcPr>
            <w:tcW w:w="1842" w:type="dxa"/>
            <w:tcBorders>
              <w:top w:val="nil"/>
              <w:left w:val="nil"/>
              <w:bottom w:val="single" w:sz="4" w:space="0" w:color="auto"/>
              <w:right w:val="single" w:sz="4" w:space="0" w:color="auto"/>
            </w:tcBorders>
            <w:shd w:val="clear" w:color="000000" w:fill="FFFFFF"/>
          </w:tcPr>
          <w:p w:rsidR="00C56C9D" w:rsidRPr="00434209" w:rsidRDefault="006814A7" w:rsidP="00DF565D">
            <w:pPr>
              <w:jc w:val="center"/>
            </w:pPr>
            <w:r>
              <w:t>28</w:t>
            </w:r>
          </w:p>
        </w:tc>
      </w:tr>
      <w:tr w:rsidR="00C56C9D" w:rsidRPr="005B557A" w:rsidTr="00E54ABA">
        <w:trPr>
          <w:trHeight w:val="707"/>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7</w:t>
            </w:r>
          </w:p>
        </w:tc>
        <w:tc>
          <w:tcPr>
            <w:tcW w:w="7195" w:type="dxa"/>
            <w:tcBorders>
              <w:top w:val="nil"/>
              <w:left w:val="nil"/>
              <w:bottom w:val="single" w:sz="4" w:space="0" w:color="auto"/>
              <w:right w:val="single" w:sz="4" w:space="0" w:color="auto"/>
            </w:tcBorders>
            <w:shd w:val="clear" w:color="auto" w:fill="auto"/>
          </w:tcPr>
          <w:p w:rsidR="00C56C9D" w:rsidRPr="00434209" w:rsidRDefault="00C56C9D" w:rsidP="00DA42C0">
            <w:pPr>
              <w:jc w:val="both"/>
              <w:rPr>
                <w:highlight w:val="yellow"/>
              </w:rPr>
            </w:pPr>
            <w:r w:rsidRPr="00434209">
              <w:t>«</w:t>
            </w:r>
            <w:r w:rsidR="00DA42C0" w:rsidRPr="00DA42C0">
              <w:rPr>
                <w:sz w:val="32"/>
                <w:szCs w:val="32"/>
              </w:rPr>
              <w:t>Гражданское общество - открытый муниципалитет</w:t>
            </w:r>
            <w:r w:rsidRPr="00434209">
              <w:t xml:space="preserve">» </w:t>
            </w:r>
          </w:p>
        </w:tc>
        <w:tc>
          <w:tcPr>
            <w:tcW w:w="1842" w:type="dxa"/>
            <w:tcBorders>
              <w:top w:val="nil"/>
              <w:left w:val="nil"/>
              <w:bottom w:val="single" w:sz="4" w:space="0" w:color="auto"/>
              <w:right w:val="single" w:sz="4" w:space="0" w:color="auto"/>
            </w:tcBorders>
            <w:shd w:val="clear" w:color="000000" w:fill="FFFFFF"/>
          </w:tcPr>
          <w:p w:rsidR="00C56C9D" w:rsidRPr="00434209" w:rsidRDefault="00176585" w:rsidP="00DF565D">
            <w:pPr>
              <w:jc w:val="center"/>
              <w:rPr>
                <w:highlight w:val="yellow"/>
              </w:rPr>
            </w:pPr>
            <w:r>
              <w:t>1</w:t>
            </w:r>
            <w:r w:rsidR="006814A7">
              <w:t>2</w:t>
            </w:r>
          </w:p>
        </w:tc>
      </w:tr>
      <w:tr w:rsidR="00C56C9D" w:rsidRPr="005B557A" w:rsidTr="00E54ABA">
        <w:trPr>
          <w:trHeight w:val="644"/>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8</w:t>
            </w:r>
          </w:p>
        </w:tc>
        <w:tc>
          <w:tcPr>
            <w:tcW w:w="7195" w:type="dxa"/>
            <w:tcBorders>
              <w:top w:val="nil"/>
              <w:left w:val="nil"/>
              <w:bottom w:val="single" w:sz="4" w:space="0" w:color="auto"/>
              <w:right w:val="single" w:sz="4" w:space="0" w:color="auto"/>
            </w:tcBorders>
            <w:shd w:val="clear" w:color="auto" w:fill="auto"/>
          </w:tcPr>
          <w:p w:rsidR="00C56C9D" w:rsidRPr="00434209" w:rsidRDefault="00C56C9D" w:rsidP="00DA42C0">
            <w:pPr>
              <w:jc w:val="both"/>
            </w:pPr>
            <w:r w:rsidRPr="00434209">
              <w:t>«</w:t>
            </w:r>
            <w:r w:rsidR="00DA42C0" w:rsidRPr="00DA42C0">
              <w:rPr>
                <w:sz w:val="32"/>
                <w:szCs w:val="32"/>
              </w:rPr>
              <w:t>Реформирование и модернизация жилищно-коммунального хозяйства; повышение энергетической эффективности; благоустройство территории города</w:t>
            </w:r>
            <w:r w:rsidRPr="00434209">
              <w:t xml:space="preserve">» </w:t>
            </w:r>
          </w:p>
        </w:tc>
        <w:tc>
          <w:tcPr>
            <w:tcW w:w="1842" w:type="dxa"/>
            <w:tcBorders>
              <w:top w:val="nil"/>
              <w:left w:val="nil"/>
              <w:bottom w:val="single" w:sz="4" w:space="0" w:color="auto"/>
              <w:right w:val="single" w:sz="4" w:space="0" w:color="auto"/>
            </w:tcBorders>
            <w:shd w:val="clear" w:color="000000" w:fill="FFFFFF"/>
          </w:tcPr>
          <w:p w:rsidR="00455B00" w:rsidRPr="00455B00" w:rsidRDefault="006814A7" w:rsidP="00455B00">
            <w:pPr>
              <w:jc w:val="center"/>
              <w:rPr>
                <w:highlight w:val="yellow"/>
              </w:rPr>
            </w:pPr>
            <w:r>
              <w:t>27</w:t>
            </w:r>
          </w:p>
        </w:tc>
      </w:tr>
      <w:tr w:rsidR="00C56C9D" w:rsidRPr="005B557A" w:rsidTr="00E54ABA">
        <w:trPr>
          <w:trHeight w:val="376"/>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9</w:t>
            </w:r>
          </w:p>
        </w:tc>
        <w:tc>
          <w:tcPr>
            <w:tcW w:w="7195" w:type="dxa"/>
            <w:tcBorders>
              <w:top w:val="nil"/>
              <w:left w:val="nil"/>
              <w:bottom w:val="single" w:sz="4" w:space="0" w:color="auto"/>
              <w:right w:val="single" w:sz="4" w:space="0" w:color="auto"/>
            </w:tcBorders>
            <w:shd w:val="clear" w:color="auto" w:fill="auto"/>
          </w:tcPr>
          <w:p w:rsidR="00C56C9D" w:rsidRPr="0059596C" w:rsidRDefault="00C56C9D" w:rsidP="00DA42C0">
            <w:pPr>
              <w:jc w:val="both"/>
            </w:pPr>
            <w:r w:rsidRPr="0059596C">
              <w:t>«</w:t>
            </w:r>
            <w:r w:rsidR="00B814F1" w:rsidRPr="00B814F1">
              <w:rPr>
                <w:sz w:val="32"/>
                <w:szCs w:val="32"/>
              </w:rPr>
              <w:t>Развитие транспортной системы</w:t>
            </w:r>
            <w:r w:rsidRPr="0059596C">
              <w:t xml:space="preserve">» </w:t>
            </w:r>
          </w:p>
        </w:tc>
        <w:tc>
          <w:tcPr>
            <w:tcW w:w="1842" w:type="dxa"/>
            <w:tcBorders>
              <w:top w:val="nil"/>
              <w:left w:val="nil"/>
              <w:bottom w:val="single" w:sz="4" w:space="0" w:color="auto"/>
              <w:right w:val="single" w:sz="4" w:space="0" w:color="auto"/>
            </w:tcBorders>
            <w:shd w:val="clear" w:color="000000" w:fill="FFFFFF"/>
          </w:tcPr>
          <w:p w:rsidR="00C56C9D" w:rsidRPr="00CD066A" w:rsidRDefault="006814A7" w:rsidP="00DF565D">
            <w:pPr>
              <w:jc w:val="center"/>
            </w:pPr>
            <w:r>
              <w:t>28</w:t>
            </w:r>
          </w:p>
        </w:tc>
      </w:tr>
      <w:tr w:rsidR="00DA42C0" w:rsidRPr="005B557A" w:rsidTr="00E54ABA">
        <w:trPr>
          <w:trHeight w:val="376"/>
        </w:trPr>
        <w:tc>
          <w:tcPr>
            <w:tcW w:w="617" w:type="dxa"/>
            <w:tcBorders>
              <w:top w:val="nil"/>
              <w:left w:val="single" w:sz="4" w:space="0" w:color="auto"/>
              <w:bottom w:val="single" w:sz="4" w:space="0" w:color="auto"/>
              <w:right w:val="single" w:sz="4" w:space="0" w:color="auto"/>
            </w:tcBorders>
            <w:shd w:val="clear" w:color="auto" w:fill="auto"/>
          </w:tcPr>
          <w:p w:rsidR="00DA42C0" w:rsidRPr="00FC08C1" w:rsidRDefault="00643FE8" w:rsidP="00DF565D">
            <w:pPr>
              <w:jc w:val="center"/>
              <w:rPr>
                <w:bCs/>
              </w:rPr>
            </w:pPr>
            <w:r>
              <w:rPr>
                <w:bCs/>
              </w:rPr>
              <w:t>10</w:t>
            </w:r>
          </w:p>
        </w:tc>
        <w:tc>
          <w:tcPr>
            <w:tcW w:w="7195" w:type="dxa"/>
            <w:tcBorders>
              <w:top w:val="nil"/>
              <w:left w:val="nil"/>
              <w:bottom w:val="single" w:sz="4" w:space="0" w:color="auto"/>
              <w:right w:val="single" w:sz="4" w:space="0" w:color="auto"/>
            </w:tcBorders>
            <w:shd w:val="clear" w:color="auto" w:fill="auto"/>
          </w:tcPr>
          <w:p w:rsidR="00DA42C0" w:rsidRPr="0059596C" w:rsidRDefault="008519AF" w:rsidP="00DA42C0">
            <w:pPr>
              <w:jc w:val="both"/>
            </w:pPr>
            <w:r>
              <w:t>«</w:t>
            </w:r>
            <w:r w:rsidRPr="008519AF">
              <w:rPr>
                <w:sz w:val="32"/>
                <w:szCs w:val="32"/>
              </w:rPr>
              <w:t>Формирование современной городской среды города Боготола»</w:t>
            </w:r>
          </w:p>
        </w:tc>
        <w:tc>
          <w:tcPr>
            <w:tcW w:w="1842" w:type="dxa"/>
            <w:tcBorders>
              <w:top w:val="nil"/>
              <w:left w:val="nil"/>
              <w:bottom w:val="single" w:sz="4" w:space="0" w:color="auto"/>
              <w:right w:val="single" w:sz="4" w:space="0" w:color="auto"/>
            </w:tcBorders>
            <w:shd w:val="clear" w:color="000000" w:fill="FFFFFF"/>
          </w:tcPr>
          <w:p w:rsidR="00DA42C0" w:rsidRDefault="006814A7" w:rsidP="0049538B">
            <w:pPr>
              <w:jc w:val="center"/>
            </w:pPr>
            <w:r>
              <w:t>28</w:t>
            </w:r>
          </w:p>
        </w:tc>
      </w:tr>
      <w:tr w:rsidR="008519AF" w:rsidRPr="005B557A" w:rsidTr="00E54ABA">
        <w:trPr>
          <w:trHeight w:val="376"/>
        </w:trPr>
        <w:tc>
          <w:tcPr>
            <w:tcW w:w="617" w:type="dxa"/>
            <w:tcBorders>
              <w:top w:val="nil"/>
              <w:left w:val="single" w:sz="4" w:space="0" w:color="auto"/>
              <w:bottom w:val="single" w:sz="4" w:space="0" w:color="auto"/>
              <w:right w:val="single" w:sz="4" w:space="0" w:color="auto"/>
            </w:tcBorders>
            <w:shd w:val="clear" w:color="auto" w:fill="auto"/>
          </w:tcPr>
          <w:p w:rsidR="008519AF" w:rsidRPr="00FC08C1" w:rsidRDefault="00643FE8" w:rsidP="008519AF">
            <w:pPr>
              <w:jc w:val="center"/>
              <w:rPr>
                <w:bCs/>
              </w:rPr>
            </w:pPr>
            <w:r>
              <w:rPr>
                <w:bCs/>
              </w:rPr>
              <w:t>11</w:t>
            </w:r>
          </w:p>
        </w:tc>
        <w:tc>
          <w:tcPr>
            <w:tcW w:w="7195" w:type="dxa"/>
            <w:tcBorders>
              <w:top w:val="nil"/>
              <w:left w:val="nil"/>
              <w:bottom w:val="single" w:sz="4" w:space="0" w:color="auto"/>
              <w:right w:val="single" w:sz="4" w:space="0" w:color="auto"/>
            </w:tcBorders>
            <w:shd w:val="clear" w:color="auto" w:fill="auto"/>
          </w:tcPr>
          <w:p w:rsidR="008519AF" w:rsidRPr="0059596C" w:rsidRDefault="008519AF" w:rsidP="008519AF">
            <w:pPr>
              <w:jc w:val="both"/>
            </w:pPr>
            <w:r w:rsidRPr="0059596C">
              <w:t>«</w:t>
            </w:r>
            <w:r w:rsidRPr="00DA42C0">
              <w:rPr>
                <w:sz w:val="32"/>
                <w:szCs w:val="32"/>
              </w:rPr>
              <w:t>Обеспечение доступным и комфортным жильем жителей города</w:t>
            </w:r>
            <w:r w:rsidRPr="0059596C">
              <w:t>»</w:t>
            </w:r>
          </w:p>
        </w:tc>
        <w:tc>
          <w:tcPr>
            <w:tcW w:w="1842" w:type="dxa"/>
            <w:tcBorders>
              <w:top w:val="nil"/>
              <w:left w:val="nil"/>
              <w:bottom w:val="single" w:sz="4" w:space="0" w:color="auto"/>
              <w:right w:val="single" w:sz="4" w:space="0" w:color="auto"/>
            </w:tcBorders>
            <w:shd w:val="clear" w:color="000000" w:fill="FFFFFF"/>
          </w:tcPr>
          <w:p w:rsidR="008519AF" w:rsidRDefault="006814A7" w:rsidP="008519AF">
            <w:pPr>
              <w:jc w:val="center"/>
            </w:pPr>
            <w:r>
              <w:t>26</w:t>
            </w:r>
          </w:p>
        </w:tc>
      </w:tr>
      <w:tr w:rsidR="008519AF" w:rsidRPr="005B557A" w:rsidTr="00E54ABA">
        <w:trPr>
          <w:trHeight w:val="376"/>
        </w:trPr>
        <w:tc>
          <w:tcPr>
            <w:tcW w:w="617" w:type="dxa"/>
            <w:tcBorders>
              <w:top w:val="nil"/>
              <w:left w:val="single" w:sz="4" w:space="0" w:color="auto"/>
              <w:bottom w:val="single" w:sz="4" w:space="0" w:color="auto"/>
              <w:right w:val="single" w:sz="4" w:space="0" w:color="auto"/>
            </w:tcBorders>
            <w:shd w:val="clear" w:color="auto" w:fill="auto"/>
          </w:tcPr>
          <w:p w:rsidR="008519AF" w:rsidRPr="00FC08C1" w:rsidRDefault="00643FE8" w:rsidP="008519AF">
            <w:pPr>
              <w:jc w:val="center"/>
              <w:rPr>
                <w:bCs/>
              </w:rPr>
            </w:pPr>
            <w:r>
              <w:rPr>
                <w:bCs/>
              </w:rPr>
              <w:t>12</w:t>
            </w:r>
          </w:p>
        </w:tc>
        <w:tc>
          <w:tcPr>
            <w:tcW w:w="7195" w:type="dxa"/>
            <w:tcBorders>
              <w:top w:val="nil"/>
              <w:left w:val="nil"/>
              <w:bottom w:val="single" w:sz="4" w:space="0" w:color="auto"/>
              <w:right w:val="single" w:sz="4" w:space="0" w:color="auto"/>
            </w:tcBorders>
            <w:shd w:val="clear" w:color="auto" w:fill="auto"/>
          </w:tcPr>
          <w:p w:rsidR="008519AF" w:rsidRPr="00643FE8" w:rsidRDefault="00643FE8" w:rsidP="008519AF">
            <w:pPr>
              <w:jc w:val="both"/>
              <w:rPr>
                <w:sz w:val="32"/>
                <w:szCs w:val="32"/>
              </w:rPr>
            </w:pPr>
            <w:r w:rsidRPr="00643FE8">
              <w:rPr>
                <w:sz w:val="32"/>
                <w:szCs w:val="32"/>
              </w:rPr>
              <w:t>«Обеспечение безопасности населения города»</w:t>
            </w:r>
          </w:p>
        </w:tc>
        <w:tc>
          <w:tcPr>
            <w:tcW w:w="1842" w:type="dxa"/>
            <w:tcBorders>
              <w:top w:val="nil"/>
              <w:left w:val="nil"/>
              <w:bottom w:val="single" w:sz="4" w:space="0" w:color="auto"/>
              <w:right w:val="single" w:sz="4" w:space="0" w:color="auto"/>
            </w:tcBorders>
            <w:shd w:val="clear" w:color="000000" w:fill="FFFFFF"/>
          </w:tcPr>
          <w:p w:rsidR="008519AF" w:rsidRPr="00260129" w:rsidRDefault="006814A7" w:rsidP="008519AF">
            <w:pPr>
              <w:jc w:val="center"/>
            </w:pPr>
            <w:r>
              <w:t>28</w:t>
            </w:r>
          </w:p>
        </w:tc>
      </w:tr>
    </w:tbl>
    <w:p w:rsidR="009C7877" w:rsidRDefault="009C7877" w:rsidP="00267167">
      <w:bookmarkStart w:id="1" w:name="_Toc348694069"/>
      <w:bookmarkStart w:id="2" w:name="_Toc348698825"/>
      <w:bookmarkStart w:id="3" w:name="_Toc348699586"/>
      <w:bookmarkStart w:id="4" w:name="_Toc384626986"/>
      <w:bookmarkStart w:id="5" w:name="_Toc423358244"/>
    </w:p>
    <w:p w:rsidR="00DF597E" w:rsidRDefault="00DF597E" w:rsidP="00DF597E">
      <w:pPr>
        <w:ind w:firstLine="567"/>
        <w:jc w:val="both"/>
      </w:pPr>
    </w:p>
    <w:p w:rsidR="00074729" w:rsidRDefault="00074729" w:rsidP="00267167"/>
    <w:p w:rsidR="00DF597E" w:rsidRDefault="00DF597E" w:rsidP="00267167"/>
    <w:p w:rsidR="00DF597E" w:rsidRDefault="00DF597E" w:rsidP="00267167"/>
    <w:p w:rsidR="00074729" w:rsidRDefault="00074729" w:rsidP="00267167"/>
    <w:p w:rsidR="00074729" w:rsidRDefault="00074729" w:rsidP="00267167"/>
    <w:p w:rsidR="00074729" w:rsidRDefault="00074729" w:rsidP="00267167"/>
    <w:p w:rsidR="00074729" w:rsidRDefault="00074729" w:rsidP="00267167"/>
    <w:p w:rsidR="00643FE8" w:rsidRDefault="00643FE8" w:rsidP="00267167"/>
    <w:p w:rsidR="00643FE8" w:rsidRDefault="00643FE8" w:rsidP="00267167"/>
    <w:p w:rsidR="00151546" w:rsidRDefault="00151546" w:rsidP="00267167"/>
    <w:p w:rsidR="00643FE8" w:rsidRDefault="00643FE8" w:rsidP="00267167"/>
    <w:p w:rsidR="00643FE8" w:rsidRDefault="00643FE8" w:rsidP="00267167"/>
    <w:p w:rsidR="00643FE8" w:rsidRDefault="00643FE8" w:rsidP="00267167"/>
    <w:p w:rsidR="00643FE8" w:rsidRDefault="00643FE8" w:rsidP="00267167"/>
    <w:p w:rsidR="00074729" w:rsidRDefault="00074729" w:rsidP="00267167"/>
    <w:p w:rsidR="00074729" w:rsidRDefault="00074729" w:rsidP="00267167"/>
    <w:p w:rsidR="00C56C9D" w:rsidRPr="002C05A6" w:rsidRDefault="00C56C9D" w:rsidP="00AF0D65">
      <w:pPr>
        <w:pStyle w:val="1"/>
        <w:spacing w:before="0"/>
        <w:jc w:val="center"/>
        <w:rPr>
          <w:rFonts w:ascii="Times New Roman" w:hAnsi="Times New Roman"/>
        </w:rPr>
      </w:pPr>
      <w:r w:rsidRPr="002C05A6">
        <w:rPr>
          <w:rFonts w:ascii="Times New Roman" w:hAnsi="Times New Roman"/>
        </w:rPr>
        <w:t>МУНИЦИПАЛЬНЫЕ ПРОГРАММЫ</w:t>
      </w:r>
      <w:bookmarkEnd w:id="1"/>
      <w:bookmarkEnd w:id="2"/>
      <w:bookmarkEnd w:id="3"/>
      <w:bookmarkEnd w:id="4"/>
      <w:r w:rsidR="00B01E9D">
        <w:rPr>
          <w:rFonts w:ascii="Times New Roman" w:hAnsi="Times New Roman"/>
        </w:rPr>
        <w:t>, РЕАЛИЗУЕМЫЕ В 2020</w:t>
      </w:r>
      <w:r w:rsidRPr="002C05A6">
        <w:rPr>
          <w:rFonts w:ascii="Times New Roman" w:hAnsi="Times New Roman"/>
        </w:rPr>
        <w:t xml:space="preserve"> ГОДУ</w:t>
      </w:r>
      <w:bookmarkEnd w:id="5"/>
    </w:p>
    <w:p w:rsidR="00C56C9D" w:rsidRDefault="00C56C9D" w:rsidP="00AF0D65">
      <w:pPr>
        <w:spacing w:line="276" w:lineRule="auto"/>
        <w:jc w:val="both"/>
        <w:rPr>
          <w:b/>
        </w:rPr>
      </w:pPr>
    </w:p>
    <w:p w:rsidR="00C307B9" w:rsidRPr="00DE1C53" w:rsidRDefault="00CD478E" w:rsidP="00AF0D65">
      <w:pPr>
        <w:pStyle w:val="a5"/>
        <w:numPr>
          <w:ilvl w:val="0"/>
          <w:numId w:val="3"/>
        </w:numPr>
        <w:spacing w:line="276" w:lineRule="auto"/>
        <w:ind w:left="0" w:firstLine="284"/>
        <w:jc w:val="center"/>
        <w:rPr>
          <w:rFonts w:ascii="Times New Roman" w:hAnsi="Times New Roman" w:cs="Times New Roman"/>
          <w:b/>
          <w:sz w:val="28"/>
          <w:szCs w:val="28"/>
        </w:rPr>
      </w:pPr>
      <w:r w:rsidRPr="00DE1C53">
        <w:rPr>
          <w:rFonts w:ascii="Times New Roman" w:hAnsi="Times New Roman" w:cs="Times New Roman"/>
          <w:b/>
          <w:sz w:val="28"/>
          <w:szCs w:val="28"/>
        </w:rPr>
        <w:t xml:space="preserve">Муниципальная программа </w:t>
      </w:r>
    </w:p>
    <w:p w:rsidR="00BF59C6" w:rsidRDefault="00CD478E" w:rsidP="00AF0D65">
      <w:pPr>
        <w:pStyle w:val="a5"/>
        <w:jc w:val="center"/>
        <w:rPr>
          <w:rFonts w:ascii="Times New Roman" w:hAnsi="Times New Roman" w:cs="Times New Roman"/>
          <w:b/>
          <w:sz w:val="28"/>
          <w:szCs w:val="28"/>
        </w:rPr>
      </w:pPr>
      <w:r w:rsidRPr="00706A06">
        <w:rPr>
          <w:rFonts w:ascii="Times New Roman" w:hAnsi="Times New Roman" w:cs="Times New Roman"/>
          <w:b/>
          <w:sz w:val="28"/>
          <w:szCs w:val="28"/>
        </w:rPr>
        <w:t>«Управление муниципальными финансами»</w:t>
      </w:r>
    </w:p>
    <w:p w:rsidR="00941FE6" w:rsidRDefault="00941FE6" w:rsidP="00AF0D65">
      <w:pPr>
        <w:pStyle w:val="a5"/>
        <w:jc w:val="both"/>
        <w:rPr>
          <w:rFonts w:ascii="Times New Roman" w:hAnsi="Times New Roman" w:cs="Times New Roman"/>
          <w:sz w:val="28"/>
          <w:szCs w:val="28"/>
        </w:rPr>
      </w:pPr>
    </w:p>
    <w:p w:rsidR="00CD478E" w:rsidRPr="00CE0699" w:rsidRDefault="00CE0699" w:rsidP="00AF0D65">
      <w:pPr>
        <w:pStyle w:val="a5"/>
        <w:jc w:val="both"/>
        <w:rPr>
          <w:rFonts w:ascii="Times New Roman" w:hAnsi="Times New Roman" w:cs="Times New Roman"/>
          <w:sz w:val="28"/>
          <w:szCs w:val="28"/>
        </w:rPr>
      </w:pPr>
      <w:r w:rsidRPr="00CE0699">
        <w:rPr>
          <w:rFonts w:ascii="Times New Roman" w:hAnsi="Times New Roman" w:cs="Times New Roman"/>
          <w:sz w:val="28"/>
          <w:szCs w:val="28"/>
        </w:rPr>
        <w:t>Утверждена постановлением администрации города Боготола от 23.09.2013г. №</w:t>
      </w:r>
      <w:r w:rsidR="00810252">
        <w:rPr>
          <w:rFonts w:ascii="Times New Roman" w:hAnsi="Times New Roman" w:cs="Times New Roman"/>
          <w:sz w:val="28"/>
          <w:szCs w:val="28"/>
        </w:rPr>
        <w:t xml:space="preserve"> </w:t>
      </w:r>
      <w:r w:rsidRPr="00CE0699">
        <w:rPr>
          <w:rFonts w:ascii="Times New Roman" w:hAnsi="Times New Roman" w:cs="Times New Roman"/>
          <w:sz w:val="28"/>
          <w:szCs w:val="28"/>
        </w:rPr>
        <w:t>11</w:t>
      </w:r>
      <w:r w:rsidR="00A924F5">
        <w:rPr>
          <w:rFonts w:ascii="Times New Roman" w:hAnsi="Times New Roman" w:cs="Times New Roman"/>
          <w:sz w:val="28"/>
          <w:szCs w:val="28"/>
        </w:rPr>
        <w:t xml:space="preserve">84-п </w:t>
      </w:r>
    </w:p>
    <w:p w:rsidR="00CD478E" w:rsidRPr="00BF59C6" w:rsidRDefault="00CD478E" w:rsidP="00C0293F">
      <w:pPr>
        <w:autoSpaceDE w:val="0"/>
        <w:autoSpaceDN w:val="0"/>
        <w:adjustRightInd w:val="0"/>
        <w:jc w:val="both"/>
      </w:pPr>
      <w:r w:rsidRPr="00BF59C6">
        <w:rPr>
          <w:b/>
        </w:rPr>
        <w:t>Органы администрации города, ответственные за реализацию программы</w:t>
      </w:r>
      <w:r w:rsidR="00903F0C">
        <w:t xml:space="preserve">: </w:t>
      </w:r>
      <w:r>
        <w:t>Финансовое управление администрации города</w:t>
      </w:r>
      <w:r w:rsidR="005F5DB6">
        <w:t xml:space="preserve"> Боготола</w:t>
      </w:r>
      <w:r w:rsidRPr="00BF59C6">
        <w:t>.</w:t>
      </w:r>
    </w:p>
    <w:p w:rsidR="001307AD" w:rsidRDefault="001307AD" w:rsidP="00C0293F">
      <w:pPr>
        <w:autoSpaceDE w:val="0"/>
        <w:autoSpaceDN w:val="0"/>
        <w:adjustRightInd w:val="0"/>
        <w:jc w:val="both"/>
        <w:rPr>
          <w:sz w:val="24"/>
          <w:szCs w:val="24"/>
        </w:rPr>
      </w:pPr>
      <w:r>
        <w:rPr>
          <w:b/>
        </w:rPr>
        <w:t>Цели</w:t>
      </w:r>
      <w:r w:rsidR="00CD478E" w:rsidRPr="00BF59C6">
        <w:rPr>
          <w:b/>
        </w:rPr>
        <w:t xml:space="preserve"> программы</w:t>
      </w:r>
      <w:r w:rsidR="00CD478E" w:rsidRPr="00BF59C6">
        <w:t>:</w:t>
      </w:r>
      <w:r w:rsidR="00CD478E">
        <w:rPr>
          <w:sz w:val="24"/>
          <w:szCs w:val="24"/>
        </w:rPr>
        <w:t xml:space="preserve"> </w:t>
      </w:r>
    </w:p>
    <w:p w:rsidR="00DB2D5E" w:rsidRPr="00DB2D5E" w:rsidRDefault="00DB2D5E" w:rsidP="00DB2D5E">
      <w:pPr>
        <w:pStyle w:val="a3"/>
        <w:numPr>
          <w:ilvl w:val="0"/>
          <w:numId w:val="23"/>
        </w:numPr>
        <w:autoSpaceDE w:val="0"/>
        <w:autoSpaceDN w:val="0"/>
        <w:adjustRightInd w:val="0"/>
        <w:ind w:left="0" w:firstLine="0"/>
        <w:jc w:val="both"/>
        <w:rPr>
          <w:rFonts w:ascii="Times New Roman" w:hAnsi="Times New Roman" w:cs="Times New Roman"/>
        </w:rPr>
      </w:pPr>
      <w:r w:rsidRPr="00DB2D5E">
        <w:rPr>
          <w:rFonts w:ascii="Times New Roman" w:hAnsi="Times New Roman" w:cs="Times New Roman"/>
        </w:rPr>
        <w:t xml:space="preserve">Обеспечение долгосрочной сбалансированности и устойчивости бюджетной системы города Боготола, повышение качества и прозрачности управления муниципальными финансами. </w:t>
      </w:r>
    </w:p>
    <w:p w:rsidR="001307AD" w:rsidRPr="001307AD" w:rsidRDefault="00DB2D5E" w:rsidP="00DB2D5E">
      <w:pPr>
        <w:pStyle w:val="a3"/>
        <w:numPr>
          <w:ilvl w:val="0"/>
          <w:numId w:val="23"/>
        </w:numPr>
        <w:autoSpaceDE w:val="0"/>
        <w:autoSpaceDN w:val="0"/>
        <w:adjustRightInd w:val="0"/>
        <w:ind w:left="0" w:firstLine="0"/>
        <w:jc w:val="both"/>
        <w:rPr>
          <w:rFonts w:ascii="Times New Roman" w:hAnsi="Times New Roman" w:cs="Times New Roman"/>
        </w:rPr>
      </w:pPr>
      <w:r w:rsidRPr="00DB2D5E">
        <w:rPr>
          <w:rFonts w:ascii="Times New Roman" w:hAnsi="Times New Roman" w:cs="Times New Roman"/>
        </w:rPr>
        <w:t>Эффективное расходование бюджетных средств, направленное на повышение качества проведения закупок.</w:t>
      </w:r>
    </w:p>
    <w:p w:rsidR="00CD478E" w:rsidRDefault="00CD478E" w:rsidP="00C0293F">
      <w:pPr>
        <w:autoSpaceDE w:val="0"/>
        <w:autoSpaceDN w:val="0"/>
        <w:adjustRightInd w:val="0"/>
        <w:jc w:val="both"/>
      </w:pPr>
      <w:r w:rsidRPr="00BF59C6">
        <w:rPr>
          <w:b/>
        </w:rPr>
        <w:t>Задачи программы:</w:t>
      </w:r>
      <w:r w:rsidRPr="00BF59C6">
        <w:t xml:space="preserve"> </w:t>
      </w:r>
    </w:p>
    <w:p w:rsidR="00D73577" w:rsidRPr="00D73577" w:rsidRDefault="00D73577" w:rsidP="00C0293F">
      <w:pPr>
        <w:pStyle w:val="a5"/>
        <w:numPr>
          <w:ilvl w:val="0"/>
          <w:numId w:val="22"/>
        </w:numPr>
        <w:ind w:left="0" w:firstLine="0"/>
        <w:jc w:val="both"/>
        <w:rPr>
          <w:rFonts w:ascii="Times New Roman" w:eastAsia="Calibri" w:hAnsi="Times New Roman" w:cs="Times New Roman"/>
          <w:sz w:val="28"/>
          <w:szCs w:val="28"/>
          <w:lang w:eastAsia="ar-SA"/>
        </w:rPr>
      </w:pPr>
      <w:r w:rsidRPr="00D73577">
        <w:rPr>
          <w:rFonts w:ascii="Times New Roman" w:eastAsia="Calibri" w:hAnsi="Times New Roman" w:cs="Times New Roman"/>
          <w:sz w:val="28"/>
          <w:szCs w:val="28"/>
          <w:lang w:eastAsia="ar-SA"/>
        </w:rPr>
        <w:t xml:space="preserve">Повышение качества планирования и управления муниципальными финансами, развитие программно-целевых принципов формирования бюджета, </w:t>
      </w:r>
      <w:r w:rsidR="00DB2D5E">
        <w:rPr>
          <w:rFonts w:ascii="Times New Roman" w:eastAsia="Calibri" w:hAnsi="Times New Roman" w:cs="Times New Roman"/>
          <w:sz w:val="28"/>
          <w:szCs w:val="28"/>
          <w:lang w:eastAsia="ar-SA"/>
        </w:rPr>
        <w:t>обеспечение сбалансированности и повышение финансовой самостоятельности главных распорядителей бюджетных средств</w:t>
      </w:r>
      <w:r w:rsidRPr="00D73577">
        <w:rPr>
          <w:rFonts w:ascii="Times New Roman" w:eastAsia="Calibri" w:hAnsi="Times New Roman" w:cs="Times New Roman"/>
          <w:sz w:val="28"/>
          <w:szCs w:val="28"/>
          <w:lang w:eastAsia="ar-SA"/>
        </w:rPr>
        <w:t xml:space="preserve">; </w:t>
      </w:r>
    </w:p>
    <w:p w:rsidR="00DB2D5E" w:rsidRDefault="00DB2D5E" w:rsidP="00DB2D5E">
      <w:pPr>
        <w:autoSpaceDE w:val="0"/>
        <w:autoSpaceDN w:val="0"/>
        <w:adjustRightInd w:val="0"/>
        <w:jc w:val="both"/>
      </w:pPr>
      <w:r w:rsidRPr="00944034">
        <w:t>2. Создание условий для эффективного управления муниципальным долгом города</w:t>
      </w:r>
      <w:r>
        <w:t>.</w:t>
      </w:r>
    </w:p>
    <w:p w:rsidR="00DB2D5E" w:rsidRDefault="00DB2D5E" w:rsidP="00DB2D5E">
      <w:pPr>
        <w:autoSpaceDE w:val="0"/>
        <w:autoSpaceDN w:val="0"/>
        <w:adjustRightInd w:val="0"/>
        <w:jc w:val="both"/>
      </w:pPr>
      <w:r w:rsidRPr="00944034">
        <w:t>3. 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w:t>
      </w:r>
      <w:r>
        <w:t>.</w:t>
      </w:r>
    </w:p>
    <w:p w:rsidR="00D73577" w:rsidRDefault="00DB2D5E" w:rsidP="00DB2D5E">
      <w:pPr>
        <w:pStyle w:val="a5"/>
        <w:jc w:val="both"/>
        <w:rPr>
          <w:rFonts w:ascii="Times New Roman" w:eastAsia="Calibri" w:hAnsi="Times New Roman" w:cs="Times New Roman"/>
          <w:sz w:val="28"/>
          <w:szCs w:val="28"/>
          <w:lang w:eastAsia="ar-SA"/>
        </w:rPr>
      </w:pPr>
      <w:r w:rsidRPr="00944034">
        <w:rPr>
          <w:rFonts w:ascii="Times New Roman" w:hAnsi="Times New Roman"/>
          <w:sz w:val="28"/>
          <w:szCs w:val="28"/>
        </w:rPr>
        <w:t>4.Оптимизация бюджетных расходов, повышение эффективности, результативности осуществления закупок для муниципальных нужд</w:t>
      </w:r>
      <w:r>
        <w:rPr>
          <w:rFonts w:ascii="Times New Roman" w:hAnsi="Times New Roman"/>
          <w:sz w:val="28"/>
          <w:szCs w:val="28"/>
        </w:rPr>
        <w:t>.</w:t>
      </w:r>
    </w:p>
    <w:p w:rsidR="00CD478E" w:rsidRPr="00BF59C6" w:rsidRDefault="00CD478E" w:rsidP="00C0293F">
      <w:pPr>
        <w:pStyle w:val="a5"/>
        <w:jc w:val="both"/>
        <w:rPr>
          <w:rFonts w:ascii="Times New Roman" w:hAnsi="Times New Roman" w:cs="Times New Roman"/>
          <w:b/>
          <w:sz w:val="28"/>
          <w:szCs w:val="28"/>
        </w:rPr>
      </w:pPr>
      <w:r w:rsidRPr="00BF59C6">
        <w:rPr>
          <w:rFonts w:ascii="Times New Roman" w:hAnsi="Times New Roman" w:cs="Times New Roman"/>
          <w:b/>
          <w:sz w:val="28"/>
          <w:szCs w:val="28"/>
        </w:rPr>
        <w:t>Финансирование программы</w:t>
      </w:r>
    </w:p>
    <w:p w:rsidR="00810FDF" w:rsidRDefault="00CD478E" w:rsidP="00C0293F">
      <w:pPr>
        <w:pStyle w:val="a5"/>
        <w:jc w:val="both"/>
        <w:rPr>
          <w:rFonts w:ascii="Times New Roman" w:hAnsi="Times New Roman" w:cs="Times New Roman"/>
          <w:sz w:val="28"/>
          <w:szCs w:val="28"/>
        </w:rPr>
      </w:pPr>
      <w:r>
        <w:rPr>
          <w:rFonts w:ascii="Times New Roman" w:hAnsi="Times New Roman" w:cs="Times New Roman"/>
          <w:sz w:val="28"/>
          <w:szCs w:val="28"/>
        </w:rPr>
        <w:t>Объ</w:t>
      </w:r>
      <w:r w:rsidRPr="00BF59C6">
        <w:rPr>
          <w:rFonts w:ascii="Times New Roman" w:hAnsi="Times New Roman" w:cs="Times New Roman"/>
          <w:sz w:val="28"/>
          <w:szCs w:val="28"/>
        </w:rPr>
        <w:t>ем финансирования</w:t>
      </w:r>
      <w:r w:rsidR="002630A5">
        <w:rPr>
          <w:rFonts w:ascii="Times New Roman" w:hAnsi="Times New Roman" w:cs="Times New Roman"/>
          <w:sz w:val="28"/>
          <w:szCs w:val="28"/>
        </w:rPr>
        <w:t xml:space="preserve"> программы</w:t>
      </w:r>
      <w:r w:rsidRPr="00BF59C6">
        <w:rPr>
          <w:rFonts w:ascii="Times New Roman" w:hAnsi="Times New Roman" w:cs="Times New Roman"/>
          <w:sz w:val="28"/>
          <w:szCs w:val="28"/>
        </w:rPr>
        <w:t xml:space="preserve"> </w:t>
      </w:r>
      <w:r w:rsidRPr="00D4677F">
        <w:rPr>
          <w:rFonts w:ascii="Times New Roman" w:hAnsi="Times New Roman" w:cs="Times New Roman"/>
          <w:sz w:val="28"/>
          <w:szCs w:val="28"/>
        </w:rPr>
        <w:t xml:space="preserve">– </w:t>
      </w:r>
      <w:r w:rsidR="00DB2D5E">
        <w:rPr>
          <w:rFonts w:ascii="Times New Roman" w:hAnsi="Times New Roman" w:cs="Times New Roman"/>
          <w:sz w:val="28"/>
          <w:szCs w:val="28"/>
        </w:rPr>
        <w:t>8 750,3</w:t>
      </w:r>
      <w:r w:rsidRPr="00D4677F">
        <w:rPr>
          <w:rFonts w:ascii="Times New Roman" w:hAnsi="Times New Roman" w:cs="Times New Roman"/>
          <w:sz w:val="28"/>
          <w:szCs w:val="28"/>
        </w:rPr>
        <w:t xml:space="preserve"> тыс</w:t>
      </w:r>
      <w:r w:rsidR="002630A5">
        <w:rPr>
          <w:rFonts w:ascii="Times New Roman" w:hAnsi="Times New Roman" w:cs="Times New Roman"/>
          <w:sz w:val="28"/>
          <w:szCs w:val="28"/>
        </w:rPr>
        <w:t xml:space="preserve">. руб. </w:t>
      </w:r>
    </w:p>
    <w:p w:rsidR="002630A5" w:rsidRPr="002A10F7" w:rsidRDefault="002630A5" w:rsidP="00C0293F">
      <w:pPr>
        <w:pStyle w:val="a5"/>
        <w:jc w:val="both"/>
        <w:rPr>
          <w:rFonts w:ascii="Times New Roman" w:hAnsi="Times New Roman" w:cs="Times New Roman"/>
          <w:sz w:val="28"/>
          <w:szCs w:val="28"/>
        </w:rPr>
      </w:pPr>
      <w:r w:rsidRPr="002630A5">
        <w:rPr>
          <w:rFonts w:ascii="Times New Roman" w:hAnsi="Times New Roman" w:cs="Times New Roman"/>
          <w:sz w:val="28"/>
          <w:szCs w:val="28"/>
        </w:rPr>
        <w:t xml:space="preserve">в том числе, </w:t>
      </w:r>
      <w:r w:rsidRPr="002A10F7">
        <w:rPr>
          <w:rFonts w:ascii="Times New Roman" w:hAnsi="Times New Roman" w:cs="Times New Roman"/>
          <w:sz w:val="28"/>
          <w:szCs w:val="28"/>
        </w:rPr>
        <w:t>за счет средств:</w:t>
      </w:r>
    </w:p>
    <w:p w:rsidR="002630A5" w:rsidRPr="002A10F7" w:rsidRDefault="002630A5" w:rsidP="00C0293F">
      <w:pPr>
        <w:pStyle w:val="a5"/>
        <w:jc w:val="both"/>
        <w:rPr>
          <w:rFonts w:ascii="Times New Roman" w:hAnsi="Times New Roman" w:cs="Times New Roman"/>
          <w:color w:val="000000" w:themeColor="text1"/>
          <w:sz w:val="28"/>
          <w:szCs w:val="28"/>
        </w:rPr>
      </w:pPr>
      <w:r w:rsidRPr="002A10F7">
        <w:rPr>
          <w:rFonts w:ascii="Times New Roman" w:hAnsi="Times New Roman" w:cs="Times New Roman"/>
          <w:sz w:val="28"/>
          <w:szCs w:val="28"/>
        </w:rPr>
        <w:t xml:space="preserve">- краевого </w:t>
      </w:r>
      <w:r w:rsidRPr="002A10F7">
        <w:rPr>
          <w:rFonts w:ascii="Times New Roman" w:hAnsi="Times New Roman" w:cs="Times New Roman"/>
          <w:color w:val="000000" w:themeColor="text1"/>
          <w:sz w:val="28"/>
          <w:szCs w:val="28"/>
        </w:rPr>
        <w:t xml:space="preserve">бюджета </w:t>
      </w:r>
      <w:r w:rsidR="00926456" w:rsidRPr="002A10F7">
        <w:rPr>
          <w:rFonts w:ascii="Times New Roman" w:hAnsi="Times New Roman" w:cs="Times New Roman"/>
          <w:color w:val="000000" w:themeColor="text1"/>
          <w:sz w:val="28"/>
          <w:szCs w:val="28"/>
        </w:rPr>
        <w:t xml:space="preserve">– </w:t>
      </w:r>
      <w:r w:rsidR="002A10F7" w:rsidRPr="002A10F7">
        <w:rPr>
          <w:rFonts w:ascii="Times New Roman" w:hAnsi="Times New Roman" w:cs="Times New Roman"/>
          <w:color w:val="000000" w:themeColor="text1"/>
          <w:sz w:val="28"/>
          <w:szCs w:val="28"/>
        </w:rPr>
        <w:t>818,8</w:t>
      </w:r>
      <w:r w:rsidRPr="002A10F7">
        <w:rPr>
          <w:rFonts w:ascii="Times New Roman" w:hAnsi="Times New Roman" w:cs="Times New Roman"/>
          <w:color w:val="000000" w:themeColor="text1"/>
          <w:sz w:val="28"/>
          <w:szCs w:val="28"/>
        </w:rPr>
        <w:t xml:space="preserve"> тыс. руб.;</w:t>
      </w:r>
    </w:p>
    <w:p w:rsidR="002630A5" w:rsidRPr="002A10F7" w:rsidRDefault="002630A5" w:rsidP="00C0293F">
      <w:pPr>
        <w:pStyle w:val="a5"/>
        <w:jc w:val="both"/>
        <w:rPr>
          <w:rFonts w:ascii="Times New Roman" w:hAnsi="Times New Roman" w:cs="Times New Roman"/>
          <w:sz w:val="28"/>
          <w:szCs w:val="28"/>
        </w:rPr>
      </w:pPr>
      <w:r w:rsidRPr="002A10F7">
        <w:rPr>
          <w:rFonts w:ascii="Times New Roman" w:hAnsi="Times New Roman" w:cs="Times New Roman"/>
          <w:color w:val="000000" w:themeColor="text1"/>
          <w:sz w:val="28"/>
          <w:szCs w:val="28"/>
        </w:rPr>
        <w:t>- местного бюджета</w:t>
      </w:r>
      <w:r w:rsidR="002A10F7" w:rsidRPr="002A10F7">
        <w:rPr>
          <w:rFonts w:ascii="Times New Roman" w:hAnsi="Times New Roman" w:cs="Times New Roman"/>
          <w:color w:val="000000" w:themeColor="text1"/>
          <w:sz w:val="28"/>
          <w:szCs w:val="28"/>
        </w:rPr>
        <w:t xml:space="preserve"> – 7 931,5</w:t>
      </w:r>
      <w:r w:rsidRPr="002A10F7">
        <w:rPr>
          <w:rFonts w:ascii="Times New Roman" w:hAnsi="Times New Roman" w:cs="Times New Roman"/>
          <w:color w:val="000000" w:themeColor="text1"/>
          <w:sz w:val="28"/>
          <w:szCs w:val="28"/>
        </w:rPr>
        <w:t xml:space="preserve"> тыс. руб</w:t>
      </w:r>
      <w:r w:rsidRPr="002A10F7">
        <w:rPr>
          <w:rFonts w:ascii="Times New Roman" w:hAnsi="Times New Roman" w:cs="Times New Roman"/>
          <w:sz w:val="28"/>
          <w:szCs w:val="28"/>
        </w:rPr>
        <w:t>.</w:t>
      </w:r>
    </w:p>
    <w:p w:rsidR="00CD478E" w:rsidRDefault="00CD478E" w:rsidP="00C0293F">
      <w:pPr>
        <w:pStyle w:val="a5"/>
        <w:jc w:val="both"/>
        <w:rPr>
          <w:rFonts w:ascii="Times New Roman" w:hAnsi="Times New Roman" w:cs="Times New Roman"/>
          <w:sz w:val="28"/>
          <w:szCs w:val="28"/>
        </w:rPr>
      </w:pPr>
      <w:r w:rsidRPr="002A10F7">
        <w:rPr>
          <w:rFonts w:ascii="Times New Roman" w:hAnsi="Times New Roman" w:cs="Times New Roman"/>
          <w:sz w:val="28"/>
          <w:szCs w:val="28"/>
        </w:rPr>
        <w:t xml:space="preserve">Объем исполнения </w:t>
      </w:r>
      <w:r w:rsidR="002630A5" w:rsidRPr="002A10F7">
        <w:rPr>
          <w:rFonts w:ascii="Times New Roman" w:hAnsi="Times New Roman" w:cs="Times New Roman"/>
          <w:sz w:val="28"/>
          <w:szCs w:val="28"/>
        </w:rPr>
        <w:t xml:space="preserve">программы </w:t>
      </w:r>
      <w:r w:rsidRPr="002A10F7">
        <w:rPr>
          <w:rFonts w:ascii="Times New Roman" w:hAnsi="Times New Roman" w:cs="Times New Roman"/>
          <w:sz w:val="28"/>
          <w:szCs w:val="28"/>
        </w:rPr>
        <w:t>–</w:t>
      </w:r>
      <w:r w:rsidRPr="00BF59C6">
        <w:rPr>
          <w:rFonts w:ascii="Times New Roman" w:hAnsi="Times New Roman" w:cs="Times New Roman"/>
          <w:sz w:val="28"/>
          <w:szCs w:val="28"/>
        </w:rPr>
        <w:t xml:space="preserve"> </w:t>
      </w:r>
      <w:r w:rsidR="00DB2D5E">
        <w:rPr>
          <w:rFonts w:ascii="Times New Roman" w:hAnsi="Times New Roman" w:cs="Times New Roman"/>
          <w:sz w:val="28"/>
          <w:szCs w:val="28"/>
        </w:rPr>
        <w:t>8 742,1</w:t>
      </w:r>
      <w:r w:rsidR="00385CA8">
        <w:rPr>
          <w:rFonts w:ascii="Times New Roman" w:hAnsi="Times New Roman" w:cs="Times New Roman"/>
          <w:sz w:val="28"/>
          <w:szCs w:val="28"/>
        </w:rPr>
        <w:t xml:space="preserve"> тыс. руб. (</w:t>
      </w:r>
      <w:r w:rsidR="00C0344D">
        <w:rPr>
          <w:rFonts w:ascii="Times New Roman" w:hAnsi="Times New Roman" w:cs="Times New Roman"/>
          <w:sz w:val="28"/>
          <w:szCs w:val="28"/>
        </w:rPr>
        <w:t>99,9</w:t>
      </w:r>
      <w:r w:rsidR="00385CA8">
        <w:rPr>
          <w:rFonts w:ascii="Times New Roman" w:hAnsi="Times New Roman" w:cs="Times New Roman"/>
          <w:sz w:val="28"/>
          <w:szCs w:val="28"/>
        </w:rPr>
        <w:t xml:space="preserve"> </w:t>
      </w:r>
      <w:r w:rsidR="002630A5">
        <w:rPr>
          <w:rFonts w:ascii="Times New Roman" w:hAnsi="Times New Roman" w:cs="Times New Roman"/>
          <w:sz w:val="28"/>
          <w:szCs w:val="28"/>
        </w:rPr>
        <w:t>%)</w:t>
      </w:r>
    </w:p>
    <w:p w:rsidR="002630A5" w:rsidRPr="002630A5" w:rsidRDefault="002630A5" w:rsidP="00C0293F">
      <w:pPr>
        <w:pStyle w:val="a5"/>
        <w:jc w:val="both"/>
        <w:rPr>
          <w:rFonts w:ascii="Times New Roman" w:hAnsi="Times New Roman" w:cs="Times New Roman"/>
          <w:sz w:val="28"/>
          <w:szCs w:val="28"/>
        </w:rPr>
      </w:pPr>
      <w:r w:rsidRPr="002630A5">
        <w:rPr>
          <w:rFonts w:ascii="Times New Roman" w:hAnsi="Times New Roman" w:cs="Times New Roman"/>
          <w:sz w:val="28"/>
          <w:szCs w:val="28"/>
        </w:rPr>
        <w:t>в том числе, за счет средств:</w:t>
      </w:r>
    </w:p>
    <w:p w:rsidR="002630A5" w:rsidRPr="00926456" w:rsidRDefault="002630A5" w:rsidP="00C0293F">
      <w:pPr>
        <w:pStyle w:val="a5"/>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краевого бюджета </w:t>
      </w:r>
      <w:r w:rsidRPr="00926456">
        <w:rPr>
          <w:rFonts w:ascii="Times New Roman" w:hAnsi="Times New Roman" w:cs="Times New Roman"/>
          <w:color w:val="000000" w:themeColor="text1"/>
          <w:sz w:val="28"/>
          <w:szCs w:val="28"/>
        </w:rPr>
        <w:t xml:space="preserve">– </w:t>
      </w:r>
      <w:r w:rsidR="00DB2D5E">
        <w:rPr>
          <w:rFonts w:ascii="Times New Roman" w:hAnsi="Times New Roman" w:cs="Times New Roman"/>
          <w:color w:val="000000" w:themeColor="text1"/>
          <w:sz w:val="28"/>
          <w:szCs w:val="28"/>
        </w:rPr>
        <w:t>818,8</w:t>
      </w:r>
      <w:r w:rsidRPr="00926456">
        <w:rPr>
          <w:rFonts w:ascii="Times New Roman" w:hAnsi="Times New Roman" w:cs="Times New Roman"/>
          <w:color w:val="000000" w:themeColor="text1"/>
          <w:sz w:val="28"/>
          <w:szCs w:val="28"/>
        </w:rPr>
        <w:t xml:space="preserve"> тыс. руб.;</w:t>
      </w:r>
    </w:p>
    <w:p w:rsidR="002630A5" w:rsidRPr="00BF59C6" w:rsidRDefault="00DB2D5E" w:rsidP="00C0293F">
      <w:pPr>
        <w:pStyle w:val="a5"/>
        <w:jc w:val="both"/>
        <w:rPr>
          <w:rFonts w:ascii="Times New Roman" w:hAnsi="Times New Roman" w:cs="Times New Roman"/>
          <w:sz w:val="28"/>
          <w:szCs w:val="28"/>
        </w:rPr>
      </w:pPr>
      <w:r>
        <w:rPr>
          <w:rFonts w:ascii="Times New Roman" w:hAnsi="Times New Roman" w:cs="Times New Roman"/>
          <w:color w:val="000000" w:themeColor="text1"/>
          <w:sz w:val="28"/>
          <w:szCs w:val="28"/>
        </w:rPr>
        <w:t>- местного бюджета – 7 923,3</w:t>
      </w:r>
      <w:r w:rsidR="002630A5" w:rsidRPr="00926456">
        <w:rPr>
          <w:rFonts w:ascii="Times New Roman" w:hAnsi="Times New Roman" w:cs="Times New Roman"/>
          <w:color w:val="000000" w:themeColor="text1"/>
          <w:sz w:val="28"/>
          <w:szCs w:val="28"/>
        </w:rPr>
        <w:t xml:space="preserve"> тыс. руб</w:t>
      </w:r>
      <w:r w:rsidR="002630A5" w:rsidRPr="002630A5">
        <w:rPr>
          <w:rFonts w:ascii="Times New Roman" w:hAnsi="Times New Roman" w:cs="Times New Roman"/>
          <w:sz w:val="28"/>
          <w:szCs w:val="28"/>
        </w:rPr>
        <w:t>.</w:t>
      </w:r>
    </w:p>
    <w:p w:rsidR="00CD478E" w:rsidRPr="00BF59C6" w:rsidRDefault="00CD478E" w:rsidP="00C0293F">
      <w:pPr>
        <w:pStyle w:val="a5"/>
        <w:jc w:val="both"/>
        <w:rPr>
          <w:rFonts w:ascii="Times New Roman" w:hAnsi="Times New Roman" w:cs="Times New Roman"/>
          <w:sz w:val="28"/>
          <w:szCs w:val="28"/>
        </w:rPr>
      </w:pPr>
      <w:r w:rsidRPr="00BF59C6">
        <w:rPr>
          <w:rFonts w:ascii="Times New Roman" w:hAnsi="Times New Roman" w:cs="Times New Roman"/>
          <w:sz w:val="28"/>
          <w:szCs w:val="28"/>
        </w:rPr>
        <w:t xml:space="preserve">Объем не исполнения – </w:t>
      </w:r>
      <w:r w:rsidR="00DB2D5E">
        <w:rPr>
          <w:rFonts w:ascii="Times New Roman" w:hAnsi="Times New Roman" w:cs="Times New Roman"/>
          <w:sz w:val="28"/>
          <w:szCs w:val="28"/>
        </w:rPr>
        <w:t>8,2</w:t>
      </w:r>
      <w:r w:rsidR="00385CA8">
        <w:rPr>
          <w:rFonts w:ascii="Times New Roman" w:hAnsi="Times New Roman" w:cs="Times New Roman"/>
          <w:sz w:val="28"/>
          <w:szCs w:val="28"/>
        </w:rPr>
        <w:t xml:space="preserve"> тыс.</w:t>
      </w:r>
      <w:r w:rsidR="00382CE2">
        <w:rPr>
          <w:rFonts w:ascii="Times New Roman" w:hAnsi="Times New Roman" w:cs="Times New Roman"/>
          <w:sz w:val="28"/>
          <w:szCs w:val="28"/>
        </w:rPr>
        <w:t xml:space="preserve"> </w:t>
      </w:r>
      <w:r w:rsidR="00385CA8">
        <w:rPr>
          <w:rFonts w:ascii="Times New Roman" w:hAnsi="Times New Roman" w:cs="Times New Roman"/>
          <w:sz w:val="28"/>
          <w:szCs w:val="28"/>
        </w:rPr>
        <w:t>руб. (</w:t>
      </w:r>
      <w:r w:rsidR="00382CE2">
        <w:rPr>
          <w:rFonts w:ascii="Times New Roman" w:hAnsi="Times New Roman" w:cs="Times New Roman"/>
          <w:sz w:val="28"/>
          <w:szCs w:val="28"/>
        </w:rPr>
        <w:t>0</w:t>
      </w:r>
      <w:r w:rsidR="00C0344D">
        <w:rPr>
          <w:rFonts w:ascii="Times New Roman" w:hAnsi="Times New Roman" w:cs="Times New Roman"/>
          <w:sz w:val="28"/>
          <w:szCs w:val="28"/>
        </w:rPr>
        <w:t>,1</w:t>
      </w:r>
      <w:r w:rsidR="00382CE2">
        <w:rPr>
          <w:rFonts w:ascii="Times New Roman" w:hAnsi="Times New Roman" w:cs="Times New Roman"/>
          <w:sz w:val="28"/>
          <w:szCs w:val="28"/>
        </w:rPr>
        <w:t xml:space="preserve"> </w:t>
      </w:r>
      <w:r>
        <w:rPr>
          <w:rFonts w:ascii="Times New Roman" w:hAnsi="Times New Roman" w:cs="Times New Roman"/>
          <w:sz w:val="28"/>
          <w:szCs w:val="28"/>
        </w:rPr>
        <w:t>%)</w:t>
      </w:r>
      <w:r w:rsidR="00881148">
        <w:rPr>
          <w:rFonts w:ascii="Times New Roman" w:hAnsi="Times New Roman" w:cs="Times New Roman"/>
          <w:sz w:val="28"/>
          <w:szCs w:val="28"/>
        </w:rPr>
        <w:t>.</w:t>
      </w:r>
    </w:p>
    <w:p w:rsidR="00657600" w:rsidRDefault="00CD478E" w:rsidP="00433CE0">
      <w:pPr>
        <w:pStyle w:val="a5"/>
        <w:spacing w:line="276" w:lineRule="auto"/>
        <w:jc w:val="both"/>
        <w:rPr>
          <w:rFonts w:ascii="Times New Roman" w:hAnsi="Times New Roman" w:cs="Times New Roman"/>
          <w:b/>
          <w:sz w:val="28"/>
          <w:szCs w:val="28"/>
        </w:rPr>
      </w:pPr>
      <w:r w:rsidRPr="00156D00">
        <w:rPr>
          <w:rFonts w:ascii="Times New Roman" w:hAnsi="Times New Roman" w:cs="Times New Roman"/>
          <w:b/>
          <w:sz w:val="28"/>
          <w:szCs w:val="28"/>
        </w:rPr>
        <w:t>Основные результаты выполнения программы</w:t>
      </w:r>
    </w:p>
    <w:p w:rsidR="008314E4" w:rsidRDefault="00DD0C00" w:rsidP="00C0293F">
      <w:pPr>
        <w:pStyle w:val="a5"/>
        <w:jc w:val="both"/>
        <w:rPr>
          <w:rFonts w:ascii="Times New Roman" w:hAnsi="Times New Roman"/>
          <w:sz w:val="28"/>
          <w:szCs w:val="28"/>
          <w:lang w:eastAsia="ru-RU"/>
        </w:rPr>
      </w:pPr>
      <w:r w:rsidRPr="00156D00">
        <w:rPr>
          <w:rFonts w:ascii="Times New Roman" w:hAnsi="Times New Roman"/>
          <w:sz w:val="28"/>
          <w:szCs w:val="28"/>
          <w:lang w:eastAsia="ru-RU"/>
        </w:rPr>
        <w:t>- д</w:t>
      </w:r>
      <w:r w:rsidR="00CE0699" w:rsidRPr="00156D00">
        <w:rPr>
          <w:rFonts w:ascii="Times New Roman" w:hAnsi="Times New Roman"/>
          <w:sz w:val="28"/>
          <w:szCs w:val="28"/>
          <w:lang w:eastAsia="ru-RU"/>
        </w:rPr>
        <w:t>оля расходов городского бюджета, формируемых в</w:t>
      </w:r>
      <w:r w:rsidR="00CE0699">
        <w:rPr>
          <w:rFonts w:ascii="Times New Roman" w:hAnsi="Times New Roman"/>
          <w:sz w:val="28"/>
          <w:szCs w:val="28"/>
          <w:lang w:eastAsia="ru-RU"/>
        </w:rPr>
        <w:t xml:space="preserve"> рамках муниципальных програ</w:t>
      </w:r>
      <w:r w:rsidR="00382CE2">
        <w:rPr>
          <w:rFonts w:ascii="Times New Roman" w:hAnsi="Times New Roman"/>
          <w:sz w:val="28"/>
          <w:szCs w:val="28"/>
          <w:lang w:eastAsia="ru-RU"/>
        </w:rPr>
        <w:t>мм</w:t>
      </w:r>
      <w:r w:rsidR="008D0715">
        <w:rPr>
          <w:rFonts w:ascii="Times New Roman" w:hAnsi="Times New Roman"/>
          <w:sz w:val="28"/>
          <w:szCs w:val="28"/>
          <w:lang w:eastAsia="ru-RU"/>
        </w:rPr>
        <w:t xml:space="preserve"> города Боготола</w:t>
      </w:r>
      <w:r w:rsidR="00487D67">
        <w:rPr>
          <w:rFonts w:ascii="Times New Roman" w:hAnsi="Times New Roman"/>
          <w:sz w:val="28"/>
          <w:szCs w:val="28"/>
          <w:lang w:eastAsia="ru-RU"/>
        </w:rPr>
        <w:t xml:space="preserve"> составила </w:t>
      </w:r>
      <w:r w:rsidR="005C3E0D">
        <w:rPr>
          <w:rFonts w:ascii="Times New Roman" w:hAnsi="Times New Roman"/>
          <w:sz w:val="28"/>
          <w:szCs w:val="28"/>
          <w:lang w:eastAsia="ru-RU"/>
        </w:rPr>
        <w:t>9</w:t>
      </w:r>
      <w:r w:rsidR="00487D67">
        <w:rPr>
          <w:rFonts w:ascii="Times New Roman" w:hAnsi="Times New Roman"/>
          <w:sz w:val="28"/>
          <w:szCs w:val="28"/>
          <w:lang w:eastAsia="ru-RU"/>
        </w:rPr>
        <w:t>4,2</w:t>
      </w:r>
      <w:r w:rsidR="00881148">
        <w:rPr>
          <w:rFonts w:ascii="Times New Roman" w:hAnsi="Times New Roman"/>
          <w:sz w:val="28"/>
          <w:szCs w:val="28"/>
          <w:lang w:eastAsia="ru-RU"/>
        </w:rPr>
        <w:t xml:space="preserve"> %;</w:t>
      </w:r>
    </w:p>
    <w:p w:rsidR="00DD0C00" w:rsidRDefault="00DD0C00" w:rsidP="00C0293F">
      <w:pPr>
        <w:pStyle w:val="a5"/>
        <w:jc w:val="both"/>
        <w:rPr>
          <w:rFonts w:ascii="Times New Roman" w:hAnsi="Times New Roman"/>
          <w:sz w:val="28"/>
          <w:szCs w:val="28"/>
          <w:lang w:eastAsia="ru-RU"/>
        </w:rPr>
      </w:pPr>
      <w:r>
        <w:rPr>
          <w:rFonts w:ascii="Times New Roman" w:hAnsi="Times New Roman"/>
          <w:sz w:val="28"/>
          <w:szCs w:val="28"/>
          <w:lang w:eastAsia="ru-RU"/>
        </w:rPr>
        <w:t xml:space="preserve">- </w:t>
      </w:r>
      <w:r w:rsidR="005C3E0D">
        <w:rPr>
          <w:rFonts w:ascii="Times New Roman" w:hAnsi="Times New Roman"/>
          <w:sz w:val="28"/>
          <w:szCs w:val="28"/>
          <w:lang w:eastAsia="ru-RU"/>
        </w:rPr>
        <w:t>исполнение расходных обязательств города обеспечено на 96,5%</w:t>
      </w:r>
      <w:r w:rsidR="00881148">
        <w:rPr>
          <w:rFonts w:ascii="Times New Roman" w:hAnsi="Times New Roman"/>
          <w:sz w:val="28"/>
          <w:szCs w:val="28"/>
          <w:lang w:eastAsia="ru-RU"/>
        </w:rPr>
        <w:t>;</w:t>
      </w:r>
    </w:p>
    <w:p w:rsidR="004E15CC" w:rsidRDefault="004E15CC" w:rsidP="00C0293F">
      <w:pPr>
        <w:pStyle w:val="a5"/>
        <w:jc w:val="both"/>
        <w:rPr>
          <w:rFonts w:ascii="Times New Roman" w:hAnsi="Times New Roman"/>
          <w:sz w:val="28"/>
          <w:szCs w:val="28"/>
          <w:lang w:eastAsia="ru-RU"/>
        </w:rPr>
      </w:pPr>
      <w:r>
        <w:rPr>
          <w:rFonts w:ascii="Times New Roman" w:hAnsi="Times New Roman"/>
          <w:sz w:val="28"/>
          <w:szCs w:val="28"/>
          <w:lang w:eastAsia="ru-RU"/>
        </w:rPr>
        <w:t>- на основании проведенного мониторинга и оценки качества финансового менеджмента главных распорядителей бюджетных средств, сформирована сводная итоговая оценка</w:t>
      </w:r>
      <w:r w:rsidR="005C3E0D">
        <w:rPr>
          <w:rFonts w:ascii="Times New Roman" w:hAnsi="Times New Roman"/>
          <w:sz w:val="28"/>
          <w:szCs w:val="28"/>
          <w:lang w:eastAsia="ru-RU"/>
        </w:rPr>
        <w:t xml:space="preserve"> качества, которая составила 91 %</w:t>
      </w:r>
      <w:r>
        <w:rPr>
          <w:rFonts w:ascii="Times New Roman" w:hAnsi="Times New Roman"/>
          <w:sz w:val="28"/>
          <w:szCs w:val="28"/>
          <w:lang w:eastAsia="ru-RU"/>
        </w:rPr>
        <w:t>;</w:t>
      </w:r>
    </w:p>
    <w:p w:rsidR="00DD0C00" w:rsidRDefault="005C3E0D" w:rsidP="00C0293F">
      <w:pPr>
        <w:pStyle w:val="a5"/>
        <w:jc w:val="both"/>
        <w:rPr>
          <w:rFonts w:ascii="Times New Roman" w:hAnsi="Times New Roman"/>
          <w:sz w:val="28"/>
          <w:szCs w:val="28"/>
          <w:lang w:eastAsia="ru-RU"/>
        </w:rPr>
      </w:pPr>
      <w:r>
        <w:rPr>
          <w:rFonts w:ascii="Times New Roman" w:hAnsi="Times New Roman"/>
          <w:sz w:val="28"/>
          <w:szCs w:val="28"/>
          <w:lang w:eastAsia="ru-RU"/>
        </w:rPr>
        <w:lastRenderedPageBreak/>
        <w:t>- проведено 2</w:t>
      </w:r>
      <w:r w:rsidR="00FE1D1B">
        <w:rPr>
          <w:rFonts w:ascii="Times New Roman" w:hAnsi="Times New Roman"/>
          <w:sz w:val="28"/>
          <w:szCs w:val="28"/>
          <w:lang w:eastAsia="ru-RU"/>
        </w:rPr>
        <w:t xml:space="preserve"> </w:t>
      </w:r>
      <w:r w:rsidR="00BB0D36">
        <w:rPr>
          <w:rFonts w:ascii="Times New Roman" w:hAnsi="Times New Roman"/>
          <w:sz w:val="28"/>
          <w:szCs w:val="28"/>
          <w:lang w:eastAsia="ru-RU"/>
        </w:rPr>
        <w:t xml:space="preserve">плановых </w:t>
      </w:r>
      <w:r w:rsidR="00FE1D1B">
        <w:rPr>
          <w:rFonts w:ascii="Times New Roman" w:hAnsi="Times New Roman"/>
          <w:sz w:val="28"/>
          <w:szCs w:val="28"/>
          <w:lang w:eastAsia="ru-RU"/>
        </w:rPr>
        <w:t>провер</w:t>
      </w:r>
      <w:r w:rsidR="002D4367">
        <w:rPr>
          <w:rFonts w:ascii="Times New Roman" w:hAnsi="Times New Roman"/>
          <w:sz w:val="28"/>
          <w:szCs w:val="28"/>
          <w:lang w:eastAsia="ru-RU"/>
        </w:rPr>
        <w:t>к</w:t>
      </w:r>
      <w:r w:rsidR="00FE1D1B">
        <w:rPr>
          <w:rFonts w:ascii="Times New Roman" w:hAnsi="Times New Roman"/>
          <w:sz w:val="28"/>
          <w:szCs w:val="28"/>
          <w:lang w:eastAsia="ru-RU"/>
        </w:rPr>
        <w:t>и</w:t>
      </w:r>
      <w:r w:rsidR="00DD0C00">
        <w:rPr>
          <w:rFonts w:ascii="Times New Roman" w:hAnsi="Times New Roman"/>
          <w:sz w:val="28"/>
          <w:szCs w:val="28"/>
          <w:lang w:eastAsia="ru-RU"/>
        </w:rPr>
        <w:t xml:space="preserve"> </w:t>
      </w:r>
      <w:r w:rsidR="00BB0D36">
        <w:rPr>
          <w:rFonts w:ascii="Times New Roman" w:hAnsi="Times New Roman"/>
          <w:sz w:val="28"/>
          <w:szCs w:val="28"/>
          <w:lang w:eastAsia="ru-RU"/>
        </w:rPr>
        <w:t xml:space="preserve">по вопросам </w:t>
      </w:r>
      <w:r w:rsidR="00DD0C00">
        <w:rPr>
          <w:rFonts w:ascii="Times New Roman" w:hAnsi="Times New Roman"/>
          <w:sz w:val="28"/>
          <w:szCs w:val="28"/>
          <w:lang w:eastAsia="ru-RU"/>
        </w:rPr>
        <w:t xml:space="preserve">финансово хозяйственной </w:t>
      </w:r>
      <w:r w:rsidR="00DD0C00" w:rsidRPr="004B6031">
        <w:rPr>
          <w:rFonts w:ascii="Times New Roman" w:hAnsi="Times New Roman"/>
          <w:sz w:val="28"/>
          <w:szCs w:val="28"/>
          <w:lang w:eastAsia="ru-RU"/>
        </w:rPr>
        <w:t>деятельности</w:t>
      </w:r>
      <w:r w:rsidR="002D4367" w:rsidRPr="004B6031">
        <w:rPr>
          <w:rFonts w:ascii="Times New Roman" w:hAnsi="Times New Roman"/>
          <w:sz w:val="28"/>
          <w:szCs w:val="28"/>
          <w:lang w:eastAsia="ru-RU"/>
        </w:rPr>
        <w:t xml:space="preserve"> по учреждениям</w:t>
      </w:r>
      <w:r w:rsidR="004A689D" w:rsidRPr="004B6031">
        <w:rPr>
          <w:rFonts w:ascii="Times New Roman" w:hAnsi="Times New Roman"/>
          <w:sz w:val="28"/>
          <w:szCs w:val="28"/>
          <w:lang w:eastAsia="ru-RU"/>
        </w:rPr>
        <w:t xml:space="preserve">: </w:t>
      </w:r>
      <w:r>
        <w:rPr>
          <w:rFonts w:ascii="Times New Roman" w:hAnsi="Times New Roman"/>
          <w:sz w:val="28"/>
          <w:szCs w:val="28"/>
          <w:lang w:eastAsia="ru-RU"/>
        </w:rPr>
        <w:t>МБУ ДО «Детская школа искусств г. Боготола», МБУ «Спортивная школа» г. Боготола</w:t>
      </w:r>
      <w:r w:rsidR="002D4367">
        <w:rPr>
          <w:rFonts w:ascii="Times New Roman" w:hAnsi="Times New Roman"/>
          <w:sz w:val="28"/>
          <w:szCs w:val="28"/>
          <w:lang w:eastAsia="ru-RU"/>
        </w:rPr>
        <w:t>;</w:t>
      </w:r>
    </w:p>
    <w:p w:rsidR="002D4367" w:rsidRDefault="00752E4F" w:rsidP="00C0293F">
      <w:pPr>
        <w:pStyle w:val="a5"/>
        <w:jc w:val="both"/>
        <w:rPr>
          <w:rFonts w:ascii="Times New Roman" w:hAnsi="Times New Roman"/>
          <w:sz w:val="28"/>
          <w:szCs w:val="28"/>
          <w:lang w:eastAsia="ru-RU"/>
        </w:rPr>
      </w:pPr>
      <w:r>
        <w:rPr>
          <w:rFonts w:ascii="Times New Roman" w:hAnsi="Times New Roman"/>
          <w:sz w:val="28"/>
          <w:szCs w:val="28"/>
          <w:lang w:eastAsia="ru-RU"/>
        </w:rPr>
        <w:t>- проведена</w:t>
      </w:r>
      <w:r w:rsidR="00FE1D1B">
        <w:rPr>
          <w:rFonts w:ascii="Times New Roman" w:hAnsi="Times New Roman"/>
          <w:sz w:val="28"/>
          <w:szCs w:val="28"/>
          <w:lang w:eastAsia="ru-RU"/>
        </w:rPr>
        <w:t xml:space="preserve"> </w:t>
      </w:r>
      <w:r>
        <w:rPr>
          <w:rFonts w:ascii="Times New Roman" w:hAnsi="Times New Roman"/>
          <w:sz w:val="28"/>
          <w:szCs w:val="28"/>
          <w:lang w:eastAsia="ru-RU"/>
        </w:rPr>
        <w:t>1</w:t>
      </w:r>
      <w:r w:rsidR="005F2A75">
        <w:rPr>
          <w:rFonts w:ascii="Times New Roman" w:hAnsi="Times New Roman"/>
          <w:sz w:val="28"/>
          <w:szCs w:val="28"/>
          <w:lang w:eastAsia="ru-RU"/>
        </w:rPr>
        <w:t xml:space="preserve"> провер</w:t>
      </w:r>
      <w:r w:rsidR="002D4367">
        <w:rPr>
          <w:rFonts w:ascii="Times New Roman" w:hAnsi="Times New Roman"/>
          <w:sz w:val="28"/>
          <w:szCs w:val="28"/>
          <w:lang w:eastAsia="ru-RU"/>
        </w:rPr>
        <w:t>к</w:t>
      </w:r>
      <w:r>
        <w:rPr>
          <w:rFonts w:ascii="Times New Roman" w:hAnsi="Times New Roman"/>
          <w:sz w:val="28"/>
          <w:szCs w:val="28"/>
          <w:lang w:eastAsia="ru-RU"/>
        </w:rPr>
        <w:t>а</w:t>
      </w:r>
      <w:r w:rsidR="002D4367">
        <w:rPr>
          <w:rFonts w:ascii="Times New Roman" w:hAnsi="Times New Roman"/>
          <w:sz w:val="28"/>
          <w:szCs w:val="28"/>
          <w:lang w:eastAsia="ru-RU"/>
        </w:rPr>
        <w:t xml:space="preserve"> по 44-ФЗ</w:t>
      </w:r>
      <w:r w:rsidR="004A689D">
        <w:rPr>
          <w:rFonts w:ascii="Times New Roman" w:hAnsi="Times New Roman"/>
          <w:sz w:val="28"/>
          <w:szCs w:val="28"/>
          <w:lang w:eastAsia="ru-RU"/>
        </w:rPr>
        <w:t>:</w:t>
      </w:r>
      <w:r w:rsidR="00FE1D1B" w:rsidRPr="00FE1D1B">
        <w:rPr>
          <w:rFonts w:ascii="Times New Roman" w:hAnsi="Times New Roman"/>
          <w:sz w:val="28"/>
          <w:szCs w:val="28"/>
          <w:lang w:eastAsia="ru-RU"/>
        </w:rPr>
        <w:t xml:space="preserve"> </w:t>
      </w:r>
      <w:r w:rsidR="005C3E0D" w:rsidRPr="005C3E0D">
        <w:rPr>
          <w:rFonts w:ascii="Times New Roman" w:hAnsi="Times New Roman"/>
          <w:sz w:val="28"/>
          <w:szCs w:val="28"/>
          <w:lang w:eastAsia="ru-RU"/>
        </w:rPr>
        <w:t>МБУ «Спортивная школа» г. Боготола</w:t>
      </w:r>
      <w:r>
        <w:rPr>
          <w:rFonts w:ascii="Times New Roman" w:hAnsi="Times New Roman"/>
          <w:sz w:val="28"/>
          <w:szCs w:val="28"/>
          <w:lang w:eastAsia="ru-RU"/>
        </w:rPr>
        <w:t>,</w:t>
      </w:r>
      <w:r w:rsidR="005F2A75">
        <w:rPr>
          <w:rFonts w:ascii="Times New Roman" w:hAnsi="Times New Roman"/>
          <w:sz w:val="28"/>
          <w:szCs w:val="28"/>
          <w:lang w:eastAsia="ru-RU"/>
        </w:rPr>
        <w:t xml:space="preserve"> </w:t>
      </w:r>
      <w:r w:rsidR="00FE1D1B">
        <w:rPr>
          <w:rFonts w:ascii="Times New Roman" w:hAnsi="Times New Roman"/>
          <w:sz w:val="28"/>
          <w:szCs w:val="28"/>
          <w:lang w:eastAsia="ru-RU"/>
        </w:rPr>
        <w:t>выявлены нарушения бюджетного законодательства, оформлены акты</w:t>
      </w:r>
      <w:r w:rsidR="002D4367">
        <w:rPr>
          <w:rFonts w:ascii="Times New Roman" w:hAnsi="Times New Roman"/>
          <w:sz w:val="28"/>
          <w:szCs w:val="28"/>
          <w:lang w:eastAsia="ru-RU"/>
        </w:rPr>
        <w:t>;</w:t>
      </w:r>
    </w:p>
    <w:p w:rsidR="0091502F" w:rsidRPr="0025607D" w:rsidRDefault="0091502F" w:rsidP="0025607D">
      <w:pPr>
        <w:pStyle w:val="a5"/>
        <w:jc w:val="both"/>
        <w:rPr>
          <w:rFonts w:ascii="Times New Roman" w:hAnsi="Times New Roman" w:cs="Times New Roman"/>
          <w:sz w:val="28"/>
          <w:szCs w:val="28"/>
        </w:rPr>
      </w:pPr>
      <w:r w:rsidRPr="0025607D">
        <w:rPr>
          <w:rFonts w:ascii="Times New Roman" w:hAnsi="Times New Roman" w:cs="Times New Roman"/>
          <w:sz w:val="28"/>
          <w:szCs w:val="28"/>
          <w:lang w:eastAsia="ru-RU"/>
        </w:rPr>
        <w:t xml:space="preserve">- </w:t>
      </w:r>
      <w:r w:rsidR="0025607D" w:rsidRPr="0025607D">
        <w:rPr>
          <w:rFonts w:ascii="Times New Roman" w:hAnsi="Times New Roman" w:cs="Times New Roman"/>
          <w:sz w:val="28"/>
          <w:szCs w:val="28"/>
        </w:rPr>
        <w:t xml:space="preserve">разработано по итогам контрольных мероприятий 2 аналитических материала: типичные нарушения </w:t>
      </w:r>
      <w:r w:rsidR="005C3E0D">
        <w:rPr>
          <w:rFonts w:ascii="Times New Roman" w:hAnsi="Times New Roman" w:cs="Times New Roman"/>
          <w:sz w:val="28"/>
          <w:szCs w:val="28"/>
        </w:rPr>
        <w:t>Федерального Закона №</w:t>
      </w:r>
      <w:r w:rsidR="0025607D" w:rsidRPr="0025607D">
        <w:rPr>
          <w:rFonts w:ascii="Times New Roman" w:hAnsi="Times New Roman" w:cs="Times New Roman"/>
          <w:sz w:val="28"/>
          <w:szCs w:val="28"/>
        </w:rPr>
        <w:t>44-</w:t>
      </w:r>
      <w:r w:rsidR="0025607D">
        <w:rPr>
          <w:rFonts w:ascii="Times New Roman" w:hAnsi="Times New Roman" w:cs="Times New Roman"/>
          <w:sz w:val="28"/>
          <w:szCs w:val="28"/>
        </w:rPr>
        <w:t xml:space="preserve">ФЗ </w:t>
      </w:r>
      <w:r w:rsidR="005C3E0D">
        <w:rPr>
          <w:rFonts w:ascii="Times New Roman" w:hAnsi="Times New Roman" w:cs="Times New Roman"/>
          <w:sz w:val="28"/>
          <w:szCs w:val="28"/>
        </w:rPr>
        <w:t>и иных нормативных правовых актов о контрактной системе в сфере закупок товаров, работ, услуг для обеспечения муниципальных нужд</w:t>
      </w:r>
      <w:r w:rsidRPr="0025607D">
        <w:rPr>
          <w:rFonts w:ascii="Times New Roman" w:hAnsi="Times New Roman" w:cs="Times New Roman"/>
          <w:sz w:val="28"/>
          <w:szCs w:val="28"/>
        </w:rPr>
        <w:t>;</w:t>
      </w:r>
      <w:r w:rsidR="005C3E0D">
        <w:rPr>
          <w:rFonts w:ascii="Times New Roman" w:hAnsi="Times New Roman" w:cs="Times New Roman"/>
          <w:sz w:val="28"/>
          <w:szCs w:val="28"/>
        </w:rPr>
        <w:t xml:space="preserve"> изменения в учетную политику для целей бухгалтерского учета и необходимости внесения изменений при новых требованиях, установленных законодательством РФ о бухгалтерском учете;</w:t>
      </w:r>
    </w:p>
    <w:p w:rsidR="0091502F" w:rsidRPr="0091502F" w:rsidRDefault="0091502F" w:rsidP="00C0293F">
      <w:pPr>
        <w:pStyle w:val="a5"/>
        <w:jc w:val="both"/>
        <w:rPr>
          <w:rFonts w:ascii="Times New Roman" w:hAnsi="Times New Roman" w:cs="Times New Roman"/>
          <w:sz w:val="28"/>
          <w:szCs w:val="28"/>
        </w:rPr>
      </w:pPr>
      <w:r w:rsidRPr="0091502F">
        <w:rPr>
          <w:rFonts w:ascii="Times New Roman" w:hAnsi="Times New Roman" w:cs="Times New Roman"/>
          <w:sz w:val="28"/>
          <w:szCs w:val="28"/>
        </w:rPr>
        <w:t xml:space="preserve">- </w:t>
      </w:r>
      <w:r>
        <w:rPr>
          <w:rFonts w:ascii="Times New Roman" w:hAnsi="Times New Roman" w:cs="Times New Roman"/>
          <w:sz w:val="28"/>
          <w:szCs w:val="28"/>
        </w:rPr>
        <w:t>в</w:t>
      </w:r>
      <w:r w:rsidRPr="0091502F">
        <w:rPr>
          <w:rFonts w:ascii="Times New Roman" w:hAnsi="Times New Roman" w:cs="Times New Roman"/>
          <w:sz w:val="28"/>
          <w:szCs w:val="28"/>
        </w:rPr>
        <w:t xml:space="preserve"> течении года производилась сверка актуальных данных, размещенных на сайте </w:t>
      </w:r>
      <w:proofErr w:type="gramStart"/>
      <w:r w:rsidRPr="0091502F">
        <w:rPr>
          <w:rFonts w:ascii="Times New Roman" w:hAnsi="Times New Roman" w:cs="Times New Roman"/>
          <w:sz w:val="28"/>
          <w:szCs w:val="28"/>
          <w:lang w:val="en-US"/>
        </w:rPr>
        <w:t>bus</w:t>
      </w:r>
      <w:r w:rsidRPr="0091502F">
        <w:rPr>
          <w:rFonts w:ascii="Times New Roman" w:hAnsi="Times New Roman" w:cs="Times New Roman"/>
          <w:sz w:val="28"/>
          <w:szCs w:val="28"/>
        </w:rPr>
        <w:t>.</w:t>
      </w:r>
      <w:proofErr w:type="spellStart"/>
      <w:r w:rsidRPr="0091502F">
        <w:rPr>
          <w:rFonts w:ascii="Times New Roman" w:hAnsi="Times New Roman" w:cs="Times New Roman"/>
          <w:sz w:val="28"/>
          <w:szCs w:val="28"/>
          <w:lang w:val="en-US"/>
        </w:rPr>
        <w:t>gov</w:t>
      </w:r>
      <w:proofErr w:type="spellEnd"/>
      <w:r w:rsidRPr="0091502F">
        <w:rPr>
          <w:rFonts w:ascii="Times New Roman" w:hAnsi="Times New Roman" w:cs="Times New Roman"/>
          <w:sz w:val="28"/>
          <w:szCs w:val="28"/>
        </w:rPr>
        <w:t>.</w:t>
      </w:r>
      <w:proofErr w:type="spellStart"/>
      <w:r w:rsidRPr="0091502F">
        <w:rPr>
          <w:rFonts w:ascii="Times New Roman" w:hAnsi="Times New Roman" w:cs="Times New Roman"/>
          <w:sz w:val="28"/>
          <w:szCs w:val="28"/>
          <w:lang w:val="en-US"/>
        </w:rPr>
        <w:t>ru</w:t>
      </w:r>
      <w:proofErr w:type="spellEnd"/>
      <w:r w:rsidRPr="0091502F">
        <w:rPr>
          <w:rFonts w:ascii="Times New Roman" w:hAnsi="Times New Roman" w:cs="Times New Roman"/>
          <w:sz w:val="28"/>
          <w:szCs w:val="28"/>
        </w:rPr>
        <w:t xml:space="preserve"> .</w:t>
      </w:r>
      <w:proofErr w:type="gramEnd"/>
    </w:p>
    <w:p w:rsidR="0091502F" w:rsidRDefault="0091502F" w:rsidP="00C0293F">
      <w:pPr>
        <w:pStyle w:val="a5"/>
        <w:jc w:val="both"/>
        <w:rPr>
          <w:rFonts w:ascii="Times New Roman" w:hAnsi="Times New Roman" w:cs="Times New Roman"/>
          <w:sz w:val="28"/>
          <w:szCs w:val="28"/>
        </w:rPr>
      </w:pPr>
      <w:r>
        <w:rPr>
          <w:rFonts w:ascii="Times New Roman" w:hAnsi="Times New Roman"/>
          <w:sz w:val="28"/>
          <w:szCs w:val="28"/>
          <w:lang w:eastAsia="ru-RU"/>
        </w:rPr>
        <w:t xml:space="preserve">- </w:t>
      </w:r>
      <w:r w:rsidR="00C0293F">
        <w:rPr>
          <w:rFonts w:ascii="Times New Roman" w:hAnsi="Times New Roman" w:cs="Times New Roman"/>
          <w:sz w:val="28"/>
          <w:szCs w:val="28"/>
        </w:rPr>
        <w:t>в</w:t>
      </w:r>
      <w:r w:rsidR="00C0293F" w:rsidRPr="00C0293F">
        <w:rPr>
          <w:rFonts w:ascii="Times New Roman" w:hAnsi="Times New Roman" w:cs="Times New Roman"/>
          <w:sz w:val="28"/>
          <w:szCs w:val="28"/>
        </w:rPr>
        <w:t xml:space="preserve"> ходе реализации мероприятий программы города Боготола Муниципальное казенное учреждение «Центр муниципальных закупок» осуществляет снижение расходов бюджетов всех уровней за счет увеличения экономии бюджетных средств, как до объявления закупки, так и по </w:t>
      </w:r>
      <w:r w:rsidR="002C0E91">
        <w:rPr>
          <w:rFonts w:ascii="Times New Roman" w:hAnsi="Times New Roman" w:cs="Times New Roman"/>
          <w:sz w:val="28"/>
          <w:szCs w:val="28"/>
        </w:rPr>
        <w:t xml:space="preserve">результатам состоявшихся торгов. По </w:t>
      </w:r>
      <w:r w:rsidR="0024250E">
        <w:rPr>
          <w:rFonts w:ascii="Times New Roman" w:hAnsi="Times New Roman" w:cs="Times New Roman"/>
          <w:sz w:val="28"/>
          <w:szCs w:val="28"/>
        </w:rPr>
        <w:t>итогам состо</w:t>
      </w:r>
      <w:r w:rsidR="002C0E91">
        <w:rPr>
          <w:rFonts w:ascii="Times New Roman" w:hAnsi="Times New Roman" w:cs="Times New Roman"/>
          <w:sz w:val="28"/>
          <w:szCs w:val="28"/>
        </w:rPr>
        <w:t xml:space="preserve">явшихся закупок в 2020 </w:t>
      </w:r>
      <w:r w:rsidR="00C0293F" w:rsidRPr="00C0293F">
        <w:rPr>
          <w:rFonts w:ascii="Times New Roman" w:hAnsi="Times New Roman" w:cs="Times New Roman"/>
          <w:sz w:val="28"/>
          <w:szCs w:val="28"/>
        </w:rPr>
        <w:t>год</w:t>
      </w:r>
      <w:r w:rsidR="002C0E91">
        <w:rPr>
          <w:rFonts w:ascii="Times New Roman" w:hAnsi="Times New Roman" w:cs="Times New Roman"/>
          <w:sz w:val="28"/>
          <w:szCs w:val="28"/>
        </w:rPr>
        <w:t xml:space="preserve">у </w:t>
      </w:r>
      <w:r w:rsidR="00C0293F" w:rsidRPr="00C0293F">
        <w:rPr>
          <w:rFonts w:ascii="Times New Roman" w:hAnsi="Times New Roman" w:cs="Times New Roman"/>
          <w:sz w:val="28"/>
          <w:szCs w:val="28"/>
        </w:rPr>
        <w:t xml:space="preserve">общая сумма сэкономленных средств бюджетов всех </w:t>
      </w:r>
      <w:r w:rsidR="00C0293F">
        <w:rPr>
          <w:rFonts w:ascii="Times New Roman" w:hAnsi="Times New Roman" w:cs="Times New Roman"/>
          <w:sz w:val="28"/>
          <w:szCs w:val="28"/>
        </w:rPr>
        <w:t>у</w:t>
      </w:r>
      <w:r w:rsidR="002C0E91">
        <w:rPr>
          <w:rFonts w:ascii="Times New Roman" w:hAnsi="Times New Roman" w:cs="Times New Roman"/>
          <w:sz w:val="28"/>
          <w:szCs w:val="28"/>
        </w:rPr>
        <w:t>ровней составила 25 558 477,12</w:t>
      </w:r>
      <w:r w:rsidR="00C0293F" w:rsidRPr="00C0293F">
        <w:rPr>
          <w:rFonts w:ascii="Times New Roman" w:hAnsi="Times New Roman" w:cs="Times New Roman"/>
          <w:sz w:val="28"/>
          <w:szCs w:val="28"/>
        </w:rPr>
        <w:t xml:space="preserve"> </w:t>
      </w:r>
      <w:r w:rsidR="00C0293F">
        <w:rPr>
          <w:rFonts w:ascii="Times New Roman" w:hAnsi="Times New Roman" w:cs="Times New Roman"/>
          <w:sz w:val="28"/>
          <w:szCs w:val="28"/>
        </w:rPr>
        <w:t xml:space="preserve">рублей </w:t>
      </w:r>
      <w:r w:rsidR="002C0E91">
        <w:rPr>
          <w:rFonts w:ascii="Times New Roman" w:hAnsi="Times New Roman" w:cs="Times New Roman"/>
          <w:sz w:val="28"/>
          <w:szCs w:val="28"/>
        </w:rPr>
        <w:t>или 12,31</w:t>
      </w:r>
      <w:r w:rsidR="00C0293F" w:rsidRPr="00C0293F">
        <w:rPr>
          <w:rFonts w:ascii="Times New Roman" w:hAnsi="Times New Roman" w:cs="Times New Roman"/>
          <w:sz w:val="28"/>
          <w:szCs w:val="28"/>
        </w:rPr>
        <w:t xml:space="preserve"> % от суммы всех контрактов, заключенных по итогам объявленных конкурсных процедур</w:t>
      </w:r>
      <w:r w:rsidR="00C0293F">
        <w:rPr>
          <w:rFonts w:ascii="Times New Roman" w:hAnsi="Times New Roman" w:cs="Times New Roman"/>
          <w:sz w:val="28"/>
          <w:szCs w:val="28"/>
        </w:rPr>
        <w:t>;</w:t>
      </w:r>
    </w:p>
    <w:p w:rsidR="0024250E" w:rsidRDefault="0024250E" w:rsidP="00C0293F">
      <w:pPr>
        <w:pStyle w:val="a5"/>
        <w:jc w:val="both"/>
        <w:rPr>
          <w:rFonts w:ascii="Times New Roman" w:hAnsi="Times New Roman" w:cs="Times New Roman"/>
          <w:sz w:val="28"/>
          <w:szCs w:val="28"/>
        </w:rPr>
      </w:pPr>
      <w:r>
        <w:rPr>
          <w:rFonts w:ascii="Times New Roman" w:hAnsi="Times New Roman" w:cs="Times New Roman"/>
          <w:sz w:val="28"/>
          <w:szCs w:val="28"/>
        </w:rPr>
        <w:t>- объем закупок у единственного поставщика (за минусом закупок у субъектов естественных монополий на услуги энергосбережения, теплоснабжения и водоснабжения) составил 35,8% от совокупного годового объема;</w:t>
      </w:r>
    </w:p>
    <w:p w:rsidR="0024250E" w:rsidRDefault="0024250E" w:rsidP="00C0293F">
      <w:pPr>
        <w:pStyle w:val="a5"/>
        <w:jc w:val="both"/>
        <w:rPr>
          <w:rFonts w:ascii="Times New Roman" w:hAnsi="Times New Roman" w:cs="Times New Roman"/>
          <w:sz w:val="28"/>
          <w:szCs w:val="28"/>
        </w:rPr>
      </w:pPr>
      <w:r>
        <w:rPr>
          <w:rFonts w:ascii="Times New Roman" w:hAnsi="Times New Roman" w:cs="Times New Roman"/>
          <w:sz w:val="28"/>
          <w:szCs w:val="28"/>
        </w:rPr>
        <w:t>- количество участников конкурентных закупок составило 502 заявки или 102,4%;</w:t>
      </w:r>
    </w:p>
    <w:p w:rsidR="0024250E" w:rsidRDefault="00C0293F" w:rsidP="00C0293F">
      <w:pPr>
        <w:pStyle w:val="a5"/>
        <w:jc w:val="both"/>
        <w:rPr>
          <w:rFonts w:ascii="Times New Roman" w:hAnsi="Times New Roman" w:cs="Times New Roman"/>
          <w:sz w:val="28"/>
          <w:szCs w:val="28"/>
        </w:rPr>
      </w:pPr>
      <w:r w:rsidRPr="00C0293F">
        <w:rPr>
          <w:rFonts w:ascii="Times New Roman" w:hAnsi="Times New Roman" w:cs="Times New Roman"/>
          <w:sz w:val="28"/>
          <w:szCs w:val="28"/>
        </w:rPr>
        <w:t>- учреждением была проведен</w:t>
      </w:r>
      <w:r w:rsidR="0024250E">
        <w:rPr>
          <w:rFonts w:ascii="Times New Roman" w:hAnsi="Times New Roman" w:cs="Times New Roman"/>
          <w:sz w:val="28"/>
          <w:szCs w:val="28"/>
        </w:rPr>
        <w:t>о 247 конкурентных</w:t>
      </w:r>
      <w:r>
        <w:rPr>
          <w:rFonts w:ascii="Times New Roman" w:hAnsi="Times New Roman" w:cs="Times New Roman"/>
          <w:sz w:val="28"/>
          <w:szCs w:val="28"/>
        </w:rPr>
        <w:t xml:space="preserve"> процедур в </w:t>
      </w:r>
      <w:r w:rsidRPr="00C0293F">
        <w:rPr>
          <w:rFonts w:ascii="Times New Roman" w:hAnsi="Times New Roman" w:cs="Times New Roman"/>
          <w:sz w:val="28"/>
          <w:szCs w:val="28"/>
        </w:rPr>
        <w:t>соответствии с подан</w:t>
      </w:r>
      <w:r w:rsidR="0024250E">
        <w:rPr>
          <w:rFonts w:ascii="Times New Roman" w:hAnsi="Times New Roman" w:cs="Times New Roman"/>
          <w:sz w:val="28"/>
          <w:szCs w:val="28"/>
        </w:rPr>
        <w:t>ными заявками, что составило 117,6</w:t>
      </w:r>
      <w:r w:rsidRPr="00C0293F">
        <w:rPr>
          <w:rFonts w:ascii="Times New Roman" w:hAnsi="Times New Roman" w:cs="Times New Roman"/>
          <w:sz w:val="28"/>
          <w:szCs w:val="28"/>
        </w:rPr>
        <w:t xml:space="preserve">%. </w:t>
      </w:r>
    </w:p>
    <w:p w:rsidR="00C0293F" w:rsidRPr="00083C29" w:rsidRDefault="00C0293F" w:rsidP="00C0293F">
      <w:pPr>
        <w:pStyle w:val="a5"/>
        <w:jc w:val="both"/>
        <w:rPr>
          <w:rFonts w:ascii="Times New Roman" w:hAnsi="Times New Roman" w:cs="Times New Roman"/>
          <w:sz w:val="28"/>
          <w:szCs w:val="28"/>
          <w:lang w:eastAsia="ru-RU"/>
        </w:rPr>
      </w:pPr>
      <w:r>
        <w:rPr>
          <w:rFonts w:ascii="Times New Roman" w:hAnsi="Times New Roman" w:cs="Times New Roman"/>
          <w:sz w:val="28"/>
          <w:szCs w:val="28"/>
        </w:rPr>
        <w:t xml:space="preserve">- </w:t>
      </w:r>
      <w:r w:rsidR="00A63E7E">
        <w:rPr>
          <w:rFonts w:ascii="Times New Roman" w:hAnsi="Times New Roman" w:cs="Times New Roman"/>
          <w:sz w:val="28"/>
          <w:szCs w:val="28"/>
        </w:rPr>
        <w:t>в</w:t>
      </w:r>
      <w:r w:rsidR="00A63E7E" w:rsidRPr="00A63E7E">
        <w:rPr>
          <w:rFonts w:ascii="Times New Roman" w:hAnsi="Times New Roman" w:cs="Times New Roman"/>
          <w:sz w:val="28"/>
          <w:szCs w:val="28"/>
        </w:rPr>
        <w:t xml:space="preserve"> связи с постоянными изменениями, которые вносятся в Федеральный закон № 44-ФЗ от 05.04.2013, в типовые документации для закупок вносятся постоянные изменения, проводятся обучающие семинары для заказчиков, разъясняющие порядок заключения контрактов с единственным поставщиком, порядок оплаты по контрактам, порядок проведения экспертизы и приемки поставленных товаров, выполненных работ, оказанных услуг, оказывается методическая помощь по закупкам, осуществленных у единственного поставщика, по формированию отчетов об </w:t>
      </w:r>
      <w:r w:rsidR="00A63E7E" w:rsidRPr="00083C29">
        <w:rPr>
          <w:rFonts w:ascii="Times New Roman" w:hAnsi="Times New Roman" w:cs="Times New Roman"/>
          <w:sz w:val="28"/>
          <w:szCs w:val="28"/>
        </w:rPr>
        <w:t>исполнении контрактов, отчетов об объеме закупок среди субъектов малого предпринимательства.</w:t>
      </w:r>
    </w:p>
    <w:p w:rsidR="00CD478E" w:rsidRPr="00083C29" w:rsidRDefault="00CD478E" w:rsidP="00433CE0">
      <w:pPr>
        <w:pStyle w:val="a5"/>
        <w:spacing w:line="276" w:lineRule="auto"/>
        <w:jc w:val="both"/>
        <w:rPr>
          <w:rFonts w:ascii="Times New Roman" w:hAnsi="Times New Roman"/>
          <w:sz w:val="28"/>
          <w:szCs w:val="28"/>
          <w:lang w:eastAsia="ru-RU"/>
        </w:rPr>
      </w:pPr>
      <w:r w:rsidRPr="00083C29">
        <w:rPr>
          <w:rFonts w:ascii="Times New Roman" w:hAnsi="Times New Roman" w:cs="Times New Roman"/>
          <w:b/>
          <w:sz w:val="28"/>
          <w:szCs w:val="28"/>
        </w:rPr>
        <w:t>Оценка эффективности реализации программы</w:t>
      </w:r>
    </w:p>
    <w:p w:rsidR="00FC427B" w:rsidRPr="00083C29" w:rsidRDefault="00083C29" w:rsidP="00FC427B">
      <w:pPr>
        <w:pStyle w:val="a5"/>
        <w:jc w:val="both"/>
        <w:rPr>
          <w:rFonts w:ascii="Times New Roman" w:hAnsi="Times New Roman" w:cs="Times New Roman"/>
          <w:sz w:val="28"/>
          <w:szCs w:val="28"/>
        </w:rPr>
      </w:pPr>
      <w:r w:rsidRPr="00083C29">
        <w:rPr>
          <w:rFonts w:ascii="Times New Roman" w:hAnsi="Times New Roman" w:cs="Times New Roman"/>
          <w:sz w:val="28"/>
          <w:szCs w:val="28"/>
        </w:rPr>
        <w:t>На 2020</w:t>
      </w:r>
      <w:r w:rsidR="00FC427B" w:rsidRPr="00083C29">
        <w:rPr>
          <w:rFonts w:ascii="Times New Roman" w:hAnsi="Times New Roman" w:cs="Times New Roman"/>
          <w:sz w:val="28"/>
          <w:szCs w:val="28"/>
        </w:rPr>
        <w:t xml:space="preserve"> год предусмотрено </w:t>
      </w:r>
      <w:r w:rsidRPr="00083C29">
        <w:rPr>
          <w:rFonts w:ascii="Times New Roman" w:hAnsi="Times New Roman" w:cs="Times New Roman"/>
          <w:sz w:val="28"/>
          <w:szCs w:val="28"/>
        </w:rPr>
        <w:t>4 целевых показателей</w:t>
      </w:r>
      <w:r w:rsidR="002D4367" w:rsidRPr="00083C29">
        <w:rPr>
          <w:rFonts w:ascii="Times New Roman" w:hAnsi="Times New Roman" w:cs="Times New Roman"/>
          <w:sz w:val="28"/>
          <w:szCs w:val="28"/>
        </w:rPr>
        <w:t xml:space="preserve"> программы и </w:t>
      </w:r>
      <w:r w:rsidRPr="00083C29">
        <w:rPr>
          <w:rFonts w:ascii="Times New Roman" w:hAnsi="Times New Roman" w:cs="Times New Roman"/>
          <w:sz w:val="28"/>
          <w:szCs w:val="28"/>
        </w:rPr>
        <w:t>7</w:t>
      </w:r>
      <w:r w:rsidR="00FC427B" w:rsidRPr="00083C29">
        <w:rPr>
          <w:rFonts w:ascii="Times New Roman" w:hAnsi="Times New Roman" w:cs="Times New Roman"/>
          <w:sz w:val="28"/>
          <w:szCs w:val="28"/>
        </w:rPr>
        <w:t xml:space="preserve"> показател</w:t>
      </w:r>
      <w:r w:rsidR="000F6E75" w:rsidRPr="00083C29">
        <w:rPr>
          <w:rFonts w:ascii="Times New Roman" w:hAnsi="Times New Roman" w:cs="Times New Roman"/>
          <w:sz w:val="28"/>
          <w:szCs w:val="28"/>
        </w:rPr>
        <w:t>ей</w:t>
      </w:r>
      <w:r w:rsidR="00FC427B" w:rsidRPr="00083C29">
        <w:rPr>
          <w:rFonts w:ascii="Times New Roman" w:hAnsi="Times New Roman" w:cs="Times New Roman"/>
          <w:sz w:val="28"/>
          <w:szCs w:val="28"/>
        </w:rPr>
        <w:t xml:space="preserve"> результативности.</w:t>
      </w:r>
    </w:p>
    <w:p w:rsidR="00E61F2C" w:rsidRPr="00744ED9" w:rsidRDefault="00CD478E" w:rsidP="00CD478E">
      <w:pPr>
        <w:pStyle w:val="a5"/>
        <w:spacing w:line="276" w:lineRule="auto"/>
        <w:jc w:val="both"/>
        <w:rPr>
          <w:rFonts w:ascii="Times New Roman" w:hAnsi="Times New Roman" w:cs="Times New Roman"/>
          <w:sz w:val="28"/>
          <w:szCs w:val="28"/>
        </w:rPr>
      </w:pPr>
      <w:r w:rsidRPr="00083C29">
        <w:rPr>
          <w:rFonts w:ascii="Times New Roman" w:hAnsi="Times New Roman" w:cs="Times New Roman"/>
          <w:sz w:val="28"/>
          <w:szCs w:val="28"/>
        </w:rPr>
        <w:t xml:space="preserve">В </w:t>
      </w:r>
      <w:r w:rsidRPr="00744ED9">
        <w:rPr>
          <w:rFonts w:ascii="Times New Roman" w:hAnsi="Times New Roman" w:cs="Times New Roman"/>
          <w:sz w:val="28"/>
          <w:szCs w:val="28"/>
        </w:rPr>
        <w:t>соответствии с методикой оценки эффективности реализац</w:t>
      </w:r>
      <w:r w:rsidR="00ED3A18" w:rsidRPr="00744ED9">
        <w:rPr>
          <w:rFonts w:ascii="Times New Roman" w:hAnsi="Times New Roman" w:cs="Times New Roman"/>
          <w:sz w:val="28"/>
          <w:szCs w:val="28"/>
        </w:rPr>
        <w:t>ии программы оценена</w:t>
      </w:r>
      <w:r w:rsidR="00267167" w:rsidRPr="00744ED9">
        <w:rPr>
          <w:rFonts w:ascii="Times New Roman" w:hAnsi="Times New Roman" w:cs="Times New Roman"/>
          <w:sz w:val="28"/>
          <w:szCs w:val="28"/>
        </w:rPr>
        <w:t xml:space="preserve"> как </w:t>
      </w:r>
      <w:r w:rsidR="00744ED9" w:rsidRPr="00744ED9">
        <w:rPr>
          <w:rFonts w:ascii="Times New Roman" w:hAnsi="Times New Roman" w:cs="Times New Roman"/>
          <w:sz w:val="28"/>
          <w:szCs w:val="28"/>
        </w:rPr>
        <w:t>эффективная</w:t>
      </w:r>
      <w:r w:rsidRPr="00744ED9">
        <w:rPr>
          <w:rFonts w:ascii="Times New Roman" w:hAnsi="Times New Roman" w:cs="Times New Roman"/>
          <w:sz w:val="28"/>
          <w:szCs w:val="28"/>
        </w:rPr>
        <w:t>:</w:t>
      </w:r>
    </w:p>
    <w:tbl>
      <w:tblPr>
        <w:tblStyle w:val="a7"/>
        <w:tblW w:w="0" w:type="auto"/>
        <w:tblLook w:val="04A0" w:firstRow="1" w:lastRow="0" w:firstColumn="1" w:lastColumn="0" w:noHBand="0" w:noVBand="1"/>
      </w:tblPr>
      <w:tblGrid>
        <w:gridCol w:w="5278"/>
        <w:gridCol w:w="1524"/>
        <w:gridCol w:w="2628"/>
      </w:tblGrid>
      <w:tr w:rsidR="00CB1F7C" w:rsidRPr="00744ED9" w:rsidTr="00CB1F7C">
        <w:tc>
          <w:tcPr>
            <w:tcW w:w="5653" w:type="dxa"/>
          </w:tcPr>
          <w:p w:rsidR="00CB1F7C" w:rsidRPr="00744ED9" w:rsidRDefault="00CB1F7C" w:rsidP="00CB1F7C">
            <w:r w:rsidRPr="00744ED9">
              <w:lastRenderedPageBreak/>
              <w:t>Критерий оценки</w:t>
            </w:r>
          </w:p>
        </w:tc>
        <w:tc>
          <w:tcPr>
            <w:tcW w:w="1551" w:type="dxa"/>
          </w:tcPr>
          <w:p w:rsidR="00CB1F7C" w:rsidRPr="00744ED9" w:rsidRDefault="00CB1F7C" w:rsidP="00CB1F7C">
            <w:r w:rsidRPr="00744ED9">
              <w:t>Значение оценки</w:t>
            </w:r>
          </w:p>
        </w:tc>
        <w:tc>
          <w:tcPr>
            <w:tcW w:w="2226" w:type="dxa"/>
          </w:tcPr>
          <w:p w:rsidR="00CB1F7C" w:rsidRPr="00744ED9" w:rsidRDefault="00CB1F7C" w:rsidP="00CB1F7C">
            <w:r w:rsidRPr="00744ED9">
              <w:t>Интерпретация оценки</w:t>
            </w:r>
          </w:p>
        </w:tc>
      </w:tr>
      <w:tr w:rsidR="00CB1F7C" w:rsidTr="00CB1F7C">
        <w:tc>
          <w:tcPr>
            <w:tcW w:w="5653" w:type="dxa"/>
          </w:tcPr>
          <w:p w:rsidR="00CB1F7C" w:rsidRPr="00744ED9" w:rsidRDefault="00CB1F7C" w:rsidP="00CB1F7C">
            <w:r w:rsidRPr="00744ED9">
              <w:t>Достижения целевых показателей муниципальной программы (с учетом уровня финансирования по муниципальной программе)</w:t>
            </w:r>
          </w:p>
        </w:tc>
        <w:tc>
          <w:tcPr>
            <w:tcW w:w="1551" w:type="dxa"/>
          </w:tcPr>
          <w:p w:rsidR="00CB1F7C" w:rsidRPr="00744ED9" w:rsidRDefault="00744ED9" w:rsidP="00CB1F7C">
            <w:r w:rsidRPr="00744ED9">
              <w:t>9</w:t>
            </w:r>
          </w:p>
        </w:tc>
        <w:tc>
          <w:tcPr>
            <w:tcW w:w="2226" w:type="dxa"/>
          </w:tcPr>
          <w:p w:rsidR="00CB1F7C" w:rsidRPr="00D01493" w:rsidRDefault="00CB1F7C" w:rsidP="00CB1F7C">
            <w:r w:rsidRPr="00744ED9">
              <w:t>эффективная</w:t>
            </w:r>
          </w:p>
        </w:tc>
      </w:tr>
      <w:tr w:rsidR="00CB1F7C" w:rsidTr="00CB1F7C">
        <w:tc>
          <w:tcPr>
            <w:tcW w:w="5653" w:type="dxa"/>
          </w:tcPr>
          <w:p w:rsidR="00CB1F7C" w:rsidRPr="00D01493" w:rsidRDefault="00CB1F7C" w:rsidP="00CB1F7C">
            <w:r w:rsidRPr="00D01493">
              <w:t>Достижения показателей результативности муниципальной программы (с учетом весовых критериев показателей результативности, установленных в муниципальной программе)</w:t>
            </w:r>
          </w:p>
        </w:tc>
        <w:tc>
          <w:tcPr>
            <w:tcW w:w="1551" w:type="dxa"/>
          </w:tcPr>
          <w:p w:rsidR="00CB1F7C" w:rsidRPr="00D01493" w:rsidRDefault="00744ED9" w:rsidP="00CB1F7C">
            <w:r>
              <w:t>10</w:t>
            </w:r>
          </w:p>
        </w:tc>
        <w:tc>
          <w:tcPr>
            <w:tcW w:w="2226" w:type="dxa"/>
          </w:tcPr>
          <w:p w:rsidR="00CB1F7C" w:rsidRPr="00D01493" w:rsidRDefault="00621BFE" w:rsidP="00CB1F7C">
            <w:r>
              <w:t>высоко</w:t>
            </w:r>
            <w:r w:rsidR="00CB1F7C" w:rsidRPr="00D01493">
              <w:t>эффективная</w:t>
            </w:r>
          </w:p>
        </w:tc>
      </w:tr>
      <w:tr w:rsidR="00CB1F7C" w:rsidTr="00CB1F7C">
        <w:tc>
          <w:tcPr>
            <w:tcW w:w="5653" w:type="dxa"/>
          </w:tcPr>
          <w:p w:rsidR="00CB1F7C" w:rsidRPr="00D01493" w:rsidRDefault="00CB1F7C" w:rsidP="00CB1F7C">
            <w:r w:rsidRPr="00D01493">
              <w:t>Достижения показателей результативности по подпрограммам муниципальной программы и (или) отдельным мероприятиям муниципальной программы (с учетом финансирования по подпрограммам муниципальной программы и (или) отдельным мероприятиям муниципальной программы)</w:t>
            </w:r>
          </w:p>
        </w:tc>
        <w:tc>
          <w:tcPr>
            <w:tcW w:w="1551" w:type="dxa"/>
          </w:tcPr>
          <w:p w:rsidR="00CB1F7C" w:rsidRPr="00D01493" w:rsidRDefault="00621BFE" w:rsidP="00CB1F7C">
            <w:r>
              <w:t>4</w:t>
            </w:r>
          </w:p>
        </w:tc>
        <w:tc>
          <w:tcPr>
            <w:tcW w:w="2226" w:type="dxa"/>
          </w:tcPr>
          <w:p w:rsidR="00CB1F7C" w:rsidRPr="00D01493" w:rsidRDefault="00621BFE" w:rsidP="00CB1F7C">
            <w:proofErr w:type="spellStart"/>
            <w:r>
              <w:t>средне</w:t>
            </w:r>
            <w:r w:rsidR="00CB1F7C" w:rsidRPr="00D01493">
              <w:t>эффективная</w:t>
            </w:r>
            <w:proofErr w:type="spellEnd"/>
          </w:p>
        </w:tc>
      </w:tr>
      <w:tr w:rsidR="00CB1F7C" w:rsidTr="00CB1F7C">
        <w:tc>
          <w:tcPr>
            <w:tcW w:w="5653" w:type="dxa"/>
          </w:tcPr>
          <w:p w:rsidR="00CB1F7C" w:rsidRPr="00D01493" w:rsidRDefault="00CB1F7C" w:rsidP="00CB1F7C">
            <w:r w:rsidRPr="00D01493">
              <w:t>Итоговая оценка эффективности реализации муниципальной программы</w:t>
            </w:r>
          </w:p>
        </w:tc>
        <w:tc>
          <w:tcPr>
            <w:tcW w:w="1551" w:type="dxa"/>
          </w:tcPr>
          <w:p w:rsidR="00CB1F7C" w:rsidRPr="00D01493" w:rsidRDefault="00621BFE" w:rsidP="00CB1F7C">
            <w:r>
              <w:t>23</w:t>
            </w:r>
          </w:p>
        </w:tc>
        <w:tc>
          <w:tcPr>
            <w:tcW w:w="2226" w:type="dxa"/>
          </w:tcPr>
          <w:p w:rsidR="00CB1F7C" w:rsidRDefault="00CB1F7C" w:rsidP="00CB1F7C">
            <w:r w:rsidRPr="00D01493">
              <w:t>эффективная</w:t>
            </w:r>
          </w:p>
        </w:tc>
      </w:tr>
    </w:tbl>
    <w:p w:rsidR="00810FDF" w:rsidRDefault="00810FDF" w:rsidP="00BF59C6">
      <w:pPr>
        <w:pStyle w:val="a5"/>
        <w:spacing w:line="276" w:lineRule="auto"/>
        <w:jc w:val="both"/>
        <w:rPr>
          <w:rFonts w:ascii="Times New Roman" w:hAnsi="Times New Roman" w:cs="Times New Roman"/>
          <w:sz w:val="28"/>
          <w:szCs w:val="28"/>
        </w:rPr>
      </w:pPr>
    </w:p>
    <w:p w:rsidR="008E6950" w:rsidRDefault="008E6950" w:rsidP="00D36284">
      <w:pPr>
        <w:pStyle w:val="a3"/>
        <w:numPr>
          <w:ilvl w:val="0"/>
          <w:numId w:val="3"/>
        </w:numPr>
        <w:jc w:val="center"/>
        <w:rPr>
          <w:rFonts w:ascii="Times New Roman" w:hAnsi="Times New Roman" w:cs="Times New Roman"/>
          <w:b/>
        </w:rPr>
      </w:pPr>
      <w:r w:rsidRPr="00BF2E05">
        <w:rPr>
          <w:rFonts w:ascii="Times New Roman" w:hAnsi="Times New Roman" w:cs="Times New Roman"/>
          <w:b/>
        </w:rPr>
        <w:t xml:space="preserve">Муниципальная программа </w:t>
      </w:r>
      <w:r w:rsidRPr="00284902">
        <w:rPr>
          <w:rFonts w:ascii="Times New Roman" w:hAnsi="Times New Roman" w:cs="Times New Roman"/>
          <w:b/>
        </w:rPr>
        <w:t>«Развитие культуры»</w:t>
      </w:r>
    </w:p>
    <w:p w:rsidR="00966A5C" w:rsidRPr="00BF2E05" w:rsidRDefault="00966A5C" w:rsidP="00966A5C">
      <w:pPr>
        <w:pStyle w:val="a3"/>
        <w:ind w:left="644"/>
        <w:jc w:val="both"/>
        <w:rPr>
          <w:rFonts w:ascii="Times New Roman" w:hAnsi="Times New Roman" w:cs="Times New Roman"/>
          <w:b/>
        </w:rPr>
      </w:pPr>
    </w:p>
    <w:p w:rsidR="008E6950" w:rsidRPr="008E6950" w:rsidRDefault="008E6950" w:rsidP="008E6950">
      <w:pPr>
        <w:jc w:val="both"/>
      </w:pPr>
      <w:r w:rsidRPr="008E6950">
        <w:t>Утверждена постановлением ад</w:t>
      </w:r>
      <w:r>
        <w:t>министрации города Боготола от 04.10.2013</w:t>
      </w:r>
      <w:r w:rsidR="00C856E4">
        <w:t>г. № 12</w:t>
      </w:r>
      <w:r>
        <w:t>6</w:t>
      </w:r>
      <w:r w:rsidR="00C856E4">
        <w:t>7</w:t>
      </w:r>
      <w:r w:rsidRPr="008E6950">
        <w:t>-п</w:t>
      </w:r>
    </w:p>
    <w:p w:rsidR="008E6950" w:rsidRPr="008E6950" w:rsidRDefault="00856E2F" w:rsidP="008E6950">
      <w:pPr>
        <w:autoSpaceDE w:val="0"/>
        <w:autoSpaceDN w:val="0"/>
        <w:adjustRightInd w:val="0"/>
        <w:spacing w:line="240" w:lineRule="atLeast"/>
        <w:jc w:val="both"/>
        <w:rPr>
          <w:bCs/>
        </w:rPr>
      </w:pPr>
      <w:r>
        <w:rPr>
          <w:b/>
        </w:rPr>
        <w:t>Органы администрации города</w:t>
      </w:r>
      <w:r w:rsidR="008E6950" w:rsidRPr="008E6950">
        <w:rPr>
          <w:b/>
        </w:rPr>
        <w:t xml:space="preserve"> ответственные за реализацию программы:</w:t>
      </w:r>
      <w:r w:rsidR="008E6950" w:rsidRPr="008E6950">
        <w:t xml:space="preserve"> </w:t>
      </w:r>
      <w:r w:rsidR="008E6950" w:rsidRPr="00321FA4">
        <w:rPr>
          <w:bCs/>
        </w:rPr>
        <w:t>Администрация города Боготола (отдел культуры, молодежной политики, спорта и туризма)</w:t>
      </w:r>
      <w:r w:rsidR="008E6950">
        <w:rPr>
          <w:bCs/>
        </w:rPr>
        <w:t>.</w:t>
      </w:r>
    </w:p>
    <w:p w:rsidR="008E6950" w:rsidRDefault="008E6950" w:rsidP="008E6950">
      <w:pPr>
        <w:jc w:val="both"/>
      </w:pPr>
      <w:r w:rsidRPr="008E6950">
        <w:rPr>
          <w:b/>
        </w:rPr>
        <w:t>Цель программы:</w:t>
      </w:r>
      <w:r w:rsidRPr="008E6950">
        <w:t xml:space="preserve"> </w:t>
      </w:r>
      <w:r w:rsidR="00995BE3" w:rsidRPr="00995BE3">
        <w:t>Создание условий для развития и реализации стратегической роли культуры, как фактора формирования   духовно-нравственной, творческой, гармонично развитой личности, гражданской идентичности населения города Боготола</w:t>
      </w:r>
      <w:r>
        <w:t>.</w:t>
      </w:r>
    </w:p>
    <w:p w:rsidR="005D0C94" w:rsidRDefault="008E6950" w:rsidP="00F65A94">
      <w:pPr>
        <w:widowControl w:val="0"/>
        <w:autoSpaceDE w:val="0"/>
        <w:autoSpaceDN w:val="0"/>
        <w:adjustRightInd w:val="0"/>
        <w:jc w:val="both"/>
      </w:pPr>
      <w:r w:rsidRPr="008E6950">
        <w:rPr>
          <w:b/>
        </w:rPr>
        <w:t>Задачи программы:</w:t>
      </w:r>
      <w:bookmarkStart w:id="6" w:name="_Toc416704688"/>
      <w:bookmarkStart w:id="7" w:name="_Toc416704854"/>
      <w:bookmarkStart w:id="8" w:name="_Toc416705507"/>
      <w:r w:rsidR="00C856E4">
        <w:t xml:space="preserve"> </w:t>
      </w:r>
    </w:p>
    <w:p w:rsidR="00995BE3" w:rsidRDefault="00995BE3" w:rsidP="00995BE3">
      <w:pPr>
        <w:widowControl w:val="0"/>
        <w:autoSpaceDE w:val="0"/>
        <w:autoSpaceDN w:val="0"/>
        <w:adjustRightInd w:val="0"/>
        <w:spacing w:line="240" w:lineRule="atLeast"/>
        <w:jc w:val="both"/>
      </w:pPr>
      <w:r>
        <w:t>1. Сохранение и эффективное использование культурного наследия города Боготола;</w:t>
      </w:r>
    </w:p>
    <w:p w:rsidR="00995BE3" w:rsidRDefault="00995BE3" w:rsidP="00995BE3">
      <w:pPr>
        <w:widowControl w:val="0"/>
        <w:autoSpaceDE w:val="0"/>
        <w:autoSpaceDN w:val="0"/>
        <w:adjustRightInd w:val="0"/>
        <w:spacing w:line="240" w:lineRule="atLeast"/>
        <w:jc w:val="both"/>
      </w:pPr>
      <w:r>
        <w:t>2. Обеспечение доступа населения города Боготола к информации, культурным ценностям и участию в культурной жизни, создание условий для реализации творческого потенциала;</w:t>
      </w:r>
    </w:p>
    <w:p w:rsidR="00995BE3" w:rsidRDefault="00995BE3" w:rsidP="00995BE3">
      <w:pPr>
        <w:widowControl w:val="0"/>
        <w:autoSpaceDE w:val="0"/>
        <w:autoSpaceDN w:val="0"/>
        <w:adjustRightInd w:val="0"/>
        <w:spacing w:line="240" w:lineRule="atLeast"/>
        <w:jc w:val="both"/>
      </w:pPr>
      <w:r>
        <w:t>3.Создание условий для устойчивого развития культуры в городе Боготоле.</w:t>
      </w:r>
    </w:p>
    <w:p w:rsidR="008E6950" w:rsidRPr="008E6950" w:rsidRDefault="008E6950" w:rsidP="00995BE3">
      <w:pPr>
        <w:widowControl w:val="0"/>
        <w:autoSpaceDE w:val="0"/>
        <w:autoSpaceDN w:val="0"/>
        <w:adjustRightInd w:val="0"/>
        <w:spacing w:line="240" w:lineRule="atLeast"/>
        <w:jc w:val="both"/>
        <w:rPr>
          <w:b/>
        </w:rPr>
      </w:pPr>
      <w:r w:rsidRPr="008E6950">
        <w:rPr>
          <w:b/>
        </w:rPr>
        <w:t>Финансирование программы</w:t>
      </w:r>
      <w:bookmarkEnd w:id="6"/>
      <w:bookmarkEnd w:id="7"/>
      <w:bookmarkEnd w:id="8"/>
    </w:p>
    <w:p w:rsidR="008E6950" w:rsidRPr="008E6950" w:rsidRDefault="008E6950" w:rsidP="008E6950">
      <w:pPr>
        <w:jc w:val="both"/>
      </w:pPr>
      <w:r w:rsidRPr="008E6950">
        <w:t>Объем финансирования программы –</w:t>
      </w:r>
      <w:r w:rsidR="00A13C12">
        <w:t xml:space="preserve"> 82 155,4</w:t>
      </w:r>
      <w:r w:rsidR="00825D17">
        <w:t xml:space="preserve"> тыс.</w:t>
      </w:r>
      <w:r w:rsidRPr="008E6950">
        <w:t xml:space="preserve"> руб., </w:t>
      </w:r>
    </w:p>
    <w:p w:rsidR="008E6950" w:rsidRPr="007D7EB9" w:rsidRDefault="008E6950" w:rsidP="008E6950">
      <w:pPr>
        <w:jc w:val="both"/>
      </w:pPr>
      <w:r w:rsidRPr="008E6950">
        <w:t xml:space="preserve">в том числе, за </w:t>
      </w:r>
      <w:r w:rsidRPr="007D7EB9">
        <w:t>счет средств:</w:t>
      </w:r>
    </w:p>
    <w:p w:rsidR="00980C4C" w:rsidRPr="007D7EB9" w:rsidRDefault="007A516B" w:rsidP="008E6950">
      <w:pPr>
        <w:jc w:val="both"/>
      </w:pPr>
      <w:r w:rsidRPr="007D7EB9">
        <w:lastRenderedPageBreak/>
        <w:t xml:space="preserve">- федеральный </w:t>
      </w:r>
      <w:r w:rsidR="00A13C12" w:rsidRPr="007D7EB9">
        <w:t>бюджет – 10 186,4</w:t>
      </w:r>
      <w:r w:rsidR="00980C4C" w:rsidRPr="007D7EB9">
        <w:t xml:space="preserve"> тыс. руб.</w:t>
      </w:r>
    </w:p>
    <w:p w:rsidR="008E6950" w:rsidRPr="007D7EB9" w:rsidRDefault="008E6950" w:rsidP="008E6950">
      <w:pPr>
        <w:jc w:val="both"/>
      </w:pPr>
      <w:r w:rsidRPr="007D7EB9">
        <w:t xml:space="preserve">- краевого бюджета – </w:t>
      </w:r>
      <w:r w:rsidR="007D7EB9" w:rsidRPr="007D7EB9">
        <w:t>9 069,5</w:t>
      </w:r>
      <w:r w:rsidRPr="007D7EB9">
        <w:t xml:space="preserve"> </w:t>
      </w:r>
      <w:r w:rsidR="00825D17" w:rsidRPr="007D7EB9">
        <w:t xml:space="preserve">тыс. </w:t>
      </w:r>
      <w:r w:rsidRPr="007D7EB9">
        <w:t>руб.</w:t>
      </w:r>
    </w:p>
    <w:p w:rsidR="00980C4C" w:rsidRPr="007D7EB9" w:rsidRDefault="007D7EB9" w:rsidP="008E6950">
      <w:pPr>
        <w:jc w:val="both"/>
      </w:pPr>
      <w:r w:rsidRPr="007D7EB9">
        <w:t>- местного бюджета – 62 899,5</w:t>
      </w:r>
      <w:r w:rsidR="003A4F1C" w:rsidRPr="007D7EB9">
        <w:t xml:space="preserve"> </w:t>
      </w:r>
      <w:r w:rsidR="00980C4C" w:rsidRPr="007D7EB9">
        <w:t>тыс. руб.</w:t>
      </w:r>
    </w:p>
    <w:p w:rsidR="008E6950" w:rsidRPr="007D7EB9" w:rsidRDefault="008E6950" w:rsidP="008E6950">
      <w:pPr>
        <w:jc w:val="both"/>
      </w:pPr>
      <w:bookmarkStart w:id="9" w:name="_Toc416704689"/>
      <w:bookmarkStart w:id="10" w:name="_Toc416704855"/>
      <w:bookmarkStart w:id="11" w:name="_Toc416705508"/>
      <w:r w:rsidRPr="007D7EB9">
        <w:t xml:space="preserve">Объем исполнения программы – </w:t>
      </w:r>
      <w:r w:rsidR="00A13C12" w:rsidRPr="007D7EB9">
        <w:t>78 460,8</w:t>
      </w:r>
      <w:r w:rsidRPr="007D7EB9">
        <w:t xml:space="preserve"> </w:t>
      </w:r>
      <w:r w:rsidR="00980C4C" w:rsidRPr="007D7EB9">
        <w:t>тыс. руб</w:t>
      </w:r>
      <w:r w:rsidR="00A13C12" w:rsidRPr="007D7EB9">
        <w:t>. (95,5</w:t>
      </w:r>
      <w:r w:rsidR="00173AE8" w:rsidRPr="007D7EB9">
        <w:t xml:space="preserve"> </w:t>
      </w:r>
      <w:r w:rsidRPr="007D7EB9">
        <w:t>%),</w:t>
      </w:r>
      <w:bookmarkEnd w:id="9"/>
      <w:bookmarkEnd w:id="10"/>
      <w:bookmarkEnd w:id="11"/>
    </w:p>
    <w:p w:rsidR="008E6950" w:rsidRPr="007D7EB9" w:rsidRDefault="008E6950" w:rsidP="008E6950">
      <w:pPr>
        <w:jc w:val="both"/>
      </w:pPr>
      <w:bookmarkStart w:id="12" w:name="_Toc416704690"/>
      <w:bookmarkStart w:id="13" w:name="_Toc416704856"/>
      <w:bookmarkStart w:id="14" w:name="_Toc416705509"/>
      <w:r w:rsidRPr="007D7EB9">
        <w:t>в том числе, за счет средств:</w:t>
      </w:r>
      <w:bookmarkEnd w:id="12"/>
      <w:bookmarkEnd w:id="13"/>
      <w:bookmarkEnd w:id="14"/>
    </w:p>
    <w:p w:rsidR="00980C4C" w:rsidRPr="00C9768F" w:rsidRDefault="007A516B" w:rsidP="008E6950">
      <w:pPr>
        <w:jc w:val="both"/>
      </w:pPr>
      <w:r w:rsidRPr="007D7EB9">
        <w:t xml:space="preserve">- федеральный бюджет </w:t>
      </w:r>
      <w:r w:rsidR="00A13C12" w:rsidRPr="007D7EB9">
        <w:t>– 10 186,4</w:t>
      </w:r>
      <w:r w:rsidR="00980C4C" w:rsidRPr="007D7EB9">
        <w:t xml:space="preserve"> тыс. руб</w:t>
      </w:r>
      <w:r w:rsidR="00980C4C" w:rsidRPr="00C9768F">
        <w:t>.</w:t>
      </w:r>
    </w:p>
    <w:p w:rsidR="008E6950" w:rsidRPr="00C9768F" w:rsidRDefault="008E6950" w:rsidP="008E6950">
      <w:pPr>
        <w:jc w:val="both"/>
      </w:pPr>
      <w:bookmarkStart w:id="15" w:name="_Toc416704692"/>
      <w:bookmarkStart w:id="16" w:name="_Toc416704858"/>
      <w:bookmarkStart w:id="17" w:name="_Toc416705511"/>
      <w:r w:rsidRPr="00C9768F">
        <w:t xml:space="preserve">- краевого бюджета – </w:t>
      </w:r>
      <w:r w:rsidR="00A13C12">
        <w:t>8 976,1</w:t>
      </w:r>
      <w:r w:rsidR="00825D17" w:rsidRPr="00C9768F">
        <w:t xml:space="preserve"> тыс. </w:t>
      </w:r>
      <w:r w:rsidRPr="00C9768F">
        <w:t>руб.</w:t>
      </w:r>
      <w:bookmarkEnd w:id="15"/>
      <w:bookmarkEnd w:id="16"/>
      <w:bookmarkEnd w:id="17"/>
    </w:p>
    <w:p w:rsidR="00980C4C" w:rsidRPr="00C9768F" w:rsidRDefault="007A516B" w:rsidP="008E6950">
      <w:pPr>
        <w:jc w:val="both"/>
      </w:pPr>
      <w:r w:rsidRPr="00C9768F">
        <w:t>- местного бюд</w:t>
      </w:r>
      <w:r w:rsidR="00A13C12">
        <w:t xml:space="preserve">жета – 59 298,3 </w:t>
      </w:r>
      <w:r w:rsidR="00980C4C" w:rsidRPr="00C9768F">
        <w:t>тыс. руб.;</w:t>
      </w:r>
    </w:p>
    <w:p w:rsidR="008E6950" w:rsidRPr="00CE2B30" w:rsidRDefault="008E6950" w:rsidP="008E6950">
      <w:pPr>
        <w:jc w:val="both"/>
      </w:pPr>
      <w:bookmarkStart w:id="18" w:name="_Toc416704693"/>
      <w:bookmarkStart w:id="19" w:name="_Toc416704859"/>
      <w:bookmarkStart w:id="20" w:name="_Toc416705512"/>
      <w:r w:rsidRPr="008E6950">
        <w:t xml:space="preserve">Объем неисполнения – </w:t>
      </w:r>
      <w:r w:rsidR="00A13C12">
        <w:t>3 694,6</w:t>
      </w:r>
      <w:r w:rsidR="00980C4C">
        <w:t xml:space="preserve"> тыс. руб. </w:t>
      </w:r>
      <w:bookmarkEnd w:id="18"/>
      <w:bookmarkEnd w:id="19"/>
      <w:bookmarkEnd w:id="20"/>
    </w:p>
    <w:p w:rsidR="00FE67D2" w:rsidRPr="00FE67D2" w:rsidRDefault="00FE67D2" w:rsidP="00FE67D2">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8E6950" w:rsidRDefault="002872B0" w:rsidP="008E6950">
      <w:pPr>
        <w:jc w:val="both"/>
        <w:rPr>
          <w:b/>
        </w:rPr>
      </w:pPr>
      <w:r>
        <w:rPr>
          <w:b/>
          <w:u w:val="single"/>
        </w:rPr>
        <w:t>Подпрограмма 1</w:t>
      </w:r>
      <w:r w:rsidR="008E6950" w:rsidRPr="008E6950">
        <w:rPr>
          <w:b/>
        </w:rPr>
        <w:t xml:space="preserve"> </w:t>
      </w:r>
      <w:r w:rsidR="00DD11A9">
        <w:rPr>
          <w:b/>
        </w:rPr>
        <w:t>«Культурное наследие»</w:t>
      </w:r>
    </w:p>
    <w:p w:rsidR="0066244B" w:rsidRPr="00DD09A0" w:rsidRDefault="0066244B" w:rsidP="0066244B">
      <w:pPr>
        <w:tabs>
          <w:tab w:val="left" w:pos="470"/>
          <w:tab w:val="left" w:pos="612"/>
          <w:tab w:val="left" w:pos="851"/>
        </w:tabs>
        <w:autoSpaceDE w:val="0"/>
        <w:autoSpaceDN w:val="0"/>
        <w:adjustRightInd w:val="0"/>
        <w:jc w:val="both"/>
      </w:pPr>
      <w:r w:rsidRPr="00DD09A0">
        <w:t>На финансировани</w:t>
      </w:r>
      <w:r w:rsidR="00AF5F0F">
        <w:t>е мероприятий подпрограммы в 2020</w:t>
      </w:r>
      <w:r w:rsidRPr="00DD09A0">
        <w:t xml:space="preserve"> году предусмотрено </w:t>
      </w:r>
      <w:r w:rsidR="00AF5F0F">
        <w:t>33 299,4</w:t>
      </w:r>
      <w:r w:rsidRPr="00DD09A0">
        <w:t xml:space="preserve"> тыс. рублей, фактиче</w:t>
      </w:r>
      <w:r w:rsidR="00DD09A0">
        <w:t>ское ф</w:t>
      </w:r>
      <w:r w:rsidR="00AF5F0F">
        <w:t>инансирование составило 32 426,6</w:t>
      </w:r>
      <w:r w:rsidRPr="00DD09A0">
        <w:t xml:space="preserve"> тыс</w:t>
      </w:r>
      <w:r w:rsidR="00AF5F0F">
        <w:t>. рублей (97,4</w:t>
      </w:r>
      <w:r w:rsidRPr="00DD09A0">
        <w:t xml:space="preserve"> %).</w:t>
      </w:r>
    </w:p>
    <w:p w:rsidR="0066244B" w:rsidRPr="001D7F3F" w:rsidRDefault="0066244B" w:rsidP="0066244B">
      <w:pPr>
        <w:ind w:firstLine="426"/>
        <w:jc w:val="both"/>
      </w:pPr>
      <w:r w:rsidRPr="00DD09A0">
        <w:t>При реализации</w:t>
      </w:r>
      <w:r w:rsidRPr="001D7F3F">
        <w:t xml:space="preserve"> данной подпрограммы </w:t>
      </w:r>
      <w:r>
        <w:t>достигнуты следующие результаты:</w:t>
      </w:r>
    </w:p>
    <w:p w:rsidR="0003456A" w:rsidRPr="0003456A" w:rsidRDefault="00106E9E" w:rsidP="0003456A">
      <w:pPr>
        <w:pStyle w:val="a5"/>
        <w:jc w:val="both"/>
        <w:rPr>
          <w:rFonts w:ascii="Times New Roman" w:hAnsi="Times New Roman" w:cs="Times New Roman"/>
          <w:sz w:val="28"/>
          <w:szCs w:val="28"/>
        </w:rPr>
      </w:pPr>
      <w:r w:rsidRPr="0003456A">
        <w:rPr>
          <w:rFonts w:ascii="Times New Roman" w:hAnsi="Times New Roman" w:cs="Times New Roman"/>
          <w:spacing w:val="-2"/>
          <w:sz w:val="28"/>
          <w:szCs w:val="28"/>
        </w:rPr>
        <w:t>-</w:t>
      </w:r>
      <w:r w:rsidR="00EF4307" w:rsidRPr="0003456A">
        <w:rPr>
          <w:rFonts w:ascii="Times New Roman" w:hAnsi="Times New Roman" w:cs="Times New Roman"/>
          <w:color w:val="000000"/>
          <w:sz w:val="28"/>
          <w:szCs w:val="28"/>
        </w:rPr>
        <w:t xml:space="preserve"> </w:t>
      </w:r>
      <w:r w:rsidR="0003456A">
        <w:rPr>
          <w:rFonts w:ascii="Times New Roman" w:hAnsi="Times New Roman" w:cs="Times New Roman"/>
          <w:sz w:val="28"/>
          <w:szCs w:val="28"/>
        </w:rPr>
        <w:t>ч</w:t>
      </w:r>
      <w:r w:rsidR="0003456A" w:rsidRPr="0003456A">
        <w:rPr>
          <w:rFonts w:ascii="Times New Roman" w:hAnsi="Times New Roman" w:cs="Times New Roman"/>
          <w:sz w:val="28"/>
          <w:szCs w:val="28"/>
        </w:rPr>
        <w:t>исло пользователей муницип</w:t>
      </w:r>
      <w:r w:rsidR="00632BD7">
        <w:rPr>
          <w:rFonts w:ascii="Times New Roman" w:hAnsi="Times New Roman" w:cs="Times New Roman"/>
          <w:sz w:val="28"/>
          <w:szCs w:val="28"/>
        </w:rPr>
        <w:t>альных библиотек составило 8 954</w:t>
      </w:r>
      <w:r w:rsidR="0003456A" w:rsidRPr="0003456A">
        <w:rPr>
          <w:rFonts w:ascii="Times New Roman" w:hAnsi="Times New Roman" w:cs="Times New Roman"/>
          <w:sz w:val="28"/>
          <w:szCs w:val="28"/>
        </w:rPr>
        <w:t xml:space="preserve"> человек</w:t>
      </w:r>
      <w:r w:rsidR="00632BD7">
        <w:rPr>
          <w:rFonts w:ascii="Times New Roman" w:hAnsi="Times New Roman" w:cs="Times New Roman"/>
          <w:sz w:val="28"/>
          <w:szCs w:val="28"/>
        </w:rPr>
        <w:t>а</w:t>
      </w:r>
      <w:r w:rsidR="0003456A" w:rsidRPr="0003456A">
        <w:rPr>
          <w:rFonts w:ascii="Times New Roman" w:hAnsi="Times New Roman" w:cs="Times New Roman"/>
          <w:sz w:val="28"/>
          <w:szCs w:val="28"/>
        </w:rPr>
        <w:t>, охват обслуживанием населения общедоступн</w:t>
      </w:r>
      <w:r w:rsidR="001861F0">
        <w:rPr>
          <w:rFonts w:ascii="Times New Roman" w:hAnsi="Times New Roman" w:cs="Times New Roman"/>
          <w:sz w:val="28"/>
          <w:szCs w:val="28"/>
        </w:rPr>
        <w:t>ыми библиотеками составляет 45,7%</w:t>
      </w:r>
      <w:r w:rsidR="0003456A">
        <w:rPr>
          <w:rFonts w:ascii="Times New Roman" w:hAnsi="Times New Roman" w:cs="Times New Roman"/>
          <w:sz w:val="28"/>
          <w:szCs w:val="28"/>
        </w:rPr>
        <w:t>;</w:t>
      </w:r>
      <w:r w:rsidR="0003456A" w:rsidRPr="0003456A">
        <w:rPr>
          <w:rFonts w:ascii="Times New Roman" w:hAnsi="Times New Roman" w:cs="Times New Roman"/>
          <w:sz w:val="28"/>
          <w:szCs w:val="28"/>
        </w:rPr>
        <w:t xml:space="preserve"> </w:t>
      </w:r>
    </w:p>
    <w:p w:rsidR="006921AE" w:rsidRDefault="0003456A" w:rsidP="006921AE">
      <w:pPr>
        <w:pStyle w:val="a5"/>
        <w:jc w:val="both"/>
        <w:rPr>
          <w:rFonts w:ascii="Times New Roman" w:hAnsi="Times New Roman" w:cs="Times New Roman"/>
          <w:sz w:val="28"/>
          <w:szCs w:val="28"/>
        </w:rPr>
      </w:pPr>
      <w:r w:rsidRPr="006921AE">
        <w:rPr>
          <w:rFonts w:ascii="Times New Roman" w:hAnsi="Times New Roman" w:cs="Times New Roman"/>
          <w:sz w:val="28"/>
          <w:szCs w:val="28"/>
        </w:rPr>
        <w:t xml:space="preserve">- </w:t>
      </w:r>
      <w:r w:rsidR="006921AE">
        <w:rPr>
          <w:rFonts w:ascii="Times New Roman" w:hAnsi="Times New Roman" w:cs="Times New Roman"/>
          <w:sz w:val="28"/>
          <w:szCs w:val="28"/>
        </w:rPr>
        <w:t>ф</w:t>
      </w:r>
      <w:r w:rsidR="006921AE" w:rsidRPr="006921AE">
        <w:rPr>
          <w:rFonts w:ascii="Times New Roman" w:hAnsi="Times New Roman" w:cs="Times New Roman"/>
          <w:sz w:val="28"/>
          <w:szCs w:val="28"/>
        </w:rPr>
        <w:t>инансирование из местного бюджета на комплектование библиотечных фондов составило</w:t>
      </w:r>
      <w:r w:rsidR="006921AE">
        <w:rPr>
          <w:rFonts w:ascii="Times New Roman" w:hAnsi="Times New Roman" w:cs="Times New Roman"/>
          <w:sz w:val="28"/>
          <w:szCs w:val="28"/>
        </w:rPr>
        <w:t xml:space="preserve">: </w:t>
      </w:r>
      <w:r w:rsidR="001861F0">
        <w:rPr>
          <w:rFonts w:ascii="Times New Roman" w:hAnsi="Times New Roman" w:cs="Times New Roman"/>
          <w:sz w:val="28"/>
          <w:szCs w:val="28"/>
        </w:rPr>
        <w:t>221 272,7</w:t>
      </w:r>
      <w:r w:rsidR="006921AE" w:rsidRPr="006921AE">
        <w:rPr>
          <w:rFonts w:ascii="Times New Roman" w:hAnsi="Times New Roman" w:cs="Times New Roman"/>
          <w:sz w:val="28"/>
          <w:szCs w:val="28"/>
        </w:rPr>
        <w:t xml:space="preserve"> рублей</w:t>
      </w:r>
      <w:r w:rsidR="006921AE">
        <w:rPr>
          <w:rFonts w:ascii="Times New Roman" w:hAnsi="Times New Roman" w:cs="Times New Roman"/>
          <w:sz w:val="28"/>
          <w:szCs w:val="28"/>
        </w:rPr>
        <w:t>;</w:t>
      </w:r>
    </w:p>
    <w:p w:rsidR="00450601" w:rsidRDefault="006921AE" w:rsidP="00450601">
      <w:pPr>
        <w:pStyle w:val="a5"/>
        <w:jc w:val="both"/>
        <w:rPr>
          <w:rFonts w:ascii="Times New Roman" w:hAnsi="Times New Roman" w:cs="Times New Roman"/>
          <w:sz w:val="28"/>
          <w:szCs w:val="28"/>
        </w:rPr>
      </w:pPr>
      <w:r w:rsidRPr="00450601">
        <w:rPr>
          <w:rFonts w:ascii="Times New Roman" w:hAnsi="Times New Roman" w:cs="Times New Roman"/>
          <w:sz w:val="28"/>
          <w:szCs w:val="28"/>
        </w:rPr>
        <w:t>-</w:t>
      </w:r>
      <w:r w:rsidR="00450601" w:rsidRPr="00450601">
        <w:rPr>
          <w:rFonts w:ascii="Times New Roman" w:hAnsi="Times New Roman" w:cs="Times New Roman"/>
          <w:sz w:val="28"/>
          <w:szCs w:val="28"/>
        </w:rPr>
        <w:t xml:space="preserve"> </w:t>
      </w:r>
      <w:r w:rsidR="00450601">
        <w:rPr>
          <w:rFonts w:ascii="Times New Roman" w:hAnsi="Times New Roman" w:cs="Times New Roman"/>
          <w:sz w:val="28"/>
          <w:szCs w:val="28"/>
        </w:rPr>
        <w:t>з</w:t>
      </w:r>
      <w:r w:rsidR="00450601" w:rsidRPr="00450601">
        <w:rPr>
          <w:rFonts w:ascii="Times New Roman" w:hAnsi="Times New Roman" w:cs="Times New Roman"/>
          <w:sz w:val="28"/>
          <w:szCs w:val="28"/>
        </w:rPr>
        <w:t>а отчетный</w:t>
      </w:r>
      <w:r w:rsidR="00450601">
        <w:rPr>
          <w:rFonts w:ascii="Times New Roman" w:hAnsi="Times New Roman" w:cs="Times New Roman"/>
          <w:sz w:val="28"/>
          <w:szCs w:val="28"/>
        </w:rPr>
        <w:t xml:space="preserve"> период </w:t>
      </w:r>
      <w:r w:rsidR="00450601" w:rsidRPr="00450601">
        <w:rPr>
          <w:rFonts w:ascii="Times New Roman" w:hAnsi="Times New Roman" w:cs="Times New Roman"/>
          <w:sz w:val="28"/>
          <w:szCs w:val="28"/>
        </w:rPr>
        <w:t>муз</w:t>
      </w:r>
      <w:r w:rsidR="001861F0">
        <w:rPr>
          <w:rFonts w:ascii="Times New Roman" w:hAnsi="Times New Roman" w:cs="Times New Roman"/>
          <w:sz w:val="28"/>
          <w:szCs w:val="28"/>
        </w:rPr>
        <w:t>ейное собрание увеличилось на 120 единиц</w:t>
      </w:r>
      <w:r w:rsidR="00450601" w:rsidRPr="00450601">
        <w:rPr>
          <w:rFonts w:ascii="Times New Roman" w:hAnsi="Times New Roman" w:cs="Times New Roman"/>
          <w:sz w:val="28"/>
          <w:szCs w:val="28"/>
        </w:rPr>
        <w:t xml:space="preserve"> и сост</w:t>
      </w:r>
      <w:r w:rsidR="00275D62">
        <w:rPr>
          <w:rFonts w:ascii="Times New Roman" w:hAnsi="Times New Roman" w:cs="Times New Roman"/>
          <w:sz w:val="28"/>
          <w:szCs w:val="28"/>
        </w:rPr>
        <w:t>авило по состоя</w:t>
      </w:r>
      <w:r w:rsidR="001861F0">
        <w:rPr>
          <w:rFonts w:ascii="Times New Roman" w:hAnsi="Times New Roman" w:cs="Times New Roman"/>
          <w:sz w:val="28"/>
          <w:szCs w:val="28"/>
        </w:rPr>
        <w:t>нию на 31.12.2020 года 7926</w:t>
      </w:r>
      <w:r w:rsidR="00450601" w:rsidRPr="00450601">
        <w:rPr>
          <w:rFonts w:ascii="Times New Roman" w:hAnsi="Times New Roman" w:cs="Times New Roman"/>
          <w:sz w:val="28"/>
          <w:szCs w:val="28"/>
        </w:rPr>
        <w:t xml:space="preserve"> единицы хранения, в том числе</w:t>
      </w:r>
      <w:r w:rsidR="001861F0">
        <w:rPr>
          <w:rFonts w:ascii="Times New Roman" w:hAnsi="Times New Roman" w:cs="Times New Roman"/>
          <w:sz w:val="28"/>
          <w:szCs w:val="28"/>
        </w:rPr>
        <w:t xml:space="preserve"> 6360</w:t>
      </w:r>
      <w:r w:rsidR="006C75C5">
        <w:rPr>
          <w:rFonts w:ascii="Times New Roman" w:hAnsi="Times New Roman" w:cs="Times New Roman"/>
          <w:sz w:val="28"/>
          <w:szCs w:val="28"/>
        </w:rPr>
        <w:t xml:space="preserve"> ед</w:t>
      </w:r>
      <w:r w:rsidR="00817977">
        <w:rPr>
          <w:rFonts w:ascii="Times New Roman" w:hAnsi="Times New Roman" w:cs="Times New Roman"/>
          <w:sz w:val="28"/>
          <w:szCs w:val="28"/>
        </w:rPr>
        <w:t>иниц</w:t>
      </w:r>
      <w:r w:rsidR="00275D62">
        <w:rPr>
          <w:rFonts w:ascii="Times New Roman" w:hAnsi="Times New Roman" w:cs="Times New Roman"/>
          <w:sz w:val="28"/>
          <w:szCs w:val="28"/>
        </w:rPr>
        <w:t xml:space="preserve"> </w:t>
      </w:r>
      <w:r w:rsidR="006C75C5">
        <w:rPr>
          <w:rFonts w:ascii="Times New Roman" w:hAnsi="Times New Roman" w:cs="Times New Roman"/>
          <w:sz w:val="28"/>
          <w:szCs w:val="28"/>
        </w:rPr>
        <w:t>хр</w:t>
      </w:r>
      <w:r w:rsidR="00817977">
        <w:rPr>
          <w:rFonts w:ascii="Times New Roman" w:hAnsi="Times New Roman" w:cs="Times New Roman"/>
          <w:sz w:val="28"/>
          <w:szCs w:val="28"/>
        </w:rPr>
        <w:t xml:space="preserve">анения </w:t>
      </w:r>
      <w:r w:rsidR="006C75C5">
        <w:rPr>
          <w:rFonts w:ascii="Times New Roman" w:hAnsi="Times New Roman" w:cs="Times New Roman"/>
          <w:sz w:val="28"/>
          <w:szCs w:val="28"/>
        </w:rPr>
        <w:t xml:space="preserve">основного фонда и </w:t>
      </w:r>
      <w:r w:rsidR="001861F0">
        <w:rPr>
          <w:rFonts w:ascii="Times New Roman" w:hAnsi="Times New Roman" w:cs="Times New Roman"/>
          <w:sz w:val="28"/>
          <w:szCs w:val="28"/>
        </w:rPr>
        <w:t>1566</w:t>
      </w:r>
      <w:r w:rsidR="00450601" w:rsidRPr="00450601">
        <w:rPr>
          <w:rFonts w:ascii="Times New Roman" w:hAnsi="Times New Roman" w:cs="Times New Roman"/>
          <w:sz w:val="28"/>
          <w:szCs w:val="28"/>
        </w:rPr>
        <w:t xml:space="preserve"> ед</w:t>
      </w:r>
      <w:r w:rsidR="00817977">
        <w:rPr>
          <w:rFonts w:ascii="Times New Roman" w:hAnsi="Times New Roman" w:cs="Times New Roman"/>
          <w:sz w:val="28"/>
          <w:szCs w:val="28"/>
        </w:rPr>
        <w:t>иниц</w:t>
      </w:r>
      <w:r w:rsidR="00275D62">
        <w:rPr>
          <w:rFonts w:ascii="Times New Roman" w:hAnsi="Times New Roman" w:cs="Times New Roman"/>
          <w:sz w:val="28"/>
          <w:szCs w:val="28"/>
        </w:rPr>
        <w:t xml:space="preserve"> </w:t>
      </w:r>
      <w:r w:rsidR="00450601" w:rsidRPr="00450601">
        <w:rPr>
          <w:rFonts w:ascii="Times New Roman" w:hAnsi="Times New Roman" w:cs="Times New Roman"/>
          <w:sz w:val="28"/>
          <w:szCs w:val="28"/>
        </w:rPr>
        <w:t>хр</w:t>
      </w:r>
      <w:r w:rsidR="00817977">
        <w:rPr>
          <w:rFonts w:ascii="Times New Roman" w:hAnsi="Times New Roman" w:cs="Times New Roman"/>
          <w:sz w:val="28"/>
          <w:szCs w:val="28"/>
        </w:rPr>
        <w:t>анения</w:t>
      </w:r>
      <w:r w:rsidR="00450601" w:rsidRPr="00450601">
        <w:rPr>
          <w:rFonts w:ascii="Times New Roman" w:hAnsi="Times New Roman" w:cs="Times New Roman"/>
          <w:sz w:val="28"/>
          <w:szCs w:val="28"/>
        </w:rPr>
        <w:t xml:space="preserve"> научно-вспомогательного фонда. </w:t>
      </w:r>
    </w:p>
    <w:p w:rsidR="00450601" w:rsidRDefault="00450601" w:rsidP="00450601">
      <w:pPr>
        <w:pStyle w:val="a5"/>
        <w:jc w:val="both"/>
        <w:rPr>
          <w:rFonts w:ascii="Times New Roman" w:hAnsi="Times New Roman" w:cs="Times New Roman"/>
          <w:color w:val="000000" w:themeColor="text1"/>
          <w:sz w:val="28"/>
          <w:szCs w:val="28"/>
        </w:rPr>
      </w:pPr>
      <w:r>
        <w:rPr>
          <w:rFonts w:ascii="Times New Roman" w:hAnsi="Times New Roman" w:cs="Times New Roman"/>
          <w:sz w:val="28"/>
          <w:szCs w:val="28"/>
        </w:rPr>
        <w:t>- ч</w:t>
      </w:r>
      <w:r w:rsidRPr="00450601">
        <w:rPr>
          <w:rFonts w:ascii="Times New Roman" w:hAnsi="Times New Roman" w:cs="Times New Roman"/>
          <w:color w:val="000000" w:themeColor="text1"/>
          <w:sz w:val="28"/>
          <w:szCs w:val="28"/>
        </w:rPr>
        <w:t>исло экспониро</w:t>
      </w:r>
      <w:r w:rsidR="0095572D">
        <w:rPr>
          <w:rFonts w:ascii="Times New Roman" w:hAnsi="Times New Roman" w:cs="Times New Roman"/>
          <w:color w:val="000000" w:themeColor="text1"/>
          <w:sz w:val="28"/>
          <w:szCs w:val="28"/>
        </w:rPr>
        <w:t>в</w:t>
      </w:r>
      <w:r w:rsidR="001861F0">
        <w:rPr>
          <w:rFonts w:ascii="Times New Roman" w:hAnsi="Times New Roman" w:cs="Times New Roman"/>
          <w:color w:val="000000" w:themeColor="text1"/>
          <w:sz w:val="28"/>
          <w:szCs w:val="28"/>
        </w:rPr>
        <w:t>авшихся предметов составило 2195</w:t>
      </w:r>
      <w:r w:rsidRPr="00450601">
        <w:rPr>
          <w:rFonts w:ascii="Times New Roman" w:hAnsi="Times New Roman" w:cs="Times New Roman"/>
          <w:color w:val="000000" w:themeColor="text1"/>
          <w:sz w:val="28"/>
          <w:szCs w:val="28"/>
        </w:rPr>
        <w:t xml:space="preserve"> </w:t>
      </w:r>
      <w:r w:rsidR="001861F0">
        <w:rPr>
          <w:rFonts w:ascii="Times New Roman" w:hAnsi="Times New Roman" w:cs="Times New Roman"/>
          <w:color w:val="000000" w:themeColor="text1"/>
          <w:sz w:val="28"/>
          <w:szCs w:val="28"/>
        </w:rPr>
        <w:t>единиц</w:t>
      </w:r>
      <w:r>
        <w:rPr>
          <w:rFonts w:ascii="Times New Roman" w:hAnsi="Times New Roman" w:cs="Times New Roman"/>
          <w:color w:val="000000" w:themeColor="text1"/>
          <w:sz w:val="28"/>
          <w:szCs w:val="28"/>
        </w:rPr>
        <w:t>;</w:t>
      </w:r>
    </w:p>
    <w:p w:rsidR="00D77E42" w:rsidRDefault="001C1E05" w:rsidP="00D95A76">
      <w:pPr>
        <w:pStyle w:val="a5"/>
        <w:jc w:val="both"/>
        <w:rPr>
          <w:rFonts w:ascii="Times New Roman" w:hAnsi="Times New Roman" w:cs="Times New Roman"/>
          <w:sz w:val="28"/>
          <w:szCs w:val="28"/>
        </w:rPr>
      </w:pPr>
      <w:r w:rsidRPr="00D95A76">
        <w:rPr>
          <w:rFonts w:ascii="Times New Roman" w:hAnsi="Times New Roman" w:cs="Times New Roman"/>
          <w:color w:val="000000" w:themeColor="text1"/>
          <w:sz w:val="28"/>
          <w:szCs w:val="28"/>
        </w:rPr>
        <w:t xml:space="preserve">- </w:t>
      </w:r>
      <w:r w:rsidR="00D95A76">
        <w:rPr>
          <w:rFonts w:ascii="Times New Roman" w:hAnsi="Times New Roman" w:cs="Times New Roman"/>
          <w:sz w:val="28"/>
          <w:szCs w:val="28"/>
        </w:rPr>
        <w:t>с</w:t>
      </w:r>
      <w:r w:rsidR="001861F0">
        <w:rPr>
          <w:rFonts w:ascii="Times New Roman" w:hAnsi="Times New Roman" w:cs="Times New Roman"/>
          <w:sz w:val="28"/>
          <w:szCs w:val="28"/>
        </w:rPr>
        <w:t>пециалистами музея проведено 55</w:t>
      </w:r>
      <w:r w:rsidR="00D95A76" w:rsidRPr="00D95A76">
        <w:rPr>
          <w:rFonts w:ascii="Times New Roman" w:hAnsi="Times New Roman" w:cs="Times New Roman"/>
          <w:sz w:val="28"/>
          <w:szCs w:val="28"/>
        </w:rPr>
        <w:t xml:space="preserve"> тематических и обзорных экскурсии для жителей Боготола и </w:t>
      </w:r>
      <w:proofErr w:type="spellStart"/>
      <w:r w:rsidR="00D95A76" w:rsidRPr="00D95A76">
        <w:rPr>
          <w:rFonts w:ascii="Times New Roman" w:hAnsi="Times New Roman" w:cs="Times New Roman"/>
          <w:sz w:val="28"/>
          <w:szCs w:val="28"/>
        </w:rPr>
        <w:t>Боготольского</w:t>
      </w:r>
      <w:proofErr w:type="spellEnd"/>
      <w:r w:rsidR="00D95A76" w:rsidRPr="00D95A76">
        <w:rPr>
          <w:rFonts w:ascii="Times New Roman" w:hAnsi="Times New Roman" w:cs="Times New Roman"/>
          <w:sz w:val="28"/>
          <w:szCs w:val="28"/>
        </w:rPr>
        <w:t xml:space="preserve"> района самого разного возраста, а также для гос</w:t>
      </w:r>
      <w:r w:rsidR="00D95A76">
        <w:rPr>
          <w:rFonts w:ascii="Times New Roman" w:hAnsi="Times New Roman" w:cs="Times New Roman"/>
          <w:sz w:val="28"/>
          <w:szCs w:val="28"/>
        </w:rPr>
        <w:t>тей города из других территорий</w:t>
      </w:r>
      <w:r w:rsidR="00D77E42">
        <w:rPr>
          <w:rFonts w:ascii="Times New Roman" w:hAnsi="Times New Roman" w:cs="Times New Roman"/>
          <w:sz w:val="28"/>
          <w:szCs w:val="28"/>
        </w:rPr>
        <w:t>;</w:t>
      </w:r>
    </w:p>
    <w:p w:rsidR="00797F1C" w:rsidRDefault="001861F0" w:rsidP="00D95A76">
      <w:pPr>
        <w:pStyle w:val="a5"/>
        <w:jc w:val="both"/>
        <w:rPr>
          <w:rFonts w:ascii="Times New Roman" w:hAnsi="Times New Roman" w:cs="Times New Roman"/>
          <w:sz w:val="28"/>
          <w:szCs w:val="28"/>
        </w:rPr>
      </w:pPr>
      <w:r>
        <w:rPr>
          <w:rFonts w:ascii="Times New Roman" w:hAnsi="Times New Roman" w:cs="Times New Roman"/>
          <w:sz w:val="28"/>
          <w:szCs w:val="28"/>
        </w:rPr>
        <w:t>- в 2020</w:t>
      </w:r>
      <w:r w:rsidR="0095572D">
        <w:rPr>
          <w:rFonts w:ascii="Times New Roman" w:hAnsi="Times New Roman" w:cs="Times New Roman"/>
          <w:sz w:val="28"/>
          <w:szCs w:val="28"/>
        </w:rPr>
        <w:t xml:space="preserve"> году</w:t>
      </w:r>
      <w:r>
        <w:rPr>
          <w:rFonts w:ascii="Times New Roman" w:hAnsi="Times New Roman" w:cs="Times New Roman"/>
          <w:sz w:val="28"/>
          <w:szCs w:val="28"/>
        </w:rPr>
        <w:t xml:space="preserve"> музей посетили 793</w:t>
      </w:r>
      <w:r w:rsidR="00D77E42">
        <w:rPr>
          <w:rFonts w:ascii="Times New Roman" w:hAnsi="Times New Roman" w:cs="Times New Roman"/>
          <w:sz w:val="28"/>
          <w:szCs w:val="28"/>
        </w:rPr>
        <w:t xml:space="preserve"> человек</w:t>
      </w:r>
      <w:r>
        <w:rPr>
          <w:rFonts w:ascii="Times New Roman" w:hAnsi="Times New Roman" w:cs="Times New Roman"/>
          <w:sz w:val="28"/>
          <w:szCs w:val="28"/>
        </w:rPr>
        <w:t>а</w:t>
      </w:r>
      <w:r w:rsidR="00797F1C">
        <w:rPr>
          <w:rFonts w:ascii="Times New Roman" w:hAnsi="Times New Roman" w:cs="Times New Roman"/>
          <w:sz w:val="28"/>
          <w:szCs w:val="28"/>
        </w:rPr>
        <w:t>;</w:t>
      </w:r>
    </w:p>
    <w:p w:rsidR="00D95A76" w:rsidRDefault="00797F1C" w:rsidP="0095572D">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95572D">
        <w:rPr>
          <w:rFonts w:ascii="Times New Roman" w:hAnsi="Times New Roman" w:cs="Times New Roman"/>
          <w:sz w:val="28"/>
          <w:szCs w:val="28"/>
        </w:rPr>
        <w:t>приобретено новое оборудование:</w:t>
      </w:r>
    </w:p>
    <w:p w:rsidR="001C38B5" w:rsidRDefault="0095572D" w:rsidP="001C38B5">
      <w:pPr>
        <w:pStyle w:val="a5"/>
        <w:ind w:firstLine="426"/>
        <w:jc w:val="both"/>
        <w:rPr>
          <w:rFonts w:ascii="Times New Roman" w:hAnsi="Times New Roman" w:cs="Times New Roman"/>
          <w:sz w:val="28"/>
          <w:szCs w:val="28"/>
        </w:rPr>
      </w:pPr>
      <w:r>
        <w:rPr>
          <w:rFonts w:ascii="Times New Roman" w:hAnsi="Times New Roman" w:cs="Times New Roman"/>
          <w:sz w:val="28"/>
          <w:szCs w:val="28"/>
        </w:rPr>
        <w:t xml:space="preserve">* в МБУК ЦБС г. Боготола </w:t>
      </w:r>
      <w:r w:rsidR="001C38B5">
        <w:rPr>
          <w:rFonts w:ascii="Times New Roman" w:hAnsi="Times New Roman" w:cs="Times New Roman"/>
          <w:sz w:val="28"/>
          <w:szCs w:val="28"/>
        </w:rPr>
        <w:t xml:space="preserve">– </w:t>
      </w:r>
      <w:r>
        <w:rPr>
          <w:rFonts w:ascii="Times New Roman" w:hAnsi="Times New Roman" w:cs="Times New Roman"/>
          <w:sz w:val="28"/>
          <w:szCs w:val="28"/>
        </w:rPr>
        <w:t>стеллаж</w:t>
      </w:r>
      <w:r w:rsidR="001C38B5">
        <w:rPr>
          <w:rFonts w:ascii="Times New Roman" w:hAnsi="Times New Roman" w:cs="Times New Roman"/>
          <w:sz w:val="28"/>
          <w:szCs w:val="28"/>
        </w:rPr>
        <w:t xml:space="preserve">и </w:t>
      </w:r>
      <w:r>
        <w:rPr>
          <w:rFonts w:ascii="Times New Roman" w:hAnsi="Times New Roman" w:cs="Times New Roman"/>
          <w:sz w:val="28"/>
          <w:szCs w:val="28"/>
        </w:rPr>
        <w:t>(1</w:t>
      </w:r>
      <w:r w:rsidR="001C38B5">
        <w:rPr>
          <w:rFonts w:ascii="Times New Roman" w:hAnsi="Times New Roman" w:cs="Times New Roman"/>
          <w:sz w:val="28"/>
          <w:szCs w:val="28"/>
        </w:rPr>
        <w:t xml:space="preserve">4 шт.), </w:t>
      </w:r>
      <w:r>
        <w:rPr>
          <w:rFonts w:ascii="Times New Roman" w:hAnsi="Times New Roman" w:cs="Times New Roman"/>
          <w:sz w:val="28"/>
          <w:szCs w:val="28"/>
        </w:rPr>
        <w:t>стул</w:t>
      </w:r>
      <w:r w:rsidR="001C38B5">
        <w:rPr>
          <w:rFonts w:ascii="Times New Roman" w:hAnsi="Times New Roman" w:cs="Times New Roman"/>
          <w:sz w:val="28"/>
          <w:szCs w:val="28"/>
        </w:rPr>
        <w:t>ья</w:t>
      </w:r>
      <w:r>
        <w:rPr>
          <w:rFonts w:ascii="Times New Roman" w:hAnsi="Times New Roman" w:cs="Times New Roman"/>
          <w:sz w:val="28"/>
          <w:szCs w:val="28"/>
        </w:rPr>
        <w:t xml:space="preserve"> </w:t>
      </w:r>
      <w:r w:rsidR="00374C4E">
        <w:rPr>
          <w:rFonts w:ascii="Times New Roman" w:hAnsi="Times New Roman" w:cs="Times New Roman"/>
          <w:sz w:val="28"/>
          <w:szCs w:val="28"/>
        </w:rPr>
        <w:t>(</w:t>
      </w:r>
      <w:r w:rsidR="001C38B5">
        <w:rPr>
          <w:rFonts w:ascii="Times New Roman" w:hAnsi="Times New Roman" w:cs="Times New Roman"/>
          <w:sz w:val="28"/>
          <w:szCs w:val="28"/>
        </w:rPr>
        <w:t>46</w:t>
      </w:r>
      <w:r>
        <w:rPr>
          <w:rFonts w:ascii="Times New Roman" w:hAnsi="Times New Roman" w:cs="Times New Roman"/>
          <w:sz w:val="28"/>
          <w:szCs w:val="28"/>
        </w:rPr>
        <w:t xml:space="preserve"> шт.</w:t>
      </w:r>
      <w:r w:rsidR="00374C4E">
        <w:rPr>
          <w:rFonts w:ascii="Times New Roman" w:hAnsi="Times New Roman" w:cs="Times New Roman"/>
          <w:sz w:val="28"/>
          <w:szCs w:val="28"/>
        </w:rPr>
        <w:t>)</w:t>
      </w:r>
      <w:r>
        <w:rPr>
          <w:rFonts w:ascii="Times New Roman" w:hAnsi="Times New Roman" w:cs="Times New Roman"/>
          <w:sz w:val="28"/>
          <w:szCs w:val="28"/>
        </w:rPr>
        <w:t xml:space="preserve">, стол </w:t>
      </w:r>
      <w:r w:rsidR="00374C4E">
        <w:rPr>
          <w:rFonts w:ascii="Times New Roman" w:hAnsi="Times New Roman" w:cs="Times New Roman"/>
          <w:sz w:val="28"/>
          <w:szCs w:val="28"/>
        </w:rPr>
        <w:t>(</w:t>
      </w:r>
      <w:r w:rsidR="001C38B5">
        <w:rPr>
          <w:rFonts w:ascii="Times New Roman" w:hAnsi="Times New Roman" w:cs="Times New Roman"/>
          <w:sz w:val="28"/>
          <w:szCs w:val="28"/>
        </w:rPr>
        <w:t>9</w:t>
      </w:r>
      <w:r>
        <w:rPr>
          <w:rFonts w:ascii="Times New Roman" w:hAnsi="Times New Roman" w:cs="Times New Roman"/>
          <w:sz w:val="28"/>
          <w:szCs w:val="28"/>
        </w:rPr>
        <w:t xml:space="preserve"> шт.</w:t>
      </w:r>
      <w:r w:rsidR="00374C4E">
        <w:rPr>
          <w:rFonts w:ascii="Times New Roman" w:hAnsi="Times New Roman" w:cs="Times New Roman"/>
          <w:sz w:val="28"/>
          <w:szCs w:val="28"/>
        </w:rPr>
        <w:t>)</w:t>
      </w:r>
      <w:r w:rsidR="001C38B5">
        <w:rPr>
          <w:rFonts w:ascii="Times New Roman" w:hAnsi="Times New Roman" w:cs="Times New Roman"/>
          <w:sz w:val="28"/>
          <w:szCs w:val="28"/>
        </w:rPr>
        <w:t>, шкаф</w:t>
      </w:r>
      <w:r>
        <w:rPr>
          <w:rFonts w:ascii="Times New Roman" w:hAnsi="Times New Roman" w:cs="Times New Roman"/>
          <w:sz w:val="28"/>
          <w:szCs w:val="28"/>
        </w:rPr>
        <w:t xml:space="preserve"> </w:t>
      </w:r>
      <w:r w:rsidR="00374C4E">
        <w:rPr>
          <w:rFonts w:ascii="Times New Roman" w:hAnsi="Times New Roman" w:cs="Times New Roman"/>
          <w:sz w:val="28"/>
          <w:szCs w:val="28"/>
        </w:rPr>
        <w:t>(</w:t>
      </w:r>
      <w:r w:rsidR="001C38B5">
        <w:rPr>
          <w:rFonts w:ascii="Times New Roman" w:hAnsi="Times New Roman" w:cs="Times New Roman"/>
          <w:sz w:val="28"/>
          <w:szCs w:val="28"/>
        </w:rPr>
        <w:t>2</w:t>
      </w:r>
      <w:r>
        <w:rPr>
          <w:rFonts w:ascii="Times New Roman" w:hAnsi="Times New Roman" w:cs="Times New Roman"/>
          <w:sz w:val="28"/>
          <w:szCs w:val="28"/>
        </w:rPr>
        <w:t xml:space="preserve"> шт.</w:t>
      </w:r>
      <w:r w:rsidR="00374C4E">
        <w:rPr>
          <w:rFonts w:ascii="Times New Roman" w:hAnsi="Times New Roman" w:cs="Times New Roman"/>
          <w:sz w:val="28"/>
          <w:szCs w:val="28"/>
        </w:rPr>
        <w:t>)</w:t>
      </w:r>
      <w:r>
        <w:rPr>
          <w:rFonts w:ascii="Times New Roman" w:hAnsi="Times New Roman" w:cs="Times New Roman"/>
          <w:sz w:val="28"/>
          <w:szCs w:val="28"/>
        </w:rPr>
        <w:t xml:space="preserve">, ноутбук </w:t>
      </w:r>
      <w:r w:rsidR="00374C4E">
        <w:rPr>
          <w:rFonts w:ascii="Times New Roman" w:hAnsi="Times New Roman" w:cs="Times New Roman"/>
          <w:sz w:val="28"/>
          <w:szCs w:val="28"/>
        </w:rPr>
        <w:t>(</w:t>
      </w:r>
      <w:r w:rsidR="001C38B5">
        <w:rPr>
          <w:rFonts w:ascii="Times New Roman" w:hAnsi="Times New Roman" w:cs="Times New Roman"/>
          <w:sz w:val="28"/>
          <w:szCs w:val="28"/>
        </w:rPr>
        <w:t>1</w:t>
      </w:r>
      <w:r>
        <w:rPr>
          <w:rFonts w:ascii="Times New Roman" w:hAnsi="Times New Roman" w:cs="Times New Roman"/>
          <w:sz w:val="28"/>
          <w:szCs w:val="28"/>
        </w:rPr>
        <w:t xml:space="preserve"> шт.</w:t>
      </w:r>
      <w:r w:rsidR="00374C4E">
        <w:rPr>
          <w:rFonts w:ascii="Times New Roman" w:hAnsi="Times New Roman" w:cs="Times New Roman"/>
          <w:sz w:val="28"/>
          <w:szCs w:val="28"/>
        </w:rPr>
        <w:t>)</w:t>
      </w:r>
      <w:r w:rsidR="001C38B5">
        <w:rPr>
          <w:rFonts w:ascii="Times New Roman" w:hAnsi="Times New Roman" w:cs="Times New Roman"/>
          <w:sz w:val="28"/>
          <w:szCs w:val="28"/>
        </w:rPr>
        <w:t>, система виртуальной реальности</w:t>
      </w:r>
      <w:r>
        <w:rPr>
          <w:rFonts w:ascii="Times New Roman" w:hAnsi="Times New Roman" w:cs="Times New Roman"/>
          <w:sz w:val="28"/>
          <w:szCs w:val="28"/>
        </w:rPr>
        <w:t xml:space="preserve"> </w:t>
      </w:r>
      <w:r w:rsidR="00374C4E">
        <w:rPr>
          <w:rFonts w:ascii="Times New Roman" w:hAnsi="Times New Roman" w:cs="Times New Roman"/>
          <w:sz w:val="28"/>
          <w:szCs w:val="28"/>
        </w:rPr>
        <w:t>(</w:t>
      </w:r>
      <w:r>
        <w:rPr>
          <w:rFonts w:ascii="Times New Roman" w:hAnsi="Times New Roman" w:cs="Times New Roman"/>
          <w:sz w:val="28"/>
          <w:szCs w:val="28"/>
        </w:rPr>
        <w:t>1 шт.</w:t>
      </w:r>
      <w:r w:rsidR="00374C4E">
        <w:rPr>
          <w:rFonts w:ascii="Times New Roman" w:hAnsi="Times New Roman" w:cs="Times New Roman"/>
          <w:sz w:val="28"/>
          <w:szCs w:val="28"/>
        </w:rPr>
        <w:t>)</w:t>
      </w:r>
      <w:r w:rsidR="001C38B5">
        <w:rPr>
          <w:rFonts w:ascii="Times New Roman" w:hAnsi="Times New Roman" w:cs="Times New Roman"/>
          <w:sz w:val="28"/>
          <w:szCs w:val="28"/>
        </w:rPr>
        <w:t>, фотоаппарат</w:t>
      </w:r>
      <w:r>
        <w:rPr>
          <w:rFonts w:ascii="Times New Roman" w:hAnsi="Times New Roman" w:cs="Times New Roman"/>
          <w:sz w:val="28"/>
          <w:szCs w:val="28"/>
        </w:rPr>
        <w:t xml:space="preserve"> </w:t>
      </w:r>
      <w:r w:rsidR="00374C4E">
        <w:rPr>
          <w:rFonts w:ascii="Times New Roman" w:hAnsi="Times New Roman" w:cs="Times New Roman"/>
          <w:sz w:val="28"/>
          <w:szCs w:val="28"/>
        </w:rPr>
        <w:t>(</w:t>
      </w:r>
      <w:r>
        <w:rPr>
          <w:rFonts w:ascii="Times New Roman" w:hAnsi="Times New Roman" w:cs="Times New Roman"/>
          <w:sz w:val="28"/>
          <w:szCs w:val="28"/>
        </w:rPr>
        <w:t>1 шт.</w:t>
      </w:r>
      <w:r w:rsidR="00374C4E">
        <w:rPr>
          <w:rFonts w:ascii="Times New Roman" w:hAnsi="Times New Roman" w:cs="Times New Roman"/>
          <w:sz w:val="28"/>
          <w:szCs w:val="28"/>
        </w:rPr>
        <w:t>)</w:t>
      </w:r>
      <w:r>
        <w:rPr>
          <w:rFonts w:ascii="Times New Roman" w:hAnsi="Times New Roman" w:cs="Times New Roman"/>
          <w:sz w:val="28"/>
          <w:szCs w:val="28"/>
        </w:rPr>
        <w:t>,</w:t>
      </w:r>
      <w:r w:rsidR="001C38B5">
        <w:rPr>
          <w:rFonts w:ascii="Times New Roman" w:hAnsi="Times New Roman" w:cs="Times New Roman"/>
          <w:sz w:val="28"/>
          <w:szCs w:val="28"/>
        </w:rPr>
        <w:t xml:space="preserve"> подиум модульный</w:t>
      </w:r>
      <w:r>
        <w:rPr>
          <w:rFonts w:ascii="Times New Roman" w:hAnsi="Times New Roman" w:cs="Times New Roman"/>
          <w:sz w:val="28"/>
          <w:szCs w:val="28"/>
        </w:rPr>
        <w:t xml:space="preserve"> </w:t>
      </w:r>
      <w:r w:rsidR="00374C4E">
        <w:rPr>
          <w:rFonts w:ascii="Times New Roman" w:hAnsi="Times New Roman" w:cs="Times New Roman"/>
          <w:sz w:val="28"/>
          <w:szCs w:val="28"/>
        </w:rPr>
        <w:t>(</w:t>
      </w:r>
      <w:r>
        <w:rPr>
          <w:rFonts w:ascii="Times New Roman" w:hAnsi="Times New Roman" w:cs="Times New Roman"/>
          <w:sz w:val="28"/>
          <w:szCs w:val="28"/>
        </w:rPr>
        <w:t>1 шт</w:t>
      </w:r>
      <w:r w:rsidR="008A218A">
        <w:rPr>
          <w:rFonts w:ascii="Times New Roman" w:hAnsi="Times New Roman" w:cs="Times New Roman"/>
          <w:sz w:val="28"/>
          <w:szCs w:val="28"/>
        </w:rPr>
        <w:t>.</w:t>
      </w:r>
      <w:r w:rsidR="00374C4E">
        <w:rPr>
          <w:rFonts w:ascii="Times New Roman" w:hAnsi="Times New Roman" w:cs="Times New Roman"/>
          <w:sz w:val="28"/>
          <w:szCs w:val="28"/>
        </w:rPr>
        <w:t>)</w:t>
      </w:r>
      <w:r w:rsidR="001C38B5">
        <w:rPr>
          <w:rFonts w:ascii="Times New Roman" w:hAnsi="Times New Roman" w:cs="Times New Roman"/>
          <w:sz w:val="28"/>
          <w:szCs w:val="28"/>
        </w:rPr>
        <w:t xml:space="preserve">; диван (1 шт.); кресло (4 шт.); проектор (1 шт.); телевизор (1 шт.); планшет (1 шт.); моноблок (3 шт.); наушники (3 шт.); МФУ лазерное (1 шт.); подставка под </w:t>
      </w:r>
      <w:proofErr w:type="spellStart"/>
      <w:r w:rsidR="001C38B5">
        <w:rPr>
          <w:rFonts w:ascii="Times New Roman" w:hAnsi="Times New Roman" w:cs="Times New Roman"/>
          <w:sz w:val="28"/>
          <w:szCs w:val="28"/>
        </w:rPr>
        <w:t>тв</w:t>
      </w:r>
      <w:proofErr w:type="spellEnd"/>
      <w:r w:rsidR="001C38B5">
        <w:rPr>
          <w:rFonts w:ascii="Times New Roman" w:hAnsi="Times New Roman" w:cs="Times New Roman"/>
          <w:sz w:val="28"/>
          <w:szCs w:val="28"/>
        </w:rPr>
        <w:t>. (1 шт.).</w:t>
      </w:r>
    </w:p>
    <w:p w:rsidR="0095572D" w:rsidRPr="00047FEA" w:rsidRDefault="0095572D" w:rsidP="005B7B58">
      <w:pPr>
        <w:pStyle w:val="a5"/>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E31074">
        <w:rPr>
          <w:rFonts w:ascii="Times New Roman" w:hAnsi="Times New Roman" w:cs="Times New Roman"/>
          <w:sz w:val="28"/>
          <w:szCs w:val="28"/>
        </w:rPr>
        <w:t xml:space="preserve">в </w:t>
      </w:r>
      <w:r>
        <w:rPr>
          <w:rFonts w:ascii="Times New Roman" w:hAnsi="Times New Roman" w:cs="Times New Roman"/>
          <w:sz w:val="28"/>
          <w:szCs w:val="28"/>
        </w:rPr>
        <w:t>МБУК «</w:t>
      </w:r>
      <w:proofErr w:type="spellStart"/>
      <w:r>
        <w:rPr>
          <w:rFonts w:ascii="Times New Roman" w:hAnsi="Times New Roman" w:cs="Times New Roman"/>
          <w:sz w:val="28"/>
          <w:szCs w:val="28"/>
        </w:rPr>
        <w:t>Боготольский</w:t>
      </w:r>
      <w:proofErr w:type="spellEnd"/>
      <w:r>
        <w:rPr>
          <w:rFonts w:ascii="Times New Roman" w:hAnsi="Times New Roman" w:cs="Times New Roman"/>
          <w:sz w:val="28"/>
          <w:szCs w:val="28"/>
        </w:rPr>
        <w:t xml:space="preserve"> городской краеведческий музей» - </w:t>
      </w:r>
      <w:proofErr w:type="spellStart"/>
      <w:r w:rsidR="005B7B58" w:rsidRPr="005B7B58">
        <w:rPr>
          <w:rFonts w:ascii="Times New Roman" w:hAnsi="Times New Roman" w:cs="Times New Roman"/>
          <w:sz w:val="28"/>
          <w:szCs w:val="28"/>
        </w:rPr>
        <w:t>BenQ</w:t>
      </w:r>
      <w:proofErr w:type="spellEnd"/>
      <w:r w:rsidR="005B7B58" w:rsidRPr="005B7B58">
        <w:rPr>
          <w:rFonts w:ascii="Times New Roman" w:hAnsi="Times New Roman" w:cs="Times New Roman"/>
          <w:sz w:val="28"/>
          <w:szCs w:val="28"/>
        </w:rPr>
        <w:t xml:space="preserve"> MW612 Проектор Световой поток 4000 ANSI </w:t>
      </w:r>
      <w:proofErr w:type="spellStart"/>
      <w:r w:rsidR="005B7B58" w:rsidRPr="005B7B58">
        <w:rPr>
          <w:rFonts w:ascii="Times New Roman" w:hAnsi="Times New Roman" w:cs="Times New Roman"/>
          <w:sz w:val="28"/>
          <w:szCs w:val="28"/>
        </w:rPr>
        <w:t>lm</w:t>
      </w:r>
      <w:proofErr w:type="spellEnd"/>
      <w:r w:rsidR="005B7B58" w:rsidRPr="005B7B58">
        <w:rPr>
          <w:rFonts w:ascii="Times New Roman" w:hAnsi="Times New Roman" w:cs="Times New Roman"/>
          <w:sz w:val="28"/>
          <w:szCs w:val="28"/>
        </w:rPr>
        <w:t xml:space="preserve"> Технология 1xDLP Разрешение WXGA Контрастность 20000:1 Источник света Лампа Цвет Белый - 1 шт</w:t>
      </w:r>
      <w:r w:rsidR="005B7B58">
        <w:rPr>
          <w:rFonts w:ascii="Times New Roman" w:hAnsi="Times New Roman" w:cs="Times New Roman"/>
          <w:sz w:val="28"/>
          <w:szCs w:val="28"/>
        </w:rPr>
        <w:t xml:space="preserve">.; </w:t>
      </w:r>
      <w:proofErr w:type="spellStart"/>
      <w:r w:rsidR="005B7B58" w:rsidRPr="005B7B58">
        <w:rPr>
          <w:rFonts w:ascii="Times New Roman" w:hAnsi="Times New Roman" w:cs="Times New Roman"/>
          <w:sz w:val="28"/>
          <w:szCs w:val="28"/>
        </w:rPr>
        <w:t>Yamaha</w:t>
      </w:r>
      <w:proofErr w:type="spellEnd"/>
      <w:r w:rsidR="005B7B58" w:rsidRPr="005B7B58">
        <w:rPr>
          <w:rFonts w:ascii="Times New Roman" w:hAnsi="Times New Roman" w:cs="Times New Roman"/>
          <w:sz w:val="28"/>
          <w:szCs w:val="28"/>
        </w:rPr>
        <w:t xml:space="preserve"> DBR12 - Активная 2-х полосная АС ,1000 Вт - 2 шт</w:t>
      </w:r>
      <w:r w:rsidR="005B7B58">
        <w:rPr>
          <w:rFonts w:ascii="Times New Roman" w:hAnsi="Times New Roman" w:cs="Times New Roman"/>
          <w:sz w:val="28"/>
          <w:szCs w:val="28"/>
        </w:rPr>
        <w:t xml:space="preserve">.; </w:t>
      </w:r>
      <w:proofErr w:type="spellStart"/>
      <w:r w:rsidR="005B7B58" w:rsidRPr="005B7B58">
        <w:rPr>
          <w:rFonts w:ascii="Times New Roman" w:hAnsi="Times New Roman" w:cs="Times New Roman"/>
          <w:sz w:val="28"/>
          <w:szCs w:val="28"/>
        </w:rPr>
        <w:t>Behringer</w:t>
      </w:r>
      <w:proofErr w:type="spellEnd"/>
      <w:r w:rsidR="005B7B58" w:rsidRPr="005B7B58">
        <w:rPr>
          <w:rFonts w:ascii="Times New Roman" w:hAnsi="Times New Roman" w:cs="Times New Roman"/>
          <w:sz w:val="28"/>
          <w:szCs w:val="28"/>
        </w:rPr>
        <w:t xml:space="preserve"> XR12 - цифровой </w:t>
      </w:r>
      <w:proofErr w:type="spellStart"/>
      <w:r w:rsidR="005B7B58" w:rsidRPr="005B7B58">
        <w:rPr>
          <w:rFonts w:ascii="Times New Roman" w:hAnsi="Times New Roman" w:cs="Times New Roman"/>
          <w:sz w:val="28"/>
          <w:szCs w:val="28"/>
        </w:rPr>
        <w:t>рэ</w:t>
      </w:r>
      <w:r w:rsidR="005B7B58">
        <w:rPr>
          <w:rFonts w:ascii="Times New Roman" w:hAnsi="Times New Roman" w:cs="Times New Roman"/>
          <w:sz w:val="28"/>
          <w:szCs w:val="28"/>
        </w:rPr>
        <w:t>ковый</w:t>
      </w:r>
      <w:proofErr w:type="spellEnd"/>
      <w:r w:rsidR="005B7B58">
        <w:rPr>
          <w:rFonts w:ascii="Times New Roman" w:hAnsi="Times New Roman" w:cs="Times New Roman"/>
          <w:sz w:val="28"/>
          <w:szCs w:val="28"/>
        </w:rPr>
        <w:t xml:space="preserve"> микшер, 12 каналов - 1 шт.; </w:t>
      </w:r>
      <w:proofErr w:type="spellStart"/>
      <w:r w:rsidR="005B7B58" w:rsidRPr="005B7B58">
        <w:rPr>
          <w:rFonts w:ascii="Times New Roman" w:hAnsi="Times New Roman" w:cs="Times New Roman"/>
          <w:sz w:val="28"/>
          <w:szCs w:val="28"/>
        </w:rPr>
        <w:t>ArthurForty</w:t>
      </w:r>
      <w:proofErr w:type="spellEnd"/>
      <w:r w:rsidR="005B7B58" w:rsidRPr="005B7B58">
        <w:rPr>
          <w:rFonts w:ascii="Times New Roman" w:hAnsi="Times New Roman" w:cs="Times New Roman"/>
          <w:sz w:val="28"/>
          <w:szCs w:val="28"/>
        </w:rPr>
        <w:t xml:space="preserve"> AF-104 - Вокальная радиосистема с 4 ручными микрофонами. Выходы 4шт - </w:t>
      </w:r>
      <w:proofErr w:type="spellStart"/>
      <w:r w:rsidR="005B7B58" w:rsidRPr="005B7B58">
        <w:rPr>
          <w:rFonts w:ascii="Times New Roman" w:hAnsi="Times New Roman" w:cs="Times New Roman"/>
          <w:sz w:val="28"/>
          <w:szCs w:val="28"/>
        </w:rPr>
        <w:t>Jack</w:t>
      </w:r>
      <w:proofErr w:type="spellEnd"/>
      <w:r w:rsidR="005B7B58" w:rsidRPr="005B7B58">
        <w:rPr>
          <w:rFonts w:ascii="Times New Roman" w:hAnsi="Times New Roman" w:cs="Times New Roman"/>
          <w:sz w:val="28"/>
          <w:szCs w:val="28"/>
        </w:rPr>
        <w:t xml:space="preserve">, 1 - </w:t>
      </w:r>
      <w:proofErr w:type="spellStart"/>
      <w:r w:rsidR="005B7B58" w:rsidRPr="005B7B58">
        <w:rPr>
          <w:rFonts w:ascii="Times New Roman" w:hAnsi="Times New Roman" w:cs="Times New Roman"/>
          <w:sz w:val="28"/>
          <w:szCs w:val="28"/>
        </w:rPr>
        <w:t>mixJack</w:t>
      </w:r>
      <w:proofErr w:type="spellEnd"/>
      <w:r w:rsidR="005B7B58" w:rsidRPr="005B7B58">
        <w:rPr>
          <w:rFonts w:ascii="Times New Roman" w:hAnsi="Times New Roman" w:cs="Times New Roman"/>
          <w:sz w:val="28"/>
          <w:szCs w:val="28"/>
        </w:rPr>
        <w:t xml:space="preserve">, 1- </w:t>
      </w:r>
      <w:proofErr w:type="spellStart"/>
      <w:r w:rsidR="005B7B58" w:rsidRPr="005B7B58">
        <w:rPr>
          <w:rFonts w:ascii="Times New Roman" w:hAnsi="Times New Roman" w:cs="Times New Roman"/>
          <w:sz w:val="28"/>
          <w:szCs w:val="28"/>
        </w:rPr>
        <w:t>mix</w:t>
      </w:r>
      <w:proofErr w:type="spellEnd"/>
      <w:r w:rsidR="005B7B58" w:rsidRPr="005B7B58">
        <w:rPr>
          <w:rFonts w:ascii="Times New Roman" w:hAnsi="Times New Roman" w:cs="Times New Roman"/>
          <w:sz w:val="28"/>
          <w:szCs w:val="28"/>
        </w:rPr>
        <w:t xml:space="preserve"> XLR. - 1 шт</w:t>
      </w:r>
      <w:r w:rsidR="005B7B58">
        <w:rPr>
          <w:rFonts w:ascii="Times New Roman" w:hAnsi="Times New Roman" w:cs="Times New Roman"/>
          <w:sz w:val="28"/>
          <w:szCs w:val="28"/>
        </w:rPr>
        <w:t xml:space="preserve">.; </w:t>
      </w:r>
      <w:proofErr w:type="spellStart"/>
      <w:r w:rsidR="005B7B58" w:rsidRPr="005B7B58">
        <w:rPr>
          <w:rFonts w:ascii="Times New Roman" w:hAnsi="Times New Roman" w:cs="Times New Roman"/>
          <w:sz w:val="28"/>
          <w:szCs w:val="28"/>
        </w:rPr>
        <w:t>ArthurForty</w:t>
      </w:r>
      <w:proofErr w:type="spellEnd"/>
      <w:r w:rsidR="005B7B58" w:rsidRPr="005B7B58">
        <w:rPr>
          <w:rFonts w:ascii="Times New Roman" w:hAnsi="Times New Roman" w:cs="Times New Roman"/>
          <w:sz w:val="28"/>
          <w:szCs w:val="28"/>
        </w:rPr>
        <w:t xml:space="preserve"> U-9300B - Радиосистема с двумя головными микрофонами - 1 шт.</w:t>
      </w:r>
    </w:p>
    <w:p w:rsidR="0066244B" w:rsidRDefault="008E6950" w:rsidP="00C56D7D">
      <w:pPr>
        <w:widowControl w:val="0"/>
        <w:shd w:val="clear" w:color="auto" w:fill="FFFFFF"/>
        <w:autoSpaceDE w:val="0"/>
        <w:autoSpaceDN w:val="0"/>
        <w:adjustRightInd w:val="0"/>
        <w:jc w:val="both"/>
        <w:rPr>
          <w:b/>
        </w:rPr>
      </w:pPr>
      <w:r w:rsidRPr="008E6950">
        <w:rPr>
          <w:b/>
          <w:u w:val="single"/>
        </w:rPr>
        <w:t>Подпрограмма 2.</w:t>
      </w:r>
      <w:r w:rsidR="00FE67D2">
        <w:rPr>
          <w:b/>
        </w:rPr>
        <w:t xml:space="preserve"> </w:t>
      </w:r>
      <w:r w:rsidR="008629C6">
        <w:rPr>
          <w:b/>
        </w:rPr>
        <w:t>«Поддержка д</w:t>
      </w:r>
      <w:r w:rsidR="00FE67D2">
        <w:rPr>
          <w:b/>
        </w:rPr>
        <w:t>осуг</w:t>
      </w:r>
      <w:r w:rsidR="008629C6">
        <w:rPr>
          <w:b/>
        </w:rPr>
        <w:t>а</w:t>
      </w:r>
      <w:r w:rsidRPr="008E6950">
        <w:rPr>
          <w:b/>
        </w:rPr>
        <w:t xml:space="preserve"> и народно</w:t>
      </w:r>
      <w:r w:rsidR="008629C6">
        <w:rPr>
          <w:b/>
        </w:rPr>
        <w:t>го творчества»</w:t>
      </w:r>
    </w:p>
    <w:p w:rsidR="0066244B" w:rsidRDefault="0066244B" w:rsidP="0066244B">
      <w:pPr>
        <w:tabs>
          <w:tab w:val="left" w:pos="470"/>
          <w:tab w:val="left" w:pos="612"/>
          <w:tab w:val="left" w:pos="851"/>
        </w:tabs>
        <w:autoSpaceDE w:val="0"/>
        <w:autoSpaceDN w:val="0"/>
        <w:adjustRightInd w:val="0"/>
        <w:jc w:val="both"/>
      </w:pPr>
      <w:r w:rsidRPr="00DD09A0">
        <w:lastRenderedPageBreak/>
        <w:t>На финансировани</w:t>
      </w:r>
      <w:r w:rsidR="00675E21">
        <w:t>е мероприятий подпрограммы в 2020</w:t>
      </w:r>
      <w:r w:rsidRPr="00DD09A0">
        <w:t xml:space="preserve"> году предусмотрено </w:t>
      </w:r>
      <w:r w:rsidR="00675E21">
        <w:t>22 952,1</w:t>
      </w:r>
      <w:r w:rsidRPr="00DD09A0">
        <w:t xml:space="preserve"> тыс. рублей, фактиче</w:t>
      </w:r>
      <w:r w:rsidR="00DD09A0">
        <w:t>ское ф</w:t>
      </w:r>
      <w:r w:rsidR="00675E21">
        <w:t>инансирование составило 20 613,3</w:t>
      </w:r>
      <w:r w:rsidRPr="00DD09A0">
        <w:t xml:space="preserve"> тыс</w:t>
      </w:r>
      <w:r w:rsidR="00675E21">
        <w:t>. рублей (89,8</w:t>
      </w:r>
      <w:r w:rsidRPr="00DD09A0">
        <w:t xml:space="preserve"> %).</w:t>
      </w:r>
    </w:p>
    <w:p w:rsidR="0066244B" w:rsidRPr="001D7F3F" w:rsidRDefault="0066244B" w:rsidP="0066244B">
      <w:pPr>
        <w:ind w:firstLine="426"/>
        <w:jc w:val="both"/>
      </w:pPr>
      <w:r w:rsidRPr="001D7F3F">
        <w:t xml:space="preserve">При реализации данной подпрограммы </w:t>
      </w:r>
      <w:r>
        <w:t>достигнуты следующие результаты:</w:t>
      </w:r>
    </w:p>
    <w:p w:rsidR="005C684C" w:rsidRDefault="007616D3" w:rsidP="005C684C">
      <w:pPr>
        <w:pStyle w:val="a5"/>
        <w:jc w:val="both"/>
        <w:rPr>
          <w:rFonts w:ascii="Times New Roman" w:hAnsi="Times New Roman" w:cs="Times New Roman"/>
          <w:sz w:val="28"/>
          <w:szCs w:val="28"/>
        </w:rPr>
      </w:pPr>
      <w:r w:rsidRPr="005C684C">
        <w:rPr>
          <w:rFonts w:ascii="Times New Roman" w:hAnsi="Times New Roman" w:cs="Times New Roman"/>
          <w:sz w:val="28"/>
          <w:szCs w:val="28"/>
        </w:rPr>
        <w:t xml:space="preserve">- </w:t>
      </w:r>
      <w:r w:rsidR="00F672F8" w:rsidRPr="00F672F8">
        <w:rPr>
          <w:rFonts w:ascii="Times New Roman" w:hAnsi="Times New Roman" w:cs="Times New Roman"/>
          <w:color w:val="000000"/>
          <w:sz w:val="28"/>
          <w:szCs w:val="28"/>
        </w:rPr>
        <w:t>Для реализации стратегических целей и задач развития сферы культуры в городе Боготоле имеется значительный культурный потенциал: объекты культурного наследия, традиционные духовные ценности в их разнообразии, творческие коллективы, занимающиеся на базе муниципального бюджетного учреждения культуры «</w:t>
      </w:r>
      <w:proofErr w:type="spellStart"/>
      <w:r w:rsidR="00F672F8" w:rsidRPr="00F672F8">
        <w:rPr>
          <w:rFonts w:ascii="Times New Roman" w:hAnsi="Times New Roman" w:cs="Times New Roman"/>
          <w:color w:val="000000"/>
          <w:sz w:val="28"/>
          <w:szCs w:val="28"/>
        </w:rPr>
        <w:t>Боготольский</w:t>
      </w:r>
      <w:proofErr w:type="spellEnd"/>
      <w:r w:rsidR="00F672F8" w:rsidRPr="00F672F8">
        <w:rPr>
          <w:rFonts w:ascii="Times New Roman" w:hAnsi="Times New Roman" w:cs="Times New Roman"/>
          <w:color w:val="000000"/>
          <w:sz w:val="28"/>
          <w:szCs w:val="28"/>
        </w:rPr>
        <w:t xml:space="preserve"> городской Дворец культуры имени </w:t>
      </w:r>
      <w:proofErr w:type="spellStart"/>
      <w:r w:rsidR="00F672F8" w:rsidRPr="00F672F8">
        <w:rPr>
          <w:rFonts w:ascii="Times New Roman" w:hAnsi="Times New Roman" w:cs="Times New Roman"/>
          <w:color w:val="000000"/>
          <w:sz w:val="28"/>
          <w:szCs w:val="28"/>
        </w:rPr>
        <w:t>В.И.Трегубовича</w:t>
      </w:r>
      <w:proofErr w:type="spellEnd"/>
      <w:r w:rsidR="00F672F8" w:rsidRPr="00F672F8">
        <w:rPr>
          <w:rFonts w:ascii="Times New Roman" w:hAnsi="Times New Roman" w:cs="Times New Roman"/>
          <w:color w:val="000000"/>
          <w:sz w:val="28"/>
          <w:szCs w:val="28"/>
        </w:rPr>
        <w:t>», имеющие звания (образцовый хореографический коллектив – «Стелла», образцовый театр кукол «Теремок», народный ансамбль «Русское раздолье», народный театр «Скена»), квалифицированные кадры, Стабильно на базе Дворца культуры действуют 29 клубных формирований, где занимаются 555 человек (+10 человек к 2019 году)</w:t>
      </w:r>
      <w:r w:rsidR="005C684C">
        <w:rPr>
          <w:rFonts w:ascii="Times New Roman" w:hAnsi="Times New Roman" w:cs="Times New Roman"/>
          <w:sz w:val="28"/>
          <w:szCs w:val="28"/>
        </w:rPr>
        <w:t>;</w:t>
      </w:r>
    </w:p>
    <w:p w:rsidR="005C684C" w:rsidRDefault="00DF4A5E" w:rsidP="00DF4A5E">
      <w:pPr>
        <w:pStyle w:val="a5"/>
        <w:jc w:val="both"/>
        <w:rPr>
          <w:rFonts w:ascii="Times New Roman" w:hAnsi="Times New Roman" w:cs="Times New Roman"/>
          <w:sz w:val="28"/>
          <w:szCs w:val="28"/>
        </w:rPr>
      </w:pPr>
      <w:r>
        <w:rPr>
          <w:rFonts w:ascii="Times New Roman" w:hAnsi="Times New Roman" w:cs="Times New Roman"/>
          <w:sz w:val="28"/>
          <w:szCs w:val="28"/>
        </w:rPr>
        <w:t>- в</w:t>
      </w:r>
      <w:r w:rsidR="00F672F8">
        <w:rPr>
          <w:rFonts w:ascii="Times New Roman" w:hAnsi="Times New Roman" w:cs="Times New Roman"/>
          <w:sz w:val="28"/>
          <w:szCs w:val="28"/>
        </w:rPr>
        <w:t xml:space="preserve"> 2020</w:t>
      </w:r>
      <w:r w:rsidRPr="00DF4A5E">
        <w:rPr>
          <w:rFonts w:ascii="Times New Roman" w:hAnsi="Times New Roman" w:cs="Times New Roman"/>
          <w:sz w:val="28"/>
          <w:szCs w:val="28"/>
        </w:rPr>
        <w:t xml:space="preserve"> году учрежден</w:t>
      </w:r>
      <w:r w:rsidR="00F672F8">
        <w:rPr>
          <w:rFonts w:ascii="Times New Roman" w:hAnsi="Times New Roman" w:cs="Times New Roman"/>
          <w:sz w:val="28"/>
          <w:szCs w:val="28"/>
        </w:rPr>
        <w:t>иями клубного типа проведено 133</w:t>
      </w:r>
      <w:r w:rsidRPr="00DF4A5E">
        <w:rPr>
          <w:rFonts w:ascii="Times New Roman" w:hAnsi="Times New Roman" w:cs="Times New Roman"/>
          <w:sz w:val="28"/>
          <w:szCs w:val="28"/>
        </w:rPr>
        <w:t xml:space="preserve"> мероприяти</w:t>
      </w:r>
      <w:r w:rsidR="007465E3">
        <w:rPr>
          <w:rFonts w:ascii="Times New Roman" w:hAnsi="Times New Roman" w:cs="Times New Roman"/>
          <w:sz w:val="28"/>
          <w:szCs w:val="28"/>
        </w:rPr>
        <w:t>я</w:t>
      </w:r>
      <w:r w:rsidRPr="00DF4A5E">
        <w:rPr>
          <w:rFonts w:ascii="Times New Roman" w:hAnsi="Times New Roman" w:cs="Times New Roman"/>
          <w:sz w:val="28"/>
          <w:szCs w:val="28"/>
        </w:rPr>
        <w:t xml:space="preserve">, более 40% от общего числа участников </w:t>
      </w:r>
      <w:r w:rsidR="007465E3">
        <w:rPr>
          <w:rFonts w:ascii="Times New Roman" w:hAnsi="Times New Roman" w:cs="Times New Roman"/>
          <w:sz w:val="28"/>
          <w:szCs w:val="28"/>
        </w:rPr>
        <w:t>клубных формирований – это дети;</w:t>
      </w:r>
      <w:r w:rsidRPr="00DF4A5E">
        <w:rPr>
          <w:rFonts w:ascii="Times New Roman" w:hAnsi="Times New Roman" w:cs="Times New Roman"/>
          <w:sz w:val="28"/>
          <w:szCs w:val="28"/>
        </w:rPr>
        <w:t xml:space="preserve"> </w:t>
      </w:r>
    </w:p>
    <w:p w:rsidR="007465E3" w:rsidRDefault="007465E3" w:rsidP="00DF4A5E">
      <w:pPr>
        <w:pStyle w:val="a5"/>
        <w:jc w:val="both"/>
        <w:rPr>
          <w:rFonts w:ascii="Times New Roman" w:hAnsi="Times New Roman" w:cs="Times New Roman"/>
          <w:sz w:val="28"/>
          <w:szCs w:val="28"/>
        </w:rPr>
      </w:pPr>
      <w:r>
        <w:rPr>
          <w:rFonts w:ascii="Times New Roman" w:hAnsi="Times New Roman" w:cs="Times New Roman"/>
          <w:sz w:val="28"/>
          <w:szCs w:val="28"/>
        </w:rPr>
        <w:t>- число посетителей культурно-досуговых мероприяти</w:t>
      </w:r>
      <w:r w:rsidR="00F672F8">
        <w:rPr>
          <w:rFonts w:ascii="Times New Roman" w:hAnsi="Times New Roman" w:cs="Times New Roman"/>
          <w:sz w:val="28"/>
          <w:szCs w:val="28"/>
        </w:rPr>
        <w:t>й в г. Боготоле составило 6 514</w:t>
      </w:r>
      <w:r>
        <w:rPr>
          <w:rFonts w:ascii="Times New Roman" w:hAnsi="Times New Roman" w:cs="Times New Roman"/>
          <w:sz w:val="28"/>
          <w:szCs w:val="28"/>
        </w:rPr>
        <w:t xml:space="preserve"> </w:t>
      </w:r>
      <w:r w:rsidR="00A6045D">
        <w:rPr>
          <w:rFonts w:ascii="Times New Roman" w:hAnsi="Times New Roman" w:cs="Times New Roman"/>
          <w:sz w:val="28"/>
          <w:szCs w:val="28"/>
        </w:rPr>
        <w:t>человек;</w:t>
      </w:r>
    </w:p>
    <w:p w:rsidR="00A6045D" w:rsidRPr="00D364E1" w:rsidRDefault="00A6045D" w:rsidP="00DF4A5E">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F672F8">
        <w:rPr>
          <w:rFonts w:ascii="Times New Roman" w:hAnsi="Times New Roman" w:cs="Times New Roman"/>
          <w:sz w:val="28"/>
          <w:szCs w:val="28"/>
        </w:rPr>
        <w:t>з</w:t>
      </w:r>
      <w:r w:rsidR="00F672F8" w:rsidRPr="00F672F8">
        <w:rPr>
          <w:rFonts w:ascii="Times New Roman" w:hAnsi="Times New Roman" w:cs="Times New Roman"/>
          <w:sz w:val="28"/>
          <w:szCs w:val="28"/>
        </w:rPr>
        <w:t xml:space="preserve">а счет средств краевого бюджета проведен текущий ремонт помещений </w:t>
      </w:r>
      <w:proofErr w:type="spellStart"/>
      <w:r w:rsidR="00F672F8" w:rsidRPr="00F672F8">
        <w:rPr>
          <w:rFonts w:ascii="Times New Roman" w:hAnsi="Times New Roman" w:cs="Times New Roman"/>
          <w:sz w:val="28"/>
          <w:szCs w:val="28"/>
        </w:rPr>
        <w:t>Боготольского</w:t>
      </w:r>
      <w:proofErr w:type="spellEnd"/>
      <w:r w:rsidR="00F672F8" w:rsidRPr="00F672F8">
        <w:rPr>
          <w:rFonts w:ascii="Times New Roman" w:hAnsi="Times New Roman" w:cs="Times New Roman"/>
          <w:sz w:val="28"/>
          <w:szCs w:val="28"/>
        </w:rPr>
        <w:t xml:space="preserve"> городского ДК им. В.И. </w:t>
      </w:r>
      <w:proofErr w:type="spellStart"/>
      <w:r w:rsidR="00F672F8" w:rsidRPr="00F672F8">
        <w:rPr>
          <w:rFonts w:ascii="Times New Roman" w:hAnsi="Times New Roman" w:cs="Times New Roman"/>
          <w:sz w:val="28"/>
          <w:szCs w:val="28"/>
        </w:rPr>
        <w:t>Трегубовича</w:t>
      </w:r>
      <w:proofErr w:type="spellEnd"/>
      <w:r w:rsidR="00F672F8" w:rsidRPr="00F672F8">
        <w:rPr>
          <w:rFonts w:ascii="Times New Roman" w:hAnsi="Times New Roman" w:cs="Times New Roman"/>
          <w:sz w:val="28"/>
          <w:szCs w:val="28"/>
        </w:rPr>
        <w:t xml:space="preserve"> (на сумму 1 448 500 рублей)</w:t>
      </w:r>
      <w:r w:rsidRPr="00D364E1">
        <w:rPr>
          <w:rFonts w:ascii="Times New Roman" w:hAnsi="Times New Roman" w:cs="Times New Roman"/>
          <w:sz w:val="28"/>
          <w:szCs w:val="28"/>
        </w:rPr>
        <w:t>;</w:t>
      </w:r>
    </w:p>
    <w:p w:rsidR="00A6045D" w:rsidRDefault="00A6045D" w:rsidP="00DF4A5E">
      <w:pPr>
        <w:pStyle w:val="a5"/>
        <w:jc w:val="both"/>
        <w:rPr>
          <w:rFonts w:ascii="Times New Roman" w:hAnsi="Times New Roman" w:cs="Times New Roman"/>
          <w:sz w:val="28"/>
          <w:szCs w:val="28"/>
        </w:rPr>
      </w:pPr>
      <w:r w:rsidRPr="00D364E1">
        <w:rPr>
          <w:rFonts w:ascii="Times New Roman" w:hAnsi="Times New Roman" w:cs="Times New Roman"/>
          <w:sz w:val="28"/>
          <w:szCs w:val="28"/>
        </w:rPr>
        <w:t xml:space="preserve">- </w:t>
      </w:r>
      <w:r w:rsidR="00F672F8">
        <w:rPr>
          <w:rFonts w:ascii="Times New Roman" w:hAnsi="Times New Roman" w:cs="Times New Roman"/>
          <w:sz w:val="28"/>
          <w:szCs w:val="28"/>
        </w:rPr>
        <w:t>п</w:t>
      </w:r>
      <w:r w:rsidR="00F672F8" w:rsidRPr="00F672F8">
        <w:rPr>
          <w:rFonts w:ascii="Times New Roman" w:hAnsi="Times New Roman" w:cs="Times New Roman"/>
          <w:sz w:val="28"/>
          <w:szCs w:val="28"/>
        </w:rPr>
        <w:t>родолжает свою работу кинозал, открытый в 2019 году в рамках Национального проекта «Культура». За 2020 года план по показу фильмов только российского кинематографа выполнен на 111,8%</w:t>
      </w:r>
      <w:r w:rsidR="00F672F8">
        <w:rPr>
          <w:rFonts w:ascii="Times New Roman" w:hAnsi="Times New Roman" w:cs="Times New Roman"/>
          <w:sz w:val="28"/>
          <w:szCs w:val="28"/>
        </w:rPr>
        <w:t>;</w:t>
      </w:r>
    </w:p>
    <w:p w:rsidR="00F672F8" w:rsidRDefault="00F672F8" w:rsidP="00DF4A5E">
      <w:pPr>
        <w:pStyle w:val="a5"/>
        <w:jc w:val="both"/>
        <w:rPr>
          <w:rFonts w:ascii="Times New Roman" w:hAnsi="Times New Roman" w:cs="Times New Roman"/>
          <w:sz w:val="28"/>
          <w:szCs w:val="28"/>
        </w:rPr>
      </w:pPr>
      <w:r>
        <w:rPr>
          <w:rFonts w:ascii="Times New Roman" w:hAnsi="Times New Roman" w:cs="Times New Roman"/>
          <w:sz w:val="28"/>
          <w:szCs w:val="28"/>
        </w:rPr>
        <w:t>- о</w:t>
      </w:r>
      <w:r w:rsidRPr="00F672F8">
        <w:rPr>
          <w:rFonts w:ascii="Times New Roman" w:hAnsi="Times New Roman" w:cs="Times New Roman"/>
          <w:sz w:val="28"/>
          <w:szCs w:val="28"/>
        </w:rPr>
        <w:t>дним из целевых показателей национального проекта «Культура» является число обращений к цифровым ресурсам. В 2020 году число обращений на портале Культура 24 зарегистрировано 394 просмотра</w:t>
      </w:r>
      <w:r>
        <w:rPr>
          <w:rFonts w:ascii="Times New Roman" w:hAnsi="Times New Roman" w:cs="Times New Roman"/>
          <w:sz w:val="28"/>
          <w:szCs w:val="28"/>
        </w:rPr>
        <w:t>;</w:t>
      </w:r>
    </w:p>
    <w:p w:rsidR="00F672F8" w:rsidRPr="00DF4A5E" w:rsidRDefault="00F672F8" w:rsidP="00F672F8">
      <w:pPr>
        <w:pStyle w:val="a5"/>
        <w:jc w:val="both"/>
        <w:rPr>
          <w:rFonts w:ascii="Times New Roman" w:hAnsi="Times New Roman" w:cs="Times New Roman"/>
          <w:sz w:val="28"/>
          <w:szCs w:val="28"/>
        </w:rPr>
      </w:pPr>
      <w:r>
        <w:rPr>
          <w:rFonts w:ascii="Times New Roman" w:hAnsi="Times New Roman" w:cs="Times New Roman"/>
          <w:sz w:val="28"/>
          <w:szCs w:val="28"/>
        </w:rPr>
        <w:t xml:space="preserve">- в </w:t>
      </w:r>
      <w:r w:rsidRPr="00F672F8">
        <w:rPr>
          <w:rFonts w:ascii="Times New Roman" w:hAnsi="Times New Roman" w:cs="Times New Roman"/>
          <w:sz w:val="28"/>
          <w:szCs w:val="28"/>
        </w:rPr>
        <w:t>МБУК «</w:t>
      </w:r>
      <w:proofErr w:type="spellStart"/>
      <w:r w:rsidRPr="00F672F8">
        <w:rPr>
          <w:rFonts w:ascii="Times New Roman" w:hAnsi="Times New Roman" w:cs="Times New Roman"/>
          <w:sz w:val="28"/>
          <w:szCs w:val="28"/>
        </w:rPr>
        <w:t>Боготольский</w:t>
      </w:r>
      <w:proofErr w:type="spellEnd"/>
      <w:r w:rsidRPr="00F672F8">
        <w:rPr>
          <w:rFonts w:ascii="Times New Roman" w:hAnsi="Times New Roman" w:cs="Times New Roman"/>
          <w:sz w:val="28"/>
          <w:szCs w:val="28"/>
        </w:rPr>
        <w:t xml:space="preserve"> гор. ДК им. В.И. </w:t>
      </w:r>
      <w:proofErr w:type="spellStart"/>
      <w:r w:rsidRPr="00F672F8">
        <w:rPr>
          <w:rFonts w:ascii="Times New Roman" w:hAnsi="Times New Roman" w:cs="Times New Roman"/>
          <w:sz w:val="28"/>
          <w:szCs w:val="28"/>
        </w:rPr>
        <w:t>Трегубовича</w:t>
      </w:r>
      <w:proofErr w:type="spellEnd"/>
      <w:r w:rsidRPr="00F672F8">
        <w:rPr>
          <w:rFonts w:ascii="Times New Roman" w:hAnsi="Times New Roman" w:cs="Times New Roman"/>
          <w:sz w:val="28"/>
          <w:szCs w:val="28"/>
        </w:rPr>
        <w:t>»</w:t>
      </w:r>
      <w:r>
        <w:rPr>
          <w:rFonts w:ascii="Times New Roman" w:hAnsi="Times New Roman" w:cs="Times New Roman"/>
          <w:sz w:val="28"/>
          <w:szCs w:val="28"/>
        </w:rPr>
        <w:t xml:space="preserve"> приобретено новое оборудование: принтер - 1 шт., </w:t>
      </w:r>
      <w:r w:rsidRPr="00F672F8">
        <w:rPr>
          <w:rFonts w:ascii="Times New Roman" w:hAnsi="Times New Roman" w:cs="Times New Roman"/>
          <w:sz w:val="28"/>
          <w:szCs w:val="28"/>
        </w:rPr>
        <w:t>на</w:t>
      </w:r>
      <w:r>
        <w:rPr>
          <w:rFonts w:ascii="Times New Roman" w:hAnsi="Times New Roman" w:cs="Times New Roman"/>
          <w:sz w:val="28"/>
          <w:szCs w:val="28"/>
        </w:rPr>
        <w:t>дувная фигура «</w:t>
      </w:r>
      <w:proofErr w:type="spellStart"/>
      <w:r>
        <w:rPr>
          <w:rFonts w:ascii="Times New Roman" w:hAnsi="Times New Roman" w:cs="Times New Roman"/>
          <w:sz w:val="28"/>
          <w:szCs w:val="28"/>
        </w:rPr>
        <w:t>Аэромен</w:t>
      </w:r>
      <w:proofErr w:type="spellEnd"/>
      <w:r>
        <w:rPr>
          <w:rFonts w:ascii="Times New Roman" w:hAnsi="Times New Roman" w:cs="Times New Roman"/>
          <w:sz w:val="28"/>
          <w:szCs w:val="28"/>
        </w:rPr>
        <w:t xml:space="preserve">» - 1шт., клумбы- 2шт., Зеркало гримерное - 1 шт., стулья </w:t>
      </w:r>
      <w:r w:rsidR="006E4BB2">
        <w:rPr>
          <w:rFonts w:ascii="Times New Roman" w:hAnsi="Times New Roman" w:cs="Times New Roman"/>
          <w:sz w:val="28"/>
          <w:szCs w:val="28"/>
        </w:rPr>
        <w:t>–</w:t>
      </w:r>
      <w:r>
        <w:rPr>
          <w:rFonts w:ascii="Times New Roman" w:hAnsi="Times New Roman" w:cs="Times New Roman"/>
          <w:sz w:val="28"/>
          <w:szCs w:val="28"/>
        </w:rPr>
        <w:t xml:space="preserve"> 70</w:t>
      </w:r>
      <w:r w:rsidR="006E4BB2">
        <w:rPr>
          <w:rFonts w:ascii="Times New Roman" w:hAnsi="Times New Roman" w:cs="Times New Roman"/>
          <w:sz w:val="28"/>
          <w:szCs w:val="28"/>
        </w:rPr>
        <w:t xml:space="preserve"> </w:t>
      </w:r>
      <w:r>
        <w:rPr>
          <w:rFonts w:ascii="Times New Roman" w:hAnsi="Times New Roman" w:cs="Times New Roman"/>
          <w:sz w:val="28"/>
          <w:szCs w:val="28"/>
        </w:rPr>
        <w:t xml:space="preserve">шт., стеллаж металлический - 2шт., </w:t>
      </w:r>
      <w:r w:rsidRPr="00F672F8">
        <w:rPr>
          <w:rFonts w:ascii="Times New Roman" w:hAnsi="Times New Roman" w:cs="Times New Roman"/>
          <w:sz w:val="28"/>
          <w:szCs w:val="28"/>
        </w:rPr>
        <w:t>декоративные фигу</w:t>
      </w:r>
      <w:r>
        <w:rPr>
          <w:rFonts w:ascii="Times New Roman" w:hAnsi="Times New Roman" w:cs="Times New Roman"/>
          <w:sz w:val="28"/>
          <w:szCs w:val="28"/>
        </w:rPr>
        <w:t xml:space="preserve">ры Дед Мороз и Снегурочка — 2шт., </w:t>
      </w:r>
      <w:r w:rsidRPr="00F672F8">
        <w:rPr>
          <w:rFonts w:ascii="Times New Roman" w:hAnsi="Times New Roman" w:cs="Times New Roman"/>
          <w:sz w:val="28"/>
          <w:szCs w:val="28"/>
        </w:rPr>
        <w:t>новогодние гирлянды -12 шт</w:t>
      </w:r>
      <w:r>
        <w:rPr>
          <w:rFonts w:ascii="Times New Roman" w:hAnsi="Times New Roman" w:cs="Times New Roman"/>
          <w:sz w:val="28"/>
          <w:szCs w:val="28"/>
        </w:rPr>
        <w:t>.</w:t>
      </w:r>
    </w:p>
    <w:p w:rsidR="008E6950" w:rsidRDefault="008E6950" w:rsidP="008E6950">
      <w:pPr>
        <w:jc w:val="both"/>
        <w:rPr>
          <w:b/>
        </w:rPr>
      </w:pPr>
      <w:r w:rsidRPr="008E6950">
        <w:rPr>
          <w:b/>
          <w:u w:val="single"/>
        </w:rPr>
        <w:t>Подпрограмма 3.</w:t>
      </w:r>
      <w:r w:rsidRPr="008E6950">
        <w:rPr>
          <w:b/>
        </w:rPr>
        <w:t xml:space="preserve"> </w:t>
      </w:r>
      <w:r w:rsidR="008629C6">
        <w:rPr>
          <w:b/>
        </w:rPr>
        <w:t>«</w:t>
      </w:r>
      <w:r w:rsidR="00FE67D2">
        <w:rPr>
          <w:b/>
        </w:rPr>
        <w:t>Развитие архивного дела</w:t>
      </w:r>
      <w:r w:rsidR="008629C6">
        <w:rPr>
          <w:b/>
        </w:rPr>
        <w:t xml:space="preserve"> в городе Боготоле»</w:t>
      </w:r>
    </w:p>
    <w:p w:rsidR="0066244B" w:rsidRPr="00DD09A0" w:rsidRDefault="0066244B" w:rsidP="0066244B">
      <w:pPr>
        <w:tabs>
          <w:tab w:val="left" w:pos="470"/>
          <w:tab w:val="left" w:pos="612"/>
          <w:tab w:val="left" w:pos="851"/>
        </w:tabs>
        <w:autoSpaceDE w:val="0"/>
        <w:autoSpaceDN w:val="0"/>
        <w:adjustRightInd w:val="0"/>
        <w:jc w:val="both"/>
      </w:pPr>
      <w:r w:rsidRPr="00DD09A0">
        <w:t>На финансирование мероприятий подпрограммы в 20</w:t>
      </w:r>
      <w:r w:rsidR="005718AA">
        <w:t>20</w:t>
      </w:r>
      <w:r w:rsidRPr="00DD09A0">
        <w:t xml:space="preserve"> году предусмотрено </w:t>
      </w:r>
      <w:r w:rsidR="005718AA">
        <w:t>817,2</w:t>
      </w:r>
      <w:r w:rsidRPr="00DD09A0">
        <w:t xml:space="preserve"> тыс. рублей, фактиче</w:t>
      </w:r>
      <w:r w:rsidR="00DD09A0">
        <w:t>ское финансиро</w:t>
      </w:r>
      <w:r w:rsidR="005718AA">
        <w:t>вание составило 816,4</w:t>
      </w:r>
      <w:r w:rsidRPr="00DD09A0">
        <w:t xml:space="preserve"> тыс</w:t>
      </w:r>
      <w:r w:rsidR="005718AA">
        <w:t>. рублей (99,9</w:t>
      </w:r>
      <w:r w:rsidRPr="00DD09A0">
        <w:t xml:space="preserve"> %).</w:t>
      </w:r>
    </w:p>
    <w:p w:rsidR="0066244B" w:rsidRPr="001D7F3F" w:rsidRDefault="0066244B" w:rsidP="0066244B">
      <w:pPr>
        <w:ind w:firstLine="426"/>
        <w:jc w:val="both"/>
      </w:pPr>
      <w:r w:rsidRPr="00DD09A0">
        <w:t>При реализации</w:t>
      </w:r>
      <w:r w:rsidRPr="001D7F3F">
        <w:t xml:space="preserve"> данной подпрограммы </w:t>
      </w:r>
      <w:r>
        <w:t>достигнуты следующие результаты:</w:t>
      </w:r>
    </w:p>
    <w:p w:rsidR="00365883" w:rsidRDefault="00365883" w:rsidP="00447CED">
      <w:pPr>
        <w:jc w:val="both"/>
      </w:pPr>
      <w:r w:rsidRPr="00D93236">
        <w:t>- своевременное и качественное предоставление гражданам архивной информации;</w:t>
      </w:r>
    </w:p>
    <w:p w:rsidR="00EE7659" w:rsidRPr="00D93236" w:rsidRDefault="00EE7659" w:rsidP="00447CED">
      <w:pPr>
        <w:jc w:val="both"/>
      </w:pPr>
      <w:r>
        <w:t xml:space="preserve">- общий объем архивных, </w:t>
      </w:r>
      <w:r w:rsidRPr="00DF230F">
        <w:rPr>
          <w:bCs/>
        </w:rPr>
        <w:t>хранящийся по данным паспорта в МКУ «Архив», составляет н</w:t>
      </w:r>
      <w:r>
        <w:rPr>
          <w:bCs/>
        </w:rPr>
        <w:t>а 31.12</w:t>
      </w:r>
      <w:r w:rsidR="006F1BE3">
        <w:rPr>
          <w:bCs/>
        </w:rPr>
        <w:t>.2020 года 17 029</w:t>
      </w:r>
      <w:r w:rsidRPr="00DF230F">
        <w:rPr>
          <w:bCs/>
        </w:rPr>
        <w:t xml:space="preserve"> дел. Структура архивных документов представлена управленческими документами на бумажных носителях – </w:t>
      </w:r>
      <w:r w:rsidRPr="00DF230F">
        <w:rPr>
          <w:bCs/>
        </w:rPr>
        <w:lastRenderedPageBreak/>
        <w:t>7</w:t>
      </w:r>
      <w:r w:rsidR="006F1BE3">
        <w:rPr>
          <w:bCs/>
        </w:rPr>
        <w:t> 710</w:t>
      </w:r>
      <w:r>
        <w:rPr>
          <w:bCs/>
        </w:rPr>
        <w:t xml:space="preserve"> </w:t>
      </w:r>
      <w:r w:rsidR="006F1BE3">
        <w:rPr>
          <w:bCs/>
        </w:rPr>
        <w:t>ед. (45,3</w:t>
      </w:r>
      <w:r w:rsidRPr="00DF230F">
        <w:rPr>
          <w:bCs/>
        </w:rPr>
        <w:t>%)</w:t>
      </w:r>
      <w:r w:rsidR="006F1BE3">
        <w:rPr>
          <w:bCs/>
        </w:rPr>
        <w:t>, фотодокументами – 839 ед. (4,9</w:t>
      </w:r>
      <w:r w:rsidRPr="00DF230F">
        <w:rPr>
          <w:bCs/>
        </w:rPr>
        <w:t>%). Значительный объем документов составляют документы по личному составу</w:t>
      </w:r>
      <w:r w:rsidR="0055116B">
        <w:rPr>
          <w:bCs/>
        </w:rPr>
        <w:t xml:space="preserve"> </w:t>
      </w:r>
      <w:r w:rsidR="006F1BE3">
        <w:rPr>
          <w:bCs/>
        </w:rPr>
        <w:t>- 8 480 ед. (49,8</w:t>
      </w:r>
      <w:r w:rsidRPr="00DF230F">
        <w:rPr>
          <w:bCs/>
        </w:rPr>
        <w:t>%)</w:t>
      </w:r>
      <w:r>
        <w:rPr>
          <w:bCs/>
        </w:rPr>
        <w:t>.</w:t>
      </w:r>
    </w:p>
    <w:p w:rsidR="00494106" w:rsidRDefault="00FE67D2" w:rsidP="000D1AA5">
      <w:pPr>
        <w:jc w:val="both"/>
        <w:rPr>
          <w:b/>
        </w:rPr>
      </w:pPr>
      <w:r>
        <w:rPr>
          <w:b/>
          <w:u w:val="single"/>
        </w:rPr>
        <w:t>Подпрограмма 4</w:t>
      </w:r>
      <w:r w:rsidRPr="008E6950">
        <w:rPr>
          <w:b/>
          <w:u w:val="single"/>
        </w:rPr>
        <w:t>.</w:t>
      </w:r>
      <w:r w:rsidRPr="008E6950">
        <w:rPr>
          <w:b/>
        </w:rPr>
        <w:t xml:space="preserve"> </w:t>
      </w:r>
      <w:r w:rsidR="008629C6">
        <w:rPr>
          <w:b/>
        </w:rPr>
        <w:t>«</w:t>
      </w:r>
      <w:r>
        <w:rPr>
          <w:b/>
        </w:rPr>
        <w:t xml:space="preserve">Обеспечение </w:t>
      </w:r>
      <w:r w:rsidR="008629C6">
        <w:rPr>
          <w:b/>
        </w:rPr>
        <w:t xml:space="preserve">условий реализации </w:t>
      </w:r>
      <w:r>
        <w:rPr>
          <w:b/>
        </w:rPr>
        <w:t>программы и прочие мероприятия</w:t>
      </w:r>
      <w:r w:rsidR="008629C6">
        <w:rPr>
          <w:b/>
        </w:rPr>
        <w:t>»</w:t>
      </w:r>
      <w:r w:rsidR="00494106">
        <w:rPr>
          <w:b/>
        </w:rPr>
        <w:t xml:space="preserve"> </w:t>
      </w:r>
    </w:p>
    <w:p w:rsidR="0066244B" w:rsidRDefault="0066244B" w:rsidP="0066244B">
      <w:pPr>
        <w:tabs>
          <w:tab w:val="left" w:pos="470"/>
          <w:tab w:val="left" w:pos="612"/>
          <w:tab w:val="left" w:pos="851"/>
        </w:tabs>
        <w:autoSpaceDE w:val="0"/>
        <w:autoSpaceDN w:val="0"/>
        <w:adjustRightInd w:val="0"/>
        <w:jc w:val="both"/>
      </w:pPr>
      <w:r w:rsidRPr="00DD09A0">
        <w:t>На финансировани</w:t>
      </w:r>
      <w:r w:rsidR="002909B3">
        <w:t>е мероприятий подпрограммы в 2020</w:t>
      </w:r>
      <w:r w:rsidRPr="00DD09A0">
        <w:t xml:space="preserve"> году предусмотрено </w:t>
      </w:r>
      <w:r w:rsidR="002909B3">
        <w:t>25 086,7</w:t>
      </w:r>
      <w:r w:rsidRPr="00DD09A0">
        <w:t xml:space="preserve"> тыс. рублей, фактиче</w:t>
      </w:r>
      <w:r w:rsidR="00DD09A0">
        <w:t>ское ф</w:t>
      </w:r>
      <w:r w:rsidR="002909B3">
        <w:t>инансирование составило 24 604,5</w:t>
      </w:r>
      <w:r w:rsidRPr="00DD09A0">
        <w:t xml:space="preserve"> тыс. рублей </w:t>
      </w:r>
      <w:r w:rsidR="002909B3">
        <w:t>(98,1</w:t>
      </w:r>
      <w:r w:rsidRPr="00DD09A0">
        <w:t xml:space="preserve"> %).</w:t>
      </w:r>
    </w:p>
    <w:p w:rsidR="0066244B" w:rsidRDefault="0066244B" w:rsidP="0066244B">
      <w:pPr>
        <w:ind w:firstLine="426"/>
        <w:jc w:val="both"/>
      </w:pPr>
      <w:r w:rsidRPr="001D7F3F">
        <w:t xml:space="preserve">При реализации данной подпрограммы </w:t>
      </w:r>
      <w:r>
        <w:t>достигнуты следующие результаты:</w:t>
      </w:r>
    </w:p>
    <w:p w:rsidR="00127B39" w:rsidRDefault="00127B39" w:rsidP="00127B39">
      <w:pPr>
        <w:jc w:val="both"/>
      </w:pPr>
      <w:r>
        <w:t>- с</w:t>
      </w:r>
      <w:r w:rsidRPr="00DF230F">
        <w:t>еть муниципальных образовательных учреждений в области культуры включает в себя муниципальные бюджетные учреждения дополнительного образования детей: детская музыкальная школа и детская школа искусств. Контингент учащихся музыкальной школы и школы искусств - 73</w:t>
      </w:r>
      <w:r w:rsidR="00CB0E0E">
        <w:t>8</w:t>
      </w:r>
      <w:r w:rsidRPr="00DF230F">
        <w:t xml:space="preserve"> человек. Школы реализуют общеразвивающие, предпрофессиональные программы художественно-эстетической направленности и на основе ФГТ для обучающихся 6-18 лет</w:t>
      </w:r>
      <w:r>
        <w:t>;</w:t>
      </w:r>
      <w:r w:rsidR="00CB0E0E">
        <w:t xml:space="preserve"> общий охват детей школьного возраста составляет 31,4 %, в ДШИ 21%, в ДМШ 10,4%;</w:t>
      </w:r>
    </w:p>
    <w:p w:rsidR="00127B39" w:rsidRDefault="00127B39" w:rsidP="00127B39">
      <w:pPr>
        <w:jc w:val="both"/>
      </w:pPr>
      <w:r>
        <w:t xml:space="preserve">- </w:t>
      </w:r>
      <w:r w:rsidR="00CB0E0E">
        <w:t>о</w:t>
      </w:r>
      <w:r w:rsidR="00CB0E0E" w:rsidRPr="00CB0E0E">
        <w:t>дним из важнейших показателей работы педагогического персонала является введение дополнительных предпрофессиональных программ, по двум школам по данному направлению охват составляет 58,4%. В 2020 году по дополнительным предпрофессиональным программам в ДШИ обучалось 308 человек, по общеразвивающим 125 человек. В ДМШ 123 человек проходят обучение по дополнительной предпрофессиональной программе «Хоровое пение», остальные 187 человек (61,4%) обучаются по общеразвивающим программам</w:t>
      </w:r>
      <w:r>
        <w:t>;</w:t>
      </w:r>
    </w:p>
    <w:p w:rsidR="00127B39" w:rsidRPr="001D7F3F" w:rsidRDefault="00CB0E0E" w:rsidP="00127B39">
      <w:pPr>
        <w:jc w:val="both"/>
      </w:pPr>
      <w:r>
        <w:t xml:space="preserve">- в </w:t>
      </w:r>
      <w:r w:rsidRPr="00CB0E0E">
        <w:rPr>
          <w:szCs w:val="26"/>
        </w:rPr>
        <w:t>рамках реализации Национального проекта «Культура» Детская школа искусств</w:t>
      </w:r>
      <w:r>
        <w:rPr>
          <w:szCs w:val="26"/>
        </w:rPr>
        <w:t xml:space="preserve"> </w:t>
      </w:r>
      <w:r w:rsidRPr="00CB0E0E">
        <w:rPr>
          <w:szCs w:val="26"/>
        </w:rPr>
        <w:t>существенно модернизировала имеющуюся материально-техническую базу за счет средств федерального, краевого и местного бюджетов (4 00 040,40 рублей)</w:t>
      </w:r>
      <w:r w:rsidR="00127B39">
        <w:rPr>
          <w:rFonts w:eastAsia="Calibri"/>
          <w:spacing w:val="3"/>
        </w:rPr>
        <w:t>;</w:t>
      </w:r>
    </w:p>
    <w:p w:rsidR="00FB203C" w:rsidRDefault="00E36BAC" w:rsidP="00FB203C">
      <w:pPr>
        <w:pStyle w:val="a5"/>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00CB0E0E">
        <w:rPr>
          <w:rFonts w:ascii="Times New Roman" w:hAnsi="Times New Roman" w:cs="Times New Roman"/>
          <w:color w:val="000000" w:themeColor="text1"/>
          <w:sz w:val="28"/>
          <w:szCs w:val="28"/>
        </w:rPr>
        <w:t>ф</w:t>
      </w:r>
      <w:r w:rsidR="00CB0E0E" w:rsidRPr="00CB0E0E">
        <w:rPr>
          <w:rFonts w:ascii="Times New Roman" w:hAnsi="Times New Roman" w:cs="Times New Roman"/>
          <w:color w:val="000000" w:themeColor="text1"/>
          <w:sz w:val="28"/>
          <w:szCs w:val="28"/>
        </w:rPr>
        <w:t>онд школы пополнился новыми инструментами: пианино, духовые инструменты, баяны. Для художников приобретено световое оборудование, мольберты, планшеты, этюдные ящики, художественная литература. В зале установлены новые проектор и интерактивная панель. В школе обновилась компьютерная техника</w:t>
      </w:r>
      <w:r w:rsidR="00127B39">
        <w:rPr>
          <w:rFonts w:ascii="Times New Roman" w:hAnsi="Times New Roman" w:cs="Times New Roman"/>
          <w:color w:val="000000" w:themeColor="text1"/>
          <w:sz w:val="28"/>
          <w:szCs w:val="28"/>
        </w:rPr>
        <w:t>;</w:t>
      </w:r>
    </w:p>
    <w:p w:rsidR="00127B39" w:rsidRPr="00E0685F" w:rsidRDefault="00127B39" w:rsidP="00FB203C">
      <w:pPr>
        <w:pStyle w:val="a5"/>
        <w:jc w:val="both"/>
        <w:rPr>
          <w:rFonts w:ascii="Times New Roman" w:hAnsi="Times New Roman" w:cs="Times New Roman"/>
          <w:sz w:val="28"/>
          <w:szCs w:val="28"/>
        </w:rPr>
      </w:pPr>
      <w:r w:rsidRPr="00127B39">
        <w:rPr>
          <w:rFonts w:ascii="Times New Roman" w:hAnsi="Times New Roman" w:cs="Times New Roman"/>
          <w:color w:val="000000" w:themeColor="text1"/>
          <w:sz w:val="28"/>
          <w:szCs w:val="28"/>
        </w:rPr>
        <w:t xml:space="preserve">- </w:t>
      </w:r>
      <w:r w:rsidR="00CB0E0E">
        <w:rPr>
          <w:rFonts w:ascii="Times New Roman" w:hAnsi="Times New Roman" w:cs="Times New Roman"/>
          <w:sz w:val="28"/>
          <w:szCs w:val="28"/>
        </w:rPr>
        <w:t>д</w:t>
      </w:r>
      <w:r w:rsidR="00CB0E0E" w:rsidRPr="00CB0E0E">
        <w:rPr>
          <w:rFonts w:ascii="Times New Roman" w:hAnsi="Times New Roman" w:cs="Times New Roman"/>
          <w:sz w:val="28"/>
          <w:szCs w:val="28"/>
        </w:rPr>
        <w:t xml:space="preserve">ля жителей города Боготола учреждение культурно-досугового типа проводит детские конкурсы, смотры, фестивали, выставки, на базе учреждений музейного и библиотечного типа с целью содействия творческому развитию¬ детей работают творческие студии, проводятся экскурсии и другие мероприятия. Проводятся праздничные мероприятия, </w:t>
      </w:r>
      <w:r w:rsidR="00CB0E0E" w:rsidRPr="00E0685F">
        <w:rPr>
          <w:rFonts w:ascii="Times New Roman" w:hAnsi="Times New Roman" w:cs="Times New Roman"/>
          <w:sz w:val="28"/>
          <w:szCs w:val="28"/>
        </w:rPr>
        <w:t>согласно социально-творческому заказу</w:t>
      </w:r>
      <w:r w:rsidRPr="00E0685F">
        <w:rPr>
          <w:rFonts w:ascii="Times New Roman" w:hAnsi="Times New Roman" w:cs="Times New Roman"/>
          <w:sz w:val="28"/>
          <w:szCs w:val="28"/>
        </w:rPr>
        <w:t>.</w:t>
      </w:r>
    </w:p>
    <w:p w:rsidR="00FE67D2" w:rsidRPr="00E0685F" w:rsidRDefault="00FE67D2" w:rsidP="00FB203C">
      <w:pPr>
        <w:pStyle w:val="a5"/>
        <w:jc w:val="both"/>
        <w:rPr>
          <w:rFonts w:ascii="Times New Roman" w:hAnsi="Times New Roman" w:cs="Times New Roman"/>
          <w:sz w:val="28"/>
          <w:szCs w:val="28"/>
        </w:rPr>
      </w:pPr>
      <w:r w:rsidRPr="00E0685F">
        <w:rPr>
          <w:rFonts w:ascii="Times New Roman" w:hAnsi="Times New Roman" w:cs="Times New Roman"/>
          <w:b/>
          <w:sz w:val="28"/>
          <w:szCs w:val="28"/>
        </w:rPr>
        <w:t>Оценка эффективности реализации программы</w:t>
      </w:r>
    </w:p>
    <w:p w:rsidR="008E6950" w:rsidRPr="00E0685F" w:rsidRDefault="009902A3" w:rsidP="008E6950">
      <w:pPr>
        <w:jc w:val="both"/>
      </w:pPr>
      <w:r w:rsidRPr="00E0685F">
        <w:t>На 2020</w:t>
      </w:r>
      <w:r w:rsidR="008E6950" w:rsidRPr="00E0685F">
        <w:t xml:space="preserve"> год предусмотрено </w:t>
      </w:r>
      <w:r w:rsidR="00153E1C" w:rsidRPr="00E0685F">
        <w:t>5</w:t>
      </w:r>
      <w:r w:rsidR="00AC68F7">
        <w:t xml:space="preserve"> целевых показателей</w:t>
      </w:r>
      <w:r w:rsidR="008E6950" w:rsidRPr="00E0685F">
        <w:t xml:space="preserve"> программы и 1</w:t>
      </w:r>
      <w:r w:rsidR="00AC68F7">
        <w:t>5</w:t>
      </w:r>
      <w:r w:rsidR="008E6950" w:rsidRPr="00E0685F">
        <w:t xml:space="preserve"> показателей результативности.</w:t>
      </w:r>
    </w:p>
    <w:p w:rsidR="00D13220" w:rsidRPr="008E6950" w:rsidRDefault="008E6950" w:rsidP="008E6950">
      <w:pPr>
        <w:jc w:val="both"/>
      </w:pPr>
      <w:bookmarkStart w:id="21" w:name="_Toc416704695"/>
      <w:bookmarkStart w:id="22" w:name="_Toc416704861"/>
      <w:bookmarkStart w:id="23" w:name="_Toc416705514"/>
      <w:r w:rsidRPr="00E0685F">
        <w:t>В соответствии с методикой оценки эффе</w:t>
      </w:r>
      <w:r w:rsidR="006C75C5" w:rsidRPr="00E0685F">
        <w:t xml:space="preserve">ктивность реализации программы </w:t>
      </w:r>
      <w:r w:rsidRPr="00E0685F">
        <w:t>оценена как</w:t>
      </w:r>
      <w:r w:rsidRPr="00E0685F">
        <w:rPr>
          <w:b/>
        </w:rPr>
        <w:t xml:space="preserve"> </w:t>
      </w:r>
      <w:r w:rsidR="00CC48CF">
        <w:t>эффективная</w:t>
      </w:r>
      <w:r w:rsidRPr="00E0685F">
        <w:t>:</w:t>
      </w:r>
      <w:bookmarkEnd w:id="21"/>
      <w:bookmarkEnd w:id="22"/>
      <w:bookmarkEnd w:id="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2"/>
        <w:gridCol w:w="1320"/>
        <w:gridCol w:w="2628"/>
      </w:tblGrid>
      <w:tr w:rsidR="008E6950" w:rsidRPr="008E6950" w:rsidTr="00E23E51">
        <w:trPr>
          <w:trHeight w:val="483"/>
          <w:tblHeader/>
          <w:jc w:val="center"/>
        </w:trPr>
        <w:tc>
          <w:tcPr>
            <w:tcW w:w="6029" w:type="dxa"/>
            <w:vAlign w:val="center"/>
          </w:tcPr>
          <w:p w:rsidR="008E6950" w:rsidRPr="008E6950" w:rsidRDefault="008E6950" w:rsidP="008E6950">
            <w:pPr>
              <w:jc w:val="both"/>
            </w:pPr>
            <w:r w:rsidRPr="008E6950">
              <w:lastRenderedPageBreak/>
              <w:t>Критерий оценки</w:t>
            </w:r>
          </w:p>
        </w:tc>
        <w:tc>
          <w:tcPr>
            <w:tcW w:w="1320" w:type="dxa"/>
            <w:vAlign w:val="center"/>
          </w:tcPr>
          <w:p w:rsidR="008E6950" w:rsidRPr="008E6950" w:rsidRDefault="008E6950" w:rsidP="008E6950">
            <w:pPr>
              <w:jc w:val="both"/>
            </w:pPr>
            <w:r w:rsidRPr="008E6950">
              <w:t>Значение оценки</w:t>
            </w:r>
          </w:p>
        </w:tc>
        <w:tc>
          <w:tcPr>
            <w:tcW w:w="2081" w:type="dxa"/>
            <w:vAlign w:val="center"/>
          </w:tcPr>
          <w:p w:rsidR="008E6950" w:rsidRPr="008E6950" w:rsidRDefault="008E6950" w:rsidP="008E6950">
            <w:pPr>
              <w:jc w:val="both"/>
            </w:pPr>
            <w:r w:rsidRPr="008E6950">
              <w:t>Интерпретация оценки</w:t>
            </w:r>
          </w:p>
        </w:tc>
      </w:tr>
      <w:tr w:rsidR="008E6950" w:rsidRPr="008E6950" w:rsidTr="00E23E51">
        <w:trPr>
          <w:trHeight w:val="586"/>
          <w:jc w:val="center"/>
        </w:trPr>
        <w:tc>
          <w:tcPr>
            <w:tcW w:w="6029" w:type="dxa"/>
          </w:tcPr>
          <w:p w:rsidR="008E6950" w:rsidRPr="008E6950" w:rsidRDefault="00E23E51" w:rsidP="00E23E51">
            <w:pPr>
              <w:jc w:val="both"/>
            </w:pPr>
            <w:r>
              <w:t>Достижения целевых показателей</w:t>
            </w:r>
            <w:r w:rsidR="008E6950" w:rsidRPr="008E6950">
              <w:t xml:space="preserve"> </w:t>
            </w:r>
            <w:r>
              <w:t>муниципальной п</w:t>
            </w:r>
            <w:r w:rsidR="008E6950" w:rsidRPr="008E6950">
              <w:t>рограммы</w:t>
            </w:r>
            <w:r>
              <w:t xml:space="preserve"> (с учетом уровня финансирования по муниципальной программе)</w:t>
            </w:r>
          </w:p>
        </w:tc>
        <w:tc>
          <w:tcPr>
            <w:tcW w:w="1320" w:type="dxa"/>
          </w:tcPr>
          <w:p w:rsidR="008E6950" w:rsidRPr="008E6950" w:rsidRDefault="00E23E51" w:rsidP="00496ABD">
            <w:pPr>
              <w:jc w:val="center"/>
            </w:pPr>
            <w:r>
              <w:t>10</w:t>
            </w:r>
          </w:p>
        </w:tc>
        <w:tc>
          <w:tcPr>
            <w:tcW w:w="2081" w:type="dxa"/>
          </w:tcPr>
          <w:p w:rsidR="008E6950" w:rsidRPr="008E6950" w:rsidRDefault="00621BFE" w:rsidP="00153E1C">
            <w:pPr>
              <w:jc w:val="center"/>
            </w:pPr>
            <w:r>
              <w:t>высоко</w:t>
            </w:r>
            <w:r w:rsidR="00E23E51">
              <w:t>эффективная</w:t>
            </w:r>
          </w:p>
        </w:tc>
      </w:tr>
      <w:tr w:rsidR="008E6950" w:rsidRPr="008E6950" w:rsidTr="00E23E51">
        <w:trPr>
          <w:trHeight w:val="653"/>
          <w:jc w:val="center"/>
        </w:trPr>
        <w:tc>
          <w:tcPr>
            <w:tcW w:w="6029" w:type="dxa"/>
          </w:tcPr>
          <w:p w:rsidR="008E6950" w:rsidRPr="008E6950" w:rsidRDefault="00E23E51" w:rsidP="00E23E51">
            <w:pPr>
              <w:jc w:val="both"/>
            </w:pPr>
            <w:r>
              <w:t>Д</w:t>
            </w:r>
            <w:r w:rsidR="008E6950" w:rsidRPr="008E6950">
              <w:t xml:space="preserve">остижения показателей результативности </w:t>
            </w:r>
            <w:r w:rsidRPr="00E23E51">
              <w:t xml:space="preserve">муниципальной </w:t>
            </w:r>
            <w:r>
              <w:t>п</w:t>
            </w:r>
            <w:r w:rsidR="008E6950" w:rsidRPr="008E6950">
              <w:t>рограммы</w:t>
            </w:r>
            <w:r>
              <w:t xml:space="preserve"> (с учетом весовых критериев показателей результативности, установленных в муниципальной программе)</w:t>
            </w:r>
          </w:p>
        </w:tc>
        <w:tc>
          <w:tcPr>
            <w:tcW w:w="1320" w:type="dxa"/>
          </w:tcPr>
          <w:p w:rsidR="008E6950" w:rsidRPr="008E6950" w:rsidRDefault="00E23E51" w:rsidP="00496ABD">
            <w:pPr>
              <w:jc w:val="center"/>
            </w:pPr>
            <w:r>
              <w:t>9</w:t>
            </w:r>
          </w:p>
        </w:tc>
        <w:tc>
          <w:tcPr>
            <w:tcW w:w="2081" w:type="dxa"/>
          </w:tcPr>
          <w:p w:rsidR="008E6950" w:rsidRPr="008E6950" w:rsidRDefault="00E23E51" w:rsidP="00153E1C">
            <w:pPr>
              <w:jc w:val="center"/>
            </w:pPr>
            <w:r>
              <w:t>эффективная</w:t>
            </w:r>
          </w:p>
        </w:tc>
      </w:tr>
      <w:tr w:rsidR="00E23E51" w:rsidRPr="008E6950" w:rsidTr="00E23E51">
        <w:trPr>
          <w:trHeight w:val="549"/>
          <w:jc w:val="center"/>
        </w:trPr>
        <w:tc>
          <w:tcPr>
            <w:tcW w:w="6029" w:type="dxa"/>
          </w:tcPr>
          <w:p w:rsidR="00E23E51" w:rsidRPr="008E6950" w:rsidRDefault="00E23E51" w:rsidP="008E6950">
            <w:pPr>
              <w:jc w:val="both"/>
            </w:pPr>
            <w:r w:rsidRPr="00E23E51">
              <w:t>Достижения показателей результативности</w:t>
            </w:r>
            <w:r>
              <w:t xml:space="preserve"> по подпрограммам</w:t>
            </w:r>
            <w:r w:rsidRPr="00E23E51">
              <w:t xml:space="preserve"> муниципальной программы</w:t>
            </w:r>
            <w:r>
              <w:t xml:space="preserve"> и (или) отдельным мероприятиям муниципальной программы (с учетом финансирования по подпрограммам муниципальной программы и (или) отдельным мероприятиям муниципальной программы)</w:t>
            </w:r>
          </w:p>
        </w:tc>
        <w:tc>
          <w:tcPr>
            <w:tcW w:w="1320" w:type="dxa"/>
          </w:tcPr>
          <w:p w:rsidR="00E23E51" w:rsidRDefault="00621BFE" w:rsidP="00496ABD">
            <w:pPr>
              <w:jc w:val="center"/>
            </w:pPr>
            <w:r>
              <w:t>8</w:t>
            </w:r>
          </w:p>
        </w:tc>
        <w:tc>
          <w:tcPr>
            <w:tcW w:w="2081" w:type="dxa"/>
          </w:tcPr>
          <w:p w:rsidR="00E23E51" w:rsidRDefault="00903850" w:rsidP="00153E1C">
            <w:pPr>
              <w:jc w:val="center"/>
            </w:pPr>
            <w:r>
              <w:t>эффективная</w:t>
            </w:r>
          </w:p>
        </w:tc>
      </w:tr>
      <w:tr w:rsidR="008E6950" w:rsidRPr="008E6950" w:rsidTr="00E23E51">
        <w:trPr>
          <w:trHeight w:val="549"/>
          <w:jc w:val="center"/>
        </w:trPr>
        <w:tc>
          <w:tcPr>
            <w:tcW w:w="6029" w:type="dxa"/>
          </w:tcPr>
          <w:p w:rsidR="008E6950" w:rsidRPr="008E6950" w:rsidRDefault="008E6950" w:rsidP="008E6950">
            <w:pPr>
              <w:jc w:val="both"/>
            </w:pPr>
            <w:r w:rsidRPr="008E6950">
              <w:t>Итоговая о</w:t>
            </w:r>
            <w:r w:rsidR="00903850">
              <w:t>ценка эффективности реализации муниципальной п</w:t>
            </w:r>
            <w:r w:rsidRPr="008E6950">
              <w:t>рограммы</w:t>
            </w:r>
          </w:p>
        </w:tc>
        <w:tc>
          <w:tcPr>
            <w:tcW w:w="1320" w:type="dxa"/>
          </w:tcPr>
          <w:p w:rsidR="008E6950" w:rsidRPr="008E6950" w:rsidRDefault="00621BFE" w:rsidP="00496ABD">
            <w:pPr>
              <w:jc w:val="center"/>
            </w:pPr>
            <w:r>
              <w:t>27</w:t>
            </w:r>
          </w:p>
        </w:tc>
        <w:tc>
          <w:tcPr>
            <w:tcW w:w="2081" w:type="dxa"/>
          </w:tcPr>
          <w:p w:rsidR="008E6950" w:rsidRPr="008E6950" w:rsidRDefault="00903850" w:rsidP="00153E1C">
            <w:pPr>
              <w:jc w:val="center"/>
            </w:pPr>
            <w:r>
              <w:t>эффективная</w:t>
            </w:r>
          </w:p>
        </w:tc>
      </w:tr>
    </w:tbl>
    <w:p w:rsidR="00457210" w:rsidRDefault="00457210" w:rsidP="00753741">
      <w:pPr>
        <w:pStyle w:val="a9"/>
        <w:ind w:left="644"/>
        <w:jc w:val="left"/>
        <w:rPr>
          <w:b/>
          <w:i w:val="0"/>
        </w:rPr>
      </w:pPr>
      <w:bookmarkStart w:id="24" w:name="_Toc423358245"/>
      <w:bookmarkStart w:id="25" w:name="_Toc416704622"/>
      <w:bookmarkStart w:id="26" w:name="_Toc416704788"/>
    </w:p>
    <w:p w:rsidR="00BE51EA" w:rsidRPr="00A81225" w:rsidRDefault="00BE51EA" w:rsidP="00753741">
      <w:pPr>
        <w:pStyle w:val="a9"/>
        <w:numPr>
          <w:ilvl w:val="0"/>
          <w:numId w:val="3"/>
        </w:numPr>
        <w:rPr>
          <w:b/>
          <w:i w:val="0"/>
        </w:rPr>
      </w:pPr>
      <w:r w:rsidRPr="00503BD5">
        <w:rPr>
          <w:b/>
          <w:i w:val="0"/>
        </w:rPr>
        <w:t>Муниципальная программа «</w:t>
      </w:r>
      <w:r w:rsidRPr="00A81225">
        <w:rPr>
          <w:b/>
          <w:i w:val="0"/>
        </w:rPr>
        <w:t>Развитие образования»</w:t>
      </w:r>
      <w:bookmarkEnd w:id="24"/>
      <w:bookmarkEnd w:id="25"/>
      <w:bookmarkEnd w:id="26"/>
    </w:p>
    <w:p w:rsidR="00966A5C" w:rsidRPr="00503BD5" w:rsidRDefault="00966A5C" w:rsidP="00941FE6">
      <w:pPr>
        <w:pStyle w:val="a9"/>
        <w:ind w:left="644"/>
        <w:jc w:val="both"/>
        <w:rPr>
          <w:b/>
          <w:i w:val="0"/>
        </w:rPr>
      </w:pPr>
    </w:p>
    <w:p w:rsidR="00BE51EA" w:rsidRPr="00BE51EA" w:rsidRDefault="00BE51EA" w:rsidP="00941FE6">
      <w:pPr>
        <w:jc w:val="both"/>
      </w:pPr>
      <w:r w:rsidRPr="008E6950">
        <w:t>Утверждена постановлением ад</w:t>
      </w:r>
      <w:r>
        <w:t>министрации города Боготола от 04.10.2013г. № 12</w:t>
      </w:r>
      <w:r w:rsidRPr="00BE51EA">
        <w:t>6</w:t>
      </w:r>
      <w:r>
        <w:t>6</w:t>
      </w:r>
      <w:r w:rsidRPr="008E6950">
        <w:t>-п</w:t>
      </w:r>
    </w:p>
    <w:p w:rsidR="00BE51EA" w:rsidRDefault="00BE51EA" w:rsidP="00BE51EA">
      <w:pPr>
        <w:jc w:val="both"/>
        <w:rPr>
          <w:color w:val="000000"/>
        </w:rPr>
      </w:pPr>
      <w:r w:rsidRPr="00113CD7">
        <w:rPr>
          <w:b/>
        </w:rPr>
        <w:t>Органы администрации город</w:t>
      </w:r>
      <w:r>
        <w:rPr>
          <w:b/>
        </w:rPr>
        <w:t>а, ответственные за реализацию п</w:t>
      </w:r>
      <w:r w:rsidRPr="00113CD7">
        <w:rPr>
          <w:b/>
        </w:rPr>
        <w:t>рограммы:</w:t>
      </w:r>
      <w:r w:rsidRPr="00113CD7">
        <w:t xml:space="preserve"> </w:t>
      </w:r>
      <w:r w:rsidR="00410EE6" w:rsidRPr="00410EE6">
        <w:rPr>
          <w:color w:val="000000"/>
        </w:rPr>
        <w:t>Муниципальное казенное учреждение «Управление образования города Боготола»</w:t>
      </w:r>
      <w:r w:rsidR="00410EE6">
        <w:rPr>
          <w:color w:val="000000"/>
        </w:rPr>
        <w:t>.</w:t>
      </w:r>
    </w:p>
    <w:p w:rsidR="00750C3C" w:rsidRDefault="00BE51EA" w:rsidP="00750C3C">
      <w:pPr>
        <w:autoSpaceDE w:val="0"/>
        <w:autoSpaceDN w:val="0"/>
        <w:adjustRightInd w:val="0"/>
        <w:jc w:val="both"/>
      </w:pPr>
      <w:r>
        <w:rPr>
          <w:b/>
        </w:rPr>
        <w:t>Цел</w:t>
      </w:r>
      <w:r w:rsidR="00750C3C">
        <w:rPr>
          <w:b/>
        </w:rPr>
        <w:t>и</w:t>
      </w:r>
      <w:r>
        <w:rPr>
          <w:b/>
        </w:rPr>
        <w:t xml:space="preserve"> п</w:t>
      </w:r>
      <w:r w:rsidRPr="00113CD7">
        <w:rPr>
          <w:b/>
        </w:rPr>
        <w:t>рограммы:</w:t>
      </w:r>
      <w:r w:rsidRPr="00113CD7">
        <w:t xml:space="preserve"> </w:t>
      </w:r>
      <w:bookmarkStart w:id="27" w:name="_Toc416704623"/>
      <w:bookmarkStart w:id="28" w:name="_Toc416704789"/>
      <w:bookmarkStart w:id="29" w:name="_Toc416705442"/>
    </w:p>
    <w:p w:rsidR="00410EE6" w:rsidRDefault="00410EE6" w:rsidP="00410EE6">
      <w:pPr>
        <w:autoSpaceDE w:val="0"/>
        <w:autoSpaceDN w:val="0"/>
        <w:adjustRightInd w:val="0"/>
        <w:ind w:firstLine="426"/>
        <w:jc w:val="both"/>
      </w:pPr>
      <w:r>
        <w:t>1.</w:t>
      </w:r>
      <w:r>
        <w:tab/>
        <w:t>Обеспечение высокого качества образования, соответствующего потребностям граждан и перспективным задачам развития экономики города Боготола.</w:t>
      </w:r>
    </w:p>
    <w:p w:rsidR="00410EE6" w:rsidRDefault="00410EE6" w:rsidP="00410EE6">
      <w:pPr>
        <w:autoSpaceDE w:val="0"/>
        <w:autoSpaceDN w:val="0"/>
        <w:adjustRightInd w:val="0"/>
        <w:jc w:val="both"/>
      </w:pPr>
      <w:r>
        <w:t xml:space="preserve">       2. Обеспечение отдыха и оздоровления детей в летний период. Государственная поддержка детей-сирот, детей, оставшихся без попечения родителей, а также лиц из их числа.</w:t>
      </w:r>
    </w:p>
    <w:p w:rsidR="00BE51EA" w:rsidRPr="00113CD7" w:rsidRDefault="00BE51EA" w:rsidP="00410EE6">
      <w:pPr>
        <w:autoSpaceDE w:val="0"/>
        <w:autoSpaceDN w:val="0"/>
        <w:adjustRightInd w:val="0"/>
        <w:jc w:val="both"/>
      </w:pPr>
      <w:r>
        <w:rPr>
          <w:b/>
        </w:rPr>
        <w:t>Задачи п</w:t>
      </w:r>
      <w:r w:rsidRPr="00113CD7">
        <w:rPr>
          <w:b/>
        </w:rPr>
        <w:t>рограммы:</w:t>
      </w:r>
      <w:bookmarkEnd w:id="27"/>
      <w:bookmarkEnd w:id="28"/>
      <w:bookmarkEnd w:id="29"/>
    </w:p>
    <w:p w:rsidR="00410EE6" w:rsidRDefault="00410EE6" w:rsidP="00410EE6">
      <w:pPr>
        <w:autoSpaceDE w:val="0"/>
        <w:autoSpaceDN w:val="0"/>
        <w:adjustRightInd w:val="0"/>
        <w:jc w:val="both"/>
        <w:outlineLvl w:val="1"/>
      </w:pPr>
      <w:bookmarkStart w:id="30" w:name="_Toc416704630"/>
      <w:bookmarkStart w:id="31" w:name="_Toc416704796"/>
      <w:bookmarkStart w:id="32" w:name="_Toc416705449"/>
      <w:bookmarkStart w:id="33" w:name="_Toc423358246"/>
      <w:r>
        <w:t>1. Создание в системе дошкольного, общего, дополнительного образования равных возможностей для современного качества образования, позитивной социализации детей, обеспечение отдыха и оздоровления детей в летний период.</w:t>
      </w:r>
    </w:p>
    <w:p w:rsidR="00410EE6" w:rsidRDefault="00410EE6" w:rsidP="00410EE6">
      <w:pPr>
        <w:autoSpaceDE w:val="0"/>
        <w:autoSpaceDN w:val="0"/>
        <w:adjustRightInd w:val="0"/>
        <w:jc w:val="both"/>
        <w:outlineLvl w:val="1"/>
      </w:pPr>
      <w:r>
        <w:t>2. Формирование кадрового ресурса системы образования, обеспечивающего необходимое качество образования детей, соответствующего   потребностям граждан.</w:t>
      </w:r>
    </w:p>
    <w:p w:rsidR="00410EE6" w:rsidRDefault="00410EE6" w:rsidP="00410EE6">
      <w:pPr>
        <w:autoSpaceDE w:val="0"/>
        <w:autoSpaceDN w:val="0"/>
        <w:adjustRightInd w:val="0"/>
        <w:jc w:val="both"/>
        <w:outlineLvl w:val="1"/>
      </w:pPr>
      <w:r>
        <w:lastRenderedPageBreak/>
        <w:t>3. Создание условий для эффективного управления системой образования. Осуществление государственных полномочий по организации и осуществлению деятельности по опеке и попечительству в отношении несовершеннолетних.</w:t>
      </w:r>
    </w:p>
    <w:p w:rsidR="00BE51EA" w:rsidRPr="00B34EF5" w:rsidRDefault="00BE51EA" w:rsidP="00410EE6">
      <w:pPr>
        <w:autoSpaceDE w:val="0"/>
        <w:autoSpaceDN w:val="0"/>
        <w:adjustRightInd w:val="0"/>
        <w:jc w:val="both"/>
        <w:outlineLvl w:val="1"/>
        <w:rPr>
          <w:b/>
        </w:rPr>
      </w:pPr>
      <w:r>
        <w:rPr>
          <w:b/>
        </w:rPr>
        <w:t>Финансирование программы</w:t>
      </w:r>
      <w:bookmarkEnd w:id="30"/>
      <w:bookmarkEnd w:id="31"/>
      <w:bookmarkEnd w:id="32"/>
      <w:bookmarkEnd w:id="33"/>
    </w:p>
    <w:p w:rsidR="00BE51EA" w:rsidRDefault="00BE51EA" w:rsidP="00BE51EA">
      <w:pPr>
        <w:jc w:val="both"/>
      </w:pPr>
      <w:r w:rsidRPr="00B34EF5">
        <w:t>Объем финансирования составил –</w:t>
      </w:r>
      <w:r w:rsidR="0010675B">
        <w:t xml:space="preserve"> </w:t>
      </w:r>
      <w:r w:rsidR="003A0675">
        <w:t>387 543,5</w:t>
      </w:r>
      <w:r w:rsidR="009A6DF0">
        <w:t xml:space="preserve"> </w:t>
      </w:r>
      <w:r>
        <w:t>тыс.</w:t>
      </w:r>
      <w:r w:rsidRPr="00B34EF5">
        <w:t xml:space="preserve"> руб.,</w:t>
      </w:r>
    </w:p>
    <w:p w:rsidR="00BE51EA" w:rsidRDefault="00BE51EA" w:rsidP="00BE51EA">
      <w:pPr>
        <w:jc w:val="both"/>
      </w:pPr>
      <w:r>
        <w:t xml:space="preserve"> в том числе, </w:t>
      </w:r>
      <w:r w:rsidRPr="00B34EF5">
        <w:t>за счет средств</w:t>
      </w:r>
      <w:r>
        <w:t>:</w:t>
      </w:r>
    </w:p>
    <w:p w:rsidR="00BE51EA" w:rsidRPr="009F310C" w:rsidRDefault="00BE51EA" w:rsidP="00BE51EA">
      <w:pPr>
        <w:jc w:val="both"/>
      </w:pPr>
      <w:r w:rsidRPr="003571DA">
        <w:t xml:space="preserve">- краевого бюджета </w:t>
      </w:r>
      <w:r w:rsidRPr="009F310C">
        <w:t xml:space="preserve">– </w:t>
      </w:r>
      <w:r w:rsidR="003A0675">
        <w:t>236 691,9</w:t>
      </w:r>
      <w:r w:rsidRPr="009F310C">
        <w:t xml:space="preserve"> тыс. руб.;</w:t>
      </w:r>
    </w:p>
    <w:p w:rsidR="004775EA" w:rsidRPr="009F310C" w:rsidRDefault="003A0675" w:rsidP="00BE51EA">
      <w:pPr>
        <w:jc w:val="both"/>
      </w:pPr>
      <w:r>
        <w:t>- местного бюджета – 137 071,5</w:t>
      </w:r>
      <w:r w:rsidR="004775EA" w:rsidRPr="009F310C">
        <w:t xml:space="preserve"> тыс. руб.;</w:t>
      </w:r>
    </w:p>
    <w:p w:rsidR="009F310C" w:rsidRPr="00DA7CDF" w:rsidRDefault="003A0675" w:rsidP="00BE51EA">
      <w:pPr>
        <w:jc w:val="both"/>
      </w:pPr>
      <w:r>
        <w:t xml:space="preserve">- </w:t>
      </w:r>
      <w:r w:rsidRPr="00DA7CDF">
        <w:t>федеральный бюджет – 13 780,1</w:t>
      </w:r>
      <w:r w:rsidR="009F310C" w:rsidRPr="00DA7CDF">
        <w:t xml:space="preserve"> тыс. руб.</w:t>
      </w:r>
    </w:p>
    <w:p w:rsidR="00BE51EA" w:rsidRPr="00DA7CDF" w:rsidRDefault="00DF565D" w:rsidP="00BE51EA">
      <w:pPr>
        <w:jc w:val="both"/>
      </w:pPr>
      <w:bookmarkStart w:id="34" w:name="_Toc416704631"/>
      <w:bookmarkStart w:id="35" w:name="_Toc416704797"/>
      <w:bookmarkStart w:id="36" w:name="_Toc416705450"/>
      <w:r w:rsidRPr="00DA7CDF">
        <w:t>Объем исполнения</w:t>
      </w:r>
      <w:r w:rsidR="00BE51EA" w:rsidRPr="00DA7CDF">
        <w:t xml:space="preserve"> составил – </w:t>
      </w:r>
      <w:r w:rsidR="00DA7CDF" w:rsidRPr="00DA7CDF">
        <w:t>378 968,2</w:t>
      </w:r>
      <w:r w:rsidR="00966A5C" w:rsidRPr="00DA7CDF">
        <w:t xml:space="preserve"> </w:t>
      </w:r>
      <w:r w:rsidR="00BE51EA" w:rsidRPr="00DA7CDF">
        <w:t>тыс. руб</w:t>
      </w:r>
      <w:r w:rsidR="00BB418C" w:rsidRPr="00DA7CDF">
        <w:t>.</w:t>
      </w:r>
      <w:r w:rsidR="006C75C5" w:rsidRPr="00DA7CDF">
        <w:t xml:space="preserve"> </w:t>
      </w:r>
      <w:r w:rsidR="00DA7CDF" w:rsidRPr="00DA7CDF">
        <w:t>(97,8</w:t>
      </w:r>
      <w:r w:rsidR="00892F73" w:rsidRPr="00DA7CDF">
        <w:t xml:space="preserve"> </w:t>
      </w:r>
      <w:r w:rsidR="00BE51EA" w:rsidRPr="00DA7CDF">
        <w:t>%),</w:t>
      </w:r>
      <w:bookmarkEnd w:id="34"/>
      <w:bookmarkEnd w:id="35"/>
      <w:bookmarkEnd w:id="36"/>
      <w:r w:rsidR="00BE51EA" w:rsidRPr="00DA7CDF">
        <w:t xml:space="preserve"> </w:t>
      </w:r>
    </w:p>
    <w:p w:rsidR="00BE51EA" w:rsidRDefault="00BE51EA" w:rsidP="00BE51EA">
      <w:pPr>
        <w:jc w:val="both"/>
      </w:pPr>
      <w:bookmarkStart w:id="37" w:name="_Toc416704632"/>
      <w:bookmarkStart w:id="38" w:name="_Toc416704798"/>
      <w:bookmarkStart w:id="39" w:name="_Toc416705451"/>
      <w:r w:rsidRPr="00DA7CDF">
        <w:t>в том числе, за счет средств:</w:t>
      </w:r>
      <w:bookmarkEnd w:id="37"/>
      <w:bookmarkEnd w:id="38"/>
      <w:bookmarkEnd w:id="39"/>
    </w:p>
    <w:p w:rsidR="00BE51EA" w:rsidRPr="009F310C" w:rsidRDefault="0010675B" w:rsidP="00BE51EA">
      <w:pPr>
        <w:jc w:val="both"/>
      </w:pPr>
      <w:bookmarkStart w:id="40" w:name="_Toc416704634"/>
      <w:bookmarkStart w:id="41" w:name="_Toc416704800"/>
      <w:bookmarkStart w:id="42" w:name="_Toc416705453"/>
      <w:r w:rsidRPr="003571DA">
        <w:t xml:space="preserve">- краевого бюджета </w:t>
      </w:r>
      <w:r w:rsidR="00966A5C" w:rsidRPr="009F310C">
        <w:t>–</w:t>
      </w:r>
      <w:r w:rsidRPr="009F310C">
        <w:t xml:space="preserve"> </w:t>
      </w:r>
      <w:r w:rsidR="00DA7CDF">
        <w:t>235 620,6</w:t>
      </w:r>
      <w:r w:rsidR="00BE51EA" w:rsidRPr="009F310C">
        <w:t xml:space="preserve"> тыс. руб.;</w:t>
      </w:r>
      <w:bookmarkEnd w:id="40"/>
      <w:bookmarkEnd w:id="41"/>
      <w:bookmarkEnd w:id="42"/>
    </w:p>
    <w:p w:rsidR="004775EA" w:rsidRDefault="009F310C" w:rsidP="00BE51EA">
      <w:pPr>
        <w:jc w:val="both"/>
      </w:pPr>
      <w:r w:rsidRPr="009F310C">
        <w:t>- местного бю</w:t>
      </w:r>
      <w:r w:rsidR="00DA7CDF">
        <w:t>джета – 133 215,1</w:t>
      </w:r>
      <w:r w:rsidR="004775EA" w:rsidRPr="009F310C">
        <w:t xml:space="preserve"> тыс.</w:t>
      </w:r>
      <w:r w:rsidR="003571DA" w:rsidRPr="009F310C">
        <w:t xml:space="preserve"> </w:t>
      </w:r>
      <w:r w:rsidR="004775EA" w:rsidRPr="009F310C">
        <w:t>ру</w:t>
      </w:r>
      <w:r w:rsidR="004775EA" w:rsidRPr="003571DA">
        <w:t>б.;</w:t>
      </w:r>
    </w:p>
    <w:p w:rsidR="009F310C" w:rsidRPr="003571DA" w:rsidRDefault="003A0675" w:rsidP="00BE51EA">
      <w:pPr>
        <w:jc w:val="both"/>
      </w:pPr>
      <w:r>
        <w:t>- федеральный бюджет – 10 132,5</w:t>
      </w:r>
      <w:r w:rsidR="009F310C">
        <w:t xml:space="preserve"> тыс. руб.</w:t>
      </w:r>
    </w:p>
    <w:p w:rsidR="00A1587A" w:rsidRPr="00372383" w:rsidRDefault="00BE51EA" w:rsidP="00372383">
      <w:pPr>
        <w:jc w:val="both"/>
      </w:pPr>
      <w:bookmarkStart w:id="43" w:name="_Toc416704636"/>
      <w:bookmarkStart w:id="44" w:name="_Toc416704802"/>
      <w:bookmarkStart w:id="45" w:name="_Toc416705455"/>
      <w:r w:rsidRPr="003571DA">
        <w:t xml:space="preserve">Объем неисполнения составил – </w:t>
      </w:r>
      <w:r w:rsidR="00DA7CDF">
        <w:t>8 575,3</w:t>
      </w:r>
      <w:r w:rsidR="00621DE4" w:rsidRPr="003571DA">
        <w:t xml:space="preserve"> тыс. </w:t>
      </w:r>
      <w:r w:rsidRPr="003571DA">
        <w:t>руб.</w:t>
      </w:r>
      <w:r w:rsidR="005A37F3">
        <w:t xml:space="preserve"> (</w:t>
      </w:r>
      <w:r w:rsidR="00DA7CDF">
        <w:t>2,2</w:t>
      </w:r>
      <w:r w:rsidR="00892F73">
        <w:t xml:space="preserve"> </w:t>
      </w:r>
      <w:r w:rsidRPr="00B34EF5">
        <w:t>%</w:t>
      </w:r>
      <w:r>
        <w:t>)</w:t>
      </w:r>
      <w:bookmarkEnd w:id="43"/>
      <w:bookmarkEnd w:id="44"/>
      <w:bookmarkEnd w:id="45"/>
    </w:p>
    <w:p w:rsidR="00BE51EA" w:rsidRPr="00621DE4" w:rsidRDefault="00621DE4" w:rsidP="00621DE4">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621DE4" w:rsidRDefault="00BE51EA" w:rsidP="00621DE4">
      <w:pPr>
        <w:jc w:val="both"/>
        <w:rPr>
          <w:b/>
          <w:kern w:val="2"/>
        </w:rPr>
      </w:pPr>
      <w:r w:rsidRPr="009135F8">
        <w:rPr>
          <w:b/>
          <w:u w:val="single"/>
        </w:rPr>
        <w:t>Подпрограмма 1.</w:t>
      </w:r>
      <w:r w:rsidRPr="009135F8">
        <w:rPr>
          <w:b/>
        </w:rPr>
        <w:t xml:space="preserve"> </w:t>
      </w:r>
      <w:r w:rsidR="00621DE4">
        <w:rPr>
          <w:color w:val="000000"/>
          <w:spacing w:val="1"/>
        </w:rPr>
        <w:t xml:space="preserve"> </w:t>
      </w:r>
      <w:r w:rsidR="00621DE4" w:rsidRPr="00D851A7">
        <w:rPr>
          <w:b/>
          <w:color w:val="000000"/>
          <w:spacing w:val="1"/>
        </w:rPr>
        <w:t>«</w:t>
      </w:r>
      <w:r w:rsidR="00621DE4" w:rsidRPr="00D851A7">
        <w:rPr>
          <w:b/>
          <w:kern w:val="2"/>
        </w:rPr>
        <w:t xml:space="preserve">Развитие дошкольного, </w:t>
      </w:r>
      <w:r w:rsidR="006C75C5">
        <w:rPr>
          <w:b/>
          <w:bCs/>
          <w:kern w:val="2"/>
        </w:rPr>
        <w:t xml:space="preserve">общего и дополнительного </w:t>
      </w:r>
      <w:r w:rsidR="00621DE4" w:rsidRPr="00D851A7">
        <w:rPr>
          <w:b/>
          <w:bCs/>
          <w:kern w:val="2"/>
        </w:rPr>
        <w:t>образования</w:t>
      </w:r>
      <w:r w:rsidR="00F47510" w:rsidRPr="00D851A7">
        <w:rPr>
          <w:b/>
          <w:kern w:val="2"/>
        </w:rPr>
        <w:t>»</w:t>
      </w:r>
    </w:p>
    <w:p w:rsidR="0022380C" w:rsidRDefault="0022380C" w:rsidP="0022380C">
      <w:pPr>
        <w:tabs>
          <w:tab w:val="left" w:pos="470"/>
          <w:tab w:val="left" w:pos="612"/>
          <w:tab w:val="left" w:pos="851"/>
        </w:tabs>
        <w:autoSpaceDE w:val="0"/>
        <w:autoSpaceDN w:val="0"/>
        <w:adjustRightInd w:val="0"/>
        <w:jc w:val="both"/>
      </w:pPr>
      <w:r w:rsidRPr="002137B5">
        <w:t>На финансирование ме</w:t>
      </w:r>
      <w:r w:rsidR="00944B74">
        <w:t>роприятий подпрограммы в 2020</w:t>
      </w:r>
      <w:r w:rsidRPr="002137B5">
        <w:t xml:space="preserve"> году предусмотрено </w:t>
      </w:r>
      <w:r w:rsidR="00944B74">
        <w:t>358 498,9</w:t>
      </w:r>
      <w:r w:rsidRPr="002137B5">
        <w:t xml:space="preserve"> тыс. рублей, фактиче</w:t>
      </w:r>
      <w:r w:rsidR="002137B5">
        <w:t>ское фи</w:t>
      </w:r>
      <w:r w:rsidR="00944B74">
        <w:t>нансирование составило 350 201,5 тыс. рублей (97,7</w:t>
      </w:r>
      <w:r w:rsidRPr="002137B5">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204B5A" w:rsidRDefault="00204B5A" w:rsidP="00621DE4">
      <w:pPr>
        <w:jc w:val="both"/>
      </w:pPr>
      <w:r w:rsidRPr="00204B5A">
        <w:rPr>
          <w:kern w:val="2"/>
        </w:rPr>
        <w:t xml:space="preserve">- </w:t>
      </w:r>
      <w:r>
        <w:rPr>
          <w:kern w:val="2"/>
        </w:rPr>
        <w:t xml:space="preserve">в городе 5 муниципальных </w:t>
      </w:r>
      <w:r>
        <w:t>средних общеобразовательных школ</w:t>
      </w:r>
      <w:r w:rsidRPr="000B10EB">
        <w:t xml:space="preserve">, </w:t>
      </w:r>
      <w:r w:rsidR="009970E4">
        <w:t>6</w:t>
      </w:r>
      <w:r w:rsidRPr="000B10EB">
        <w:t xml:space="preserve"> муниципальных детских сад</w:t>
      </w:r>
      <w:r>
        <w:t>ов</w:t>
      </w:r>
      <w:r w:rsidRPr="000B10EB">
        <w:t>, Дом детс</w:t>
      </w:r>
      <w:r w:rsidR="006C75C5">
        <w:t xml:space="preserve">кого творчества, Детская школа </w:t>
      </w:r>
      <w:r w:rsidRPr="000B10EB">
        <w:t xml:space="preserve">искусств, Детская музыкальная школа, </w:t>
      </w:r>
      <w:r w:rsidR="009970E4">
        <w:t>С</w:t>
      </w:r>
      <w:r w:rsidRPr="000B10EB">
        <w:t xml:space="preserve">портивная школа, </w:t>
      </w:r>
      <w:r w:rsidR="009970E4" w:rsidRPr="000B10EB">
        <w:t>2 учреждения среднего про</w:t>
      </w:r>
      <w:r w:rsidR="009970E4">
        <w:t xml:space="preserve">фессионального образования: КГБ </w:t>
      </w:r>
      <w:r w:rsidR="009970E4" w:rsidRPr="000B10EB">
        <w:t>ПОУ «</w:t>
      </w:r>
      <w:proofErr w:type="spellStart"/>
      <w:r w:rsidR="009970E4" w:rsidRPr="000B10EB">
        <w:t>Боготольский</w:t>
      </w:r>
      <w:proofErr w:type="spellEnd"/>
      <w:r w:rsidR="009970E4" w:rsidRPr="000B10EB">
        <w:t xml:space="preserve"> техникум транспорта», филиал КГБ ПОУ «</w:t>
      </w:r>
      <w:proofErr w:type="spellStart"/>
      <w:r w:rsidR="009970E4" w:rsidRPr="000B10EB">
        <w:t>Ачинский</w:t>
      </w:r>
      <w:proofErr w:type="spellEnd"/>
      <w:r w:rsidR="009970E4" w:rsidRPr="000B10EB">
        <w:t xml:space="preserve"> колледж отраслевых технологий и бизнеса»</w:t>
      </w:r>
      <w:r w:rsidR="009970E4">
        <w:t>;</w:t>
      </w:r>
    </w:p>
    <w:p w:rsidR="009970E4" w:rsidRDefault="00380D77" w:rsidP="00380D77">
      <w:pPr>
        <w:pStyle w:val="a3"/>
        <w:ind w:left="0"/>
        <w:jc w:val="both"/>
        <w:rPr>
          <w:rFonts w:ascii="Times New Roman" w:hAnsi="Times New Roman"/>
        </w:rPr>
      </w:pPr>
      <w:r w:rsidRPr="00380D77">
        <w:rPr>
          <w:rFonts w:ascii="Times New Roman" w:hAnsi="Times New Roman" w:cs="Times New Roman"/>
        </w:rPr>
        <w:t xml:space="preserve">- </w:t>
      </w:r>
      <w:r>
        <w:rPr>
          <w:rFonts w:ascii="Times New Roman" w:hAnsi="Times New Roman"/>
        </w:rPr>
        <w:t>н</w:t>
      </w:r>
      <w:r w:rsidR="006C75C5">
        <w:rPr>
          <w:rFonts w:ascii="Times New Roman" w:hAnsi="Times New Roman"/>
        </w:rPr>
        <w:t xml:space="preserve">а территории г. Боготола </w:t>
      </w:r>
      <w:r w:rsidRPr="00977A94">
        <w:rPr>
          <w:rFonts w:ascii="Times New Roman" w:hAnsi="Times New Roman"/>
        </w:rPr>
        <w:t>проживает</w:t>
      </w:r>
      <w:r w:rsidR="00DB31F3">
        <w:rPr>
          <w:rFonts w:ascii="Times New Roman" w:hAnsi="Times New Roman"/>
        </w:rPr>
        <w:t xml:space="preserve"> 1813</w:t>
      </w:r>
      <w:r w:rsidR="009970E4">
        <w:rPr>
          <w:rFonts w:ascii="Times New Roman" w:hAnsi="Times New Roman"/>
        </w:rPr>
        <w:t xml:space="preserve"> детей</w:t>
      </w:r>
      <w:r w:rsidRPr="00977A94">
        <w:rPr>
          <w:rFonts w:ascii="Times New Roman" w:hAnsi="Times New Roman"/>
        </w:rPr>
        <w:t xml:space="preserve"> дошкольного возраста</w:t>
      </w:r>
      <w:r w:rsidR="00E13383">
        <w:rPr>
          <w:rFonts w:ascii="Times New Roman" w:hAnsi="Times New Roman"/>
        </w:rPr>
        <w:t>.</w:t>
      </w:r>
      <w:r w:rsidR="006C75C5">
        <w:rPr>
          <w:rFonts w:ascii="Times New Roman" w:hAnsi="Times New Roman"/>
        </w:rPr>
        <w:t xml:space="preserve"> </w:t>
      </w:r>
      <w:r w:rsidR="00F72FDB">
        <w:rPr>
          <w:rFonts w:ascii="Times New Roman" w:hAnsi="Times New Roman"/>
        </w:rPr>
        <w:t>Дошкольное образование реализуетс</w:t>
      </w:r>
      <w:r w:rsidR="00DB31F3">
        <w:rPr>
          <w:rFonts w:ascii="Times New Roman" w:hAnsi="Times New Roman"/>
        </w:rPr>
        <w:t>я в шести детских садах для 1040</w:t>
      </w:r>
      <w:r w:rsidR="00F72FDB">
        <w:rPr>
          <w:rFonts w:ascii="Times New Roman" w:hAnsi="Times New Roman"/>
        </w:rPr>
        <w:t xml:space="preserve"> детей. В </w:t>
      </w:r>
      <w:r w:rsidR="00E13383">
        <w:rPr>
          <w:rFonts w:ascii="Times New Roman" w:hAnsi="Times New Roman"/>
        </w:rPr>
        <w:t>учреждениях дошкольного образования работают 13</w:t>
      </w:r>
      <w:r w:rsidR="009970E4">
        <w:rPr>
          <w:rFonts w:ascii="Times New Roman" w:hAnsi="Times New Roman"/>
        </w:rPr>
        <w:t>4 педагога</w:t>
      </w:r>
      <w:r w:rsidR="00E13383">
        <w:rPr>
          <w:rFonts w:ascii="Times New Roman" w:hAnsi="Times New Roman"/>
        </w:rPr>
        <w:t>;</w:t>
      </w:r>
    </w:p>
    <w:p w:rsidR="001B6DDA" w:rsidRPr="001B6DDA" w:rsidRDefault="001B6DDA" w:rsidP="001B6DDA">
      <w:pPr>
        <w:jc w:val="both"/>
        <w:rPr>
          <w:rFonts w:eastAsia="Calibri"/>
          <w:lang w:eastAsia="en-US"/>
        </w:rPr>
      </w:pPr>
      <w:r w:rsidRPr="001B6DDA">
        <w:rPr>
          <w:rFonts w:eastAsia="Calibri"/>
          <w:lang w:eastAsia="en-US"/>
        </w:rPr>
        <w:t xml:space="preserve">- </w:t>
      </w:r>
      <w:r w:rsidR="00DB31F3">
        <w:t>в 2020</w:t>
      </w:r>
      <w:r w:rsidR="009970E4">
        <w:t xml:space="preserve"> году п</w:t>
      </w:r>
      <w:r w:rsidR="009970E4" w:rsidRPr="00E056CE">
        <w:t xml:space="preserve">олучили путевки </w:t>
      </w:r>
      <w:r w:rsidR="009970E4">
        <w:t xml:space="preserve">в детские сады </w:t>
      </w:r>
      <w:r w:rsidR="00DB31F3">
        <w:t>190</w:t>
      </w:r>
      <w:r w:rsidR="009970E4" w:rsidRPr="00E056CE">
        <w:t xml:space="preserve"> дошкольников</w:t>
      </w:r>
      <w:r w:rsidRPr="001B6DDA">
        <w:rPr>
          <w:rFonts w:eastAsia="Calibri"/>
          <w:lang w:eastAsia="en-US"/>
        </w:rPr>
        <w:t>;</w:t>
      </w:r>
    </w:p>
    <w:p w:rsidR="002D451E" w:rsidRDefault="002D451E" w:rsidP="00380D77">
      <w:pPr>
        <w:pStyle w:val="a3"/>
        <w:ind w:left="0"/>
        <w:jc w:val="both"/>
        <w:rPr>
          <w:rFonts w:ascii="Times New Roman" w:hAnsi="Times New Roman"/>
        </w:rPr>
      </w:pPr>
      <w:r>
        <w:rPr>
          <w:rFonts w:ascii="Times New Roman" w:hAnsi="Times New Roman"/>
        </w:rPr>
        <w:t>- обеспеченность местами в детских садах детей с 3 до 7 лет составляет 100%;</w:t>
      </w:r>
    </w:p>
    <w:p w:rsidR="009970E4" w:rsidRDefault="009970E4" w:rsidP="00380D77">
      <w:pPr>
        <w:pStyle w:val="a3"/>
        <w:ind w:left="0"/>
        <w:jc w:val="both"/>
        <w:rPr>
          <w:rFonts w:ascii="Times New Roman" w:hAnsi="Times New Roman"/>
        </w:rPr>
      </w:pPr>
      <w:r>
        <w:rPr>
          <w:rFonts w:ascii="Times New Roman" w:hAnsi="Times New Roman"/>
        </w:rPr>
        <w:t>- в</w:t>
      </w:r>
      <w:r w:rsidRPr="00977A94">
        <w:rPr>
          <w:rFonts w:ascii="Times New Roman" w:hAnsi="Times New Roman"/>
        </w:rPr>
        <w:t xml:space="preserve"> целях удовлетворения потребности населения в образовательных услугах во всех дошкольных организациях ра</w:t>
      </w:r>
      <w:r>
        <w:rPr>
          <w:rFonts w:ascii="Times New Roman" w:hAnsi="Times New Roman"/>
        </w:rPr>
        <w:t>ботает </w:t>
      </w:r>
      <w:r w:rsidRPr="00977A94">
        <w:rPr>
          <w:rFonts w:ascii="Times New Roman" w:hAnsi="Times New Roman"/>
        </w:rPr>
        <w:t xml:space="preserve">консультационный пункт для родителей по вопросам обучения и воспитания детей дошкольного возраста, не посещающих детский сад. В состав консультационного пункта входят специалисты и воспитатели дошкольных организаций. </w:t>
      </w:r>
      <w:r w:rsidR="00353387">
        <w:rPr>
          <w:rFonts w:ascii="Times New Roman" w:hAnsi="Times New Roman"/>
        </w:rPr>
        <w:t>Консультативная помощь оказана 72</w:t>
      </w:r>
      <w:r>
        <w:rPr>
          <w:rFonts w:ascii="Times New Roman" w:hAnsi="Times New Roman"/>
        </w:rPr>
        <w:t xml:space="preserve"> семьям. Также </w:t>
      </w:r>
      <w:r w:rsidRPr="00977A94">
        <w:rPr>
          <w:rFonts w:ascii="Times New Roman" w:hAnsi="Times New Roman"/>
        </w:rPr>
        <w:t>в дошкольных образовательных организациях, для детей от 1,5 до 8 лет, не посещающих детский сад, открыты гру</w:t>
      </w:r>
      <w:r>
        <w:rPr>
          <w:rFonts w:ascii="Times New Roman" w:hAnsi="Times New Roman"/>
        </w:rPr>
        <w:t>ппы кратковременного пребывания;</w:t>
      </w:r>
    </w:p>
    <w:p w:rsidR="00353387" w:rsidRDefault="00353387" w:rsidP="00380D77">
      <w:pPr>
        <w:pStyle w:val="a3"/>
        <w:ind w:left="0"/>
        <w:jc w:val="both"/>
        <w:rPr>
          <w:rFonts w:ascii="Times New Roman" w:hAnsi="Times New Roman"/>
        </w:rPr>
      </w:pPr>
      <w:r>
        <w:rPr>
          <w:rFonts w:ascii="Times New Roman" w:hAnsi="Times New Roman"/>
        </w:rPr>
        <w:t>- в детских садах функционируют 6 логопедических групп;</w:t>
      </w:r>
    </w:p>
    <w:p w:rsidR="00E748A5" w:rsidRDefault="00E748A5" w:rsidP="00380D77">
      <w:pPr>
        <w:pStyle w:val="a3"/>
        <w:ind w:left="0"/>
        <w:jc w:val="both"/>
        <w:rPr>
          <w:rFonts w:ascii="Times New Roman" w:hAnsi="Times New Roman"/>
        </w:rPr>
      </w:pPr>
      <w:r>
        <w:rPr>
          <w:rFonts w:ascii="Times New Roman" w:hAnsi="Times New Roman"/>
        </w:rPr>
        <w:lastRenderedPageBreak/>
        <w:t>- в</w:t>
      </w:r>
      <w:r w:rsidRPr="00E748A5">
        <w:rPr>
          <w:rFonts w:ascii="Times New Roman" w:hAnsi="Times New Roman"/>
        </w:rPr>
        <w:t xml:space="preserve"> 2020 году все дошкольные образовательные учреждения и ДДТ прошли независимую оценку качества образовательных условий. По результатам НОКО образовательные организации получили рекомендации и работают над составлением планов мероприятий по выполнению данных рекомендаций</w:t>
      </w:r>
      <w:r>
        <w:rPr>
          <w:rFonts w:ascii="Times New Roman" w:hAnsi="Times New Roman"/>
        </w:rPr>
        <w:t>;</w:t>
      </w:r>
    </w:p>
    <w:p w:rsidR="00E748A5" w:rsidRDefault="00E748A5" w:rsidP="00380D77">
      <w:pPr>
        <w:pStyle w:val="a3"/>
        <w:ind w:left="0"/>
        <w:jc w:val="both"/>
        <w:rPr>
          <w:rFonts w:ascii="Times New Roman" w:hAnsi="Times New Roman"/>
        </w:rPr>
      </w:pPr>
      <w:r>
        <w:rPr>
          <w:rFonts w:ascii="Times New Roman" w:hAnsi="Times New Roman"/>
        </w:rPr>
        <w:t xml:space="preserve">- на конец учебного года </w:t>
      </w:r>
      <w:r w:rsidRPr="00E748A5">
        <w:rPr>
          <w:rFonts w:ascii="Times New Roman" w:hAnsi="Times New Roman"/>
        </w:rPr>
        <w:t>98,4% школьников успешно освоили программу, из них на «4» и «5» - 38,2%</w:t>
      </w:r>
      <w:r>
        <w:rPr>
          <w:rFonts w:ascii="Times New Roman" w:hAnsi="Times New Roman"/>
        </w:rPr>
        <w:t>;</w:t>
      </w:r>
    </w:p>
    <w:p w:rsidR="00E748A5" w:rsidRDefault="00E748A5" w:rsidP="00380D77">
      <w:pPr>
        <w:pStyle w:val="a3"/>
        <w:ind w:left="0"/>
        <w:jc w:val="both"/>
        <w:rPr>
          <w:rFonts w:ascii="Times New Roman" w:hAnsi="Times New Roman"/>
        </w:rPr>
      </w:pPr>
      <w:r>
        <w:rPr>
          <w:rFonts w:ascii="Times New Roman" w:hAnsi="Times New Roman"/>
        </w:rPr>
        <w:t>- в</w:t>
      </w:r>
      <w:r w:rsidRPr="00E748A5">
        <w:rPr>
          <w:rFonts w:ascii="Times New Roman" w:hAnsi="Times New Roman"/>
        </w:rPr>
        <w:t xml:space="preserve"> диагностике «Групповой проект» приняли участие 293 учащихся. Основные результаты по городу приведены в сопоставлении со средними данными по всей параллели 4-х классов Красноярского края. Среди проверяемых в ходе группового проекта </w:t>
      </w:r>
      <w:proofErr w:type="spellStart"/>
      <w:r w:rsidRPr="00E748A5">
        <w:rPr>
          <w:rFonts w:ascii="Times New Roman" w:hAnsi="Times New Roman"/>
        </w:rPr>
        <w:t>метапредметных</w:t>
      </w:r>
      <w:proofErr w:type="spellEnd"/>
      <w:r w:rsidRPr="00E748A5">
        <w:rPr>
          <w:rFonts w:ascii="Times New Roman" w:hAnsi="Times New Roman"/>
        </w:rPr>
        <w:t xml:space="preserve"> умений лучше всего сформированы распределение и выполнение функций при работе в группе. Наибольшие сложности вызывают целеполагание, планирование и работа в команде – велика группа детей, которые на всех этапах занимают позиции ведомых, что свидетельствует о том, что начальная школа успешно формирует исполнительские умения и не предоставляет ученикам достаточного опыта самостоятельной и ответственной работы, недостато</w:t>
      </w:r>
      <w:r>
        <w:rPr>
          <w:rFonts w:ascii="Times New Roman" w:hAnsi="Times New Roman"/>
        </w:rPr>
        <w:t>чно поддерживает инициативность;</w:t>
      </w:r>
    </w:p>
    <w:p w:rsidR="00E748A5" w:rsidRDefault="00E748A5" w:rsidP="00380D77">
      <w:pPr>
        <w:pStyle w:val="a3"/>
        <w:ind w:left="0"/>
        <w:jc w:val="both"/>
        <w:rPr>
          <w:rFonts w:ascii="Times New Roman" w:hAnsi="Times New Roman"/>
        </w:rPr>
      </w:pPr>
      <w:r>
        <w:rPr>
          <w:rFonts w:ascii="Times New Roman" w:hAnsi="Times New Roman"/>
        </w:rPr>
        <w:t>- в</w:t>
      </w:r>
      <w:r w:rsidRPr="00E748A5">
        <w:rPr>
          <w:rFonts w:ascii="Times New Roman" w:hAnsi="Times New Roman"/>
        </w:rPr>
        <w:t xml:space="preserve"> диагности</w:t>
      </w:r>
      <w:r>
        <w:rPr>
          <w:rFonts w:ascii="Times New Roman" w:hAnsi="Times New Roman"/>
        </w:rPr>
        <w:t xml:space="preserve">ке по читательской грамотности </w:t>
      </w:r>
      <w:r w:rsidRPr="00E748A5">
        <w:rPr>
          <w:rFonts w:ascii="Times New Roman" w:hAnsi="Times New Roman"/>
        </w:rPr>
        <w:t>приняли участие 235 учащихся</w:t>
      </w:r>
      <w:r>
        <w:rPr>
          <w:rFonts w:ascii="Times New Roman" w:hAnsi="Times New Roman"/>
        </w:rPr>
        <w:t>;</w:t>
      </w:r>
    </w:p>
    <w:p w:rsidR="00E748A5" w:rsidRDefault="00E748A5" w:rsidP="00380D77">
      <w:pPr>
        <w:pStyle w:val="a3"/>
        <w:ind w:left="0"/>
        <w:jc w:val="both"/>
        <w:rPr>
          <w:rFonts w:ascii="Times New Roman" w:hAnsi="Times New Roman"/>
        </w:rPr>
      </w:pPr>
      <w:r>
        <w:rPr>
          <w:rFonts w:ascii="Times New Roman" w:hAnsi="Times New Roman"/>
        </w:rPr>
        <w:t xml:space="preserve">- </w:t>
      </w:r>
      <w:r w:rsidR="00832448">
        <w:rPr>
          <w:rFonts w:ascii="Times New Roman" w:hAnsi="Times New Roman"/>
        </w:rPr>
        <w:t>в</w:t>
      </w:r>
      <w:r w:rsidR="00832448" w:rsidRPr="00832448">
        <w:rPr>
          <w:rFonts w:ascii="Times New Roman" w:hAnsi="Times New Roman"/>
        </w:rPr>
        <w:t xml:space="preserve"> диагностической работе по естествознанию для 8-х классов п</w:t>
      </w:r>
      <w:r w:rsidR="00832448">
        <w:rPr>
          <w:rFonts w:ascii="Times New Roman" w:hAnsi="Times New Roman"/>
        </w:rPr>
        <w:t xml:space="preserve">риняли участие 202 обучающихся основной </w:t>
      </w:r>
      <w:r w:rsidR="00832448" w:rsidRPr="00832448">
        <w:rPr>
          <w:rFonts w:ascii="Times New Roman" w:hAnsi="Times New Roman"/>
        </w:rPr>
        <w:t>школы г. Боготола</w:t>
      </w:r>
      <w:r w:rsidR="00832448">
        <w:rPr>
          <w:rFonts w:ascii="Times New Roman" w:hAnsi="Times New Roman"/>
        </w:rPr>
        <w:t>;</w:t>
      </w:r>
    </w:p>
    <w:p w:rsidR="00832448" w:rsidRDefault="00832448" w:rsidP="00380D77">
      <w:pPr>
        <w:pStyle w:val="a3"/>
        <w:ind w:left="0"/>
        <w:jc w:val="both"/>
        <w:rPr>
          <w:rFonts w:ascii="Times New Roman" w:hAnsi="Times New Roman"/>
        </w:rPr>
      </w:pPr>
      <w:r>
        <w:rPr>
          <w:rFonts w:ascii="Times New Roman" w:hAnsi="Times New Roman"/>
        </w:rPr>
        <w:t>- п</w:t>
      </w:r>
      <w:r w:rsidRPr="00832448">
        <w:rPr>
          <w:rFonts w:ascii="Times New Roman" w:hAnsi="Times New Roman"/>
        </w:rPr>
        <w:t>о итогам 2019-2020 учебного года получили аттестаты с отличием 7 выпускников 9 классов и 11 выпускников 11 классов</w:t>
      </w:r>
      <w:r>
        <w:rPr>
          <w:rFonts w:ascii="Times New Roman" w:hAnsi="Times New Roman"/>
        </w:rPr>
        <w:t>;</w:t>
      </w:r>
    </w:p>
    <w:p w:rsidR="00832448" w:rsidRDefault="00832448" w:rsidP="00380D77">
      <w:pPr>
        <w:pStyle w:val="a3"/>
        <w:ind w:left="0"/>
        <w:jc w:val="both"/>
        <w:rPr>
          <w:rFonts w:ascii="Times New Roman" w:hAnsi="Times New Roman"/>
        </w:rPr>
      </w:pPr>
      <w:r>
        <w:rPr>
          <w:rFonts w:ascii="Times New Roman" w:hAnsi="Times New Roman"/>
        </w:rPr>
        <w:t>-</w:t>
      </w:r>
      <w:r w:rsidR="007054FB">
        <w:rPr>
          <w:rFonts w:ascii="Times New Roman" w:hAnsi="Times New Roman"/>
        </w:rPr>
        <w:t xml:space="preserve"> в</w:t>
      </w:r>
      <w:r w:rsidR="007054FB" w:rsidRPr="007054FB">
        <w:rPr>
          <w:rFonts w:ascii="Times New Roman" w:hAnsi="Times New Roman"/>
        </w:rPr>
        <w:t xml:space="preserve"> 2020 году ЕГЭ сдавали только те выпускники, которые планировали поступление в ВУЗы, таких в 2020 году было 97 человек. Средний балл по русскому языку составил 70%, более 26% выпускников получили высокий балл: более 80 баллов, по математике</w:t>
      </w:r>
      <w:r w:rsidR="007054FB">
        <w:rPr>
          <w:rFonts w:ascii="Times New Roman" w:hAnsi="Times New Roman"/>
        </w:rPr>
        <w:t xml:space="preserve"> - 48%, по обществознанию – 56%</w:t>
      </w:r>
      <w:r w:rsidR="007054FB" w:rsidRPr="007054FB">
        <w:rPr>
          <w:rFonts w:ascii="Times New Roman" w:hAnsi="Times New Roman"/>
        </w:rPr>
        <w:t>, по биологии – 45%, по информатике – 42%. На начало 2020-2021 учебного года в общеобразовательных школах обучается 2803 обучающихся, из них 23 человека обучаются заочно и 136 –по адаптированным программам, в том числе 112 ребят - в отдельных классах для детей с ограниченными возможностями здоровья, 25 человек занимаются инклюзивно в общеобразовательных классах</w:t>
      </w:r>
      <w:r w:rsidR="007054FB">
        <w:rPr>
          <w:rFonts w:ascii="Times New Roman" w:hAnsi="Times New Roman"/>
        </w:rPr>
        <w:t>;</w:t>
      </w:r>
    </w:p>
    <w:p w:rsidR="007054FB" w:rsidRDefault="007054FB" w:rsidP="00380D77">
      <w:pPr>
        <w:pStyle w:val="a3"/>
        <w:ind w:left="0"/>
        <w:jc w:val="both"/>
        <w:rPr>
          <w:rFonts w:ascii="Times New Roman" w:hAnsi="Times New Roman"/>
        </w:rPr>
      </w:pPr>
      <w:r>
        <w:rPr>
          <w:rFonts w:ascii="Times New Roman" w:hAnsi="Times New Roman"/>
        </w:rPr>
        <w:t>- в</w:t>
      </w:r>
      <w:r w:rsidRPr="007054FB">
        <w:rPr>
          <w:rFonts w:ascii="Times New Roman" w:hAnsi="Times New Roman"/>
        </w:rPr>
        <w:t xml:space="preserve"> целях реализации национального проекта «Образование» в г. Боготоле создана рабочая группа, всеми общеобразовательными организациями разработаны и реализуются дорожные карты по 5 направлениям проекта: «Современная школа», «Учитель будущего», «Успех каждого ребенка», «Поддержка семей, имеющих детей», «Цифровая образовательная среда». Реализация проектов «Современная школа» и «Учитель будущего» начнется в 2021 году</w:t>
      </w:r>
      <w:r>
        <w:rPr>
          <w:rFonts w:ascii="Times New Roman" w:hAnsi="Times New Roman"/>
        </w:rPr>
        <w:t>;</w:t>
      </w:r>
    </w:p>
    <w:p w:rsidR="007054FB" w:rsidRPr="007054FB" w:rsidRDefault="007054FB" w:rsidP="007054FB">
      <w:pPr>
        <w:pStyle w:val="a3"/>
        <w:ind w:left="0"/>
        <w:jc w:val="both"/>
        <w:rPr>
          <w:rFonts w:ascii="Times New Roman" w:hAnsi="Times New Roman"/>
        </w:rPr>
      </w:pPr>
      <w:r>
        <w:rPr>
          <w:rFonts w:ascii="Times New Roman" w:hAnsi="Times New Roman"/>
        </w:rPr>
        <w:t>- ц</w:t>
      </w:r>
      <w:r w:rsidRPr="007054FB">
        <w:rPr>
          <w:rFonts w:ascii="Times New Roman" w:hAnsi="Times New Roman"/>
        </w:rPr>
        <w:t>ель проекта «Успех каждого ребенка» - обеспечить к 2024 году для детей в возрасте от 5 до 18 лет доступные условия для дополнительного образо</w:t>
      </w:r>
      <w:r>
        <w:rPr>
          <w:rFonts w:ascii="Times New Roman" w:hAnsi="Times New Roman"/>
        </w:rPr>
        <w:t xml:space="preserve">вания и увеличить охват до 75% </w:t>
      </w:r>
      <w:r w:rsidRPr="007054FB">
        <w:rPr>
          <w:rFonts w:ascii="Times New Roman" w:hAnsi="Times New Roman"/>
        </w:rPr>
        <w:t xml:space="preserve">от общего числа детей данной категории. Ключевые мероприятия: создание новых мест в образовательных </w:t>
      </w:r>
      <w:r w:rsidRPr="007054FB">
        <w:rPr>
          <w:rFonts w:ascii="Times New Roman" w:hAnsi="Times New Roman"/>
        </w:rPr>
        <w:lastRenderedPageBreak/>
        <w:t>организациях для реализации дополнительных общеразвивающих программ, вовлечение в дополнительное образование детей с ограниченными возможностями здоровья, внедрение и распространение системы персонифицированного финансирования. Внедрены сертификаты персонифицированного финансирования, внедрен общедоступный навигатор по дополнительным  общеразвивающим программам, позволяющий семьям выбирать образовательные программы, соответствующие запросам и уровню подготовки детей, ведется его наполнение актуальной информацией; все организации, реализующие дополнительные общеразвивающие программы, включены в Навигатор; учреждениями, реализующими программы дополнительного образования, разработано 90 краткосрочных дополнительных общеразвивающих программ. В рамках данного проекта реализуются проекты по профориентации. В проект «</w:t>
      </w:r>
      <w:proofErr w:type="spellStart"/>
      <w:r w:rsidRPr="007054FB">
        <w:rPr>
          <w:rFonts w:ascii="Times New Roman" w:hAnsi="Times New Roman"/>
        </w:rPr>
        <w:t>ПроеКТОриЯ</w:t>
      </w:r>
      <w:proofErr w:type="spellEnd"/>
      <w:r w:rsidRPr="007054FB">
        <w:rPr>
          <w:rFonts w:ascii="Times New Roman" w:hAnsi="Times New Roman"/>
        </w:rPr>
        <w:t xml:space="preserve">» в 2020 г. вовлечено 624 участника. Плановые показатели выполнены по всем мероприятиям программы. В проекте «Билет в будущее» приняли участие все общеобразовательные школы г. Боготола. Участниками проекта стали обучающиеся 6-11 классов (более 200 человек). Ребята имеют свой личный кабинет на платформе «Билет в будущее», где проходят тестирование и принимают участие в практических </w:t>
      </w:r>
      <w:proofErr w:type="spellStart"/>
      <w:r w:rsidRPr="007054FB">
        <w:rPr>
          <w:rFonts w:ascii="Times New Roman" w:hAnsi="Times New Roman"/>
        </w:rPr>
        <w:t>профориентационных</w:t>
      </w:r>
      <w:proofErr w:type="spellEnd"/>
      <w:r w:rsidRPr="007054FB">
        <w:rPr>
          <w:rFonts w:ascii="Times New Roman" w:hAnsi="Times New Roman"/>
        </w:rPr>
        <w:t xml:space="preserve"> мероприяти</w:t>
      </w:r>
      <w:r>
        <w:rPr>
          <w:rFonts w:ascii="Times New Roman" w:hAnsi="Times New Roman"/>
        </w:rPr>
        <w:t xml:space="preserve">ях (онлайн), после чего каждый </w:t>
      </w:r>
      <w:r w:rsidRPr="007054FB">
        <w:rPr>
          <w:rFonts w:ascii="Times New Roman" w:hAnsi="Times New Roman"/>
        </w:rPr>
        <w:t>обучающийся получает индивидуальные рекомендации по определению профессиональных способностей и интересов. В рамках проекта «Билет в будущее» в сентябре прошел фестиваль профессий, от нашего города в нем участвовали восьмиклассники из школ 3</w:t>
      </w:r>
      <w:r>
        <w:rPr>
          <w:rFonts w:ascii="Times New Roman" w:hAnsi="Times New Roman"/>
        </w:rPr>
        <w:t xml:space="preserve"> и 4. Ребята принимали участие </w:t>
      </w:r>
      <w:r w:rsidRPr="007054FB">
        <w:rPr>
          <w:rFonts w:ascii="Times New Roman" w:hAnsi="Times New Roman"/>
        </w:rPr>
        <w:t xml:space="preserve">в онлайн-уроках: «Разработка мобильных приложений» и «Видеопроизводство». </w:t>
      </w:r>
    </w:p>
    <w:p w:rsidR="007054FB" w:rsidRPr="007054FB" w:rsidRDefault="007054FB" w:rsidP="007054FB">
      <w:pPr>
        <w:pStyle w:val="a3"/>
        <w:ind w:left="0"/>
        <w:jc w:val="both"/>
        <w:rPr>
          <w:rFonts w:ascii="Times New Roman" w:hAnsi="Times New Roman"/>
        </w:rPr>
      </w:pPr>
      <w:r>
        <w:rPr>
          <w:rFonts w:ascii="Times New Roman" w:hAnsi="Times New Roman"/>
        </w:rPr>
        <w:t xml:space="preserve">   </w:t>
      </w:r>
      <w:r w:rsidRPr="007054FB">
        <w:rPr>
          <w:rFonts w:ascii="Times New Roman" w:hAnsi="Times New Roman"/>
        </w:rPr>
        <w:t>Проект «Поддержка семей, имеющих детей» направлен на оказание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рамках реализации проекта услуги консультативной помощи родителям (законным представителям) детей оказывались на базе всех образовательных организаций города, а также в отделе по опеке и попечительству. На 2020 год плановый показатель – 200 консультаций, план выполнен.</w:t>
      </w:r>
    </w:p>
    <w:p w:rsidR="007054FB" w:rsidRPr="007054FB" w:rsidRDefault="007054FB" w:rsidP="007054FB">
      <w:pPr>
        <w:pStyle w:val="a3"/>
        <w:ind w:left="0"/>
        <w:jc w:val="both"/>
        <w:rPr>
          <w:rFonts w:ascii="Times New Roman" w:hAnsi="Times New Roman"/>
        </w:rPr>
      </w:pPr>
      <w:r>
        <w:rPr>
          <w:rFonts w:ascii="Times New Roman" w:hAnsi="Times New Roman"/>
        </w:rPr>
        <w:t xml:space="preserve">    </w:t>
      </w:r>
      <w:r w:rsidRPr="007054FB">
        <w:rPr>
          <w:rFonts w:ascii="Times New Roman" w:hAnsi="Times New Roman"/>
        </w:rPr>
        <w:t>В рамках проекта «Цифровая образовательная среда» высокоскоростной Интернет подключе</w:t>
      </w:r>
      <w:r>
        <w:rPr>
          <w:rFonts w:ascii="Times New Roman" w:hAnsi="Times New Roman"/>
        </w:rPr>
        <w:t xml:space="preserve">н во всех школах. На базе двух </w:t>
      </w:r>
      <w:r w:rsidRPr="007054FB">
        <w:rPr>
          <w:rFonts w:ascii="Times New Roman" w:hAnsi="Times New Roman"/>
        </w:rPr>
        <w:t xml:space="preserve">школ: № 3 и № 4, - внедрены модели цифровой образовательной среды, модернизирована информационно-телекоммуникационная структура образовательных организаций, структурированная кабельная система и локальные вычислительные сети, система контроля и учета доступа, видеонаблюдения, направленные на обеспечение мер комплексной безопасности и осуществления образовательного процесса. В целях реализации проекта обеспечено повышение квалификации работников, привлекаемых к осуществлению образовательной деятельности, с целью повышения их </w:t>
      </w:r>
      <w:r w:rsidRPr="007054FB">
        <w:rPr>
          <w:rFonts w:ascii="Times New Roman" w:hAnsi="Times New Roman"/>
        </w:rPr>
        <w:lastRenderedPageBreak/>
        <w:t>компетенций в области современных технологий: в МБОУ «СОШ № 3» проучились 54 педагога, в МБОУ СОШ № 4 проучились 63 педагога.</w:t>
      </w:r>
    </w:p>
    <w:p w:rsidR="007054FB" w:rsidRPr="007054FB" w:rsidRDefault="007054FB" w:rsidP="007054FB">
      <w:pPr>
        <w:pStyle w:val="a3"/>
        <w:ind w:left="0"/>
        <w:jc w:val="both"/>
        <w:rPr>
          <w:rFonts w:ascii="Times New Roman" w:hAnsi="Times New Roman"/>
        </w:rPr>
      </w:pPr>
      <w:r>
        <w:rPr>
          <w:rFonts w:ascii="Times New Roman" w:hAnsi="Times New Roman"/>
        </w:rPr>
        <w:t xml:space="preserve">    </w:t>
      </w:r>
      <w:r w:rsidRPr="007054FB">
        <w:rPr>
          <w:rFonts w:ascii="Times New Roman" w:hAnsi="Times New Roman"/>
        </w:rPr>
        <w:t>В целях комплексного, целостного и системного изучения детей, выявления отклонения в их развитии и определения для них путей получения образования, консультирования родителей и педагогов в городе функционирует психолого-медико-педагогическая комиссия города Боготола. За 2020 год проведено 14 заседаний комиссии, выдано 82 заключения. В рамках реализации национального проекта «Образование» на базе всех образовательных организаций созданы консультационные центры по оказанию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2020 году оказано 218 услуг родителям.</w:t>
      </w:r>
    </w:p>
    <w:p w:rsidR="007054FB" w:rsidRPr="007054FB" w:rsidRDefault="007054FB" w:rsidP="007054FB">
      <w:pPr>
        <w:pStyle w:val="a3"/>
        <w:ind w:left="0"/>
        <w:jc w:val="both"/>
        <w:rPr>
          <w:rFonts w:ascii="Times New Roman" w:hAnsi="Times New Roman"/>
        </w:rPr>
      </w:pPr>
      <w:r>
        <w:rPr>
          <w:rFonts w:ascii="Times New Roman" w:hAnsi="Times New Roman"/>
        </w:rPr>
        <w:t xml:space="preserve">    </w:t>
      </w:r>
      <w:r w:rsidRPr="007054FB">
        <w:rPr>
          <w:rFonts w:ascii="Times New Roman" w:hAnsi="Times New Roman"/>
        </w:rPr>
        <w:t>В 2020 году проведена НОКО (Независимая оценка качества условий образования) во всех детских садах города и в ДДТ: в присутствии членов Общественного Совета и специалистов управления образования проведен онлайн-опрос 80 % обучающихся и родителей ДДТ школ, собраны анкеты 60 % родителей материалы результатов НОКОУ размещены на сайте управления образования, сайте busgov.ru.</w:t>
      </w:r>
    </w:p>
    <w:p w:rsidR="007054FB" w:rsidRPr="007054FB" w:rsidRDefault="007054FB" w:rsidP="007054FB">
      <w:pPr>
        <w:pStyle w:val="a3"/>
        <w:ind w:left="0"/>
        <w:jc w:val="both"/>
        <w:rPr>
          <w:rFonts w:ascii="Times New Roman" w:hAnsi="Times New Roman"/>
        </w:rPr>
      </w:pPr>
      <w:r w:rsidRPr="007054FB">
        <w:rPr>
          <w:rFonts w:ascii="Times New Roman" w:hAnsi="Times New Roman"/>
        </w:rPr>
        <w:t xml:space="preserve">Мероприятия по организации летнего отдыха и оздоровления в 2020 </w:t>
      </w:r>
      <w:r>
        <w:rPr>
          <w:rFonts w:ascii="Times New Roman" w:hAnsi="Times New Roman"/>
        </w:rPr>
        <w:t xml:space="preserve">году не осуществлялись в связи </w:t>
      </w:r>
      <w:r w:rsidRPr="007054FB">
        <w:rPr>
          <w:rFonts w:ascii="Times New Roman" w:hAnsi="Times New Roman"/>
        </w:rPr>
        <w:t xml:space="preserve">ограничительными мерами и отменой летней оздоровительной кампании на основании Указа Губернатора Красноярского края 27.03.2020 № 71-уг «О дополнительных мерах, направленных на предупреждение распространения </w:t>
      </w:r>
      <w:proofErr w:type="spellStart"/>
      <w:r w:rsidRPr="007054FB">
        <w:rPr>
          <w:rFonts w:ascii="Times New Roman" w:hAnsi="Times New Roman"/>
        </w:rPr>
        <w:t>коронавирусной</w:t>
      </w:r>
      <w:proofErr w:type="spellEnd"/>
      <w:r w:rsidRPr="007054FB">
        <w:rPr>
          <w:rFonts w:ascii="Times New Roman" w:hAnsi="Times New Roman"/>
        </w:rPr>
        <w:t xml:space="preserve"> инфекции, вызванной 2019-nCoV».</w:t>
      </w:r>
    </w:p>
    <w:p w:rsidR="007054FB" w:rsidRPr="007054FB" w:rsidRDefault="007054FB" w:rsidP="007054FB">
      <w:pPr>
        <w:pStyle w:val="a3"/>
        <w:ind w:left="0"/>
        <w:jc w:val="both"/>
        <w:rPr>
          <w:rFonts w:ascii="Times New Roman" w:hAnsi="Times New Roman"/>
        </w:rPr>
      </w:pPr>
      <w:r>
        <w:rPr>
          <w:rFonts w:ascii="Times New Roman" w:hAnsi="Times New Roman"/>
        </w:rPr>
        <w:t xml:space="preserve">   </w:t>
      </w:r>
      <w:r w:rsidRPr="007054FB">
        <w:rPr>
          <w:rFonts w:ascii="Times New Roman" w:hAnsi="Times New Roman"/>
        </w:rPr>
        <w:t>В г. Боготоле осуществляет свою деятельность 1 учреждение дополнительного образования, подведомственное Управлению образования – Муниципальное бюджетное учреждение дополнительного образования «Дом детского творчества». В 2019/20 учебном году в объединениях занимались 687 человек, в том числе 612 - обучающиеся школ (16 % от общего количества детей школьного возраста) и 75 детей дошкольного возраста. Ежегодно обучающиеся принимают участие в обучении в краевых дистанционных и интенсивных школах, реализуемых Краевым дворцом пионеров, Краевым центром туризма и краеведения. С 2019 года на базе Дома детского творчества функционирует распределенный педагогический класс, реализуют данную программу специалисты педагогического университета им. В.П. Астафьева.</w:t>
      </w:r>
    </w:p>
    <w:p w:rsidR="007054FB" w:rsidRPr="007054FB" w:rsidRDefault="007054FB" w:rsidP="007054FB">
      <w:pPr>
        <w:pStyle w:val="a3"/>
        <w:ind w:left="0"/>
        <w:jc w:val="both"/>
        <w:rPr>
          <w:rFonts w:ascii="Times New Roman" w:hAnsi="Times New Roman"/>
        </w:rPr>
      </w:pPr>
      <w:r>
        <w:rPr>
          <w:rFonts w:ascii="Times New Roman" w:hAnsi="Times New Roman"/>
        </w:rPr>
        <w:t xml:space="preserve">   </w:t>
      </w:r>
      <w:r w:rsidRPr="007054FB">
        <w:rPr>
          <w:rFonts w:ascii="Times New Roman" w:hAnsi="Times New Roman"/>
        </w:rPr>
        <w:t>В школах города также осуществляется образовательная</w:t>
      </w:r>
      <w:r>
        <w:rPr>
          <w:rFonts w:ascii="Times New Roman" w:hAnsi="Times New Roman"/>
        </w:rPr>
        <w:t xml:space="preserve"> деятельность по дополнительным </w:t>
      </w:r>
      <w:r w:rsidRPr="007054FB">
        <w:rPr>
          <w:rFonts w:ascii="Times New Roman" w:hAnsi="Times New Roman"/>
        </w:rPr>
        <w:t>общеобразовательным программам различной направленности</w:t>
      </w:r>
      <w:r>
        <w:rPr>
          <w:rFonts w:ascii="Times New Roman" w:hAnsi="Times New Roman"/>
        </w:rPr>
        <w:t>,</w:t>
      </w:r>
      <w:r w:rsidRPr="007054FB">
        <w:rPr>
          <w:rFonts w:ascii="Times New Roman" w:hAnsi="Times New Roman"/>
        </w:rPr>
        <w:t xml:space="preserve"> и внеурочная занятость обучающихся. В 2019/20 учебном году в объединениях были заняты 1014 обучающихся, что составляет 35,7% от общего количества обучающихся. Во всех школах города организованы спортивные секции, их посещает 371 ребенок. В городе отработана и совершенствуется система проведения спортивных мероприятий в образовательных учреждениях. Ежегодно проводятся соревнования в </w:t>
      </w:r>
      <w:r w:rsidRPr="007054FB">
        <w:rPr>
          <w:rFonts w:ascii="Times New Roman" w:hAnsi="Times New Roman"/>
        </w:rPr>
        <w:lastRenderedPageBreak/>
        <w:t>рамках краевого проекта «Школьная спортивная лига» и Всероссийские спортивные соревнования школьников «Президентские состязания».</w:t>
      </w:r>
    </w:p>
    <w:p w:rsidR="007054FB" w:rsidRPr="007054FB" w:rsidRDefault="007054FB" w:rsidP="007054FB">
      <w:pPr>
        <w:pStyle w:val="a3"/>
        <w:ind w:left="0"/>
        <w:jc w:val="both"/>
        <w:rPr>
          <w:rFonts w:ascii="Times New Roman" w:hAnsi="Times New Roman"/>
        </w:rPr>
      </w:pPr>
      <w:r>
        <w:rPr>
          <w:rFonts w:ascii="Times New Roman" w:hAnsi="Times New Roman"/>
        </w:rPr>
        <w:t xml:space="preserve">   Было    проведено   несколько </w:t>
      </w:r>
      <w:r w:rsidRPr="007054FB">
        <w:rPr>
          <w:rFonts w:ascii="Times New Roman" w:hAnsi="Times New Roman"/>
        </w:rPr>
        <w:t xml:space="preserve">спортивных  </w:t>
      </w:r>
      <w:r>
        <w:rPr>
          <w:rFonts w:ascii="Times New Roman" w:hAnsi="Times New Roman"/>
        </w:rPr>
        <w:t xml:space="preserve">  мероприятий   городского   и </w:t>
      </w:r>
      <w:r w:rsidRPr="007054FB">
        <w:rPr>
          <w:rFonts w:ascii="Times New Roman" w:hAnsi="Times New Roman"/>
        </w:rPr>
        <w:t>Краевого   масштаба</w:t>
      </w:r>
      <w:r>
        <w:rPr>
          <w:rFonts w:ascii="Times New Roman" w:hAnsi="Times New Roman"/>
        </w:rPr>
        <w:t xml:space="preserve">: «Президентские    состязания» </w:t>
      </w:r>
      <w:r w:rsidRPr="007054FB">
        <w:rPr>
          <w:rFonts w:ascii="Times New Roman" w:hAnsi="Times New Roman"/>
        </w:rPr>
        <w:t>-  среднее   звено    школьников, краевой турнир прокуратуры по мини-футболу.</w:t>
      </w:r>
    </w:p>
    <w:p w:rsidR="007054FB" w:rsidRPr="007054FB" w:rsidRDefault="007054FB" w:rsidP="007054FB">
      <w:pPr>
        <w:pStyle w:val="a3"/>
        <w:ind w:left="0"/>
        <w:jc w:val="both"/>
        <w:rPr>
          <w:rFonts w:ascii="Times New Roman" w:hAnsi="Times New Roman"/>
        </w:rPr>
      </w:pPr>
      <w:r>
        <w:rPr>
          <w:rFonts w:ascii="Times New Roman" w:hAnsi="Times New Roman"/>
        </w:rPr>
        <w:t xml:space="preserve">  Были </w:t>
      </w:r>
      <w:r w:rsidRPr="007054FB">
        <w:rPr>
          <w:rFonts w:ascii="Times New Roman" w:hAnsi="Times New Roman"/>
        </w:rPr>
        <w:t>орг</w:t>
      </w:r>
      <w:r>
        <w:rPr>
          <w:rFonts w:ascii="Times New Roman" w:hAnsi="Times New Roman"/>
        </w:rPr>
        <w:t xml:space="preserve">анизованы   и   проведены 1 и </w:t>
      </w:r>
      <w:r w:rsidR="00046E64">
        <w:rPr>
          <w:rFonts w:ascii="Times New Roman" w:hAnsi="Times New Roman"/>
        </w:rPr>
        <w:t xml:space="preserve">2 </w:t>
      </w:r>
      <w:r w:rsidRPr="007054FB">
        <w:rPr>
          <w:rFonts w:ascii="Times New Roman" w:hAnsi="Times New Roman"/>
        </w:rPr>
        <w:t xml:space="preserve">этапы соревнований </w:t>
      </w:r>
      <w:r w:rsidR="00046E64">
        <w:rPr>
          <w:rFonts w:ascii="Times New Roman" w:hAnsi="Times New Roman"/>
        </w:rPr>
        <w:t xml:space="preserve">в </w:t>
      </w:r>
      <w:r w:rsidRPr="007054FB">
        <w:rPr>
          <w:rFonts w:ascii="Times New Roman" w:hAnsi="Times New Roman"/>
        </w:rPr>
        <w:t xml:space="preserve">рамках    </w:t>
      </w:r>
      <w:r w:rsidR="00046E64">
        <w:rPr>
          <w:rFonts w:ascii="Times New Roman" w:hAnsi="Times New Roman"/>
        </w:rPr>
        <w:t xml:space="preserve">Краевой </w:t>
      </w:r>
      <w:r>
        <w:rPr>
          <w:rFonts w:ascii="Times New Roman" w:hAnsi="Times New Roman"/>
        </w:rPr>
        <w:t xml:space="preserve">целевой программы «Школьная лига» </w:t>
      </w:r>
      <w:r w:rsidRPr="007054FB">
        <w:rPr>
          <w:rFonts w:ascii="Times New Roman" w:hAnsi="Times New Roman"/>
        </w:rPr>
        <w:t xml:space="preserve">по девяти </w:t>
      </w:r>
      <w:r w:rsidR="00046E64">
        <w:rPr>
          <w:rFonts w:ascii="Times New Roman" w:hAnsi="Times New Roman"/>
        </w:rPr>
        <w:t xml:space="preserve">видам </w:t>
      </w:r>
      <w:r>
        <w:rPr>
          <w:rFonts w:ascii="Times New Roman" w:hAnsi="Times New Roman"/>
        </w:rPr>
        <w:t xml:space="preserve">спорта с   общим </w:t>
      </w:r>
      <w:r w:rsidRPr="007054FB">
        <w:rPr>
          <w:rFonts w:ascii="Times New Roman" w:hAnsi="Times New Roman"/>
        </w:rPr>
        <w:t>о</w:t>
      </w:r>
      <w:r w:rsidR="00046E64">
        <w:rPr>
          <w:rFonts w:ascii="Times New Roman" w:hAnsi="Times New Roman"/>
        </w:rPr>
        <w:t xml:space="preserve">хватом </w:t>
      </w:r>
      <w:r>
        <w:rPr>
          <w:rFonts w:ascii="Times New Roman" w:hAnsi="Times New Roman"/>
        </w:rPr>
        <w:t xml:space="preserve">школьников </w:t>
      </w:r>
      <w:r w:rsidRPr="007054FB">
        <w:rPr>
          <w:rFonts w:ascii="Times New Roman" w:hAnsi="Times New Roman"/>
        </w:rPr>
        <w:t>467 человек.</w:t>
      </w:r>
    </w:p>
    <w:p w:rsidR="007054FB" w:rsidRPr="007054FB" w:rsidRDefault="007054FB" w:rsidP="007054FB">
      <w:pPr>
        <w:pStyle w:val="a3"/>
        <w:ind w:left="0"/>
        <w:jc w:val="both"/>
        <w:rPr>
          <w:rFonts w:ascii="Times New Roman" w:hAnsi="Times New Roman"/>
        </w:rPr>
      </w:pPr>
      <w:r w:rsidRPr="007054FB">
        <w:rPr>
          <w:rFonts w:ascii="Times New Roman" w:hAnsi="Times New Roman"/>
        </w:rPr>
        <w:t xml:space="preserve">Были проведены спортивные </w:t>
      </w:r>
      <w:r w:rsidR="00046E64">
        <w:rPr>
          <w:rFonts w:ascii="Times New Roman" w:hAnsi="Times New Roman"/>
        </w:rPr>
        <w:t xml:space="preserve">мероприятия городского </w:t>
      </w:r>
      <w:r>
        <w:rPr>
          <w:rFonts w:ascii="Times New Roman" w:hAnsi="Times New Roman"/>
        </w:rPr>
        <w:t xml:space="preserve">и </w:t>
      </w:r>
      <w:r w:rsidR="00046E64">
        <w:rPr>
          <w:rFonts w:ascii="Times New Roman" w:hAnsi="Times New Roman"/>
        </w:rPr>
        <w:t xml:space="preserve">краевого </w:t>
      </w:r>
      <w:r w:rsidRPr="007054FB">
        <w:rPr>
          <w:rFonts w:ascii="Times New Roman" w:hAnsi="Times New Roman"/>
        </w:rPr>
        <w:t xml:space="preserve">масштаба: «Всероссийский фестиваль «Веселые старты» для обучающихся начальных классов общеобразовательных организаций. </w:t>
      </w:r>
    </w:p>
    <w:p w:rsidR="007054FB" w:rsidRPr="007054FB" w:rsidRDefault="007054FB" w:rsidP="007054FB">
      <w:pPr>
        <w:pStyle w:val="a3"/>
        <w:ind w:left="0"/>
        <w:jc w:val="both"/>
        <w:rPr>
          <w:rFonts w:ascii="Times New Roman" w:hAnsi="Times New Roman"/>
        </w:rPr>
      </w:pPr>
      <w:r>
        <w:rPr>
          <w:rFonts w:ascii="Times New Roman" w:hAnsi="Times New Roman"/>
        </w:rPr>
        <w:t xml:space="preserve">   Были организованы и </w:t>
      </w:r>
      <w:r w:rsidRPr="007054FB">
        <w:rPr>
          <w:rFonts w:ascii="Times New Roman" w:hAnsi="Times New Roman"/>
        </w:rPr>
        <w:t>п</w:t>
      </w:r>
      <w:r>
        <w:rPr>
          <w:rFonts w:ascii="Times New Roman" w:hAnsi="Times New Roman"/>
        </w:rPr>
        <w:t xml:space="preserve">роведены </w:t>
      </w:r>
      <w:r w:rsidRPr="007054FB">
        <w:rPr>
          <w:rFonts w:ascii="Times New Roman" w:hAnsi="Times New Roman"/>
        </w:rPr>
        <w:t xml:space="preserve">1 </w:t>
      </w:r>
      <w:r>
        <w:rPr>
          <w:rFonts w:ascii="Times New Roman" w:hAnsi="Times New Roman"/>
        </w:rPr>
        <w:t xml:space="preserve">и 2 этапы соревнований в </w:t>
      </w:r>
      <w:r w:rsidRPr="007054FB">
        <w:rPr>
          <w:rFonts w:ascii="Times New Roman" w:hAnsi="Times New Roman"/>
        </w:rPr>
        <w:t xml:space="preserve">рамках    </w:t>
      </w:r>
      <w:r>
        <w:rPr>
          <w:rFonts w:ascii="Times New Roman" w:hAnsi="Times New Roman"/>
        </w:rPr>
        <w:t xml:space="preserve">Краевой целевой программы </w:t>
      </w:r>
      <w:r w:rsidRPr="007054FB">
        <w:rPr>
          <w:rFonts w:ascii="Times New Roman" w:hAnsi="Times New Roman"/>
        </w:rPr>
        <w:t xml:space="preserve">«Школьная </w:t>
      </w:r>
      <w:r>
        <w:rPr>
          <w:rFonts w:ascii="Times New Roman" w:hAnsi="Times New Roman"/>
        </w:rPr>
        <w:t>спортивная лига»</w:t>
      </w:r>
      <w:r w:rsidR="00046E64">
        <w:rPr>
          <w:rFonts w:ascii="Times New Roman" w:hAnsi="Times New Roman"/>
        </w:rPr>
        <w:t xml:space="preserve"> по </w:t>
      </w:r>
      <w:r w:rsidRPr="007054FB">
        <w:rPr>
          <w:rFonts w:ascii="Times New Roman" w:hAnsi="Times New Roman"/>
        </w:rPr>
        <w:t xml:space="preserve">шести </w:t>
      </w:r>
      <w:r>
        <w:rPr>
          <w:rFonts w:ascii="Times New Roman" w:hAnsi="Times New Roman"/>
        </w:rPr>
        <w:t xml:space="preserve">видам   спорта </w:t>
      </w:r>
      <w:r w:rsidR="00046E64">
        <w:rPr>
          <w:rFonts w:ascii="Times New Roman" w:hAnsi="Times New Roman"/>
        </w:rPr>
        <w:t xml:space="preserve">с </w:t>
      </w:r>
      <w:r>
        <w:rPr>
          <w:rFonts w:ascii="Times New Roman" w:hAnsi="Times New Roman"/>
        </w:rPr>
        <w:t xml:space="preserve">общим охватом школьников </w:t>
      </w:r>
      <w:r w:rsidRPr="007054FB">
        <w:rPr>
          <w:rFonts w:ascii="Times New Roman" w:hAnsi="Times New Roman"/>
        </w:rPr>
        <w:t>363 чел.</w:t>
      </w:r>
    </w:p>
    <w:p w:rsidR="007054FB" w:rsidRPr="007054FB" w:rsidRDefault="007054FB" w:rsidP="007054FB">
      <w:pPr>
        <w:pStyle w:val="a3"/>
        <w:ind w:left="0"/>
        <w:jc w:val="both"/>
        <w:rPr>
          <w:rFonts w:ascii="Times New Roman" w:hAnsi="Times New Roman"/>
        </w:rPr>
      </w:pPr>
      <w:r w:rsidRPr="007054FB">
        <w:rPr>
          <w:rFonts w:ascii="Times New Roman" w:hAnsi="Times New Roman"/>
        </w:rPr>
        <w:t>Команды-победители муниципального этапа</w:t>
      </w:r>
      <w:r w:rsidR="00046E64">
        <w:rPr>
          <w:rFonts w:ascii="Times New Roman" w:hAnsi="Times New Roman"/>
        </w:rPr>
        <w:t xml:space="preserve"> </w:t>
      </w:r>
      <w:r w:rsidRPr="007054FB">
        <w:rPr>
          <w:rFonts w:ascii="Times New Roman" w:hAnsi="Times New Roman"/>
        </w:rPr>
        <w:t>принимали участие в региональных этапах соревнований:</w:t>
      </w:r>
    </w:p>
    <w:p w:rsidR="007054FB" w:rsidRPr="007054FB" w:rsidRDefault="007054FB" w:rsidP="00046E64">
      <w:pPr>
        <w:pStyle w:val="a3"/>
        <w:ind w:left="0" w:firstLine="567"/>
        <w:jc w:val="both"/>
        <w:rPr>
          <w:rFonts w:ascii="Times New Roman" w:hAnsi="Times New Roman"/>
        </w:rPr>
      </w:pPr>
      <w:r w:rsidRPr="007054FB">
        <w:rPr>
          <w:rFonts w:ascii="Times New Roman" w:hAnsi="Times New Roman"/>
        </w:rPr>
        <w:t xml:space="preserve">- по баскетболу в г. Шарыпово команда школы №5 заняла I место среди юношей; </w:t>
      </w:r>
    </w:p>
    <w:p w:rsidR="007054FB" w:rsidRPr="007054FB" w:rsidRDefault="007054FB" w:rsidP="00046E64">
      <w:pPr>
        <w:pStyle w:val="a3"/>
        <w:ind w:left="0" w:firstLine="567"/>
        <w:jc w:val="both"/>
        <w:rPr>
          <w:rFonts w:ascii="Times New Roman" w:hAnsi="Times New Roman"/>
        </w:rPr>
      </w:pPr>
      <w:r w:rsidRPr="007054FB">
        <w:rPr>
          <w:rFonts w:ascii="Times New Roman" w:hAnsi="Times New Roman"/>
        </w:rPr>
        <w:t>- по волейболу в г. Шарыпово команда школы №5 заняла IV место среди девушек;</w:t>
      </w:r>
    </w:p>
    <w:p w:rsidR="007054FB" w:rsidRPr="007054FB" w:rsidRDefault="007054FB" w:rsidP="00046E64">
      <w:pPr>
        <w:pStyle w:val="a3"/>
        <w:ind w:left="0" w:firstLine="567"/>
        <w:jc w:val="both"/>
        <w:rPr>
          <w:rFonts w:ascii="Times New Roman" w:hAnsi="Times New Roman"/>
        </w:rPr>
      </w:pPr>
      <w:r w:rsidRPr="007054FB">
        <w:rPr>
          <w:rFonts w:ascii="Times New Roman" w:hAnsi="Times New Roman"/>
        </w:rPr>
        <w:t xml:space="preserve"> - по волейболу в г. Шарыпово команда школы №3 заняла IV место среди юношей;</w:t>
      </w:r>
    </w:p>
    <w:p w:rsidR="007054FB" w:rsidRPr="007054FB" w:rsidRDefault="007054FB" w:rsidP="00046E64">
      <w:pPr>
        <w:pStyle w:val="a3"/>
        <w:ind w:left="0" w:firstLine="567"/>
        <w:jc w:val="both"/>
        <w:rPr>
          <w:rFonts w:ascii="Times New Roman" w:hAnsi="Times New Roman"/>
        </w:rPr>
      </w:pPr>
      <w:r w:rsidRPr="007054FB">
        <w:rPr>
          <w:rFonts w:ascii="Times New Roman" w:hAnsi="Times New Roman"/>
        </w:rPr>
        <w:t>- команда школы №6 участники соревнований по лыжным гонкам в г. Железногорске;</w:t>
      </w:r>
    </w:p>
    <w:p w:rsidR="007054FB" w:rsidRDefault="007054FB" w:rsidP="00046E64">
      <w:pPr>
        <w:pStyle w:val="a3"/>
        <w:ind w:left="0" w:firstLine="567"/>
        <w:jc w:val="both"/>
        <w:rPr>
          <w:rFonts w:ascii="Times New Roman" w:hAnsi="Times New Roman"/>
        </w:rPr>
      </w:pPr>
      <w:r w:rsidRPr="007054FB">
        <w:rPr>
          <w:rFonts w:ascii="Times New Roman" w:hAnsi="Times New Roman"/>
        </w:rPr>
        <w:t>- команда школы №2 среди девушек приняла участие в зональных соревнованиях по баскетболу 3х3 в г. Шарыпово</w:t>
      </w:r>
      <w:r w:rsidR="00BA0166">
        <w:rPr>
          <w:rFonts w:ascii="Times New Roman" w:hAnsi="Times New Roman"/>
        </w:rPr>
        <w:t>;</w:t>
      </w:r>
    </w:p>
    <w:p w:rsidR="00BA0166" w:rsidRPr="00BA0166" w:rsidRDefault="00BA0166" w:rsidP="00BA0166">
      <w:pPr>
        <w:pStyle w:val="a3"/>
        <w:ind w:left="0"/>
        <w:jc w:val="both"/>
        <w:rPr>
          <w:rFonts w:ascii="Times New Roman" w:hAnsi="Times New Roman"/>
        </w:rPr>
      </w:pPr>
      <w:r>
        <w:rPr>
          <w:rFonts w:ascii="Times New Roman" w:hAnsi="Times New Roman"/>
        </w:rPr>
        <w:t>- с</w:t>
      </w:r>
      <w:r w:rsidRPr="00BA0166">
        <w:rPr>
          <w:rFonts w:ascii="Times New Roman" w:hAnsi="Times New Roman"/>
        </w:rPr>
        <w:t xml:space="preserve"> сентября 2019 года все школы города включились в реализацию национального проекта ранней профориентации «Билет в будущее». Участниками мероприятий в </w:t>
      </w:r>
      <w:r>
        <w:rPr>
          <w:rFonts w:ascii="Times New Roman" w:hAnsi="Times New Roman"/>
        </w:rPr>
        <w:t>2020 году стали 208 обучающихся;</w:t>
      </w:r>
    </w:p>
    <w:p w:rsidR="00BA0166" w:rsidRPr="00BA0166" w:rsidRDefault="00BA0166" w:rsidP="00BA0166">
      <w:pPr>
        <w:jc w:val="both"/>
      </w:pPr>
      <w:r>
        <w:t>- в</w:t>
      </w:r>
      <w:r w:rsidRPr="00BA0166">
        <w:t xml:space="preserve"> рамках реализации федерального проекта «Успех каждого ребенка» национального проекта «Образование» 5 общеобразовательных учреждений организовали работу по подключению к урокам по професси</w:t>
      </w:r>
      <w:r>
        <w:t>ональной навигации «</w:t>
      </w:r>
      <w:proofErr w:type="spellStart"/>
      <w:r>
        <w:t>ПроеКТОриЯ</w:t>
      </w:r>
      <w:proofErr w:type="spellEnd"/>
      <w:r>
        <w:t>»;</w:t>
      </w:r>
    </w:p>
    <w:p w:rsidR="00BA0166" w:rsidRPr="00BA0166" w:rsidRDefault="00BA0166" w:rsidP="00BA0166">
      <w:pPr>
        <w:jc w:val="both"/>
      </w:pPr>
      <w:r>
        <w:t>- в</w:t>
      </w:r>
      <w:r w:rsidRPr="00BA0166">
        <w:t xml:space="preserve"> рамках реализации новых стандартов во всех общеобразовательных организациях разработаны и реализуются программы внеурочной деятельности и планы воспитательной работы. Всеми школами осуществляется работа с обучающимися по реализации программ духовно-нравственного, экологического воспитания, формированию культуры здорового и безопасного</w:t>
      </w:r>
      <w:r>
        <w:t xml:space="preserve"> образа жизни;</w:t>
      </w:r>
    </w:p>
    <w:p w:rsidR="00BA0166" w:rsidRPr="00BA0166" w:rsidRDefault="00BA0166" w:rsidP="00BA0166">
      <w:pPr>
        <w:jc w:val="both"/>
      </w:pPr>
      <w:r>
        <w:t>- в</w:t>
      </w:r>
      <w:r w:rsidRPr="00BA0166">
        <w:t xml:space="preserve"> 2020 в школьном этапе всероссийской олимпиады школьников приняли участие 88,6 % от общего количества учащихся городских </w:t>
      </w:r>
      <w:r>
        <w:t>школ, в муниципальном - 35,07%;</w:t>
      </w:r>
    </w:p>
    <w:p w:rsidR="00BA0166" w:rsidRPr="00BA0166" w:rsidRDefault="00BA0166" w:rsidP="00BA0166">
      <w:pPr>
        <w:jc w:val="both"/>
      </w:pPr>
      <w:r>
        <w:t>- п</w:t>
      </w:r>
      <w:r w:rsidRPr="00BA0166">
        <w:t xml:space="preserve">о итогам муниципального этапа были определены 33 победителя и 36 призеров. Победители и призеры награждены поощрительными грамотами. </w:t>
      </w:r>
      <w:r w:rsidRPr="00BA0166">
        <w:lastRenderedPageBreak/>
        <w:t>Составлен рейтинг участников олимпиады, который размещен на сайте Управления образования города Боготола.</w:t>
      </w:r>
    </w:p>
    <w:p w:rsidR="00BA0166" w:rsidRPr="00BA0166" w:rsidRDefault="00BA0166" w:rsidP="00BA0166">
      <w:pPr>
        <w:jc w:val="both"/>
      </w:pPr>
      <w:r>
        <w:t>- в</w:t>
      </w:r>
      <w:r w:rsidRPr="00BA0166">
        <w:t xml:space="preserve"> муниципальном этапе всероссийской олимпиады школьников приняли участие 278 учащихся с 7 по 11 класс, что составило 30,22% от общего количества учащихся городских школ. По итогам муниципального этапа были определены 30 победителей и 44 призера. Олимпиада проводилась по 19 учебным предметам. Не была проведена олимпиада по следующим иностранным языкам: французскому, немецкому, испанскому, итальянскому, китайскому, так как среди учащихся, принимавших участие в школьном этапе олимпиады, не оказалось участников, набравших необходимое количество баллов для участия </w:t>
      </w:r>
      <w:r>
        <w:t>в муниципальном этапе олимпиады;</w:t>
      </w:r>
    </w:p>
    <w:p w:rsidR="00BA0166" w:rsidRPr="00BA0166" w:rsidRDefault="00BA0166" w:rsidP="00BA0166">
      <w:pPr>
        <w:jc w:val="both"/>
      </w:pPr>
      <w:r>
        <w:t>- в</w:t>
      </w:r>
      <w:r w:rsidRPr="00BA0166">
        <w:t xml:space="preserve"> деятельность Российского движения школьников (РДШ) включились все школы нашего горо</w:t>
      </w:r>
      <w:r>
        <w:t xml:space="preserve">да. В ряды участников РДШ вступили более 100 учеников, </w:t>
      </w:r>
      <w:r w:rsidRPr="00BA0166">
        <w:t xml:space="preserve">активистами являются 24 представителя движения. В течение </w:t>
      </w:r>
      <w:r>
        <w:t xml:space="preserve">учебного года более двух тысяч </w:t>
      </w:r>
      <w:r w:rsidRPr="00BA0166">
        <w:t>учеников стали</w:t>
      </w:r>
      <w:r>
        <w:t xml:space="preserve">   участниками 207 мероприятий </w:t>
      </w:r>
      <w:r w:rsidRPr="00BA0166">
        <w:t>и акций, среди них: «Сделано с заботой», «Мы славим имя твое, Учитель», «Через сказку к спорту», «Осенняя неделя добра», «Молодежь выбирает</w:t>
      </w:r>
      <w:r>
        <w:t xml:space="preserve"> </w:t>
      </w:r>
      <w:r w:rsidRPr="00BA0166">
        <w:t>жизнь», «Единый край большой страны»», «День Матери», «Морщин</w:t>
      </w:r>
      <w:r>
        <w:t xml:space="preserve">ки от улыбок», «Одеяло добра», весенний </w:t>
      </w:r>
      <w:r w:rsidRPr="00BA0166">
        <w:t>кубок КВН «125 минут смеха» и многие другие. Очень важно, что на данном этапе формирования первичных отделений общественной организации на базе школ активную позицию занимают сами обучающиеся – представители детских объединений</w:t>
      </w:r>
      <w:r>
        <w:t xml:space="preserve"> и ученического самоуправления;</w:t>
      </w:r>
    </w:p>
    <w:p w:rsidR="00BA0166" w:rsidRPr="00BA0166" w:rsidRDefault="00BA0166" w:rsidP="00BA0166">
      <w:pPr>
        <w:jc w:val="both"/>
      </w:pPr>
      <w:r>
        <w:t>- в</w:t>
      </w:r>
      <w:r w:rsidRPr="00BA0166">
        <w:t xml:space="preserve"> целях реализации комплексной программы развития личностного потенциала ребенка организованы Кризисные службы по предотвращению подростковых суицидов, по оказанию</w:t>
      </w:r>
      <w:r>
        <w:t xml:space="preserve"> </w:t>
      </w:r>
      <w:r w:rsidRPr="00BA0166">
        <w:t xml:space="preserve">психолого-педагогического консультирования и поддержки семьям, созданы и активно действуют общероссийские детско-юношеские организации Российского движения школьников и </w:t>
      </w:r>
      <w:proofErr w:type="spellStart"/>
      <w:r w:rsidRPr="00BA0166">
        <w:t>Юнармии</w:t>
      </w:r>
      <w:proofErr w:type="spellEnd"/>
      <w:r w:rsidRPr="00BA0166">
        <w:t xml:space="preserve">. В деятельность РДШ включились все наши школы, участниками РДШ </w:t>
      </w:r>
      <w:r>
        <w:t xml:space="preserve">являются 856 учеников, </w:t>
      </w:r>
      <w:r w:rsidRPr="00BA0166">
        <w:t>численность юн</w:t>
      </w:r>
      <w:r>
        <w:t>армейцев составляет 156 человек;</w:t>
      </w:r>
      <w:r w:rsidRPr="00BA0166">
        <w:t xml:space="preserve">     </w:t>
      </w:r>
    </w:p>
    <w:p w:rsidR="00BA0166" w:rsidRPr="00BA0166" w:rsidRDefault="00BA0166" w:rsidP="00BA0166">
      <w:pPr>
        <w:jc w:val="both"/>
      </w:pPr>
      <w:r>
        <w:t>- в</w:t>
      </w:r>
      <w:r w:rsidRPr="00BA0166">
        <w:t xml:space="preserve"> рамках реализации Указа Губернатора края от 31.03.2020 №73-уг «Об ограничении посещения общественных мест гражданами (самоизоляции) на территории Красноярского края» была организована выдача продуктовых наборов взамен обеспечения бесплатным горячим питанием обучающихся образовательных</w:t>
      </w:r>
      <w:r>
        <w:t xml:space="preserve"> организаций льготных категорий;</w:t>
      </w:r>
    </w:p>
    <w:p w:rsidR="00BA0166" w:rsidRDefault="00BA0166" w:rsidP="00BA0166">
      <w:pPr>
        <w:pStyle w:val="a3"/>
        <w:ind w:left="0"/>
        <w:jc w:val="both"/>
        <w:rPr>
          <w:rFonts w:ascii="Times New Roman" w:hAnsi="Times New Roman"/>
        </w:rPr>
      </w:pPr>
      <w:r>
        <w:rPr>
          <w:rFonts w:ascii="Times New Roman" w:hAnsi="Times New Roman"/>
        </w:rPr>
        <w:t>- н</w:t>
      </w:r>
      <w:r w:rsidRPr="00BA0166">
        <w:rPr>
          <w:rFonts w:ascii="Times New Roman" w:hAnsi="Times New Roman"/>
        </w:rPr>
        <w:t xml:space="preserve">а основании Перечня поручений по реализации посланий Президента Федеральному Собранию от 24.01.2020 № Пр-113 с сентября 2020 года горячее питание без взимания платы получают все обучающиеся </w:t>
      </w:r>
      <w:r>
        <w:rPr>
          <w:rFonts w:ascii="Times New Roman" w:hAnsi="Times New Roman"/>
        </w:rPr>
        <w:t>начальной школы: 1179 детей.</w:t>
      </w:r>
    </w:p>
    <w:p w:rsidR="00103BBF" w:rsidRDefault="00621DE4" w:rsidP="008B3DDE">
      <w:pPr>
        <w:spacing w:after="120"/>
        <w:contextualSpacing/>
        <w:jc w:val="both"/>
        <w:rPr>
          <w:b/>
          <w:lang w:eastAsia="ar-SA"/>
        </w:rPr>
      </w:pPr>
      <w:r w:rsidRPr="00801B98">
        <w:rPr>
          <w:b/>
          <w:u w:val="single"/>
        </w:rPr>
        <w:t>Подпрограмма 2.</w:t>
      </w:r>
      <w:r w:rsidRPr="00801B98">
        <w:rPr>
          <w:kern w:val="2"/>
        </w:rPr>
        <w:t xml:space="preserve"> </w:t>
      </w:r>
      <w:r w:rsidR="00431AFB">
        <w:rPr>
          <w:b/>
          <w:lang w:eastAsia="ar-SA"/>
        </w:rPr>
        <w:t xml:space="preserve">«Обеспечение </w:t>
      </w:r>
      <w:r w:rsidRPr="00801B98">
        <w:rPr>
          <w:b/>
          <w:lang w:eastAsia="ar-SA"/>
        </w:rPr>
        <w:t>приоритетных направлений муниципальной системы образования города Боготола»</w:t>
      </w:r>
    </w:p>
    <w:p w:rsidR="0022380C" w:rsidRDefault="0022380C" w:rsidP="0022380C">
      <w:pPr>
        <w:tabs>
          <w:tab w:val="left" w:pos="470"/>
          <w:tab w:val="left" w:pos="612"/>
          <w:tab w:val="left" w:pos="851"/>
        </w:tabs>
        <w:autoSpaceDE w:val="0"/>
        <w:autoSpaceDN w:val="0"/>
        <w:adjustRightInd w:val="0"/>
        <w:jc w:val="both"/>
      </w:pPr>
      <w:r w:rsidRPr="002137B5">
        <w:lastRenderedPageBreak/>
        <w:t>На финансировани</w:t>
      </w:r>
      <w:r w:rsidR="00B5014E">
        <w:t>е мероприятий подпрограммы в 2020</w:t>
      </w:r>
      <w:r w:rsidRPr="002137B5">
        <w:t xml:space="preserve"> году предусмотрено </w:t>
      </w:r>
      <w:r w:rsidR="00B5014E">
        <w:t>362,5</w:t>
      </w:r>
      <w:r w:rsidRPr="002137B5">
        <w:t xml:space="preserve"> тыс. рублей, фактиче</w:t>
      </w:r>
      <w:r w:rsidR="002137B5">
        <w:t>ское фи</w:t>
      </w:r>
      <w:r w:rsidR="00B5014E">
        <w:t>нансирование составило 362,5</w:t>
      </w:r>
      <w:r w:rsidRPr="002137B5">
        <w:t xml:space="preserve"> тыс</w:t>
      </w:r>
      <w:r w:rsidR="00B5014E">
        <w:t>. рублей (100</w:t>
      </w:r>
      <w:r w:rsidRPr="002137B5">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7719B8" w:rsidRPr="00042F7F" w:rsidRDefault="00ED1F23" w:rsidP="007719B8">
      <w:pPr>
        <w:pStyle w:val="a5"/>
        <w:jc w:val="both"/>
        <w:rPr>
          <w:rFonts w:ascii="Times New Roman" w:hAnsi="Times New Roman"/>
          <w:sz w:val="28"/>
          <w:szCs w:val="28"/>
        </w:rPr>
      </w:pPr>
      <w:r>
        <w:rPr>
          <w:rFonts w:ascii="Times New Roman" w:hAnsi="Times New Roman"/>
          <w:sz w:val="28"/>
          <w:szCs w:val="28"/>
        </w:rPr>
        <w:t>-</w:t>
      </w:r>
      <w:r w:rsidR="00445811">
        <w:rPr>
          <w:rFonts w:ascii="Times New Roman" w:hAnsi="Times New Roman"/>
          <w:sz w:val="28"/>
          <w:szCs w:val="28"/>
        </w:rPr>
        <w:t xml:space="preserve"> в</w:t>
      </w:r>
      <w:r w:rsidR="00445811" w:rsidRPr="00445811">
        <w:rPr>
          <w:rFonts w:ascii="Times New Roman" w:hAnsi="Times New Roman"/>
          <w:sz w:val="28"/>
          <w:szCs w:val="28"/>
        </w:rPr>
        <w:t xml:space="preserve"> системе образования трудятся 296 человек, из них 246 педагогических работников, в их числе «Заслуженный учитель Российской Федерации», 5 человек имеют почетное звание «Заслуженный педагог Красноярского края», 47 человек награждены ведомственными наградами, 38 человек - краевыми наградами, 11 победителей городской премии «Гордость Боготола» в номинации «Работник образования года», 2 педагога – победители краевого конкурса среди педагогических работников, успешно работающих с одаренными детьми. В городские школы ежегодно приходят молодые специалисты, в городе создано молодежное педагогическое сообщество из 26 человек</w:t>
      </w:r>
      <w:r w:rsidR="0094047B">
        <w:rPr>
          <w:rFonts w:ascii="Times New Roman" w:hAnsi="Times New Roman"/>
          <w:sz w:val="28"/>
          <w:szCs w:val="28"/>
        </w:rPr>
        <w:t>;</w:t>
      </w:r>
    </w:p>
    <w:p w:rsidR="00103BBF" w:rsidRDefault="00090F2B" w:rsidP="007E11DE">
      <w:pPr>
        <w:pStyle w:val="a5"/>
        <w:jc w:val="both"/>
        <w:rPr>
          <w:rFonts w:ascii="Times New Roman" w:hAnsi="Times New Roman"/>
          <w:sz w:val="28"/>
          <w:szCs w:val="28"/>
        </w:rPr>
      </w:pPr>
      <w:r>
        <w:rPr>
          <w:rFonts w:ascii="Times New Roman" w:hAnsi="Times New Roman"/>
          <w:sz w:val="28"/>
          <w:szCs w:val="28"/>
        </w:rPr>
        <w:t xml:space="preserve">- </w:t>
      </w:r>
      <w:r w:rsidR="00F64E82">
        <w:rPr>
          <w:rFonts w:ascii="Times New Roman" w:hAnsi="Times New Roman"/>
          <w:sz w:val="28"/>
          <w:szCs w:val="28"/>
        </w:rPr>
        <w:t>в</w:t>
      </w:r>
      <w:r w:rsidR="00F64E82" w:rsidRPr="00EE151B">
        <w:rPr>
          <w:rFonts w:ascii="Times New Roman" w:hAnsi="Times New Roman"/>
          <w:sz w:val="28"/>
          <w:szCs w:val="28"/>
        </w:rPr>
        <w:t xml:space="preserve"> течение года аттестованы на выс</w:t>
      </w:r>
      <w:r w:rsidR="00445811">
        <w:rPr>
          <w:rFonts w:ascii="Times New Roman" w:hAnsi="Times New Roman"/>
          <w:sz w:val="28"/>
          <w:szCs w:val="28"/>
        </w:rPr>
        <w:t>шую квалификационную категорию 17 человек, на 1 категорию – 42</w:t>
      </w:r>
      <w:r w:rsidR="00F64E82" w:rsidRPr="00EE151B">
        <w:rPr>
          <w:rFonts w:ascii="Times New Roman" w:hAnsi="Times New Roman"/>
          <w:sz w:val="28"/>
          <w:szCs w:val="28"/>
        </w:rPr>
        <w:t xml:space="preserve"> человека. </w:t>
      </w:r>
      <w:r w:rsidR="00445811">
        <w:rPr>
          <w:rFonts w:ascii="Times New Roman" w:hAnsi="Times New Roman"/>
          <w:sz w:val="28"/>
          <w:szCs w:val="28"/>
        </w:rPr>
        <w:t>В 2020</w:t>
      </w:r>
      <w:r w:rsidR="00F64E82" w:rsidRPr="00EC58E6">
        <w:rPr>
          <w:rFonts w:ascii="Times New Roman" w:hAnsi="Times New Roman"/>
          <w:sz w:val="28"/>
          <w:szCs w:val="28"/>
        </w:rPr>
        <w:t xml:space="preserve"> г. </w:t>
      </w:r>
      <w:r w:rsidR="00F64E82">
        <w:rPr>
          <w:rFonts w:ascii="Times New Roman" w:hAnsi="Times New Roman"/>
          <w:sz w:val="28"/>
          <w:szCs w:val="28"/>
        </w:rPr>
        <w:t>пришли в обра</w:t>
      </w:r>
      <w:r w:rsidR="00445811">
        <w:rPr>
          <w:rFonts w:ascii="Times New Roman" w:hAnsi="Times New Roman"/>
          <w:sz w:val="28"/>
          <w:szCs w:val="28"/>
        </w:rPr>
        <w:t xml:space="preserve">зовательные организации города 3 молодых педагога, </w:t>
      </w:r>
      <w:r w:rsidR="00445811" w:rsidRPr="00445811">
        <w:rPr>
          <w:rFonts w:ascii="Times New Roman" w:hAnsi="Times New Roman"/>
          <w:sz w:val="28"/>
          <w:szCs w:val="28"/>
        </w:rPr>
        <w:t>поступили на обучение по целевым договорам 2 человека. Активно обучаются работники дошкольных организаций, так в высших учебных заведениях обучаются 6 человек, получают средне – специальное образование 8 человек</w:t>
      </w:r>
      <w:r w:rsidR="0041226B">
        <w:rPr>
          <w:rFonts w:ascii="Times New Roman" w:hAnsi="Times New Roman"/>
          <w:sz w:val="28"/>
          <w:szCs w:val="28"/>
        </w:rPr>
        <w:t>;</w:t>
      </w:r>
    </w:p>
    <w:p w:rsidR="00F64E82" w:rsidRDefault="00F64E82" w:rsidP="007E11DE">
      <w:pPr>
        <w:pStyle w:val="a5"/>
        <w:jc w:val="both"/>
        <w:rPr>
          <w:rFonts w:ascii="Times New Roman" w:hAnsi="Times New Roman"/>
          <w:sz w:val="28"/>
          <w:szCs w:val="28"/>
        </w:rPr>
      </w:pPr>
      <w:r>
        <w:rPr>
          <w:rFonts w:ascii="Times New Roman" w:hAnsi="Times New Roman"/>
          <w:sz w:val="28"/>
          <w:szCs w:val="28"/>
        </w:rPr>
        <w:t>- в</w:t>
      </w:r>
      <w:r w:rsidRPr="00EC58E6">
        <w:rPr>
          <w:rFonts w:ascii="Times New Roman" w:hAnsi="Times New Roman"/>
          <w:sz w:val="28"/>
          <w:szCs w:val="28"/>
        </w:rPr>
        <w:t xml:space="preserve">сего было обучено на курсах повышения квалификации </w:t>
      </w:r>
      <w:r w:rsidR="00445811">
        <w:rPr>
          <w:rFonts w:ascii="Times New Roman" w:hAnsi="Times New Roman"/>
          <w:sz w:val="28"/>
          <w:szCs w:val="28"/>
        </w:rPr>
        <w:t>1</w:t>
      </w:r>
      <w:r>
        <w:rPr>
          <w:rFonts w:ascii="Times New Roman" w:hAnsi="Times New Roman"/>
          <w:sz w:val="28"/>
          <w:szCs w:val="28"/>
        </w:rPr>
        <w:t>46</w:t>
      </w:r>
      <w:r w:rsidRPr="00EC58E6">
        <w:rPr>
          <w:rFonts w:ascii="Times New Roman" w:hAnsi="Times New Roman"/>
          <w:sz w:val="28"/>
          <w:szCs w:val="28"/>
        </w:rPr>
        <w:t xml:space="preserve"> педагогических работник</w:t>
      </w:r>
      <w:r>
        <w:rPr>
          <w:rFonts w:ascii="Times New Roman" w:hAnsi="Times New Roman"/>
          <w:sz w:val="28"/>
          <w:szCs w:val="28"/>
        </w:rPr>
        <w:t>ов</w:t>
      </w:r>
      <w:r w:rsidRPr="00EC58E6">
        <w:rPr>
          <w:rFonts w:ascii="Times New Roman" w:hAnsi="Times New Roman"/>
          <w:sz w:val="28"/>
          <w:szCs w:val="28"/>
        </w:rPr>
        <w:t xml:space="preserve">. </w:t>
      </w:r>
      <w:r w:rsidR="00445811" w:rsidRPr="00445811">
        <w:rPr>
          <w:rFonts w:ascii="Times New Roman" w:hAnsi="Times New Roman"/>
          <w:sz w:val="28"/>
          <w:szCs w:val="28"/>
        </w:rPr>
        <w:t>Приоритетом в выборе курсов повышения квалификации остаются внедрение современных образовательных технологий, разработка адаптированных образовательных программ и организация образовательной деятельности для обучающихся с ОВЗ</w:t>
      </w:r>
      <w:r>
        <w:rPr>
          <w:rFonts w:ascii="Times New Roman" w:hAnsi="Times New Roman"/>
          <w:sz w:val="28"/>
          <w:szCs w:val="28"/>
        </w:rPr>
        <w:t>;</w:t>
      </w:r>
    </w:p>
    <w:p w:rsidR="00FD3BEF" w:rsidRPr="00FD3BEF" w:rsidRDefault="00FD3BEF" w:rsidP="00FD3BEF">
      <w:pPr>
        <w:pStyle w:val="a5"/>
        <w:jc w:val="both"/>
        <w:rPr>
          <w:rFonts w:ascii="Times New Roman" w:hAnsi="Times New Roman"/>
          <w:sz w:val="28"/>
          <w:szCs w:val="28"/>
        </w:rPr>
      </w:pPr>
      <w:r>
        <w:rPr>
          <w:rFonts w:ascii="Times New Roman" w:hAnsi="Times New Roman"/>
          <w:sz w:val="28"/>
          <w:szCs w:val="28"/>
        </w:rPr>
        <w:t xml:space="preserve">- в </w:t>
      </w:r>
      <w:r w:rsidRPr="00FD3BEF">
        <w:rPr>
          <w:rFonts w:ascii="Times New Roman" w:hAnsi="Times New Roman"/>
          <w:sz w:val="28"/>
          <w:szCs w:val="28"/>
        </w:rPr>
        <w:t xml:space="preserve">2019-2020 учебном году учебниками обеспечены все общеобразовательные учреждения в 100 % объеме на общую сумму 4 222 419,37 руб. Образовательные организации заключают контракты на поставку учебной литературы с </w:t>
      </w:r>
      <w:r>
        <w:rPr>
          <w:rFonts w:ascii="Times New Roman" w:hAnsi="Times New Roman"/>
          <w:sz w:val="28"/>
          <w:szCs w:val="28"/>
        </w:rPr>
        <w:t xml:space="preserve">такими издательствами, как: ООО </w:t>
      </w:r>
      <w:r w:rsidRPr="00FD3BEF">
        <w:rPr>
          <w:rFonts w:ascii="Times New Roman" w:hAnsi="Times New Roman"/>
          <w:sz w:val="28"/>
          <w:szCs w:val="28"/>
        </w:rPr>
        <w:t>"БИНОМ. Лаборатория знаний</w:t>
      </w:r>
      <w:r>
        <w:rPr>
          <w:rFonts w:ascii="Times New Roman" w:hAnsi="Times New Roman"/>
          <w:sz w:val="28"/>
          <w:szCs w:val="28"/>
        </w:rPr>
        <w:t xml:space="preserve">", </w:t>
      </w:r>
      <w:r>
        <w:rPr>
          <w:rFonts w:ascii="Times New Roman" w:hAnsi="Times New Roman"/>
          <w:sz w:val="28"/>
          <w:szCs w:val="28"/>
        </w:rPr>
        <w:tab/>
        <w:t xml:space="preserve">ООО «Издательство ВЛАДОС», ООО </w:t>
      </w:r>
      <w:r w:rsidRPr="00FD3BEF">
        <w:rPr>
          <w:rFonts w:ascii="Times New Roman" w:hAnsi="Times New Roman"/>
          <w:sz w:val="28"/>
          <w:szCs w:val="28"/>
        </w:rPr>
        <w:t>«ИОЦ МНЕМОЗИНА», ООО «РУСС</w:t>
      </w:r>
      <w:r>
        <w:rPr>
          <w:rFonts w:ascii="Times New Roman" w:hAnsi="Times New Roman"/>
          <w:sz w:val="28"/>
          <w:szCs w:val="28"/>
        </w:rPr>
        <w:t>КОЕ СЛОВО-УЧЕБНИК», ООО «ДРОФА»</w:t>
      </w:r>
      <w:r w:rsidRPr="00FD3BEF">
        <w:rPr>
          <w:rFonts w:ascii="Times New Roman" w:hAnsi="Times New Roman"/>
          <w:sz w:val="28"/>
          <w:szCs w:val="28"/>
        </w:rPr>
        <w:t>, ООО Издательский центр "ВЕНТАНА-ГРАФ" и АО «Издательство «Просве</w:t>
      </w:r>
      <w:r>
        <w:rPr>
          <w:rFonts w:ascii="Times New Roman" w:hAnsi="Times New Roman"/>
          <w:sz w:val="28"/>
          <w:szCs w:val="28"/>
        </w:rPr>
        <w:t xml:space="preserve">щение». Заказ </w:t>
      </w:r>
      <w:r w:rsidRPr="00FD3BEF">
        <w:rPr>
          <w:rFonts w:ascii="Times New Roman" w:hAnsi="Times New Roman"/>
          <w:sz w:val="28"/>
          <w:szCs w:val="28"/>
        </w:rPr>
        <w:t xml:space="preserve">учебной литературы для обучающихся </w:t>
      </w:r>
      <w:r>
        <w:rPr>
          <w:rFonts w:ascii="Times New Roman" w:hAnsi="Times New Roman"/>
          <w:sz w:val="28"/>
          <w:szCs w:val="28"/>
        </w:rPr>
        <w:t xml:space="preserve">общеобразовательных учреждений </w:t>
      </w:r>
      <w:r w:rsidRPr="00FD3BEF">
        <w:rPr>
          <w:rFonts w:ascii="Times New Roman" w:hAnsi="Times New Roman"/>
          <w:sz w:val="28"/>
          <w:szCs w:val="28"/>
        </w:rPr>
        <w:t xml:space="preserve">в 2019-2020 уч. году </w:t>
      </w:r>
      <w:r>
        <w:rPr>
          <w:rFonts w:ascii="Times New Roman" w:hAnsi="Times New Roman"/>
          <w:sz w:val="28"/>
          <w:szCs w:val="28"/>
        </w:rPr>
        <w:t>составил 9346 экземпляров книг;</w:t>
      </w:r>
      <w:r w:rsidRPr="00FD3BEF">
        <w:rPr>
          <w:rFonts w:ascii="Times New Roman" w:hAnsi="Times New Roman"/>
          <w:sz w:val="28"/>
          <w:szCs w:val="28"/>
        </w:rPr>
        <w:tab/>
      </w:r>
      <w:r w:rsidRPr="00FD3BEF">
        <w:rPr>
          <w:rFonts w:ascii="Times New Roman" w:hAnsi="Times New Roman"/>
          <w:sz w:val="28"/>
          <w:szCs w:val="28"/>
        </w:rPr>
        <w:tab/>
      </w:r>
    </w:p>
    <w:p w:rsidR="00F64E82" w:rsidRDefault="00FD3BEF" w:rsidP="00FD3BEF">
      <w:pPr>
        <w:pStyle w:val="a5"/>
        <w:jc w:val="both"/>
        <w:rPr>
          <w:rFonts w:ascii="Times New Roman" w:hAnsi="Times New Roman"/>
          <w:sz w:val="28"/>
          <w:szCs w:val="28"/>
        </w:rPr>
      </w:pPr>
      <w:r>
        <w:rPr>
          <w:rFonts w:ascii="Times New Roman" w:hAnsi="Times New Roman"/>
          <w:sz w:val="28"/>
          <w:szCs w:val="28"/>
        </w:rPr>
        <w:t>- н</w:t>
      </w:r>
      <w:r w:rsidRPr="00FD3BEF">
        <w:rPr>
          <w:rFonts w:ascii="Times New Roman" w:hAnsi="Times New Roman"/>
          <w:sz w:val="28"/>
          <w:szCs w:val="28"/>
        </w:rPr>
        <w:t>а 2020-2021 учебный год выполнен заказ учебной литературы на общую сумму 4 333 718,79 руб. Поставка учебной литературы обеспечена в полном объеме: общий заказ учебной литературы</w:t>
      </w:r>
      <w:r>
        <w:rPr>
          <w:rFonts w:ascii="Times New Roman" w:hAnsi="Times New Roman"/>
          <w:sz w:val="28"/>
          <w:szCs w:val="28"/>
        </w:rPr>
        <w:t xml:space="preserve"> составил 9897 экземпляров книг</w:t>
      </w:r>
      <w:r w:rsidR="00F64E82">
        <w:rPr>
          <w:rFonts w:ascii="Times New Roman" w:hAnsi="Times New Roman"/>
          <w:sz w:val="28"/>
          <w:szCs w:val="28"/>
        </w:rPr>
        <w:t>.</w:t>
      </w:r>
    </w:p>
    <w:p w:rsidR="00BE51EA" w:rsidRDefault="00621DE4" w:rsidP="00621DE4">
      <w:pPr>
        <w:jc w:val="both"/>
        <w:rPr>
          <w:b/>
          <w:bCs/>
          <w:kern w:val="2"/>
        </w:rPr>
      </w:pPr>
      <w:r w:rsidRPr="00E00651">
        <w:rPr>
          <w:b/>
          <w:u w:val="single"/>
        </w:rPr>
        <w:t>Подпрограмма 3</w:t>
      </w:r>
      <w:r w:rsidRPr="00E00651">
        <w:t xml:space="preserve">. </w:t>
      </w:r>
      <w:r w:rsidRPr="00E00651">
        <w:rPr>
          <w:bCs/>
          <w:color w:val="000000"/>
          <w:spacing w:val="-4"/>
        </w:rPr>
        <w:t>«</w:t>
      </w:r>
      <w:r w:rsidRPr="00E00651">
        <w:rPr>
          <w:b/>
          <w:bCs/>
          <w:kern w:val="2"/>
        </w:rPr>
        <w:t>Обеспечение реализации муниципальной программы и прочие мероприятия в области образования муниципальной программы»</w:t>
      </w:r>
    </w:p>
    <w:p w:rsidR="0022380C" w:rsidRPr="00AD0C25" w:rsidRDefault="0022380C" w:rsidP="0022380C">
      <w:pPr>
        <w:tabs>
          <w:tab w:val="left" w:pos="470"/>
          <w:tab w:val="left" w:pos="612"/>
          <w:tab w:val="left" w:pos="851"/>
        </w:tabs>
        <w:autoSpaceDE w:val="0"/>
        <w:autoSpaceDN w:val="0"/>
        <w:adjustRightInd w:val="0"/>
        <w:jc w:val="both"/>
      </w:pPr>
      <w:r w:rsidRPr="00AD0C25">
        <w:t>На финансировани</w:t>
      </w:r>
      <w:r w:rsidR="006D73F5">
        <w:t>е мероприятий подпрограммы в 2020</w:t>
      </w:r>
      <w:r w:rsidRPr="00AD0C25">
        <w:t xml:space="preserve"> году предусмотрено </w:t>
      </w:r>
      <w:r w:rsidR="006D73F5">
        <w:t>28 682,1</w:t>
      </w:r>
      <w:r w:rsidRPr="00AD0C25">
        <w:t xml:space="preserve"> тыс. рублей, фактиче</w:t>
      </w:r>
      <w:r w:rsidR="00AD0C25">
        <w:t>ское ф</w:t>
      </w:r>
      <w:r w:rsidR="006D73F5">
        <w:t>инансирование составило 28 191,1</w:t>
      </w:r>
      <w:r w:rsidRPr="00AD0C25">
        <w:t xml:space="preserve"> тыс</w:t>
      </w:r>
      <w:r w:rsidR="006D73F5">
        <w:t>. рублей (98,3</w:t>
      </w:r>
      <w:r w:rsidRPr="00AD0C25">
        <w:t xml:space="preserve"> %).</w:t>
      </w:r>
    </w:p>
    <w:p w:rsidR="0022380C" w:rsidRPr="001D7F3F" w:rsidRDefault="0022380C" w:rsidP="0022380C">
      <w:pPr>
        <w:ind w:firstLine="426"/>
        <w:jc w:val="both"/>
      </w:pPr>
      <w:r w:rsidRPr="00AD0C25">
        <w:lastRenderedPageBreak/>
        <w:t>При реализации</w:t>
      </w:r>
      <w:r w:rsidRPr="001D7F3F">
        <w:t xml:space="preserve"> данной подпрограммы </w:t>
      </w:r>
      <w:r>
        <w:t>достигнуты следующие результаты:</w:t>
      </w:r>
    </w:p>
    <w:p w:rsidR="00F00871" w:rsidRDefault="00E00651" w:rsidP="00F00871">
      <w:pPr>
        <w:widowControl w:val="0"/>
        <w:autoSpaceDE w:val="0"/>
        <w:autoSpaceDN w:val="0"/>
        <w:adjustRightInd w:val="0"/>
        <w:jc w:val="both"/>
      </w:pPr>
      <w:r>
        <w:rPr>
          <w:bCs/>
          <w:kern w:val="2"/>
        </w:rPr>
        <w:t xml:space="preserve">- </w:t>
      </w:r>
      <w:r w:rsidR="00F00871">
        <w:t>количество замещающих семей: по плану – 97 замещающих семей, по факту на конец 2020 года на учете состоит 89 семей. Снижение количества замещающих семей по сравнению с 2019 годом произошло в связи с тем, что в 2020 году прекращена опека:</w:t>
      </w:r>
    </w:p>
    <w:p w:rsidR="00F00871" w:rsidRDefault="00F00871" w:rsidP="00F00871">
      <w:pPr>
        <w:widowControl w:val="0"/>
        <w:autoSpaceDE w:val="0"/>
        <w:autoSpaceDN w:val="0"/>
        <w:adjustRightInd w:val="0"/>
        <w:ind w:firstLine="709"/>
        <w:jc w:val="both"/>
      </w:pPr>
      <w:r>
        <w:t>-  в 5 семьях по достижению совершеннолетия детей;</w:t>
      </w:r>
    </w:p>
    <w:p w:rsidR="00F00871" w:rsidRDefault="00F00871" w:rsidP="00F00871">
      <w:pPr>
        <w:widowControl w:val="0"/>
        <w:autoSpaceDE w:val="0"/>
        <w:autoSpaceDN w:val="0"/>
        <w:adjustRightInd w:val="0"/>
        <w:ind w:firstLine="709"/>
        <w:jc w:val="both"/>
      </w:pPr>
      <w:r>
        <w:t>-  в 2 семьях в связи с возвращением детей в кровную семью;</w:t>
      </w:r>
    </w:p>
    <w:p w:rsidR="00F00871" w:rsidRDefault="00F00871" w:rsidP="00F00871">
      <w:pPr>
        <w:widowControl w:val="0"/>
        <w:autoSpaceDE w:val="0"/>
        <w:autoSpaceDN w:val="0"/>
        <w:adjustRightInd w:val="0"/>
        <w:ind w:firstLine="709"/>
        <w:jc w:val="both"/>
      </w:pPr>
      <w:r>
        <w:t>-  4 семьи принявшие детей на воспитание в 2020 году проживают за пределами города Боготола;</w:t>
      </w:r>
    </w:p>
    <w:p w:rsidR="00F00871" w:rsidRDefault="00F00871" w:rsidP="00F00871">
      <w:pPr>
        <w:widowControl w:val="0"/>
        <w:autoSpaceDE w:val="0"/>
        <w:autoSpaceDN w:val="0"/>
        <w:adjustRightInd w:val="0"/>
        <w:ind w:firstLine="709"/>
        <w:jc w:val="both"/>
      </w:pPr>
      <w:r>
        <w:t>-  в 1 семье в связи с эмансипацией (девушка-сирота вышла замуж);</w:t>
      </w:r>
    </w:p>
    <w:p w:rsidR="00F00871" w:rsidRDefault="00F00871" w:rsidP="00F00871">
      <w:pPr>
        <w:widowControl w:val="0"/>
        <w:autoSpaceDE w:val="0"/>
        <w:autoSpaceDN w:val="0"/>
        <w:adjustRightInd w:val="0"/>
        <w:ind w:firstLine="709"/>
        <w:jc w:val="both"/>
      </w:pPr>
      <w:r>
        <w:t>- в 5 семьях связи с освобождением, отстранением и смертью опекуна;</w:t>
      </w:r>
    </w:p>
    <w:p w:rsidR="002C71F9" w:rsidRPr="008F528E" w:rsidRDefault="00F00871" w:rsidP="00F00871">
      <w:pPr>
        <w:widowControl w:val="0"/>
        <w:autoSpaceDE w:val="0"/>
        <w:autoSpaceDN w:val="0"/>
        <w:adjustRightInd w:val="0"/>
        <w:ind w:firstLine="709"/>
        <w:jc w:val="both"/>
      </w:pPr>
      <w:r w:rsidRPr="008F528E">
        <w:t>-  1 семья произвела усыновление ребенка</w:t>
      </w:r>
      <w:r w:rsidR="002C71F9" w:rsidRPr="008F528E">
        <w:t>.</w:t>
      </w:r>
    </w:p>
    <w:p w:rsidR="00621DE4" w:rsidRPr="008F528E" w:rsidRDefault="00621DE4" w:rsidP="00BE51EA">
      <w:pPr>
        <w:jc w:val="both"/>
      </w:pPr>
      <w:r w:rsidRPr="008F528E">
        <w:rPr>
          <w:b/>
        </w:rPr>
        <w:t>Оценка эффективности реализации программы</w:t>
      </w:r>
      <w:r w:rsidRPr="008F528E">
        <w:t xml:space="preserve"> </w:t>
      </w:r>
    </w:p>
    <w:p w:rsidR="00BE51EA" w:rsidRPr="008F528E" w:rsidRDefault="00CA5938" w:rsidP="00BE51EA">
      <w:pPr>
        <w:jc w:val="both"/>
      </w:pPr>
      <w:r w:rsidRPr="008F528E">
        <w:t>На 2020</w:t>
      </w:r>
      <w:r w:rsidR="00103BBF" w:rsidRPr="008F528E">
        <w:t xml:space="preserve"> год предусмотрено </w:t>
      </w:r>
      <w:r w:rsidR="008F528E">
        <w:t>9</w:t>
      </w:r>
      <w:r w:rsidR="00000A35" w:rsidRPr="008F528E">
        <w:t xml:space="preserve"> </w:t>
      </w:r>
      <w:r w:rsidR="008F528E">
        <w:t>целевых показателей</w:t>
      </w:r>
      <w:r w:rsidR="0036026C" w:rsidRPr="008F528E">
        <w:t xml:space="preserve"> программы и </w:t>
      </w:r>
      <w:r w:rsidR="008F528E">
        <w:t>27</w:t>
      </w:r>
      <w:r w:rsidR="00BE51EA" w:rsidRPr="008F528E">
        <w:t xml:space="preserve"> показателей результативности.</w:t>
      </w:r>
    </w:p>
    <w:p w:rsidR="00D13220" w:rsidRDefault="00BE51EA" w:rsidP="00BE51EA">
      <w:pPr>
        <w:jc w:val="both"/>
      </w:pPr>
      <w:bookmarkStart w:id="46" w:name="_Toc416704638"/>
      <w:bookmarkStart w:id="47" w:name="_Toc416704804"/>
      <w:bookmarkStart w:id="48" w:name="_Toc416705457"/>
      <w:r w:rsidRPr="008F528E">
        <w:t>В соответствии</w:t>
      </w:r>
      <w:r w:rsidRPr="00BE51EA">
        <w:t xml:space="preserve"> с методикой оценки эффе</w:t>
      </w:r>
      <w:r w:rsidR="006C75C5">
        <w:t xml:space="preserve">ктивность реализации программы </w:t>
      </w:r>
      <w:r w:rsidRPr="00BE51EA">
        <w:t>оценена как</w:t>
      </w:r>
      <w:r w:rsidRPr="00BE51EA">
        <w:rPr>
          <w:b/>
        </w:rPr>
        <w:t xml:space="preserve"> </w:t>
      </w:r>
      <w:r w:rsidR="009A687B">
        <w:t>высокоэффективная</w:t>
      </w:r>
      <w:r w:rsidRPr="00BE51EA">
        <w:t>:</w:t>
      </w:r>
      <w:bookmarkEnd w:id="46"/>
      <w:bookmarkEnd w:id="47"/>
      <w:bookmarkEnd w:id="48"/>
    </w:p>
    <w:p w:rsidR="009A687B" w:rsidRDefault="009A687B" w:rsidP="00BE51EA">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5"/>
        <w:gridCol w:w="1377"/>
        <w:gridCol w:w="2628"/>
      </w:tblGrid>
      <w:tr w:rsidR="00CC48CF" w:rsidRPr="00BE51EA" w:rsidTr="00CC48CF">
        <w:trPr>
          <w:trHeight w:val="483"/>
          <w:tblHeader/>
          <w:jc w:val="center"/>
        </w:trPr>
        <w:tc>
          <w:tcPr>
            <w:tcW w:w="5931" w:type="dxa"/>
          </w:tcPr>
          <w:p w:rsidR="00CC48CF" w:rsidRPr="00596EA1" w:rsidRDefault="00CC48CF" w:rsidP="00CC48CF">
            <w:r w:rsidRPr="00596EA1">
              <w:t>Критерий оценки</w:t>
            </w:r>
          </w:p>
        </w:tc>
        <w:tc>
          <w:tcPr>
            <w:tcW w:w="1386" w:type="dxa"/>
          </w:tcPr>
          <w:p w:rsidR="00CC48CF" w:rsidRPr="00596EA1" w:rsidRDefault="00CC48CF" w:rsidP="00CC48CF">
            <w:r w:rsidRPr="00596EA1">
              <w:t>Значение оценки</w:t>
            </w:r>
          </w:p>
        </w:tc>
        <w:tc>
          <w:tcPr>
            <w:tcW w:w="2113" w:type="dxa"/>
          </w:tcPr>
          <w:p w:rsidR="00CC48CF" w:rsidRPr="00596EA1" w:rsidRDefault="00CC48CF" w:rsidP="00CC48CF">
            <w:r w:rsidRPr="00596EA1">
              <w:t>Интерпретация оценки</w:t>
            </w:r>
          </w:p>
        </w:tc>
      </w:tr>
      <w:tr w:rsidR="00CC48CF" w:rsidRPr="00BE51EA" w:rsidTr="00CC48CF">
        <w:trPr>
          <w:jc w:val="center"/>
        </w:trPr>
        <w:tc>
          <w:tcPr>
            <w:tcW w:w="5931" w:type="dxa"/>
          </w:tcPr>
          <w:p w:rsidR="00CC48CF" w:rsidRPr="00596EA1" w:rsidRDefault="00CC48CF" w:rsidP="00CC48CF">
            <w:r w:rsidRPr="00596EA1">
              <w:t>Достижения целевых показателей муниципальной программы (с учетом уровня финансирования по муниципальной программе)</w:t>
            </w:r>
          </w:p>
        </w:tc>
        <w:tc>
          <w:tcPr>
            <w:tcW w:w="1386" w:type="dxa"/>
          </w:tcPr>
          <w:p w:rsidR="00CC48CF" w:rsidRPr="00596EA1" w:rsidRDefault="00EE1DAE" w:rsidP="00CC48CF">
            <w:r>
              <w:t>9</w:t>
            </w:r>
          </w:p>
        </w:tc>
        <w:tc>
          <w:tcPr>
            <w:tcW w:w="2113" w:type="dxa"/>
          </w:tcPr>
          <w:p w:rsidR="00CC48CF" w:rsidRPr="00596EA1" w:rsidRDefault="00CC48CF" w:rsidP="00CC48CF">
            <w:r w:rsidRPr="00596EA1">
              <w:t>эффективная</w:t>
            </w:r>
          </w:p>
        </w:tc>
      </w:tr>
      <w:tr w:rsidR="00CC48CF" w:rsidRPr="00BE51EA" w:rsidTr="00CC48CF">
        <w:trPr>
          <w:trHeight w:val="580"/>
          <w:jc w:val="center"/>
        </w:trPr>
        <w:tc>
          <w:tcPr>
            <w:tcW w:w="5931" w:type="dxa"/>
          </w:tcPr>
          <w:p w:rsidR="00CC48CF" w:rsidRPr="00596EA1" w:rsidRDefault="00CC48CF" w:rsidP="00CC48CF">
            <w:r w:rsidRPr="00596EA1">
              <w:t>Достижения показателей результативности муниципальной программы (с учетом весовых критериев показателей результативности, установленных в муниципальной программе)</w:t>
            </w:r>
          </w:p>
        </w:tc>
        <w:tc>
          <w:tcPr>
            <w:tcW w:w="1386" w:type="dxa"/>
          </w:tcPr>
          <w:p w:rsidR="00CC48CF" w:rsidRPr="00596EA1" w:rsidRDefault="00EE1DAE" w:rsidP="00CC48CF">
            <w:r>
              <w:t>10</w:t>
            </w:r>
          </w:p>
        </w:tc>
        <w:tc>
          <w:tcPr>
            <w:tcW w:w="2113" w:type="dxa"/>
          </w:tcPr>
          <w:p w:rsidR="00CC48CF" w:rsidRPr="00596EA1" w:rsidRDefault="00EE1DAE" w:rsidP="00CC48CF">
            <w:r w:rsidRPr="00EE1DAE">
              <w:t>высоко</w:t>
            </w:r>
            <w:r w:rsidR="00CC48CF" w:rsidRPr="00596EA1">
              <w:t>эффективная</w:t>
            </w:r>
          </w:p>
        </w:tc>
      </w:tr>
      <w:tr w:rsidR="00CC48CF" w:rsidRPr="00BE51EA" w:rsidTr="00CC48CF">
        <w:trPr>
          <w:trHeight w:val="760"/>
          <w:jc w:val="center"/>
        </w:trPr>
        <w:tc>
          <w:tcPr>
            <w:tcW w:w="5931" w:type="dxa"/>
          </w:tcPr>
          <w:p w:rsidR="00CC48CF" w:rsidRPr="00596EA1" w:rsidRDefault="00CC48CF" w:rsidP="00CC48CF">
            <w:r w:rsidRPr="00596EA1">
              <w:t>Достижения показателей результативности по подпрограммам муниципальной программы и (или) отдельным мероприятиям муниципальной программы (с учетом финансирования по подпрограммам муниципальной программы и (или) отдельным мероприятиям муниципальной программы)</w:t>
            </w:r>
          </w:p>
        </w:tc>
        <w:tc>
          <w:tcPr>
            <w:tcW w:w="1386" w:type="dxa"/>
          </w:tcPr>
          <w:p w:rsidR="00CC48CF" w:rsidRPr="00596EA1" w:rsidRDefault="00621BFE" w:rsidP="00CC48CF">
            <w:r>
              <w:t>9</w:t>
            </w:r>
          </w:p>
        </w:tc>
        <w:tc>
          <w:tcPr>
            <w:tcW w:w="2113" w:type="dxa"/>
          </w:tcPr>
          <w:p w:rsidR="00CC48CF" w:rsidRPr="00596EA1" w:rsidRDefault="00CC48CF" w:rsidP="00CC48CF">
            <w:r w:rsidRPr="00596EA1">
              <w:t>эффективная</w:t>
            </w:r>
          </w:p>
        </w:tc>
      </w:tr>
      <w:tr w:rsidR="00CC48CF" w:rsidRPr="00BE51EA" w:rsidTr="00CC48CF">
        <w:trPr>
          <w:trHeight w:val="573"/>
          <w:jc w:val="center"/>
        </w:trPr>
        <w:tc>
          <w:tcPr>
            <w:tcW w:w="5931" w:type="dxa"/>
          </w:tcPr>
          <w:p w:rsidR="00CC48CF" w:rsidRPr="00596EA1" w:rsidRDefault="00CC48CF" w:rsidP="00CC48CF">
            <w:r w:rsidRPr="00596EA1">
              <w:t>Итоговая оценка эффективности реализации муниципальной программы</w:t>
            </w:r>
          </w:p>
        </w:tc>
        <w:tc>
          <w:tcPr>
            <w:tcW w:w="1386" w:type="dxa"/>
          </w:tcPr>
          <w:p w:rsidR="00CC48CF" w:rsidRPr="00596EA1" w:rsidRDefault="00621BFE" w:rsidP="00621BFE">
            <w:r>
              <w:t>28</w:t>
            </w:r>
          </w:p>
        </w:tc>
        <w:tc>
          <w:tcPr>
            <w:tcW w:w="2113" w:type="dxa"/>
          </w:tcPr>
          <w:p w:rsidR="00CC48CF" w:rsidRDefault="00CC48CF" w:rsidP="00CC48CF">
            <w:r w:rsidRPr="00596EA1">
              <w:t>высокоэффективная</w:t>
            </w:r>
          </w:p>
        </w:tc>
      </w:tr>
    </w:tbl>
    <w:p w:rsidR="00BE51EA" w:rsidRDefault="00BE51EA" w:rsidP="00BE51EA">
      <w:pPr>
        <w:jc w:val="both"/>
        <w:rPr>
          <w:b/>
        </w:rPr>
      </w:pPr>
    </w:p>
    <w:p w:rsidR="009A687B" w:rsidRDefault="009A687B" w:rsidP="00BE51EA">
      <w:pPr>
        <w:jc w:val="both"/>
        <w:rPr>
          <w:b/>
        </w:rPr>
      </w:pPr>
    </w:p>
    <w:p w:rsidR="009A687B" w:rsidRDefault="009A687B" w:rsidP="00BE51EA">
      <w:pPr>
        <w:jc w:val="both"/>
        <w:rPr>
          <w:b/>
        </w:rPr>
      </w:pPr>
    </w:p>
    <w:p w:rsidR="009A687B" w:rsidRDefault="009A687B" w:rsidP="00BE51EA">
      <w:pPr>
        <w:jc w:val="both"/>
        <w:rPr>
          <w:b/>
        </w:rPr>
      </w:pPr>
    </w:p>
    <w:p w:rsidR="004158D6" w:rsidRPr="00407055" w:rsidRDefault="004158D6" w:rsidP="00407055">
      <w:pPr>
        <w:pStyle w:val="a3"/>
        <w:numPr>
          <w:ilvl w:val="0"/>
          <w:numId w:val="3"/>
        </w:numPr>
        <w:jc w:val="center"/>
        <w:rPr>
          <w:rFonts w:ascii="Times New Roman" w:hAnsi="Times New Roman" w:cs="Times New Roman"/>
          <w:b/>
        </w:rPr>
      </w:pPr>
      <w:r w:rsidRPr="00407055">
        <w:rPr>
          <w:rFonts w:ascii="Times New Roman" w:hAnsi="Times New Roman" w:cs="Times New Roman"/>
          <w:b/>
        </w:rPr>
        <w:lastRenderedPageBreak/>
        <w:t>Муниципальная программа «</w:t>
      </w:r>
      <w:r w:rsidR="00271A99" w:rsidRPr="00407055">
        <w:rPr>
          <w:rFonts w:ascii="Times New Roman" w:hAnsi="Times New Roman" w:cs="Times New Roman"/>
          <w:b/>
        </w:rPr>
        <w:t>Развитие инвестиционной деятельности, малого и среднего предпринимательства</w:t>
      </w:r>
      <w:r w:rsidRPr="00407055">
        <w:rPr>
          <w:rFonts w:ascii="Times New Roman" w:hAnsi="Times New Roman" w:cs="Times New Roman"/>
          <w:b/>
        </w:rPr>
        <w:t>»</w:t>
      </w:r>
    </w:p>
    <w:p w:rsidR="00B64BD9" w:rsidRPr="00000A35" w:rsidRDefault="00B64BD9" w:rsidP="00B64BD9">
      <w:pPr>
        <w:pStyle w:val="a3"/>
        <w:ind w:left="644"/>
        <w:jc w:val="both"/>
        <w:rPr>
          <w:rFonts w:ascii="Times New Roman" w:hAnsi="Times New Roman" w:cs="Times New Roman"/>
          <w:b/>
        </w:rPr>
      </w:pPr>
    </w:p>
    <w:p w:rsidR="004158D6" w:rsidRDefault="00271A99" w:rsidP="004158D6">
      <w:pPr>
        <w:jc w:val="both"/>
      </w:pPr>
      <w:r w:rsidRPr="008E6950">
        <w:t>Утверждена постановлением ад</w:t>
      </w:r>
      <w:r>
        <w:t>министрации города Боготола от 30.09.2013г. № 1247</w:t>
      </w:r>
      <w:r w:rsidRPr="008E6950">
        <w:t>-п</w:t>
      </w:r>
    </w:p>
    <w:p w:rsidR="00271A99" w:rsidRPr="00271A99" w:rsidRDefault="00271A99" w:rsidP="00271A99">
      <w:pPr>
        <w:pStyle w:val="a5"/>
        <w:jc w:val="both"/>
        <w:rPr>
          <w:rFonts w:ascii="Times New Roman" w:hAnsi="Times New Roman" w:cs="Times New Roman"/>
          <w:sz w:val="28"/>
          <w:szCs w:val="28"/>
        </w:rPr>
      </w:pPr>
      <w:r w:rsidRPr="00271A99">
        <w:rPr>
          <w:rFonts w:ascii="Times New Roman" w:hAnsi="Times New Roman" w:cs="Times New Roman"/>
          <w:b/>
          <w:sz w:val="28"/>
          <w:szCs w:val="28"/>
        </w:rPr>
        <w:t>Органы администрации города, ответственные за реализацию программы:</w:t>
      </w:r>
      <w:r w:rsidRPr="00271A99">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271A99">
        <w:rPr>
          <w:rFonts w:ascii="Times New Roman" w:hAnsi="Times New Roman" w:cs="Times New Roman"/>
          <w:sz w:val="28"/>
          <w:szCs w:val="28"/>
        </w:rPr>
        <w:t xml:space="preserve"> города</w:t>
      </w:r>
      <w:r>
        <w:rPr>
          <w:rFonts w:ascii="Times New Roman" w:hAnsi="Times New Roman" w:cs="Times New Roman"/>
          <w:sz w:val="28"/>
          <w:szCs w:val="28"/>
        </w:rPr>
        <w:t xml:space="preserve"> Боготола (отдел экономического развития и планирования)</w:t>
      </w:r>
    </w:p>
    <w:p w:rsidR="00B64BD9" w:rsidRPr="00E0181F" w:rsidRDefault="00271A99" w:rsidP="00271A99">
      <w:pPr>
        <w:autoSpaceDE w:val="0"/>
        <w:autoSpaceDN w:val="0"/>
        <w:adjustRightInd w:val="0"/>
        <w:jc w:val="both"/>
        <w:outlineLvl w:val="2"/>
      </w:pPr>
      <w:bookmarkStart w:id="49" w:name="_Toc348694070"/>
      <w:bookmarkStart w:id="50" w:name="_Toc348697292"/>
      <w:bookmarkStart w:id="51" w:name="_Toc348698059"/>
      <w:bookmarkStart w:id="52" w:name="_Toc348698828"/>
      <w:bookmarkStart w:id="53" w:name="_Toc348699589"/>
      <w:bookmarkStart w:id="54" w:name="_Toc416704608"/>
      <w:bookmarkStart w:id="55" w:name="_Toc416704774"/>
      <w:bookmarkStart w:id="56" w:name="_Toc416705427"/>
      <w:bookmarkStart w:id="57" w:name="_Toc423358247"/>
      <w:r w:rsidRPr="00FB2FBB">
        <w:rPr>
          <w:b/>
        </w:rPr>
        <w:t xml:space="preserve">Цель </w:t>
      </w:r>
      <w:r>
        <w:rPr>
          <w:b/>
        </w:rPr>
        <w:t>п</w:t>
      </w:r>
      <w:r w:rsidRPr="00FB2FBB">
        <w:rPr>
          <w:b/>
        </w:rPr>
        <w:t>рограммы:</w:t>
      </w:r>
      <w:r w:rsidRPr="00FB2FBB">
        <w:t xml:space="preserve"> </w:t>
      </w:r>
      <w:r w:rsidRPr="005D1EB5">
        <w:t>Создание благоприятных условий для устойчивого функционирования и развития малого и среднего предпринимательства и</w:t>
      </w:r>
      <w:r w:rsidRPr="005D1EB5">
        <w:rPr>
          <w:rFonts w:ascii="Courier New" w:hAnsi="Courier New" w:cs="Courier New"/>
        </w:rPr>
        <w:t xml:space="preserve"> </w:t>
      </w:r>
      <w:r w:rsidRPr="005D1EB5">
        <w:t xml:space="preserve">улучшения инвестиционного климата </w:t>
      </w:r>
      <w:r>
        <w:t>на территории города</w:t>
      </w:r>
      <w:r w:rsidRPr="00FB2FBB">
        <w:t>.</w:t>
      </w:r>
      <w:bookmarkStart w:id="58" w:name="_Toc348694071"/>
      <w:bookmarkStart w:id="59" w:name="_Toc348697293"/>
      <w:bookmarkStart w:id="60" w:name="_Toc348698060"/>
      <w:bookmarkStart w:id="61" w:name="_Toc348698829"/>
      <w:bookmarkStart w:id="62" w:name="_Toc348699590"/>
      <w:bookmarkStart w:id="63" w:name="_Toc416704609"/>
      <w:bookmarkStart w:id="64" w:name="_Toc416704775"/>
      <w:bookmarkStart w:id="65" w:name="_Toc416705428"/>
      <w:bookmarkStart w:id="66" w:name="_Toc423358248"/>
      <w:bookmarkEnd w:id="49"/>
      <w:bookmarkEnd w:id="50"/>
      <w:bookmarkEnd w:id="51"/>
      <w:bookmarkEnd w:id="52"/>
      <w:bookmarkEnd w:id="53"/>
      <w:bookmarkEnd w:id="54"/>
      <w:bookmarkEnd w:id="55"/>
      <w:bookmarkEnd w:id="56"/>
      <w:bookmarkEnd w:id="57"/>
    </w:p>
    <w:p w:rsidR="00271A99" w:rsidRPr="00D541ED" w:rsidRDefault="00271A99" w:rsidP="00271A99">
      <w:pPr>
        <w:autoSpaceDE w:val="0"/>
        <w:autoSpaceDN w:val="0"/>
        <w:adjustRightInd w:val="0"/>
        <w:jc w:val="both"/>
        <w:outlineLvl w:val="2"/>
      </w:pPr>
      <w:r w:rsidRPr="00FB2FBB">
        <w:rPr>
          <w:b/>
        </w:rPr>
        <w:t xml:space="preserve">Задачи </w:t>
      </w:r>
      <w:r>
        <w:rPr>
          <w:b/>
        </w:rPr>
        <w:t>п</w:t>
      </w:r>
      <w:r w:rsidRPr="00FB2FBB">
        <w:rPr>
          <w:b/>
        </w:rPr>
        <w:t>рограммы:</w:t>
      </w:r>
      <w:bookmarkEnd w:id="58"/>
      <w:bookmarkEnd w:id="59"/>
      <w:bookmarkEnd w:id="60"/>
      <w:bookmarkEnd w:id="61"/>
      <w:bookmarkEnd w:id="62"/>
      <w:bookmarkEnd w:id="63"/>
      <w:bookmarkEnd w:id="64"/>
      <w:bookmarkEnd w:id="65"/>
      <w:bookmarkEnd w:id="66"/>
    </w:p>
    <w:p w:rsidR="00271A99" w:rsidRPr="002729C1" w:rsidRDefault="00271A99" w:rsidP="00271A99">
      <w:pPr>
        <w:pStyle w:val="a3"/>
        <w:ind w:left="0"/>
        <w:contextualSpacing/>
        <w:jc w:val="both"/>
        <w:rPr>
          <w:rFonts w:ascii="Times New Roman" w:hAnsi="Times New Roman"/>
        </w:rPr>
      </w:pPr>
      <w:bookmarkStart w:id="67" w:name="_Toc348694073"/>
      <w:bookmarkStart w:id="68" w:name="_Toc348697295"/>
      <w:bookmarkStart w:id="69" w:name="_Toc348698062"/>
      <w:bookmarkStart w:id="70" w:name="_Toc348698831"/>
      <w:bookmarkStart w:id="71" w:name="_Toc348699592"/>
      <w:bookmarkStart w:id="72" w:name="_Toc416704614"/>
      <w:bookmarkStart w:id="73" w:name="_Toc416704780"/>
      <w:bookmarkStart w:id="74" w:name="_Toc416705433"/>
      <w:r>
        <w:rPr>
          <w:rFonts w:ascii="Times New Roman" w:hAnsi="Times New Roman" w:cs="Times New Roman"/>
        </w:rPr>
        <w:t>1</w:t>
      </w:r>
      <w:r w:rsidRPr="00B710B1">
        <w:rPr>
          <w:rFonts w:ascii="Times New Roman" w:hAnsi="Times New Roman" w:cs="Times New Roman"/>
        </w:rPr>
        <w:t xml:space="preserve">. </w:t>
      </w:r>
      <w:r w:rsidRPr="000F486E">
        <w:rPr>
          <w:rFonts w:ascii="Times New Roman" w:hAnsi="Times New Roman"/>
        </w:rPr>
        <w:t xml:space="preserve">Создание благоприятных экономических </w:t>
      </w:r>
      <w:r>
        <w:rPr>
          <w:rFonts w:ascii="Times New Roman" w:hAnsi="Times New Roman"/>
        </w:rPr>
        <w:t xml:space="preserve">и правовых </w:t>
      </w:r>
      <w:r w:rsidRPr="000F486E">
        <w:rPr>
          <w:rFonts w:ascii="Times New Roman" w:hAnsi="Times New Roman"/>
        </w:rPr>
        <w:t>условий для динамичного развития малого и среднего предпринимательства на территории города</w:t>
      </w:r>
      <w:r w:rsidRPr="002729C1">
        <w:rPr>
          <w:rFonts w:ascii="Times New Roman" w:hAnsi="Times New Roman"/>
        </w:rPr>
        <w:t>;</w:t>
      </w:r>
    </w:p>
    <w:p w:rsidR="00271A99" w:rsidRDefault="00271A99" w:rsidP="00271A99">
      <w:pPr>
        <w:autoSpaceDE w:val="0"/>
        <w:autoSpaceDN w:val="0"/>
        <w:adjustRightInd w:val="0"/>
        <w:jc w:val="both"/>
        <w:outlineLvl w:val="1"/>
      </w:pPr>
      <w:bookmarkStart w:id="75" w:name="_Toc423358249"/>
      <w:r>
        <w:t xml:space="preserve">2. </w:t>
      </w:r>
      <w:r w:rsidRPr="002729C1">
        <w:t xml:space="preserve">Привлечение инвестиций на территорию </w:t>
      </w:r>
      <w:r>
        <w:t>города</w:t>
      </w:r>
      <w:bookmarkEnd w:id="75"/>
      <w:r w:rsidR="007A3CE8">
        <w:t>.</w:t>
      </w:r>
    </w:p>
    <w:p w:rsidR="00271A99" w:rsidRPr="00FB2FBB" w:rsidRDefault="00271A99" w:rsidP="00271A99">
      <w:pPr>
        <w:autoSpaceDE w:val="0"/>
        <w:autoSpaceDN w:val="0"/>
        <w:adjustRightInd w:val="0"/>
        <w:jc w:val="both"/>
        <w:outlineLvl w:val="1"/>
        <w:rPr>
          <w:b/>
        </w:rPr>
      </w:pPr>
      <w:bookmarkStart w:id="76" w:name="_Toc423358250"/>
      <w:r w:rsidRPr="00FB2FBB">
        <w:rPr>
          <w:b/>
        </w:rPr>
        <w:t xml:space="preserve">Финансирование </w:t>
      </w:r>
      <w:r>
        <w:rPr>
          <w:b/>
        </w:rPr>
        <w:t>п</w:t>
      </w:r>
      <w:r w:rsidRPr="00FB2FBB">
        <w:rPr>
          <w:b/>
        </w:rPr>
        <w:t>рограммы</w:t>
      </w:r>
      <w:bookmarkEnd w:id="67"/>
      <w:bookmarkEnd w:id="68"/>
      <w:bookmarkEnd w:id="69"/>
      <w:bookmarkEnd w:id="70"/>
      <w:bookmarkEnd w:id="71"/>
      <w:bookmarkEnd w:id="72"/>
      <w:bookmarkEnd w:id="73"/>
      <w:bookmarkEnd w:id="74"/>
      <w:bookmarkEnd w:id="76"/>
    </w:p>
    <w:p w:rsidR="00271A99" w:rsidRPr="00AF1632" w:rsidRDefault="00271A99" w:rsidP="00271A99">
      <w:pPr>
        <w:pStyle w:val="a5"/>
        <w:jc w:val="both"/>
        <w:rPr>
          <w:rFonts w:ascii="Times New Roman" w:hAnsi="Times New Roman" w:cs="Times New Roman"/>
          <w:color w:val="000000" w:themeColor="text1"/>
          <w:sz w:val="28"/>
          <w:szCs w:val="28"/>
        </w:rPr>
      </w:pPr>
      <w:bookmarkStart w:id="77" w:name="_Toc348694074"/>
      <w:bookmarkStart w:id="78" w:name="_Toc348697296"/>
      <w:bookmarkStart w:id="79" w:name="_Toc348698063"/>
      <w:bookmarkStart w:id="80" w:name="_Toc348698832"/>
      <w:bookmarkStart w:id="81" w:name="_Toc348699593"/>
      <w:r w:rsidRPr="00271A99">
        <w:rPr>
          <w:rFonts w:ascii="Times New Roman" w:hAnsi="Times New Roman" w:cs="Times New Roman"/>
          <w:color w:val="000000" w:themeColor="text1"/>
          <w:sz w:val="28"/>
          <w:szCs w:val="28"/>
          <w:lang w:eastAsia="ru-RU"/>
        </w:rPr>
        <w:t xml:space="preserve">Объем </w:t>
      </w:r>
      <w:r w:rsidRPr="00AF1632">
        <w:rPr>
          <w:rFonts w:ascii="Times New Roman" w:hAnsi="Times New Roman" w:cs="Times New Roman"/>
          <w:color w:val="000000" w:themeColor="text1"/>
          <w:sz w:val="28"/>
          <w:szCs w:val="28"/>
          <w:lang w:eastAsia="ru-RU"/>
        </w:rPr>
        <w:t xml:space="preserve">финансирования программы </w:t>
      </w:r>
      <w:r w:rsidRPr="00AF1632">
        <w:rPr>
          <w:rFonts w:ascii="Times New Roman" w:hAnsi="Times New Roman" w:cs="Times New Roman"/>
          <w:sz w:val="28"/>
          <w:szCs w:val="28"/>
        </w:rPr>
        <w:t>–</w:t>
      </w:r>
      <w:r w:rsidR="00D06E73" w:rsidRPr="00AF1632">
        <w:rPr>
          <w:rFonts w:ascii="Times New Roman" w:hAnsi="Times New Roman" w:cs="Times New Roman"/>
          <w:color w:val="000000" w:themeColor="text1"/>
          <w:sz w:val="28"/>
          <w:szCs w:val="28"/>
        </w:rPr>
        <w:t xml:space="preserve"> </w:t>
      </w:r>
      <w:r w:rsidR="002F613F" w:rsidRPr="00AF1632">
        <w:rPr>
          <w:rFonts w:ascii="Times New Roman" w:hAnsi="Times New Roman" w:cs="Times New Roman"/>
          <w:color w:val="000000" w:themeColor="text1"/>
          <w:sz w:val="28"/>
          <w:szCs w:val="28"/>
        </w:rPr>
        <w:t>2 763,7</w:t>
      </w:r>
      <w:r w:rsidR="00347CBC" w:rsidRPr="00AF1632">
        <w:rPr>
          <w:rFonts w:ascii="Times New Roman" w:hAnsi="Times New Roman" w:cs="Times New Roman"/>
          <w:color w:val="000000" w:themeColor="text1"/>
          <w:sz w:val="28"/>
          <w:szCs w:val="28"/>
        </w:rPr>
        <w:t xml:space="preserve"> </w:t>
      </w:r>
      <w:r w:rsidR="00D06E73" w:rsidRPr="00AF1632">
        <w:rPr>
          <w:rFonts w:ascii="Times New Roman" w:hAnsi="Times New Roman" w:cs="Times New Roman"/>
          <w:color w:val="000000" w:themeColor="text1"/>
          <w:sz w:val="28"/>
          <w:szCs w:val="28"/>
        </w:rPr>
        <w:t>тыс.</w:t>
      </w:r>
      <w:r w:rsidRPr="00AF1632">
        <w:rPr>
          <w:rFonts w:ascii="Times New Roman" w:hAnsi="Times New Roman" w:cs="Times New Roman"/>
          <w:color w:val="000000" w:themeColor="text1"/>
          <w:sz w:val="28"/>
          <w:szCs w:val="28"/>
        </w:rPr>
        <w:t xml:space="preserve"> руб., </w:t>
      </w:r>
    </w:p>
    <w:p w:rsidR="00271A99" w:rsidRPr="00AF1632" w:rsidRDefault="00271A99" w:rsidP="00271A99">
      <w:pPr>
        <w:pStyle w:val="a5"/>
        <w:jc w:val="both"/>
        <w:rPr>
          <w:rFonts w:ascii="Times New Roman" w:hAnsi="Times New Roman" w:cs="Times New Roman"/>
          <w:sz w:val="28"/>
          <w:szCs w:val="28"/>
        </w:rPr>
      </w:pPr>
      <w:r w:rsidRPr="00AF1632">
        <w:rPr>
          <w:rFonts w:ascii="Times New Roman" w:hAnsi="Times New Roman" w:cs="Times New Roman"/>
          <w:color w:val="000000" w:themeColor="text1"/>
          <w:sz w:val="28"/>
          <w:szCs w:val="28"/>
        </w:rPr>
        <w:t xml:space="preserve">в том числе, </w:t>
      </w:r>
      <w:r w:rsidRPr="00AF1632">
        <w:rPr>
          <w:rFonts w:ascii="Times New Roman" w:hAnsi="Times New Roman" w:cs="Times New Roman"/>
          <w:sz w:val="28"/>
          <w:szCs w:val="28"/>
        </w:rPr>
        <w:t>за счет средств:</w:t>
      </w:r>
    </w:p>
    <w:p w:rsidR="00271A99" w:rsidRPr="00AF1632" w:rsidRDefault="00D06E73" w:rsidP="00271A99">
      <w:pPr>
        <w:pStyle w:val="a5"/>
        <w:jc w:val="both"/>
        <w:rPr>
          <w:rFonts w:ascii="Times New Roman" w:hAnsi="Times New Roman" w:cs="Times New Roman"/>
          <w:sz w:val="28"/>
          <w:szCs w:val="28"/>
        </w:rPr>
      </w:pPr>
      <w:r w:rsidRPr="00AF1632">
        <w:rPr>
          <w:rFonts w:ascii="Times New Roman" w:hAnsi="Times New Roman" w:cs="Times New Roman"/>
          <w:sz w:val="28"/>
          <w:szCs w:val="28"/>
        </w:rPr>
        <w:t xml:space="preserve">- </w:t>
      </w:r>
      <w:r w:rsidR="00347CBC" w:rsidRPr="00AF1632">
        <w:rPr>
          <w:rFonts w:ascii="Times New Roman" w:hAnsi="Times New Roman" w:cs="Times New Roman"/>
          <w:sz w:val="28"/>
          <w:szCs w:val="28"/>
        </w:rPr>
        <w:t>местного бюджета</w:t>
      </w:r>
      <w:r w:rsidRPr="00AF1632">
        <w:rPr>
          <w:rFonts w:ascii="Times New Roman" w:hAnsi="Times New Roman" w:cs="Times New Roman"/>
          <w:sz w:val="28"/>
          <w:szCs w:val="28"/>
        </w:rPr>
        <w:t xml:space="preserve"> – </w:t>
      </w:r>
      <w:r w:rsidR="00AF1632" w:rsidRPr="00AF1632">
        <w:rPr>
          <w:rFonts w:ascii="Times New Roman" w:hAnsi="Times New Roman" w:cs="Times New Roman"/>
          <w:sz w:val="28"/>
          <w:szCs w:val="28"/>
        </w:rPr>
        <w:t>947,5</w:t>
      </w:r>
      <w:r w:rsidR="00347CBC" w:rsidRPr="00AF1632">
        <w:rPr>
          <w:rFonts w:ascii="Times New Roman" w:hAnsi="Times New Roman" w:cs="Times New Roman"/>
          <w:sz w:val="28"/>
          <w:szCs w:val="28"/>
        </w:rPr>
        <w:t xml:space="preserve"> </w:t>
      </w:r>
      <w:r w:rsidRPr="00AF1632">
        <w:rPr>
          <w:rFonts w:ascii="Times New Roman" w:hAnsi="Times New Roman" w:cs="Times New Roman"/>
          <w:sz w:val="28"/>
          <w:szCs w:val="28"/>
        </w:rPr>
        <w:t>тыс.</w:t>
      </w:r>
      <w:r w:rsidR="00271A99" w:rsidRPr="00AF1632">
        <w:rPr>
          <w:rFonts w:ascii="Times New Roman" w:hAnsi="Times New Roman" w:cs="Times New Roman"/>
          <w:sz w:val="28"/>
          <w:szCs w:val="28"/>
        </w:rPr>
        <w:t xml:space="preserve"> руб.;</w:t>
      </w:r>
    </w:p>
    <w:p w:rsidR="00271A99" w:rsidRPr="00AF1632" w:rsidRDefault="00271A99" w:rsidP="00271A99">
      <w:pPr>
        <w:pStyle w:val="a5"/>
        <w:jc w:val="both"/>
        <w:rPr>
          <w:rFonts w:ascii="Times New Roman" w:hAnsi="Times New Roman" w:cs="Times New Roman"/>
          <w:sz w:val="28"/>
          <w:szCs w:val="28"/>
        </w:rPr>
      </w:pPr>
      <w:r w:rsidRPr="00AF1632">
        <w:rPr>
          <w:rFonts w:ascii="Times New Roman" w:hAnsi="Times New Roman" w:cs="Times New Roman"/>
          <w:sz w:val="28"/>
          <w:szCs w:val="28"/>
        </w:rPr>
        <w:t xml:space="preserve">- краевого бюджета – </w:t>
      </w:r>
      <w:r w:rsidR="00AF1632" w:rsidRPr="00AF1632">
        <w:rPr>
          <w:rFonts w:ascii="Times New Roman" w:hAnsi="Times New Roman" w:cs="Times New Roman"/>
          <w:sz w:val="28"/>
          <w:szCs w:val="28"/>
        </w:rPr>
        <w:t xml:space="preserve">1 816,2 </w:t>
      </w:r>
      <w:r w:rsidR="00D06E73" w:rsidRPr="00AF1632">
        <w:rPr>
          <w:rFonts w:ascii="Times New Roman" w:hAnsi="Times New Roman" w:cs="Times New Roman"/>
          <w:sz w:val="28"/>
          <w:szCs w:val="28"/>
          <w:lang w:eastAsia="ar-SA"/>
        </w:rPr>
        <w:t>тыс.</w:t>
      </w:r>
      <w:r w:rsidR="00347CBC" w:rsidRPr="00AF1632">
        <w:rPr>
          <w:rFonts w:ascii="Times New Roman" w:hAnsi="Times New Roman" w:cs="Times New Roman"/>
          <w:sz w:val="28"/>
          <w:szCs w:val="28"/>
          <w:lang w:eastAsia="ar-SA"/>
        </w:rPr>
        <w:t xml:space="preserve"> </w:t>
      </w:r>
      <w:r w:rsidRPr="00AF1632">
        <w:rPr>
          <w:rFonts w:ascii="Times New Roman" w:hAnsi="Times New Roman" w:cs="Times New Roman"/>
          <w:sz w:val="28"/>
          <w:szCs w:val="28"/>
          <w:lang w:eastAsia="ar-SA"/>
        </w:rPr>
        <w:t>руб.</w:t>
      </w:r>
      <w:r w:rsidRPr="00AF1632">
        <w:rPr>
          <w:rFonts w:ascii="Times New Roman" w:hAnsi="Times New Roman" w:cs="Times New Roman"/>
          <w:sz w:val="28"/>
          <w:szCs w:val="28"/>
        </w:rPr>
        <w:t>;</w:t>
      </w:r>
    </w:p>
    <w:p w:rsidR="00271A99" w:rsidRPr="00AF1632" w:rsidRDefault="00271A99" w:rsidP="00271A99">
      <w:pPr>
        <w:pStyle w:val="a3"/>
        <w:autoSpaceDE w:val="0"/>
        <w:autoSpaceDN w:val="0"/>
        <w:adjustRightInd w:val="0"/>
        <w:ind w:left="0"/>
        <w:jc w:val="both"/>
        <w:outlineLvl w:val="1"/>
        <w:rPr>
          <w:rFonts w:ascii="Times New Roman" w:hAnsi="Times New Roman"/>
          <w:color w:val="000000" w:themeColor="text1"/>
        </w:rPr>
      </w:pPr>
      <w:bookmarkStart w:id="82" w:name="_Toc416704615"/>
      <w:bookmarkStart w:id="83" w:name="_Toc416704781"/>
      <w:bookmarkStart w:id="84" w:name="_Toc416705434"/>
      <w:bookmarkStart w:id="85" w:name="_Toc423358251"/>
      <w:r w:rsidRPr="00AF1632">
        <w:rPr>
          <w:rFonts w:ascii="Times New Roman" w:hAnsi="Times New Roman"/>
          <w:color w:val="000000" w:themeColor="text1"/>
        </w:rPr>
        <w:t xml:space="preserve">Объем исполнения </w:t>
      </w:r>
      <w:r w:rsidR="00347CBC" w:rsidRPr="00AF1632">
        <w:rPr>
          <w:rFonts w:ascii="Times New Roman" w:hAnsi="Times New Roman"/>
          <w:color w:val="000000" w:themeColor="text1"/>
        </w:rPr>
        <w:t>программы</w:t>
      </w:r>
      <w:r w:rsidR="000C5B12" w:rsidRPr="00AF1632">
        <w:rPr>
          <w:rFonts w:ascii="Times New Roman" w:hAnsi="Times New Roman"/>
          <w:color w:val="000000" w:themeColor="text1"/>
        </w:rPr>
        <w:t xml:space="preserve"> </w:t>
      </w:r>
      <w:r w:rsidRPr="00AF1632">
        <w:rPr>
          <w:rFonts w:ascii="Times New Roman" w:hAnsi="Times New Roman"/>
        </w:rPr>
        <w:t>–</w:t>
      </w:r>
      <w:r w:rsidRPr="00AF1632">
        <w:rPr>
          <w:rFonts w:ascii="Times New Roman" w:hAnsi="Times New Roman"/>
          <w:color w:val="000000" w:themeColor="text1"/>
          <w:lang w:eastAsia="ru-RU"/>
        </w:rPr>
        <w:t xml:space="preserve"> </w:t>
      </w:r>
      <w:r w:rsidR="002F613F" w:rsidRPr="00AF1632">
        <w:rPr>
          <w:rFonts w:ascii="Times New Roman" w:hAnsi="Times New Roman"/>
          <w:color w:val="000000" w:themeColor="text1"/>
        </w:rPr>
        <w:t>2 540,3</w:t>
      </w:r>
      <w:r w:rsidR="00645D7E" w:rsidRPr="00AF1632">
        <w:rPr>
          <w:rFonts w:ascii="Times New Roman" w:hAnsi="Times New Roman"/>
          <w:color w:val="000000" w:themeColor="text1"/>
        </w:rPr>
        <w:t xml:space="preserve"> </w:t>
      </w:r>
      <w:r w:rsidR="00D06E73" w:rsidRPr="00AF1632">
        <w:rPr>
          <w:rFonts w:ascii="Times New Roman" w:hAnsi="Times New Roman"/>
          <w:color w:val="000000" w:themeColor="text1"/>
        </w:rPr>
        <w:t>тыс.</w:t>
      </w:r>
      <w:r w:rsidRPr="00AF1632">
        <w:rPr>
          <w:rFonts w:ascii="Times New Roman" w:hAnsi="Times New Roman"/>
          <w:color w:val="000000" w:themeColor="text1"/>
        </w:rPr>
        <w:t xml:space="preserve"> руб. (</w:t>
      </w:r>
      <w:r w:rsidR="002F613F" w:rsidRPr="00AF1632">
        <w:rPr>
          <w:rFonts w:ascii="Times New Roman" w:hAnsi="Times New Roman"/>
          <w:color w:val="000000" w:themeColor="text1"/>
        </w:rPr>
        <w:t>92</w:t>
      </w:r>
      <w:r w:rsidR="00645D7E" w:rsidRPr="00AF1632">
        <w:rPr>
          <w:rFonts w:ascii="Times New Roman" w:hAnsi="Times New Roman"/>
          <w:color w:val="000000" w:themeColor="text1"/>
        </w:rPr>
        <w:t xml:space="preserve"> </w:t>
      </w:r>
      <w:r w:rsidRPr="00AF1632">
        <w:rPr>
          <w:rFonts w:ascii="Times New Roman" w:hAnsi="Times New Roman"/>
          <w:color w:val="000000" w:themeColor="text1"/>
        </w:rPr>
        <w:t>%),</w:t>
      </w:r>
      <w:bookmarkEnd w:id="82"/>
      <w:bookmarkEnd w:id="83"/>
      <w:bookmarkEnd w:id="84"/>
      <w:bookmarkEnd w:id="85"/>
    </w:p>
    <w:p w:rsidR="00271A99" w:rsidRPr="00AF1632" w:rsidRDefault="00271A99" w:rsidP="00271A99">
      <w:pPr>
        <w:pStyle w:val="a3"/>
        <w:autoSpaceDE w:val="0"/>
        <w:autoSpaceDN w:val="0"/>
        <w:adjustRightInd w:val="0"/>
        <w:ind w:left="0"/>
        <w:jc w:val="both"/>
        <w:outlineLvl w:val="1"/>
        <w:rPr>
          <w:rFonts w:ascii="Times New Roman" w:hAnsi="Times New Roman"/>
        </w:rPr>
      </w:pPr>
      <w:bookmarkStart w:id="86" w:name="_Toc416704616"/>
      <w:bookmarkStart w:id="87" w:name="_Toc416704782"/>
      <w:bookmarkStart w:id="88" w:name="_Toc416705435"/>
      <w:bookmarkStart w:id="89" w:name="_Toc423358252"/>
      <w:r w:rsidRPr="00AF1632">
        <w:rPr>
          <w:rFonts w:ascii="Times New Roman" w:hAnsi="Times New Roman"/>
        </w:rPr>
        <w:t>в том числе, за счет средств:</w:t>
      </w:r>
      <w:bookmarkEnd w:id="86"/>
      <w:bookmarkEnd w:id="87"/>
      <w:bookmarkEnd w:id="88"/>
      <w:bookmarkEnd w:id="89"/>
    </w:p>
    <w:p w:rsidR="00271A99" w:rsidRPr="00AF1632" w:rsidRDefault="00271A99" w:rsidP="00271A99">
      <w:pPr>
        <w:pStyle w:val="a3"/>
        <w:autoSpaceDE w:val="0"/>
        <w:autoSpaceDN w:val="0"/>
        <w:adjustRightInd w:val="0"/>
        <w:ind w:left="0"/>
        <w:jc w:val="both"/>
        <w:outlineLvl w:val="1"/>
        <w:rPr>
          <w:rFonts w:ascii="Times New Roman" w:hAnsi="Times New Roman"/>
        </w:rPr>
      </w:pPr>
      <w:bookmarkStart w:id="90" w:name="_Toc416704617"/>
      <w:bookmarkStart w:id="91" w:name="_Toc416704783"/>
      <w:bookmarkStart w:id="92" w:name="_Toc416705436"/>
      <w:bookmarkStart w:id="93" w:name="_Toc423358253"/>
      <w:r w:rsidRPr="00AF1632">
        <w:rPr>
          <w:rFonts w:ascii="Times New Roman" w:hAnsi="Times New Roman"/>
        </w:rPr>
        <w:t xml:space="preserve">- </w:t>
      </w:r>
      <w:r w:rsidR="00347CBC" w:rsidRPr="00AF1632">
        <w:rPr>
          <w:rFonts w:ascii="Times New Roman" w:hAnsi="Times New Roman"/>
        </w:rPr>
        <w:t xml:space="preserve">местного бюджета – </w:t>
      </w:r>
      <w:r w:rsidR="00AF1632" w:rsidRPr="00AF1632">
        <w:rPr>
          <w:rFonts w:ascii="Times New Roman" w:hAnsi="Times New Roman"/>
        </w:rPr>
        <w:t>724,1</w:t>
      </w:r>
      <w:r w:rsidRPr="00AF1632">
        <w:rPr>
          <w:rFonts w:ascii="Times New Roman" w:hAnsi="Times New Roman"/>
        </w:rPr>
        <w:t xml:space="preserve"> </w:t>
      </w:r>
      <w:r w:rsidR="00D06E73" w:rsidRPr="00AF1632">
        <w:rPr>
          <w:rFonts w:ascii="Times New Roman" w:hAnsi="Times New Roman"/>
        </w:rPr>
        <w:t xml:space="preserve">тыс. </w:t>
      </w:r>
      <w:r w:rsidRPr="00AF1632">
        <w:rPr>
          <w:rFonts w:ascii="Times New Roman" w:hAnsi="Times New Roman"/>
        </w:rPr>
        <w:t>руб.;</w:t>
      </w:r>
      <w:bookmarkEnd w:id="90"/>
      <w:bookmarkEnd w:id="91"/>
      <w:bookmarkEnd w:id="92"/>
      <w:bookmarkEnd w:id="93"/>
    </w:p>
    <w:p w:rsidR="00271A99" w:rsidRPr="00AF1632" w:rsidRDefault="00271A99" w:rsidP="00271A99">
      <w:pPr>
        <w:pStyle w:val="a5"/>
        <w:jc w:val="both"/>
        <w:rPr>
          <w:rFonts w:ascii="Times New Roman" w:hAnsi="Times New Roman" w:cs="Times New Roman"/>
          <w:sz w:val="28"/>
          <w:szCs w:val="28"/>
        </w:rPr>
      </w:pPr>
      <w:r w:rsidRPr="00AF1632">
        <w:rPr>
          <w:rFonts w:ascii="Times New Roman" w:hAnsi="Times New Roman" w:cs="Times New Roman"/>
          <w:sz w:val="28"/>
          <w:szCs w:val="28"/>
        </w:rPr>
        <w:t xml:space="preserve">- краевого бюджета – </w:t>
      </w:r>
      <w:r w:rsidR="00AF1632" w:rsidRPr="00AF1632">
        <w:rPr>
          <w:rFonts w:ascii="Times New Roman" w:hAnsi="Times New Roman" w:cs="Times New Roman"/>
          <w:sz w:val="28"/>
          <w:szCs w:val="28"/>
        </w:rPr>
        <w:t>1 816,2</w:t>
      </w:r>
      <w:r w:rsidR="00D06E73" w:rsidRPr="00AF1632">
        <w:rPr>
          <w:rFonts w:ascii="Times New Roman" w:hAnsi="Times New Roman" w:cs="Times New Roman"/>
          <w:sz w:val="28"/>
          <w:szCs w:val="28"/>
          <w:lang w:eastAsia="ar-SA"/>
        </w:rPr>
        <w:t xml:space="preserve"> тыс.</w:t>
      </w:r>
      <w:r w:rsidRPr="00AF1632">
        <w:rPr>
          <w:rFonts w:ascii="Times New Roman" w:hAnsi="Times New Roman" w:cs="Times New Roman"/>
          <w:sz w:val="28"/>
          <w:szCs w:val="28"/>
          <w:lang w:eastAsia="ar-SA"/>
        </w:rPr>
        <w:t xml:space="preserve"> руб.</w:t>
      </w:r>
      <w:r w:rsidRPr="00AF1632">
        <w:rPr>
          <w:rFonts w:ascii="Times New Roman" w:hAnsi="Times New Roman" w:cs="Times New Roman"/>
          <w:sz w:val="28"/>
          <w:szCs w:val="28"/>
        </w:rPr>
        <w:t>;</w:t>
      </w:r>
    </w:p>
    <w:p w:rsidR="006B5389" w:rsidRPr="007B6508" w:rsidRDefault="00271A99" w:rsidP="007B6508">
      <w:pPr>
        <w:pStyle w:val="a3"/>
        <w:autoSpaceDE w:val="0"/>
        <w:autoSpaceDN w:val="0"/>
        <w:adjustRightInd w:val="0"/>
        <w:ind w:left="0"/>
        <w:jc w:val="both"/>
        <w:outlineLvl w:val="1"/>
        <w:rPr>
          <w:rFonts w:ascii="Times New Roman" w:hAnsi="Times New Roman"/>
          <w:color w:val="000000" w:themeColor="text1"/>
        </w:rPr>
      </w:pPr>
      <w:bookmarkStart w:id="94" w:name="_Toc416704619"/>
      <w:bookmarkStart w:id="95" w:name="_Toc416704785"/>
      <w:bookmarkStart w:id="96" w:name="_Toc416705438"/>
      <w:bookmarkStart w:id="97" w:name="_Toc423358255"/>
      <w:r w:rsidRPr="00AF1632">
        <w:rPr>
          <w:rFonts w:ascii="Times New Roman" w:hAnsi="Times New Roman"/>
          <w:color w:val="000000" w:themeColor="text1"/>
        </w:rPr>
        <w:t xml:space="preserve">Объем неисполнения </w:t>
      </w:r>
      <w:r w:rsidR="00347CBC" w:rsidRPr="00AF1632">
        <w:rPr>
          <w:rFonts w:ascii="Times New Roman" w:hAnsi="Times New Roman"/>
          <w:color w:val="000000" w:themeColor="text1"/>
        </w:rPr>
        <w:t xml:space="preserve">программы </w:t>
      </w:r>
      <w:r w:rsidRPr="00AF1632">
        <w:rPr>
          <w:rFonts w:ascii="Times New Roman" w:hAnsi="Times New Roman"/>
        </w:rPr>
        <w:t>–</w:t>
      </w:r>
      <w:r w:rsidR="00D06E73" w:rsidRPr="00AF1632">
        <w:rPr>
          <w:rFonts w:ascii="Times New Roman" w:hAnsi="Times New Roman"/>
        </w:rPr>
        <w:t xml:space="preserve"> </w:t>
      </w:r>
      <w:r w:rsidR="002F613F" w:rsidRPr="00AF1632">
        <w:rPr>
          <w:rFonts w:ascii="Times New Roman" w:hAnsi="Times New Roman"/>
        </w:rPr>
        <w:t>223,</w:t>
      </w:r>
      <w:r w:rsidR="002F613F">
        <w:rPr>
          <w:rFonts w:ascii="Times New Roman" w:hAnsi="Times New Roman"/>
        </w:rPr>
        <w:t>4</w:t>
      </w:r>
      <w:r w:rsidR="00D064EB" w:rsidRPr="000E02F0">
        <w:rPr>
          <w:rFonts w:ascii="Times New Roman" w:hAnsi="Times New Roman"/>
        </w:rPr>
        <w:t xml:space="preserve"> </w:t>
      </w:r>
      <w:r w:rsidR="00D06E73" w:rsidRPr="000E02F0">
        <w:rPr>
          <w:rFonts w:ascii="Times New Roman" w:hAnsi="Times New Roman"/>
        </w:rPr>
        <w:t>тыс</w:t>
      </w:r>
      <w:r w:rsidR="00D06E73">
        <w:rPr>
          <w:rFonts w:ascii="Times New Roman" w:hAnsi="Times New Roman"/>
        </w:rPr>
        <w:t>.</w:t>
      </w:r>
      <w:r w:rsidRPr="00FB3151">
        <w:rPr>
          <w:rFonts w:ascii="Times New Roman" w:hAnsi="Times New Roman"/>
          <w:color w:val="000000" w:themeColor="text1"/>
        </w:rPr>
        <w:t xml:space="preserve"> руб</w:t>
      </w:r>
      <w:r>
        <w:rPr>
          <w:rFonts w:ascii="Times New Roman" w:hAnsi="Times New Roman"/>
          <w:color w:val="000000" w:themeColor="text1"/>
        </w:rPr>
        <w:t>. (</w:t>
      </w:r>
      <w:r w:rsidR="002F613F">
        <w:rPr>
          <w:rFonts w:ascii="Times New Roman" w:hAnsi="Times New Roman"/>
          <w:color w:val="000000" w:themeColor="text1"/>
        </w:rPr>
        <w:t>8</w:t>
      </w:r>
      <w:r w:rsidR="00645D7E">
        <w:rPr>
          <w:rFonts w:ascii="Times New Roman" w:hAnsi="Times New Roman"/>
          <w:color w:val="000000" w:themeColor="text1"/>
        </w:rPr>
        <w:t xml:space="preserve"> </w:t>
      </w:r>
      <w:r w:rsidRPr="00FB3151">
        <w:rPr>
          <w:rFonts w:ascii="Times New Roman" w:hAnsi="Times New Roman"/>
          <w:color w:val="000000" w:themeColor="text1"/>
        </w:rPr>
        <w:t>%</w:t>
      </w:r>
      <w:r>
        <w:rPr>
          <w:rFonts w:ascii="Times New Roman" w:hAnsi="Times New Roman"/>
          <w:color w:val="000000" w:themeColor="text1"/>
        </w:rPr>
        <w:t>)</w:t>
      </w:r>
      <w:bookmarkEnd w:id="77"/>
      <w:bookmarkEnd w:id="78"/>
      <w:bookmarkEnd w:id="79"/>
      <w:bookmarkEnd w:id="80"/>
      <w:bookmarkEnd w:id="81"/>
      <w:bookmarkEnd w:id="94"/>
      <w:bookmarkEnd w:id="95"/>
      <w:bookmarkEnd w:id="96"/>
      <w:bookmarkEnd w:id="97"/>
    </w:p>
    <w:p w:rsidR="000B3E10" w:rsidRDefault="00990E09" w:rsidP="000B3E10">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990E09" w:rsidRDefault="00990E09" w:rsidP="000B3E10">
      <w:pPr>
        <w:pStyle w:val="a5"/>
        <w:spacing w:line="276" w:lineRule="auto"/>
        <w:jc w:val="both"/>
        <w:rPr>
          <w:rFonts w:ascii="Times New Roman" w:hAnsi="Times New Roman" w:cs="Times New Roman"/>
          <w:sz w:val="28"/>
          <w:szCs w:val="28"/>
        </w:rPr>
      </w:pPr>
      <w:r w:rsidRPr="000B3E10">
        <w:rPr>
          <w:rFonts w:ascii="Times New Roman" w:hAnsi="Times New Roman" w:cs="Times New Roman"/>
          <w:b/>
          <w:sz w:val="28"/>
          <w:szCs w:val="28"/>
          <w:u w:val="single"/>
        </w:rPr>
        <w:t xml:space="preserve">Подпрограмма </w:t>
      </w:r>
      <w:r w:rsidR="00271A99" w:rsidRPr="000B3E10">
        <w:rPr>
          <w:rFonts w:ascii="Times New Roman" w:hAnsi="Times New Roman" w:cs="Times New Roman"/>
          <w:b/>
          <w:sz w:val="28"/>
          <w:szCs w:val="28"/>
          <w:u w:val="single"/>
        </w:rPr>
        <w:t>1.</w:t>
      </w:r>
      <w:r w:rsidR="00271A99" w:rsidRPr="000B3E10">
        <w:rPr>
          <w:rFonts w:ascii="Times New Roman" w:hAnsi="Times New Roman" w:cs="Times New Roman"/>
          <w:b/>
          <w:sz w:val="28"/>
          <w:szCs w:val="28"/>
        </w:rPr>
        <w:t xml:space="preserve"> </w:t>
      </w:r>
      <w:r w:rsidRPr="000B3E10">
        <w:rPr>
          <w:rFonts w:ascii="Times New Roman" w:hAnsi="Times New Roman" w:cs="Times New Roman"/>
          <w:b/>
          <w:sz w:val="28"/>
          <w:szCs w:val="28"/>
        </w:rPr>
        <w:t>«Развитие субъектов малого и среднего предпринимательства на территории города Боготола»</w:t>
      </w:r>
      <w:r w:rsidRPr="000B3E10">
        <w:rPr>
          <w:rFonts w:ascii="Times New Roman" w:hAnsi="Times New Roman" w:cs="Times New Roman"/>
          <w:sz w:val="28"/>
          <w:szCs w:val="28"/>
        </w:rPr>
        <w:t xml:space="preserve"> </w:t>
      </w:r>
    </w:p>
    <w:p w:rsidR="0022380C" w:rsidRDefault="0022380C" w:rsidP="0022380C">
      <w:pPr>
        <w:tabs>
          <w:tab w:val="left" w:pos="470"/>
          <w:tab w:val="left" w:pos="612"/>
          <w:tab w:val="left" w:pos="851"/>
        </w:tabs>
        <w:autoSpaceDE w:val="0"/>
        <w:autoSpaceDN w:val="0"/>
        <w:adjustRightInd w:val="0"/>
        <w:jc w:val="both"/>
      </w:pPr>
      <w:r w:rsidRPr="0079182B">
        <w:t>На финансирование</w:t>
      </w:r>
      <w:r w:rsidR="002F613F">
        <w:t xml:space="preserve"> мероприятий подпрограммы в 2020</w:t>
      </w:r>
      <w:r w:rsidRPr="0079182B">
        <w:t xml:space="preserve"> году предусмотрено </w:t>
      </w:r>
      <w:r w:rsidR="002F613F">
        <w:t>1 914,3</w:t>
      </w:r>
      <w:r w:rsidRPr="0079182B">
        <w:t xml:space="preserve"> тыс. рублей, фактиче</w:t>
      </w:r>
      <w:r w:rsidR="0079182B">
        <w:t xml:space="preserve">ское </w:t>
      </w:r>
      <w:r w:rsidR="002F613F">
        <w:t>финансирование составило 1 914,3</w:t>
      </w:r>
      <w:r w:rsidRPr="0079182B">
        <w:t xml:space="preserve"> тыс</w:t>
      </w:r>
      <w:r w:rsidR="0079182B">
        <w:t>. рублей (100</w:t>
      </w:r>
      <w:r w:rsidRPr="00167BDB">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2F613F" w:rsidRPr="002F613F" w:rsidRDefault="002638CD" w:rsidP="002638CD">
      <w:pPr>
        <w:pStyle w:val="ConsPlusCell"/>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 в</w:t>
      </w:r>
      <w:r w:rsidR="002F613F" w:rsidRPr="002F613F">
        <w:rPr>
          <w:rFonts w:ascii="Times New Roman" w:eastAsiaTheme="minorHAnsi" w:hAnsi="Times New Roman" w:cstheme="minorBidi"/>
          <w:sz w:val="28"/>
          <w:szCs w:val="28"/>
          <w:lang w:eastAsia="en-US"/>
        </w:rPr>
        <w:t xml:space="preserve"> связи с </w:t>
      </w:r>
      <w:proofErr w:type="spellStart"/>
      <w:r w:rsidR="002F613F" w:rsidRPr="002F613F">
        <w:rPr>
          <w:rFonts w:ascii="Times New Roman" w:eastAsiaTheme="minorHAnsi" w:hAnsi="Times New Roman" w:cstheme="minorBidi"/>
          <w:sz w:val="28"/>
          <w:szCs w:val="28"/>
          <w:lang w:eastAsia="en-US"/>
        </w:rPr>
        <w:t>коронавирусной</w:t>
      </w:r>
      <w:proofErr w:type="spellEnd"/>
      <w:r w:rsidR="002F613F" w:rsidRPr="002F613F">
        <w:rPr>
          <w:rFonts w:ascii="Times New Roman" w:eastAsiaTheme="minorHAnsi" w:hAnsi="Times New Roman" w:cstheme="minorBidi"/>
          <w:sz w:val="28"/>
          <w:szCs w:val="28"/>
          <w:lang w:eastAsia="en-US"/>
        </w:rPr>
        <w:t xml:space="preserve"> инфекцией мероприятие: «День предпринимателя» не состоялось.</w:t>
      </w:r>
    </w:p>
    <w:p w:rsidR="002F613F" w:rsidRPr="002F613F" w:rsidRDefault="002638CD" w:rsidP="002638CD">
      <w:pPr>
        <w:pStyle w:val="ConsPlusCell"/>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 з</w:t>
      </w:r>
      <w:r w:rsidR="002F613F" w:rsidRPr="002F613F">
        <w:rPr>
          <w:rFonts w:ascii="Times New Roman" w:eastAsiaTheme="minorHAnsi" w:hAnsi="Times New Roman" w:cstheme="minorBidi"/>
          <w:sz w:val="28"/>
          <w:szCs w:val="28"/>
          <w:lang w:eastAsia="en-US"/>
        </w:rPr>
        <w:t>аключен договор ГПХ на оказание услуг по организации работы «</w:t>
      </w:r>
      <w:proofErr w:type="spellStart"/>
      <w:r w:rsidR="002F613F" w:rsidRPr="002F613F">
        <w:rPr>
          <w:rFonts w:ascii="Times New Roman" w:eastAsiaTheme="minorHAnsi" w:hAnsi="Times New Roman" w:cstheme="minorBidi"/>
          <w:sz w:val="28"/>
          <w:szCs w:val="28"/>
          <w:lang w:eastAsia="en-US"/>
        </w:rPr>
        <w:t>Боготольской</w:t>
      </w:r>
      <w:proofErr w:type="spellEnd"/>
      <w:r w:rsidR="002F613F" w:rsidRPr="002F613F">
        <w:rPr>
          <w:rFonts w:ascii="Times New Roman" w:eastAsiaTheme="minorHAnsi" w:hAnsi="Times New Roman" w:cstheme="minorBidi"/>
          <w:sz w:val="28"/>
          <w:szCs w:val="28"/>
          <w:lang w:eastAsia="en-US"/>
        </w:rPr>
        <w:t xml:space="preserve"> сельскохозяйственной ярмарки» на сумму 79 813,0 рублей. </w:t>
      </w:r>
    </w:p>
    <w:p w:rsidR="002F613F" w:rsidRPr="002F613F" w:rsidRDefault="002638CD" w:rsidP="002638CD">
      <w:pPr>
        <w:pStyle w:val="ConsPlusCell"/>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 п</w:t>
      </w:r>
      <w:r w:rsidR="002F613F" w:rsidRPr="002F613F">
        <w:rPr>
          <w:rFonts w:ascii="Times New Roman" w:eastAsiaTheme="minorHAnsi" w:hAnsi="Times New Roman" w:cstheme="minorBidi"/>
          <w:sz w:val="28"/>
          <w:szCs w:val="28"/>
          <w:lang w:eastAsia="en-US"/>
        </w:rPr>
        <w:t>риобретены товары хозяйственно-бытового назначения на сумму 2500,0 руб.</w:t>
      </w:r>
    </w:p>
    <w:p w:rsidR="002F613F" w:rsidRPr="006C04CE" w:rsidRDefault="002638CD" w:rsidP="002638CD">
      <w:pPr>
        <w:pStyle w:val="ConsPlusCell"/>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 в</w:t>
      </w:r>
      <w:r w:rsidR="002F613F" w:rsidRPr="002F613F">
        <w:rPr>
          <w:rFonts w:ascii="Times New Roman" w:eastAsiaTheme="minorHAnsi" w:hAnsi="Times New Roman" w:cstheme="minorBidi"/>
          <w:sz w:val="28"/>
          <w:szCs w:val="28"/>
          <w:lang w:eastAsia="en-US"/>
        </w:rPr>
        <w:t xml:space="preserve"> 4 квартале 2020 года оказана финансовая поддержка 1 субъекту среднего предпринимательства по мероприятию «Субсидии на возмещение части затрат на реализацию проектов, содержащих комплекс инвестиционных мероприятий по увеличению производительных сил в приоритетных видах деятельности». Обществу с ограниченной ответственностью «Колибри» </w:t>
      </w:r>
      <w:r w:rsidR="002F613F" w:rsidRPr="002F613F">
        <w:rPr>
          <w:rFonts w:ascii="Times New Roman" w:eastAsiaTheme="minorHAnsi" w:hAnsi="Times New Roman" w:cstheme="minorBidi"/>
          <w:sz w:val="28"/>
          <w:szCs w:val="28"/>
          <w:lang w:eastAsia="en-US"/>
        </w:rPr>
        <w:lastRenderedPageBreak/>
        <w:t xml:space="preserve">была предоставлена субсидия в размере 1 834 </w:t>
      </w:r>
      <w:r w:rsidR="002F613F" w:rsidRPr="006C04CE">
        <w:rPr>
          <w:rFonts w:ascii="Times New Roman" w:eastAsiaTheme="minorHAnsi" w:hAnsi="Times New Roman" w:cstheme="minorBidi"/>
          <w:sz w:val="28"/>
          <w:szCs w:val="28"/>
          <w:lang w:eastAsia="en-US"/>
        </w:rPr>
        <w:t>494,95 руб. Результатом оказания поддержки стало создание 2 рабочих мест, объем привлеченных инвестиций составил 3 669,0 тыс. руб.</w:t>
      </w:r>
    </w:p>
    <w:p w:rsidR="006B5389" w:rsidRPr="006C04CE" w:rsidRDefault="00271A99" w:rsidP="002F613F">
      <w:pPr>
        <w:pStyle w:val="ConsPlusCell"/>
        <w:jc w:val="both"/>
        <w:rPr>
          <w:rFonts w:ascii="Times New Roman" w:eastAsia="Calibri" w:hAnsi="Times New Roman" w:cs="Times New Roman"/>
          <w:b/>
          <w:sz w:val="28"/>
          <w:szCs w:val="28"/>
        </w:rPr>
      </w:pPr>
      <w:r w:rsidRPr="006C04CE">
        <w:rPr>
          <w:rFonts w:ascii="Times New Roman" w:hAnsi="Times New Roman" w:cs="Times New Roman"/>
          <w:b/>
          <w:sz w:val="28"/>
          <w:szCs w:val="28"/>
          <w:u w:val="single"/>
        </w:rPr>
        <w:t>Подпрограмма 2.</w:t>
      </w:r>
      <w:r w:rsidRPr="006C04CE">
        <w:rPr>
          <w:rFonts w:ascii="Times New Roman" w:hAnsi="Times New Roman" w:cs="Times New Roman"/>
          <w:b/>
          <w:sz w:val="28"/>
          <w:szCs w:val="28"/>
        </w:rPr>
        <w:t xml:space="preserve"> </w:t>
      </w:r>
      <w:r w:rsidR="00990E09" w:rsidRPr="006C04CE">
        <w:rPr>
          <w:rFonts w:ascii="Times New Roman" w:eastAsia="Calibri" w:hAnsi="Times New Roman" w:cs="Times New Roman"/>
          <w:b/>
          <w:sz w:val="28"/>
          <w:szCs w:val="28"/>
        </w:rPr>
        <w:t>«Муниципальная поддержка развития инвестиционной деятельности»</w:t>
      </w:r>
      <w:r w:rsidR="006B5389" w:rsidRPr="006C04CE">
        <w:rPr>
          <w:rFonts w:ascii="Times New Roman" w:eastAsia="Calibri" w:hAnsi="Times New Roman" w:cs="Times New Roman"/>
          <w:b/>
          <w:sz w:val="28"/>
          <w:szCs w:val="28"/>
        </w:rPr>
        <w:t xml:space="preserve"> </w:t>
      </w:r>
    </w:p>
    <w:p w:rsidR="0022380C" w:rsidRDefault="0022380C" w:rsidP="0022380C">
      <w:pPr>
        <w:tabs>
          <w:tab w:val="left" w:pos="470"/>
          <w:tab w:val="left" w:pos="612"/>
          <w:tab w:val="left" w:pos="851"/>
        </w:tabs>
        <w:autoSpaceDE w:val="0"/>
        <w:autoSpaceDN w:val="0"/>
        <w:adjustRightInd w:val="0"/>
        <w:jc w:val="both"/>
      </w:pPr>
      <w:r w:rsidRPr="006C04CE">
        <w:t>На финансирование</w:t>
      </w:r>
      <w:r w:rsidR="00CF365D" w:rsidRPr="006C04CE">
        <w:t xml:space="preserve"> мероприятий подпрограммы в 2020 году предусмотрено 849,4</w:t>
      </w:r>
      <w:r w:rsidRPr="006C04CE">
        <w:t xml:space="preserve"> тыс. рублей, фактиче</w:t>
      </w:r>
      <w:r w:rsidR="00181D26" w:rsidRPr="006C04CE">
        <w:t>ско</w:t>
      </w:r>
      <w:r w:rsidR="00CF365D" w:rsidRPr="006C04CE">
        <w:t>е финансирование</w:t>
      </w:r>
      <w:r w:rsidR="00CF365D">
        <w:t xml:space="preserve"> составило 626,0</w:t>
      </w:r>
      <w:r w:rsidRPr="00181D26">
        <w:t xml:space="preserve"> тыс</w:t>
      </w:r>
      <w:r w:rsidR="00CF365D">
        <w:t>. рублей (73,7</w:t>
      </w:r>
      <w:r w:rsidRPr="00181D26">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ФГУП «Почта России» за приобретение почтовых конвертов в сумме: 30 000,0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ООО «</w:t>
      </w:r>
      <w:proofErr w:type="spellStart"/>
      <w:r w:rsidRPr="00A54620">
        <w:rPr>
          <w:rFonts w:eastAsiaTheme="minorHAnsi"/>
          <w:lang w:eastAsia="en-US"/>
        </w:rPr>
        <w:t>Асгор</w:t>
      </w:r>
      <w:proofErr w:type="spellEnd"/>
      <w:r w:rsidRPr="00A54620">
        <w:rPr>
          <w:rFonts w:eastAsiaTheme="minorHAnsi"/>
          <w:lang w:eastAsia="en-US"/>
        </w:rPr>
        <w:t>» сопровождение программного обеспечения в сумме: 42000,0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ИП Дорофеев А.В. оценка изымаемых жилых помещений в сумме: 248 520,0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ИП Козлова М.Ю. оценка рыночной стоимости движимого муниципального имущества в сумме: 10 200,0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ИП Новикова О.С. оценка рыночной стоимости земельных участков в сумме: 3 900, 0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xml:space="preserve">- ИП </w:t>
      </w:r>
      <w:proofErr w:type="spellStart"/>
      <w:r w:rsidRPr="00A54620">
        <w:rPr>
          <w:rFonts w:eastAsiaTheme="minorHAnsi"/>
          <w:lang w:eastAsia="en-US"/>
        </w:rPr>
        <w:t>Повова</w:t>
      </w:r>
      <w:proofErr w:type="spellEnd"/>
      <w:r w:rsidRPr="00A54620">
        <w:rPr>
          <w:rFonts w:eastAsiaTheme="minorHAnsi"/>
          <w:lang w:eastAsia="en-US"/>
        </w:rPr>
        <w:t xml:space="preserve"> Л.И.  выполнение кадастровых работ в сумме: 18 000,0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ООО «</w:t>
      </w:r>
      <w:proofErr w:type="spellStart"/>
      <w:r w:rsidRPr="00A54620">
        <w:rPr>
          <w:rFonts w:eastAsiaTheme="minorHAnsi"/>
          <w:lang w:eastAsia="en-US"/>
        </w:rPr>
        <w:t>ГеоПроф</w:t>
      </w:r>
      <w:proofErr w:type="spellEnd"/>
      <w:r w:rsidRPr="00A54620">
        <w:rPr>
          <w:rFonts w:eastAsiaTheme="minorHAnsi"/>
          <w:lang w:eastAsia="en-US"/>
        </w:rPr>
        <w:t>» постановка объектов на кадастровый учет в сумме: 56 762,0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ООО «Документы в порядке» снятие объекта с кадастрового учета в сумме: 1 975,0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ООО «</w:t>
      </w:r>
      <w:proofErr w:type="spellStart"/>
      <w:r w:rsidRPr="00A54620">
        <w:rPr>
          <w:rFonts w:eastAsiaTheme="minorHAnsi"/>
          <w:lang w:eastAsia="en-US"/>
        </w:rPr>
        <w:t>ЗиП</w:t>
      </w:r>
      <w:proofErr w:type="spellEnd"/>
      <w:r w:rsidRPr="00A54620">
        <w:rPr>
          <w:rFonts w:eastAsiaTheme="minorHAnsi"/>
          <w:lang w:eastAsia="en-US"/>
        </w:rPr>
        <w:t>» постановка на кадастровый учет в сумме: 16 000,0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ООО Оценочная компания «Прогресс» оценка рыночной стоимости муниципального имущества в сумме: 26 000,0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ООО «ПК» оценка рыночной стоимости муниципального имущества в сумме: 2 987,8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ООО «</w:t>
      </w:r>
      <w:proofErr w:type="spellStart"/>
      <w:r w:rsidRPr="00A54620">
        <w:rPr>
          <w:rFonts w:eastAsiaTheme="minorHAnsi"/>
          <w:lang w:eastAsia="en-US"/>
        </w:rPr>
        <w:t>ПраймКонсалдинг</w:t>
      </w:r>
      <w:proofErr w:type="spellEnd"/>
      <w:r w:rsidRPr="00A54620">
        <w:rPr>
          <w:rFonts w:eastAsiaTheme="minorHAnsi"/>
          <w:lang w:eastAsia="en-US"/>
        </w:rPr>
        <w:t>» оценка рыночной стоимости муниципального имущества в сумме: 18 446,64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ООО «Практик Комфорт» оценка права требования размера возмещения за изымаемые жилые помещения в сумме: 87 882,76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ООО «</w:t>
      </w:r>
      <w:proofErr w:type="spellStart"/>
      <w:r w:rsidRPr="00A54620">
        <w:rPr>
          <w:rFonts w:eastAsiaTheme="minorHAnsi"/>
          <w:lang w:eastAsia="en-US"/>
        </w:rPr>
        <w:t>ТехноКад</w:t>
      </w:r>
      <w:proofErr w:type="spellEnd"/>
      <w:r w:rsidRPr="00A54620">
        <w:rPr>
          <w:rFonts w:eastAsiaTheme="minorHAnsi"/>
          <w:lang w:eastAsia="en-US"/>
        </w:rPr>
        <w:t>» сопровождение программного обеспечения в сумме: 16 500,0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ООО «</w:t>
      </w:r>
      <w:proofErr w:type="spellStart"/>
      <w:r w:rsidRPr="00A54620">
        <w:rPr>
          <w:rFonts w:eastAsiaTheme="minorHAnsi"/>
          <w:lang w:eastAsia="en-US"/>
        </w:rPr>
        <w:t>ТрансГеоСервис</w:t>
      </w:r>
      <w:proofErr w:type="spellEnd"/>
      <w:r w:rsidRPr="00A54620">
        <w:rPr>
          <w:rFonts w:eastAsiaTheme="minorHAnsi"/>
          <w:lang w:eastAsia="en-US"/>
        </w:rPr>
        <w:t>» выполнение кадастровых работ в сумме; 6 000,0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ООО «ЦКП» выполнение кадастровых работ по технической инвентаризации в сумме: 19 832,79 руб.;</w:t>
      </w:r>
    </w:p>
    <w:p w:rsidR="00A54620" w:rsidRPr="00A54620"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ООО Краевой центр профессиональной оценки и экспертизы «Движение» в сумме: 16 000,0 руб.;</w:t>
      </w:r>
    </w:p>
    <w:p w:rsidR="008057A1" w:rsidRPr="00CA5938" w:rsidRDefault="00A54620" w:rsidP="002638CD">
      <w:pPr>
        <w:widowControl w:val="0"/>
        <w:autoSpaceDE w:val="0"/>
        <w:autoSpaceDN w:val="0"/>
        <w:adjustRightInd w:val="0"/>
        <w:jc w:val="both"/>
        <w:rPr>
          <w:rFonts w:eastAsiaTheme="minorHAnsi"/>
          <w:lang w:eastAsia="en-US"/>
        </w:rPr>
      </w:pPr>
      <w:r w:rsidRPr="00A54620">
        <w:rPr>
          <w:rFonts w:eastAsiaTheme="minorHAnsi"/>
          <w:lang w:eastAsia="en-US"/>
        </w:rPr>
        <w:t xml:space="preserve">- ООО СК «Старатель» оценка рыночной стоимости муниципального </w:t>
      </w:r>
      <w:r w:rsidRPr="00CA5938">
        <w:rPr>
          <w:rFonts w:eastAsiaTheme="minorHAnsi"/>
          <w:lang w:eastAsia="en-US"/>
        </w:rPr>
        <w:t>имущества в сумме: 5 000,0 руб.</w:t>
      </w:r>
    </w:p>
    <w:p w:rsidR="00271A99" w:rsidRPr="00CA5938" w:rsidRDefault="00D06E73" w:rsidP="00D06E73">
      <w:pPr>
        <w:jc w:val="both"/>
      </w:pPr>
      <w:r w:rsidRPr="00CA5938">
        <w:rPr>
          <w:b/>
        </w:rPr>
        <w:t>Оценка эффективности реализации программы</w:t>
      </w:r>
      <w:r w:rsidRPr="00CA5938">
        <w:t xml:space="preserve"> </w:t>
      </w:r>
    </w:p>
    <w:p w:rsidR="00271A99" w:rsidRPr="00271A99" w:rsidRDefault="00995BE3" w:rsidP="00271A99">
      <w:pPr>
        <w:pStyle w:val="a5"/>
        <w:jc w:val="both"/>
        <w:rPr>
          <w:rFonts w:ascii="Times New Roman" w:hAnsi="Times New Roman" w:cs="Times New Roman"/>
          <w:sz w:val="28"/>
          <w:szCs w:val="28"/>
        </w:rPr>
      </w:pPr>
      <w:r w:rsidRPr="00CA5938">
        <w:rPr>
          <w:rFonts w:ascii="Times New Roman" w:hAnsi="Times New Roman" w:cs="Times New Roman"/>
          <w:sz w:val="28"/>
          <w:szCs w:val="28"/>
        </w:rPr>
        <w:lastRenderedPageBreak/>
        <w:t>На 2020</w:t>
      </w:r>
      <w:r w:rsidR="005433A7" w:rsidRPr="00CA5938">
        <w:rPr>
          <w:rFonts w:ascii="Times New Roman" w:hAnsi="Times New Roman" w:cs="Times New Roman"/>
          <w:sz w:val="28"/>
          <w:szCs w:val="28"/>
        </w:rPr>
        <w:t xml:space="preserve"> год предус</w:t>
      </w:r>
      <w:r w:rsidR="007D1F33" w:rsidRPr="00CA5938">
        <w:rPr>
          <w:rFonts w:ascii="Times New Roman" w:hAnsi="Times New Roman" w:cs="Times New Roman"/>
          <w:sz w:val="28"/>
          <w:szCs w:val="28"/>
        </w:rPr>
        <w:t xml:space="preserve">мотрено </w:t>
      </w:r>
      <w:r w:rsidR="00CA5938">
        <w:rPr>
          <w:rFonts w:ascii="Times New Roman" w:hAnsi="Times New Roman" w:cs="Times New Roman"/>
          <w:sz w:val="28"/>
          <w:szCs w:val="28"/>
        </w:rPr>
        <w:t>1</w:t>
      </w:r>
      <w:r w:rsidR="005433A7" w:rsidRPr="00CA5938">
        <w:rPr>
          <w:rFonts w:ascii="Times New Roman" w:hAnsi="Times New Roman" w:cs="Times New Roman"/>
          <w:sz w:val="28"/>
          <w:szCs w:val="28"/>
        </w:rPr>
        <w:t xml:space="preserve"> </w:t>
      </w:r>
      <w:r w:rsidR="00CA5938">
        <w:rPr>
          <w:rFonts w:ascii="Times New Roman" w:hAnsi="Times New Roman" w:cs="Times New Roman"/>
          <w:sz w:val="28"/>
          <w:szCs w:val="28"/>
        </w:rPr>
        <w:t>целевой показатель</w:t>
      </w:r>
      <w:r w:rsidR="00A41638" w:rsidRPr="00CA5938">
        <w:rPr>
          <w:rFonts w:ascii="Times New Roman" w:hAnsi="Times New Roman" w:cs="Times New Roman"/>
          <w:sz w:val="28"/>
          <w:szCs w:val="28"/>
        </w:rPr>
        <w:t xml:space="preserve"> программы и</w:t>
      </w:r>
      <w:r w:rsidR="00CA5938">
        <w:rPr>
          <w:rFonts w:ascii="Times New Roman" w:hAnsi="Times New Roman" w:cs="Times New Roman"/>
          <w:sz w:val="28"/>
          <w:szCs w:val="28"/>
        </w:rPr>
        <w:t xml:space="preserve"> 9</w:t>
      </w:r>
      <w:r w:rsidR="00271A99" w:rsidRPr="00CA5938">
        <w:rPr>
          <w:rFonts w:ascii="Times New Roman" w:hAnsi="Times New Roman" w:cs="Times New Roman"/>
          <w:sz w:val="28"/>
          <w:szCs w:val="28"/>
        </w:rPr>
        <w:t xml:space="preserve"> показател</w:t>
      </w:r>
      <w:r w:rsidR="00A41638" w:rsidRPr="00CA5938">
        <w:rPr>
          <w:rFonts w:ascii="Times New Roman" w:hAnsi="Times New Roman" w:cs="Times New Roman"/>
          <w:sz w:val="28"/>
          <w:szCs w:val="28"/>
        </w:rPr>
        <w:t>ей</w:t>
      </w:r>
      <w:r w:rsidR="00271A99" w:rsidRPr="00CA5938">
        <w:rPr>
          <w:rFonts w:ascii="Times New Roman" w:hAnsi="Times New Roman" w:cs="Times New Roman"/>
          <w:sz w:val="28"/>
          <w:szCs w:val="28"/>
        </w:rPr>
        <w:t xml:space="preserve"> результативности</w:t>
      </w:r>
      <w:r w:rsidR="00271A99" w:rsidRPr="00271A99">
        <w:rPr>
          <w:rFonts w:ascii="Times New Roman" w:hAnsi="Times New Roman" w:cs="Times New Roman"/>
          <w:sz w:val="28"/>
          <w:szCs w:val="28"/>
        </w:rPr>
        <w:t>.</w:t>
      </w:r>
    </w:p>
    <w:p w:rsidR="00271A99" w:rsidRDefault="00271A99" w:rsidP="005433A7">
      <w:pPr>
        <w:autoSpaceDE w:val="0"/>
        <w:autoSpaceDN w:val="0"/>
        <w:adjustRightInd w:val="0"/>
        <w:ind w:firstLine="708"/>
        <w:jc w:val="both"/>
        <w:outlineLvl w:val="1"/>
      </w:pPr>
      <w:bookmarkStart w:id="98" w:name="_Toc348694128"/>
      <w:bookmarkStart w:id="99" w:name="_Toc348697350"/>
      <w:bookmarkStart w:id="100" w:name="_Toc348698886"/>
      <w:bookmarkStart w:id="101" w:name="_Toc348699647"/>
      <w:bookmarkStart w:id="102" w:name="_Toc416704621"/>
      <w:bookmarkStart w:id="103" w:name="_Toc416704787"/>
      <w:bookmarkStart w:id="104" w:name="_Toc416705440"/>
      <w:bookmarkStart w:id="105" w:name="_Toc423358256"/>
      <w:r w:rsidRPr="00271A99">
        <w:t>В соответствии с методикой оценки эффективность реализац</w:t>
      </w:r>
      <w:r w:rsidR="00C45C3B">
        <w:t xml:space="preserve">ии программы </w:t>
      </w:r>
      <w:r w:rsidRPr="00271A99">
        <w:t>оценена как</w:t>
      </w:r>
      <w:r w:rsidRPr="00271A99">
        <w:rPr>
          <w:b/>
        </w:rPr>
        <w:t xml:space="preserve"> </w:t>
      </w:r>
      <w:r w:rsidR="00CD683D">
        <w:t>эффективная</w:t>
      </w:r>
      <w:r w:rsidRPr="00271A99">
        <w:t>:</w:t>
      </w:r>
      <w:bookmarkEnd w:id="98"/>
      <w:bookmarkEnd w:id="99"/>
      <w:bookmarkEnd w:id="100"/>
      <w:bookmarkEnd w:id="101"/>
      <w:bookmarkEnd w:id="102"/>
      <w:bookmarkEnd w:id="103"/>
      <w:bookmarkEnd w:id="104"/>
      <w:bookmarkEnd w:id="1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0"/>
        <w:gridCol w:w="1616"/>
        <w:gridCol w:w="2044"/>
      </w:tblGrid>
      <w:tr w:rsidR="00CD683D" w:rsidRPr="0037181B" w:rsidTr="00CD683D">
        <w:trPr>
          <w:trHeight w:val="483"/>
          <w:tblHeader/>
          <w:jc w:val="center"/>
        </w:trPr>
        <w:tc>
          <w:tcPr>
            <w:tcW w:w="5770" w:type="dxa"/>
          </w:tcPr>
          <w:p w:rsidR="00CD683D" w:rsidRPr="004D3F7B" w:rsidRDefault="00CD683D" w:rsidP="00CD683D">
            <w:r w:rsidRPr="004D3F7B">
              <w:t>Критерий оценки</w:t>
            </w:r>
          </w:p>
        </w:tc>
        <w:tc>
          <w:tcPr>
            <w:tcW w:w="1616" w:type="dxa"/>
          </w:tcPr>
          <w:p w:rsidR="00CD683D" w:rsidRPr="004D3F7B" w:rsidRDefault="00CD683D" w:rsidP="00CD683D">
            <w:r w:rsidRPr="004D3F7B">
              <w:t>Значение оценки</w:t>
            </w:r>
          </w:p>
        </w:tc>
        <w:tc>
          <w:tcPr>
            <w:tcW w:w="2044" w:type="dxa"/>
          </w:tcPr>
          <w:p w:rsidR="00CD683D" w:rsidRPr="004D3F7B" w:rsidRDefault="00CD683D" w:rsidP="00CD683D">
            <w:r w:rsidRPr="004D3F7B">
              <w:t>Интерпретация оценки</w:t>
            </w:r>
          </w:p>
        </w:tc>
      </w:tr>
      <w:tr w:rsidR="00CD683D" w:rsidRPr="0037181B" w:rsidTr="00CD683D">
        <w:trPr>
          <w:jc w:val="center"/>
        </w:trPr>
        <w:tc>
          <w:tcPr>
            <w:tcW w:w="5770" w:type="dxa"/>
          </w:tcPr>
          <w:p w:rsidR="00CD683D" w:rsidRPr="004D3F7B" w:rsidRDefault="00CD683D" w:rsidP="00CD683D">
            <w:r w:rsidRPr="004D3F7B">
              <w:t>Достижения целевых показателей муниципальной программы (с учетом уровня финансирования по муниципальной программе)</w:t>
            </w:r>
          </w:p>
        </w:tc>
        <w:tc>
          <w:tcPr>
            <w:tcW w:w="1616" w:type="dxa"/>
          </w:tcPr>
          <w:p w:rsidR="00CD683D" w:rsidRPr="004D3F7B" w:rsidRDefault="00CD683D" w:rsidP="00CD683D">
            <w:r>
              <w:t>9</w:t>
            </w:r>
          </w:p>
        </w:tc>
        <w:tc>
          <w:tcPr>
            <w:tcW w:w="2044" w:type="dxa"/>
          </w:tcPr>
          <w:p w:rsidR="00CD683D" w:rsidRPr="004D3F7B" w:rsidRDefault="00CD683D" w:rsidP="00CD683D">
            <w:r w:rsidRPr="004D3F7B">
              <w:t>эффективная</w:t>
            </w:r>
          </w:p>
        </w:tc>
      </w:tr>
      <w:tr w:rsidR="00CD683D" w:rsidRPr="0037181B" w:rsidTr="00CD683D">
        <w:trPr>
          <w:trHeight w:val="662"/>
          <w:jc w:val="center"/>
        </w:trPr>
        <w:tc>
          <w:tcPr>
            <w:tcW w:w="5770" w:type="dxa"/>
          </w:tcPr>
          <w:p w:rsidR="00CD683D" w:rsidRPr="004D3F7B" w:rsidRDefault="00CD683D" w:rsidP="00CD683D">
            <w:r w:rsidRPr="004D3F7B">
              <w:t>Достижения показателей результативности муниципальной программы (с учетом весовых критериев показателей результативности, установленных в муниципальной программе)</w:t>
            </w:r>
          </w:p>
        </w:tc>
        <w:tc>
          <w:tcPr>
            <w:tcW w:w="1616" w:type="dxa"/>
          </w:tcPr>
          <w:p w:rsidR="00CD683D" w:rsidRPr="004D3F7B" w:rsidRDefault="00CD683D" w:rsidP="00CD683D">
            <w:r>
              <w:t>7</w:t>
            </w:r>
          </w:p>
        </w:tc>
        <w:tc>
          <w:tcPr>
            <w:tcW w:w="2044" w:type="dxa"/>
          </w:tcPr>
          <w:p w:rsidR="00CD683D" w:rsidRPr="004D3F7B" w:rsidRDefault="00CD683D" w:rsidP="00CD683D">
            <w:r w:rsidRPr="004D3F7B">
              <w:t>эффективная</w:t>
            </w:r>
          </w:p>
        </w:tc>
      </w:tr>
      <w:tr w:rsidR="00CD683D" w:rsidRPr="0037181B" w:rsidTr="00CD683D">
        <w:trPr>
          <w:trHeight w:val="558"/>
          <w:jc w:val="center"/>
        </w:trPr>
        <w:tc>
          <w:tcPr>
            <w:tcW w:w="5770" w:type="dxa"/>
          </w:tcPr>
          <w:p w:rsidR="00CD683D" w:rsidRPr="004D3F7B" w:rsidRDefault="00CD683D" w:rsidP="00CD683D">
            <w:r w:rsidRPr="004D3F7B">
              <w:t>Достижения показателей результативности по подпрограммам муниципальной программы и (или) отдельным мероприятиям муниципальной программы (с учетом финансирования по подпрограммам муниципальной программы и (или) отдельным мероприятиям муниципальной программы)</w:t>
            </w:r>
          </w:p>
        </w:tc>
        <w:tc>
          <w:tcPr>
            <w:tcW w:w="1616" w:type="dxa"/>
          </w:tcPr>
          <w:p w:rsidR="00CD683D" w:rsidRPr="004D3F7B" w:rsidRDefault="00621BFE" w:rsidP="00CD683D">
            <w:r>
              <w:t>8</w:t>
            </w:r>
          </w:p>
        </w:tc>
        <w:tc>
          <w:tcPr>
            <w:tcW w:w="2044" w:type="dxa"/>
          </w:tcPr>
          <w:p w:rsidR="00CD683D" w:rsidRPr="004D3F7B" w:rsidRDefault="00CD683D" w:rsidP="00CD683D">
            <w:r w:rsidRPr="004D3F7B">
              <w:t>эффективная</w:t>
            </w:r>
          </w:p>
        </w:tc>
      </w:tr>
      <w:tr w:rsidR="00CD683D" w:rsidRPr="0037181B" w:rsidTr="00CD683D">
        <w:trPr>
          <w:trHeight w:val="625"/>
          <w:jc w:val="center"/>
        </w:trPr>
        <w:tc>
          <w:tcPr>
            <w:tcW w:w="5770" w:type="dxa"/>
          </w:tcPr>
          <w:p w:rsidR="00CD683D" w:rsidRPr="004D3F7B" w:rsidRDefault="00CD683D" w:rsidP="00CD683D">
            <w:r w:rsidRPr="004D3F7B">
              <w:t>Итоговая оценка эффективности реализации муниципальной программы</w:t>
            </w:r>
          </w:p>
        </w:tc>
        <w:tc>
          <w:tcPr>
            <w:tcW w:w="1616" w:type="dxa"/>
          </w:tcPr>
          <w:p w:rsidR="00CD683D" w:rsidRPr="004D3F7B" w:rsidRDefault="00621BFE" w:rsidP="00CD683D">
            <w:r>
              <w:t>24</w:t>
            </w:r>
          </w:p>
        </w:tc>
        <w:tc>
          <w:tcPr>
            <w:tcW w:w="2044" w:type="dxa"/>
          </w:tcPr>
          <w:p w:rsidR="00CD683D" w:rsidRDefault="00CD683D" w:rsidP="00CD683D">
            <w:r w:rsidRPr="004D3F7B">
              <w:t>эффективная</w:t>
            </w:r>
          </w:p>
        </w:tc>
      </w:tr>
    </w:tbl>
    <w:p w:rsidR="00566297" w:rsidRDefault="00566297" w:rsidP="00271A99">
      <w:pPr>
        <w:jc w:val="both"/>
      </w:pPr>
    </w:p>
    <w:p w:rsidR="00691B21" w:rsidRPr="00407055" w:rsidRDefault="00691B21" w:rsidP="00407055">
      <w:pPr>
        <w:pStyle w:val="a3"/>
        <w:numPr>
          <w:ilvl w:val="0"/>
          <w:numId w:val="3"/>
        </w:numPr>
        <w:jc w:val="center"/>
        <w:rPr>
          <w:rFonts w:ascii="Times New Roman" w:hAnsi="Times New Roman" w:cs="Times New Roman"/>
          <w:b/>
        </w:rPr>
      </w:pPr>
      <w:r w:rsidRPr="00407055">
        <w:rPr>
          <w:rFonts w:ascii="Times New Roman" w:hAnsi="Times New Roman" w:cs="Times New Roman"/>
          <w:b/>
        </w:rPr>
        <w:t>Муниципальная программа «</w:t>
      </w:r>
      <w:r w:rsidR="00340395" w:rsidRPr="00407055">
        <w:rPr>
          <w:rFonts w:ascii="Times New Roman" w:hAnsi="Times New Roman" w:cs="Times New Roman"/>
          <w:b/>
        </w:rPr>
        <w:t>Молодежь»</w:t>
      </w:r>
    </w:p>
    <w:p w:rsidR="00566297" w:rsidRPr="005433A7" w:rsidRDefault="00566297" w:rsidP="00566297">
      <w:pPr>
        <w:pStyle w:val="a3"/>
        <w:ind w:left="644"/>
        <w:jc w:val="both"/>
        <w:rPr>
          <w:rFonts w:ascii="Times New Roman" w:hAnsi="Times New Roman" w:cs="Times New Roman"/>
          <w:b/>
        </w:rPr>
      </w:pPr>
    </w:p>
    <w:p w:rsidR="00340395" w:rsidRDefault="00340395" w:rsidP="00340395">
      <w:pPr>
        <w:jc w:val="both"/>
      </w:pPr>
      <w:r w:rsidRPr="008E6950">
        <w:t>Утверждена постановлением ад</w:t>
      </w:r>
      <w:r>
        <w:t xml:space="preserve">министрации города Боготола от </w:t>
      </w:r>
      <w:r w:rsidR="000E594E">
        <w:t>30</w:t>
      </w:r>
      <w:r>
        <w:t>.0</w:t>
      </w:r>
      <w:r w:rsidR="000E594E">
        <w:t>9.2013г. № 1234</w:t>
      </w:r>
      <w:r w:rsidRPr="008E6950">
        <w:t>-п</w:t>
      </w:r>
    </w:p>
    <w:p w:rsidR="00340395" w:rsidRPr="00271A99" w:rsidRDefault="00340395" w:rsidP="00340395">
      <w:pPr>
        <w:pStyle w:val="a5"/>
        <w:jc w:val="both"/>
        <w:rPr>
          <w:rFonts w:ascii="Times New Roman" w:hAnsi="Times New Roman" w:cs="Times New Roman"/>
          <w:sz w:val="28"/>
          <w:szCs w:val="28"/>
        </w:rPr>
      </w:pPr>
      <w:r w:rsidRPr="00271A99">
        <w:rPr>
          <w:rFonts w:ascii="Times New Roman" w:hAnsi="Times New Roman" w:cs="Times New Roman"/>
          <w:b/>
          <w:sz w:val="28"/>
          <w:szCs w:val="28"/>
        </w:rPr>
        <w:t>Органы администрации города, ответственные за реализацию программы:</w:t>
      </w:r>
      <w:r w:rsidRPr="00271A99">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271A99">
        <w:rPr>
          <w:rFonts w:ascii="Times New Roman" w:hAnsi="Times New Roman" w:cs="Times New Roman"/>
          <w:sz w:val="28"/>
          <w:szCs w:val="28"/>
        </w:rPr>
        <w:t xml:space="preserve"> города</w:t>
      </w:r>
      <w:r>
        <w:rPr>
          <w:rFonts w:ascii="Times New Roman" w:hAnsi="Times New Roman" w:cs="Times New Roman"/>
          <w:sz w:val="28"/>
          <w:szCs w:val="28"/>
        </w:rPr>
        <w:t xml:space="preserve"> Боготола (</w:t>
      </w:r>
      <w:r w:rsidRPr="00340395">
        <w:rPr>
          <w:rFonts w:ascii="Times New Roman" w:hAnsi="Times New Roman" w:cs="Times New Roman"/>
          <w:sz w:val="28"/>
          <w:szCs w:val="28"/>
        </w:rPr>
        <w:t>отдел культуры, молодежной политики, спорта и туризма</w:t>
      </w:r>
      <w:r>
        <w:rPr>
          <w:rFonts w:ascii="Times New Roman" w:hAnsi="Times New Roman" w:cs="Times New Roman"/>
          <w:sz w:val="28"/>
          <w:szCs w:val="28"/>
        </w:rPr>
        <w:t>)</w:t>
      </w:r>
    </w:p>
    <w:p w:rsidR="00340395" w:rsidRDefault="00340395" w:rsidP="00340395">
      <w:pPr>
        <w:autoSpaceDE w:val="0"/>
        <w:autoSpaceDN w:val="0"/>
        <w:adjustRightInd w:val="0"/>
        <w:jc w:val="both"/>
        <w:outlineLvl w:val="2"/>
      </w:pPr>
      <w:bookmarkStart w:id="106" w:name="_Toc423358257"/>
      <w:r w:rsidRPr="00FB2FBB">
        <w:rPr>
          <w:b/>
        </w:rPr>
        <w:t xml:space="preserve">Цель </w:t>
      </w:r>
      <w:r>
        <w:rPr>
          <w:b/>
        </w:rPr>
        <w:t>п</w:t>
      </w:r>
      <w:r w:rsidRPr="00FB2FBB">
        <w:rPr>
          <w:b/>
        </w:rPr>
        <w:t>рограммы:</w:t>
      </w:r>
      <w:r w:rsidRPr="00FB2FBB">
        <w:t xml:space="preserve"> </w:t>
      </w:r>
      <w:bookmarkEnd w:id="106"/>
      <w:r w:rsidR="000B4745" w:rsidRPr="000B4745">
        <w:t>Создание условий для развития потенциала молодежи и его реализации в интересах развития города Боготола</w:t>
      </w:r>
      <w:r w:rsidR="000B4745">
        <w:t>.</w:t>
      </w:r>
    </w:p>
    <w:p w:rsidR="00340395" w:rsidRPr="00D541ED" w:rsidRDefault="00340395" w:rsidP="00340395">
      <w:pPr>
        <w:autoSpaceDE w:val="0"/>
        <w:autoSpaceDN w:val="0"/>
        <w:adjustRightInd w:val="0"/>
        <w:jc w:val="both"/>
        <w:outlineLvl w:val="2"/>
      </w:pPr>
      <w:bookmarkStart w:id="107" w:name="_Toc423358258"/>
      <w:r w:rsidRPr="00FB2FBB">
        <w:rPr>
          <w:b/>
        </w:rPr>
        <w:t xml:space="preserve">Задачи </w:t>
      </w:r>
      <w:r>
        <w:rPr>
          <w:b/>
        </w:rPr>
        <w:t>п</w:t>
      </w:r>
      <w:r w:rsidRPr="00FB2FBB">
        <w:rPr>
          <w:b/>
        </w:rPr>
        <w:t>рограммы:</w:t>
      </w:r>
      <w:bookmarkEnd w:id="107"/>
    </w:p>
    <w:p w:rsidR="000B4745" w:rsidRPr="000B4745" w:rsidRDefault="000B4745" w:rsidP="00E119BB">
      <w:pPr>
        <w:pStyle w:val="a3"/>
        <w:ind w:left="0"/>
        <w:contextualSpacing/>
        <w:jc w:val="both"/>
        <w:rPr>
          <w:rFonts w:ascii="Times New Roman" w:eastAsia="Times New Roman" w:hAnsi="Times New Roman" w:cs="Times New Roman"/>
          <w:lang w:eastAsia="ru-RU"/>
        </w:rPr>
      </w:pPr>
      <w:r w:rsidRPr="000B4745">
        <w:rPr>
          <w:rFonts w:ascii="Times New Roman" w:eastAsia="Times New Roman" w:hAnsi="Times New Roman" w:cs="Times New Roman"/>
          <w:lang w:eastAsia="ru-RU"/>
        </w:rPr>
        <w:t>1. Создание условий успешной социализации и эффективной самореализации молодежи города Боготола;</w:t>
      </w:r>
    </w:p>
    <w:p w:rsidR="000B4745" w:rsidRPr="000B4745" w:rsidRDefault="000B4745" w:rsidP="00E119BB">
      <w:pPr>
        <w:pStyle w:val="a3"/>
        <w:ind w:left="0"/>
        <w:contextualSpacing/>
        <w:jc w:val="both"/>
        <w:rPr>
          <w:rFonts w:ascii="Times New Roman" w:eastAsia="Times New Roman" w:hAnsi="Times New Roman" w:cs="Times New Roman"/>
          <w:lang w:eastAsia="ru-RU"/>
        </w:rPr>
      </w:pPr>
      <w:r w:rsidRPr="000B4745">
        <w:rPr>
          <w:rFonts w:ascii="Times New Roman" w:eastAsia="Times New Roman" w:hAnsi="Times New Roman" w:cs="Times New Roman"/>
          <w:lang w:eastAsia="ru-RU"/>
        </w:rPr>
        <w:t>2. Создание условий для дальнейшего развития и совершенствования системы патриотического воспитания молодёжи (и развитие добровольчества) на территории города Боготола;</w:t>
      </w:r>
    </w:p>
    <w:p w:rsidR="000B4745" w:rsidRDefault="000B4745" w:rsidP="00E119BB">
      <w:pPr>
        <w:pStyle w:val="a3"/>
        <w:ind w:left="0"/>
        <w:contextualSpacing/>
        <w:jc w:val="both"/>
        <w:rPr>
          <w:rFonts w:ascii="Times New Roman" w:eastAsia="Times New Roman" w:hAnsi="Times New Roman" w:cs="Times New Roman"/>
          <w:lang w:eastAsia="ru-RU"/>
        </w:rPr>
      </w:pPr>
      <w:r w:rsidRPr="000B4745">
        <w:rPr>
          <w:rFonts w:ascii="Times New Roman" w:eastAsia="Times New Roman" w:hAnsi="Times New Roman" w:cs="Times New Roman"/>
          <w:lang w:eastAsia="ru-RU"/>
        </w:rPr>
        <w:t xml:space="preserve">3. Повышение </w:t>
      </w:r>
      <w:proofErr w:type="spellStart"/>
      <w:r w:rsidRPr="000B4745">
        <w:rPr>
          <w:rFonts w:ascii="Times New Roman" w:eastAsia="Times New Roman" w:hAnsi="Times New Roman" w:cs="Times New Roman"/>
          <w:lang w:eastAsia="ru-RU"/>
        </w:rPr>
        <w:t>выявляемости</w:t>
      </w:r>
      <w:proofErr w:type="spellEnd"/>
      <w:r w:rsidRPr="000B4745">
        <w:rPr>
          <w:rFonts w:ascii="Times New Roman" w:eastAsia="Times New Roman" w:hAnsi="Times New Roman" w:cs="Times New Roman"/>
          <w:lang w:eastAsia="ru-RU"/>
        </w:rPr>
        <w:t xml:space="preserve"> и ранней диагностики наркологических расстройств.</w:t>
      </w:r>
    </w:p>
    <w:p w:rsidR="00340395" w:rsidRPr="00553C2C" w:rsidRDefault="00340395" w:rsidP="000B4745">
      <w:pPr>
        <w:pStyle w:val="a3"/>
        <w:ind w:left="0"/>
        <w:contextualSpacing/>
        <w:jc w:val="both"/>
        <w:rPr>
          <w:rFonts w:ascii="Times New Roman" w:hAnsi="Times New Roman" w:cs="Times New Roman"/>
          <w:b/>
        </w:rPr>
      </w:pPr>
      <w:r w:rsidRPr="00553C2C">
        <w:rPr>
          <w:rFonts w:ascii="Times New Roman" w:hAnsi="Times New Roman" w:cs="Times New Roman"/>
          <w:b/>
        </w:rPr>
        <w:t>Финансирование программы</w:t>
      </w:r>
    </w:p>
    <w:p w:rsidR="00340395" w:rsidRPr="00271A99" w:rsidRDefault="00340395" w:rsidP="00340395">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Pr>
          <w:rFonts w:ascii="Times New Roman" w:hAnsi="Times New Roman" w:cs="Times New Roman"/>
          <w:color w:val="000000" w:themeColor="text1"/>
          <w:sz w:val="28"/>
          <w:szCs w:val="28"/>
        </w:rPr>
        <w:t xml:space="preserve"> </w:t>
      </w:r>
      <w:r w:rsidR="002B5E76">
        <w:rPr>
          <w:rFonts w:ascii="Times New Roman" w:hAnsi="Times New Roman" w:cs="Times New Roman"/>
          <w:color w:val="000000" w:themeColor="text1"/>
          <w:sz w:val="28"/>
          <w:szCs w:val="28"/>
        </w:rPr>
        <w:t>6 060,4</w:t>
      </w:r>
      <w:r w:rsidR="00553C2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тыс.</w:t>
      </w:r>
      <w:r w:rsidRPr="00271A99">
        <w:rPr>
          <w:rFonts w:ascii="Times New Roman" w:hAnsi="Times New Roman" w:cs="Times New Roman"/>
          <w:color w:val="000000" w:themeColor="text1"/>
          <w:sz w:val="28"/>
          <w:szCs w:val="28"/>
        </w:rPr>
        <w:t xml:space="preserve"> руб., </w:t>
      </w:r>
    </w:p>
    <w:p w:rsidR="00340395" w:rsidRDefault="00340395" w:rsidP="00340395">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lastRenderedPageBreak/>
        <w:t xml:space="preserve">в том числе, </w:t>
      </w:r>
      <w:r w:rsidRPr="00271A99">
        <w:rPr>
          <w:rFonts w:ascii="Times New Roman" w:hAnsi="Times New Roman" w:cs="Times New Roman"/>
          <w:sz w:val="28"/>
          <w:szCs w:val="28"/>
        </w:rPr>
        <w:t>за счет средств:</w:t>
      </w:r>
    </w:p>
    <w:p w:rsidR="00340395" w:rsidRPr="007F75C0" w:rsidRDefault="00340395" w:rsidP="00340395">
      <w:pPr>
        <w:pStyle w:val="a5"/>
        <w:jc w:val="both"/>
        <w:rPr>
          <w:rFonts w:ascii="Times New Roman" w:hAnsi="Times New Roman" w:cs="Times New Roman"/>
          <w:sz w:val="28"/>
          <w:szCs w:val="28"/>
        </w:rPr>
      </w:pPr>
      <w:r w:rsidRPr="007F75C0">
        <w:rPr>
          <w:rFonts w:ascii="Times New Roman" w:hAnsi="Times New Roman" w:cs="Times New Roman"/>
          <w:sz w:val="28"/>
          <w:szCs w:val="28"/>
        </w:rPr>
        <w:t>- краевого бюджета –</w:t>
      </w:r>
      <w:r w:rsidR="00A21272">
        <w:rPr>
          <w:rFonts w:ascii="Times New Roman" w:hAnsi="Times New Roman" w:cs="Times New Roman"/>
          <w:sz w:val="28"/>
          <w:szCs w:val="28"/>
        </w:rPr>
        <w:t xml:space="preserve"> 559,9</w:t>
      </w:r>
      <w:r w:rsidR="007F75C0" w:rsidRPr="007F75C0">
        <w:rPr>
          <w:rFonts w:ascii="Times New Roman" w:hAnsi="Times New Roman" w:cs="Times New Roman"/>
          <w:sz w:val="28"/>
          <w:szCs w:val="28"/>
        </w:rPr>
        <w:t xml:space="preserve"> </w:t>
      </w:r>
      <w:r w:rsidRPr="007F75C0">
        <w:rPr>
          <w:rFonts w:ascii="Times New Roman" w:hAnsi="Times New Roman" w:cs="Times New Roman"/>
          <w:sz w:val="28"/>
          <w:szCs w:val="28"/>
          <w:lang w:eastAsia="ar-SA"/>
        </w:rPr>
        <w:t>тыс. руб.</w:t>
      </w:r>
      <w:r w:rsidRPr="007F75C0">
        <w:rPr>
          <w:rFonts w:ascii="Times New Roman" w:hAnsi="Times New Roman" w:cs="Times New Roman"/>
          <w:sz w:val="28"/>
          <w:szCs w:val="28"/>
        </w:rPr>
        <w:t>;</w:t>
      </w:r>
    </w:p>
    <w:p w:rsidR="00884B8D" w:rsidRPr="007F75C0" w:rsidRDefault="00A21272" w:rsidP="00340395">
      <w:pPr>
        <w:pStyle w:val="a5"/>
        <w:jc w:val="both"/>
        <w:rPr>
          <w:rFonts w:ascii="Times New Roman" w:hAnsi="Times New Roman" w:cs="Times New Roman"/>
          <w:sz w:val="28"/>
          <w:szCs w:val="28"/>
        </w:rPr>
      </w:pPr>
      <w:r>
        <w:rPr>
          <w:rFonts w:ascii="Times New Roman" w:hAnsi="Times New Roman" w:cs="Times New Roman"/>
          <w:sz w:val="28"/>
          <w:szCs w:val="28"/>
        </w:rPr>
        <w:t>- местного бюджета – 5 500,5</w:t>
      </w:r>
      <w:r w:rsidR="00884B8D" w:rsidRPr="007F75C0">
        <w:rPr>
          <w:rFonts w:ascii="Times New Roman" w:hAnsi="Times New Roman" w:cs="Times New Roman"/>
          <w:sz w:val="28"/>
          <w:szCs w:val="28"/>
        </w:rPr>
        <w:t xml:space="preserve"> тыс. руб.;</w:t>
      </w:r>
    </w:p>
    <w:p w:rsidR="00340395" w:rsidRPr="007F75C0" w:rsidRDefault="00340395" w:rsidP="00340395">
      <w:pPr>
        <w:pStyle w:val="a3"/>
        <w:autoSpaceDE w:val="0"/>
        <w:autoSpaceDN w:val="0"/>
        <w:adjustRightInd w:val="0"/>
        <w:ind w:left="0"/>
        <w:jc w:val="both"/>
        <w:outlineLvl w:val="1"/>
        <w:rPr>
          <w:rFonts w:ascii="Times New Roman" w:hAnsi="Times New Roman"/>
          <w:color w:val="000000" w:themeColor="text1"/>
        </w:rPr>
      </w:pPr>
      <w:bookmarkStart w:id="108" w:name="_Toc423358259"/>
      <w:r w:rsidRPr="007F75C0">
        <w:rPr>
          <w:rFonts w:ascii="Times New Roman" w:hAnsi="Times New Roman"/>
          <w:color w:val="000000" w:themeColor="text1"/>
        </w:rPr>
        <w:t>Объем исполнения</w:t>
      </w:r>
      <w:r w:rsidR="004A6698" w:rsidRPr="007F75C0">
        <w:rPr>
          <w:rFonts w:ascii="Times New Roman" w:hAnsi="Times New Roman"/>
          <w:color w:val="000000" w:themeColor="text1"/>
        </w:rPr>
        <w:t xml:space="preserve"> программы</w:t>
      </w:r>
      <w:r w:rsidRPr="007F75C0">
        <w:rPr>
          <w:rFonts w:ascii="Times New Roman" w:hAnsi="Times New Roman"/>
          <w:color w:val="000000" w:themeColor="text1"/>
        </w:rPr>
        <w:t xml:space="preserve"> </w:t>
      </w:r>
      <w:r w:rsidRPr="007F75C0">
        <w:rPr>
          <w:rFonts w:ascii="Times New Roman" w:hAnsi="Times New Roman"/>
        </w:rPr>
        <w:t>–</w:t>
      </w:r>
      <w:r w:rsidRPr="007F75C0">
        <w:rPr>
          <w:rFonts w:ascii="Times New Roman" w:hAnsi="Times New Roman"/>
          <w:color w:val="000000" w:themeColor="text1"/>
          <w:lang w:eastAsia="ru-RU"/>
        </w:rPr>
        <w:t xml:space="preserve"> </w:t>
      </w:r>
      <w:r w:rsidR="00A21272">
        <w:rPr>
          <w:rFonts w:ascii="Times New Roman" w:hAnsi="Times New Roman"/>
          <w:color w:val="000000" w:themeColor="text1"/>
          <w:lang w:eastAsia="ru-RU"/>
        </w:rPr>
        <w:t>5 997,0</w:t>
      </w:r>
      <w:r w:rsidRPr="007F75C0">
        <w:rPr>
          <w:rFonts w:ascii="Times New Roman" w:hAnsi="Times New Roman"/>
          <w:color w:val="000000" w:themeColor="text1"/>
        </w:rPr>
        <w:t xml:space="preserve"> тыс. руб. (</w:t>
      </w:r>
      <w:r w:rsidR="00A21272">
        <w:rPr>
          <w:rFonts w:ascii="Times New Roman" w:hAnsi="Times New Roman"/>
          <w:color w:val="000000" w:themeColor="text1"/>
        </w:rPr>
        <w:t>99</w:t>
      </w:r>
      <w:r w:rsidR="00A81E8F" w:rsidRPr="007F75C0">
        <w:rPr>
          <w:rFonts w:ascii="Times New Roman" w:hAnsi="Times New Roman"/>
          <w:color w:val="000000" w:themeColor="text1"/>
        </w:rPr>
        <w:t xml:space="preserve"> </w:t>
      </w:r>
      <w:r w:rsidRPr="007F75C0">
        <w:rPr>
          <w:rFonts w:ascii="Times New Roman" w:hAnsi="Times New Roman"/>
          <w:color w:val="000000" w:themeColor="text1"/>
        </w:rPr>
        <w:t>%),</w:t>
      </w:r>
      <w:bookmarkEnd w:id="108"/>
    </w:p>
    <w:p w:rsidR="00340395" w:rsidRPr="007F75C0" w:rsidRDefault="00340395" w:rsidP="00340395">
      <w:pPr>
        <w:pStyle w:val="a3"/>
        <w:autoSpaceDE w:val="0"/>
        <w:autoSpaceDN w:val="0"/>
        <w:adjustRightInd w:val="0"/>
        <w:ind w:left="0"/>
        <w:jc w:val="both"/>
        <w:outlineLvl w:val="1"/>
        <w:rPr>
          <w:rFonts w:ascii="Times New Roman" w:hAnsi="Times New Roman"/>
        </w:rPr>
      </w:pPr>
      <w:bookmarkStart w:id="109" w:name="_Toc423358260"/>
      <w:r w:rsidRPr="007F75C0">
        <w:rPr>
          <w:rFonts w:ascii="Times New Roman" w:hAnsi="Times New Roman"/>
        </w:rPr>
        <w:t>в том числе, за счет средств:</w:t>
      </w:r>
      <w:bookmarkEnd w:id="109"/>
    </w:p>
    <w:p w:rsidR="00340395" w:rsidRPr="007F75C0" w:rsidRDefault="00340395" w:rsidP="00340395">
      <w:pPr>
        <w:pStyle w:val="a5"/>
        <w:jc w:val="both"/>
        <w:rPr>
          <w:rFonts w:ascii="Times New Roman" w:hAnsi="Times New Roman" w:cs="Times New Roman"/>
          <w:sz w:val="28"/>
          <w:szCs w:val="28"/>
        </w:rPr>
      </w:pPr>
      <w:r w:rsidRPr="007F75C0">
        <w:rPr>
          <w:rFonts w:ascii="Times New Roman" w:hAnsi="Times New Roman" w:cs="Times New Roman"/>
          <w:sz w:val="28"/>
          <w:szCs w:val="28"/>
        </w:rPr>
        <w:t xml:space="preserve">- краевого бюджета – </w:t>
      </w:r>
      <w:r w:rsidR="00A21272">
        <w:rPr>
          <w:rFonts w:ascii="Times New Roman" w:hAnsi="Times New Roman" w:cs="Times New Roman"/>
          <w:sz w:val="28"/>
          <w:szCs w:val="28"/>
        </w:rPr>
        <w:t>559,9</w:t>
      </w:r>
      <w:r w:rsidRPr="007F75C0">
        <w:rPr>
          <w:rFonts w:ascii="Times New Roman" w:hAnsi="Times New Roman" w:cs="Times New Roman"/>
          <w:sz w:val="28"/>
          <w:szCs w:val="28"/>
          <w:lang w:eastAsia="ar-SA"/>
        </w:rPr>
        <w:t xml:space="preserve"> тыс. руб.</w:t>
      </w:r>
      <w:r w:rsidRPr="007F75C0">
        <w:rPr>
          <w:rFonts w:ascii="Times New Roman" w:hAnsi="Times New Roman" w:cs="Times New Roman"/>
          <w:sz w:val="28"/>
          <w:szCs w:val="28"/>
        </w:rPr>
        <w:t>;</w:t>
      </w:r>
    </w:p>
    <w:p w:rsidR="00884B8D" w:rsidRPr="007F75C0" w:rsidRDefault="00137812" w:rsidP="00340395">
      <w:pPr>
        <w:pStyle w:val="a5"/>
        <w:jc w:val="both"/>
        <w:rPr>
          <w:rFonts w:ascii="Times New Roman" w:hAnsi="Times New Roman" w:cs="Times New Roman"/>
          <w:sz w:val="28"/>
          <w:szCs w:val="28"/>
        </w:rPr>
      </w:pPr>
      <w:r>
        <w:rPr>
          <w:rFonts w:ascii="Times New Roman" w:hAnsi="Times New Roman" w:cs="Times New Roman"/>
          <w:sz w:val="28"/>
          <w:szCs w:val="28"/>
        </w:rPr>
        <w:t xml:space="preserve">- местного бюджета – </w:t>
      </w:r>
      <w:r w:rsidR="008F449D">
        <w:rPr>
          <w:rFonts w:ascii="Times New Roman" w:hAnsi="Times New Roman" w:cs="Times New Roman"/>
          <w:sz w:val="28"/>
          <w:szCs w:val="28"/>
        </w:rPr>
        <w:t>5 437,1</w:t>
      </w:r>
      <w:r w:rsidR="00884B8D" w:rsidRPr="007F75C0">
        <w:rPr>
          <w:rFonts w:ascii="Times New Roman" w:hAnsi="Times New Roman" w:cs="Times New Roman"/>
          <w:sz w:val="28"/>
          <w:szCs w:val="28"/>
        </w:rPr>
        <w:t xml:space="preserve"> тыс. руб.;</w:t>
      </w:r>
    </w:p>
    <w:p w:rsidR="004A6698" w:rsidRDefault="00340395" w:rsidP="00340395">
      <w:pPr>
        <w:pStyle w:val="a3"/>
        <w:autoSpaceDE w:val="0"/>
        <w:autoSpaceDN w:val="0"/>
        <w:adjustRightInd w:val="0"/>
        <w:ind w:left="0"/>
        <w:jc w:val="both"/>
        <w:outlineLvl w:val="1"/>
        <w:rPr>
          <w:rFonts w:ascii="Times New Roman" w:hAnsi="Times New Roman"/>
          <w:color w:val="000000" w:themeColor="text1"/>
        </w:rPr>
      </w:pPr>
      <w:bookmarkStart w:id="110" w:name="_Toc423358263"/>
      <w:r w:rsidRPr="007F75C0">
        <w:rPr>
          <w:rFonts w:ascii="Times New Roman" w:hAnsi="Times New Roman"/>
          <w:color w:val="000000" w:themeColor="text1"/>
        </w:rPr>
        <w:t>Объем неисполнения</w:t>
      </w:r>
      <w:r w:rsidR="004A6698" w:rsidRPr="007F75C0">
        <w:rPr>
          <w:rFonts w:ascii="Times New Roman" w:hAnsi="Times New Roman"/>
          <w:color w:val="000000" w:themeColor="text1"/>
        </w:rPr>
        <w:t xml:space="preserve"> программы</w:t>
      </w:r>
      <w:r w:rsidRPr="007F75C0">
        <w:rPr>
          <w:rFonts w:ascii="Times New Roman" w:hAnsi="Times New Roman"/>
          <w:color w:val="000000" w:themeColor="text1"/>
        </w:rPr>
        <w:t xml:space="preserve"> </w:t>
      </w:r>
      <w:r w:rsidRPr="007F75C0">
        <w:rPr>
          <w:rFonts w:ascii="Times New Roman" w:hAnsi="Times New Roman"/>
        </w:rPr>
        <w:t xml:space="preserve">– </w:t>
      </w:r>
      <w:r w:rsidR="00A21272">
        <w:rPr>
          <w:rFonts w:ascii="Times New Roman" w:hAnsi="Times New Roman"/>
        </w:rPr>
        <w:t>63,4</w:t>
      </w:r>
      <w:r w:rsidR="00553C2C" w:rsidRPr="007F75C0">
        <w:rPr>
          <w:rFonts w:ascii="Times New Roman" w:hAnsi="Times New Roman"/>
        </w:rPr>
        <w:t xml:space="preserve"> </w:t>
      </w:r>
      <w:r w:rsidRPr="007F75C0">
        <w:rPr>
          <w:rFonts w:ascii="Times New Roman" w:hAnsi="Times New Roman"/>
        </w:rPr>
        <w:t>тыс.</w:t>
      </w:r>
      <w:r w:rsidRPr="007F75C0">
        <w:rPr>
          <w:rFonts w:ascii="Times New Roman" w:hAnsi="Times New Roman"/>
          <w:color w:val="000000" w:themeColor="text1"/>
        </w:rPr>
        <w:t xml:space="preserve"> руб. (</w:t>
      </w:r>
      <w:r w:rsidR="00A21272">
        <w:rPr>
          <w:rFonts w:ascii="Times New Roman" w:hAnsi="Times New Roman"/>
          <w:color w:val="000000" w:themeColor="text1"/>
        </w:rPr>
        <w:t>1</w:t>
      </w:r>
      <w:r w:rsidR="00A81E8F">
        <w:rPr>
          <w:rFonts w:ascii="Times New Roman" w:hAnsi="Times New Roman"/>
          <w:color w:val="000000" w:themeColor="text1"/>
        </w:rPr>
        <w:t xml:space="preserve"> </w:t>
      </w:r>
      <w:r w:rsidRPr="00FB3151">
        <w:rPr>
          <w:rFonts w:ascii="Times New Roman" w:hAnsi="Times New Roman"/>
          <w:color w:val="000000" w:themeColor="text1"/>
        </w:rPr>
        <w:t>%</w:t>
      </w:r>
      <w:r>
        <w:rPr>
          <w:rFonts w:ascii="Times New Roman" w:hAnsi="Times New Roman"/>
          <w:color w:val="000000" w:themeColor="text1"/>
        </w:rPr>
        <w:t>)</w:t>
      </w:r>
      <w:bookmarkEnd w:id="110"/>
    </w:p>
    <w:p w:rsidR="007F1A54" w:rsidRPr="00621DE4" w:rsidRDefault="007F1A54" w:rsidP="007F1A54">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7F1A54" w:rsidRDefault="007F1A54" w:rsidP="007F1A54">
      <w:pPr>
        <w:jc w:val="both"/>
        <w:rPr>
          <w:b/>
        </w:rPr>
      </w:pPr>
      <w:r w:rsidRPr="006C540F">
        <w:rPr>
          <w:b/>
          <w:u w:val="single"/>
        </w:rPr>
        <w:t>Подпрограмма 1.</w:t>
      </w:r>
      <w:r w:rsidRPr="007F1A54">
        <w:rPr>
          <w:b/>
        </w:rPr>
        <w:t xml:space="preserve"> «Вовлечение молодежи города Боготола в социальную практику»</w:t>
      </w:r>
    </w:p>
    <w:p w:rsidR="0022380C" w:rsidRPr="00DA62D6" w:rsidRDefault="0022380C" w:rsidP="0022380C">
      <w:pPr>
        <w:tabs>
          <w:tab w:val="left" w:pos="470"/>
          <w:tab w:val="left" w:pos="612"/>
          <w:tab w:val="left" w:pos="851"/>
        </w:tabs>
        <w:autoSpaceDE w:val="0"/>
        <w:autoSpaceDN w:val="0"/>
        <w:adjustRightInd w:val="0"/>
        <w:jc w:val="both"/>
      </w:pPr>
      <w:r w:rsidRPr="00DA62D6">
        <w:t>На финансировани</w:t>
      </w:r>
      <w:r w:rsidR="002B5E76">
        <w:t>е мероприятий подпрограммы в 2020</w:t>
      </w:r>
      <w:r w:rsidRPr="00DA62D6">
        <w:t xml:space="preserve"> году предусмотрено </w:t>
      </w:r>
      <w:r w:rsidR="002B5E76">
        <w:t>6 060,4</w:t>
      </w:r>
      <w:r w:rsidRPr="00DA62D6">
        <w:t xml:space="preserve"> тыс. рублей, фактиче</w:t>
      </w:r>
      <w:r w:rsidR="00DA62D6" w:rsidRPr="00DA62D6">
        <w:t xml:space="preserve">ское </w:t>
      </w:r>
      <w:r w:rsidR="002B5E76">
        <w:t>финансирование составило 5 997,0</w:t>
      </w:r>
      <w:r w:rsidRPr="00DA62D6">
        <w:t xml:space="preserve"> тыс</w:t>
      </w:r>
      <w:r w:rsidR="002B5E76">
        <w:t>. рублей (99</w:t>
      </w:r>
      <w:r w:rsidRPr="00DA62D6">
        <w:t xml:space="preserve"> %).</w:t>
      </w:r>
    </w:p>
    <w:p w:rsidR="0022380C" w:rsidRDefault="0022380C" w:rsidP="0022380C">
      <w:pPr>
        <w:ind w:firstLine="426"/>
        <w:jc w:val="both"/>
      </w:pPr>
      <w:r w:rsidRPr="00DA62D6">
        <w:t>При реализации данной подпрограммы достигнуты следующие</w:t>
      </w:r>
      <w:r>
        <w:t xml:space="preserve"> результаты:</w:t>
      </w:r>
    </w:p>
    <w:p w:rsidR="005E63BE" w:rsidRDefault="005E63BE" w:rsidP="005E63BE">
      <w:pPr>
        <w:jc w:val="both"/>
      </w:pPr>
      <w:r>
        <w:t>- выделение субсидии на выполнение муниципального задания в сумме 5054,8 тыс. руб.: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сумме 120,5 тыс. рублей. Организация досуга детей, подростков и молодежи в сумме 4 801,4 тыс. рублей.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сумме 38 ,2 тыс. рублей. Средства на повышение минимальных размеров окладов (должностных окладов), ставок заработной платы работников бюджетной сферы края, которым предоставляется региональная выплата, и выплату заработной платы отдельным категориям работников бюджетной сферы края в части, соответствующей размерам заработной платы, установленным для целей расчета региональной выплаты, в связи с повышением размеров их оплаты труда в сумме 72,1 тыс. рублей. Средства на повышение с 1 октября 2020 года на 4,3 процента заработной платы работников бюджетной сферы Красноярского края за исключением заработной платы отдельных категорий работников, увеличение оплаты труда которых осуществляется в соответствии с указами Президента Российской Федерации, предусматривающими мероприятия по повышению заработной платы, а также в связи с увеличением региональных выплат и (или) выплат, обеспечивающих уровень заработной платы работников бюджетной сферы не ниже размера минимальной заработной платы (минимального размера оплаты труда) в сумме 22,6 тыс. рублей.</w:t>
      </w:r>
    </w:p>
    <w:p w:rsidR="009C6F43" w:rsidRDefault="009C6F43" w:rsidP="005E63BE">
      <w:pPr>
        <w:jc w:val="both"/>
      </w:pPr>
      <w:r>
        <w:t>- п</w:t>
      </w:r>
      <w:r w:rsidRPr="009C6F43">
        <w:t>роведение городских конкурсов, фестивалей, проектов, поощрение талантливой молодежи</w:t>
      </w:r>
      <w:r>
        <w:t xml:space="preserve"> – 143,0 </w:t>
      </w:r>
      <w:proofErr w:type="spellStart"/>
      <w:r>
        <w:t>т.р</w:t>
      </w:r>
      <w:proofErr w:type="spellEnd"/>
      <w:r>
        <w:t>.;</w:t>
      </w:r>
    </w:p>
    <w:p w:rsidR="009C6F43" w:rsidRDefault="009C6F43" w:rsidP="005E63BE">
      <w:pPr>
        <w:jc w:val="both"/>
      </w:pPr>
      <w:r>
        <w:t>- п</w:t>
      </w:r>
      <w:r w:rsidRPr="009C6F43">
        <w:t>рофилактика негативных проявлений в молодежной среде</w:t>
      </w:r>
      <w:r>
        <w:t xml:space="preserve"> - 10,0 </w:t>
      </w:r>
      <w:proofErr w:type="spellStart"/>
      <w:r>
        <w:t>т.р</w:t>
      </w:r>
      <w:proofErr w:type="spellEnd"/>
      <w:r>
        <w:t>.;</w:t>
      </w:r>
    </w:p>
    <w:p w:rsidR="009C6F43" w:rsidRDefault="009C6F43" w:rsidP="005E63BE">
      <w:pPr>
        <w:jc w:val="both"/>
      </w:pPr>
      <w:r>
        <w:t>- о</w:t>
      </w:r>
      <w:r w:rsidRPr="009C6F43">
        <w:t>рганизация досуга детей,</w:t>
      </w:r>
      <w:r>
        <w:t xml:space="preserve"> </w:t>
      </w:r>
      <w:r w:rsidRPr="009C6F43">
        <w:t>подростков и молодежи</w:t>
      </w:r>
      <w:r>
        <w:t xml:space="preserve"> - 247,4 т. р.;</w:t>
      </w:r>
    </w:p>
    <w:p w:rsidR="009C6F43" w:rsidRDefault="009C6F43" w:rsidP="005E63BE">
      <w:pPr>
        <w:jc w:val="both"/>
      </w:pPr>
      <w:r>
        <w:lastRenderedPageBreak/>
        <w:t>- ф</w:t>
      </w:r>
      <w:r w:rsidRPr="009C6F43">
        <w:t>инансовая (</w:t>
      </w:r>
      <w:proofErr w:type="spellStart"/>
      <w:r w:rsidRPr="009C6F43">
        <w:t>грантовая</w:t>
      </w:r>
      <w:proofErr w:type="spellEnd"/>
      <w:r w:rsidRPr="009C6F43">
        <w:t>) поддержка инициативных групп молодёжи</w:t>
      </w:r>
      <w:r>
        <w:t xml:space="preserve"> – 50,0 </w:t>
      </w:r>
      <w:proofErr w:type="spellStart"/>
      <w:r>
        <w:t>т.р</w:t>
      </w:r>
      <w:proofErr w:type="spellEnd"/>
      <w:r>
        <w:t>.;</w:t>
      </w:r>
    </w:p>
    <w:p w:rsidR="009C6F43" w:rsidRDefault="009C6F43" w:rsidP="005E63BE">
      <w:pPr>
        <w:jc w:val="both"/>
      </w:pPr>
      <w:r>
        <w:t>- выделение с</w:t>
      </w:r>
      <w:r w:rsidRPr="009C6F43">
        <w:t>убсидии бюджетам муниципальных образований на поддержку деятельности муниципальных молодежных центров</w:t>
      </w:r>
      <w:r>
        <w:t xml:space="preserve"> – 344,7 </w:t>
      </w:r>
      <w:proofErr w:type="spellStart"/>
      <w:r>
        <w:t>т.р</w:t>
      </w:r>
      <w:proofErr w:type="spellEnd"/>
      <w:r>
        <w:t>.;</w:t>
      </w:r>
    </w:p>
    <w:p w:rsidR="009C6F43" w:rsidRDefault="009C6F43" w:rsidP="005E63BE">
      <w:pPr>
        <w:jc w:val="both"/>
      </w:pPr>
      <w:r>
        <w:t xml:space="preserve">- </w:t>
      </w:r>
      <w:proofErr w:type="spellStart"/>
      <w:r>
        <w:t>с</w:t>
      </w:r>
      <w:r w:rsidRPr="009C6F43">
        <w:t>офинансирование</w:t>
      </w:r>
      <w:proofErr w:type="spellEnd"/>
      <w:r w:rsidRPr="009C6F43">
        <w:t xml:space="preserve"> субсидии бюджетам муниципальных образований на поддержку деятельности муниципальных молодежных центров</w:t>
      </w:r>
      <w:r>
        <w:t xml:space="preserve"> – 68,9 </w:t>
      </w:r>
      <w:proofErr w:type="spellStart"/>
      <w:r>
        <w:t>т.р</w:t>
      </w:r>
      <w:proofErr w:type="spellEnd"/>
      <w:r>
        <w:t>.;</w:t>
      </w:r>
    </w:p>
    <w:p w:rsidR="009C6F43" w:rsidRDefault="009C6F43" w:rsidP="005E63BE">
      <w:pPr>
        <w:jc w:val="both"/>
      </w:pPr>
      <w:r>
        <w:t>- у</w:t>
      </w:r>
      <w:r w:rsidRPr="009C6F43">
        <w:t>частие в общероссийских, краевых и региональных молодежных конкурсах</w:t>
      </w:r>
      <w:r>
        <w:t xml:space="preserve"> – 78,1 </w:t>
      </w:r>
      <w:proofErr w:type="spellStart"/>
      <w:r>
        <w:t>т.р</w:t>
      </w:r>
      <w:proofErr w:type="spellEnd"/>
      <w:r>
        <w:t>.</w:t>
      </w:r>
    </w:p>
    <w:p w:rsidR="009B76DA" w:rsidRDefault="007D1F33" w:rsidP="007F1A54">
      <w:pPr>
        <w:jc w:val="both"/>
        <w:rPr>
          <w:bCs/>
          <w:color w:val="000000"/>
          <w:spacing w:val="-1"/>
        </w:rPr>
      </w:pPr>
      <w:r>
        <w:rPr>
          <w:bCs/>
          <w:color w:val="000000"/>
          <w:spacing w:val="-1"/>
        </w:rPr>
        <w:t>- в</w:t>
      </w:r>
      <w:r w:rsidR="003B7A8A">
        <w:rPr>
          <w:bCs/>
          <w:color w:val="000000"/>
          <w:spacing w:val="-1"/>
        </w:rPr>
        <w:t xml:space="preserve"> городе было проведено</w:t>
      </w:r>
      <w:r w:rsidR="00136FCA">
        <w:rPr>
          <w:bCs/>
          <w:color w:val="000000"/>
          <w:spacing w:val="-1"/>
        </w:rPr>
        <w:t xml:space="preserve"> более </w:t>
      </w:r>
      <w:r w:rsidR="002B5E76">
        <w:rPr>
          <w:bCs/>
          <w:color w:val="000000"/>
          <w:spacing w:val="-1"/>
        </w:rPr>
        <w:t>7</w:t>
      </w:r>
      <w:r w:rsidR="009636A8">
        <w:rPr>
          <w:bCs/>
          <w:color w:val="000000"/>
          <w:spacing w:val="-1"/>
        </w:rPr>
        <w:t>0</w:t>
      </w:r>
      <w:r w:rsidR="009636A8" w:rsidRPr="00944502">
        <w:rPr>
          <w:bCs/>
          <w:color w:val="000000"/>
          <w:spacing w:val="-1"/>
        </w:rPr>
        <w:t xml:space="preserve"> мероприятий и акций, в которых приняло участие </w:t>
      </w:r>
      <w:r w:rsidR="009636A8">
        <w:rPr>
          <w:bCs/>
          <w:color w:val="000000"/>
          <w:spacing w:val="-1"/>
        </w:rPr>
        <w:t>более 2500</w:t>
      </w:r>
      <w:r w:rsidR="009636A8" w:rsidRPr="00C82B39">
        <w:rPr>
          <w:bCs/>
          <w:color w:val="000000"/>
          <w:spacing w:val="-1"/>
        </w:rPr>
        <w:t xml:space="preserve"> молодых людей</w:t>
      </w:r>
      <w:r w:rsidR="007F1A54">
        <w:rPr>
          <w:bCs/>
          <w:color w:val="000000"/>
          <w:spacing w:val="-1"/>
        </w:rPr>
        <w:t xml:space="preserve">. </w:t>
      </w:r>
    </w:p>
    <w:p w:rsidR="009B76DA" w:rsidRDefault="009B76DA" w:rsidP="007F1A54">
      <w:pPr>
        <w:jc w:val="both"/>
        <w:rPr>
          <w:bCs/>
          <w:color w:val="000000"/>
          <w:spacing w:val="-1"/>
        </w:rPr>
      </w:pPr>
      <w:r>
        <w:rPr>
          <w:bCs/>
          <w:color w:val="000000"/>
          <w:spacing w:val="-1"/>
        </w:rPr>
        <w:t>- в</w:t>
      </w:r>
      <w:r w:rsidR="007F1A54">
        <w:rPr>
          <w:bCs/>
          <w:color w:val="000000"/>
          <w:spacing w:val="-1"/>
        </w:rPr>
        <w:t xml:space="preserve">о время проведения </w:t>
      </w:r>
      <w:proofErr w:type="spellStart"/>
      <w:r w:rsidR="007F1A54">
        <w:rPr>
          <w:bCs/>
          <w:color w:val="000000"/>
          <w:spacing w:val="-1"/>
        </w:rPr>
        <w:t>грантового</w:t>
      </w:r>
      <w:proofErr w:type="spellEnd"/>
      <w:r w:rsidR="007F1A54">
        <w:rPr>
          <w:bCs/>
          <w:color w:val="000000"/>
          <w:spacing w:val="-1"/>
        </w:rPr>
        <w:t xml:space="preserve"> конкурса «Тер</w:t>
      </w:r>
      <w:r w:rsidR="00C82189">
        <w:rPr>
          <w:bCs/>
          <w:color w:val="000000"/>
          <w:spacing w:val="-1"/>
        </w:rPr>
        <w:t>р</w:t>
      </w:r>
      <w:r w:rsidR="008B29E4">
        <w:rPr>
          <w:bCs/>
          <w:color w:val="000000"/>
          <w:spacing w:val="-1"/>
        </w:rPr>
        <w:t>итория Красноярский край</w:t>
      </w:r>
      <w:r w:rsidR="00136FCA">
        <w:rPr>
          <w:bCs/>
          <w:color w:val="000000"/>
          <w:spacing w:val="-1"/>
        </w:rPr>
        <w:t xml:space="preserve">» </w:t>
      </w:r>
      <w:r w:rsidR="008B29E4">
        <w:rPr>
          <w:bCs/>
          <w:color w:val="000000"/>
          <w:spacing w:val="-1"/>
        </w:rPr>
        <w:t>было разработано 17</w:t>
      </w:r>
      <w:r w:rsidR="009636A8" w:rsidRPr="000356E8">
        <w:rPr>
          <w:bCs/>
          <w:color w:val="000000"/>
          <w:spacing w:val="-1"/>
        </w:rPr>
        <w:t xml:space="preserve"> проект</w:t>
      </w:r>
      <w:r w:rsidR="009636A8">
        <w:rPr>
          <w:bCs/>
          <w:color w:val="000000"/>
          <w:spacing w:val="-1"/>
        </w:rPr>
        <w:t>ов</w:t>
      </w:r>
      <w:r w:rsidR="009636A8" w:rsidRPr="000356E8">
        <w:rPr>
          <w:bCs/>
          <w:color w:val="000000"/>
          <w:spacing w:val="-1"/>
        </w:rPr>
        <w:t xml:space="preserve">, </w:t>
      </w:r>
      <w:r w:rsidR="008B29E4">
        <w:rPr>
          <w:bCs/>
          <w:color w:val="000000"/>
          <w:spacing w:val="-1"/>
        </w:rPr>
        <w:t>13</w:t>
      </w:r>
      <w:r w:rsidR="009636A8" w:rsidRPr="000356E8">
        <w:rPr>
          <w:bCs/>
          <w:color w:val="000000"/>
          <w:spacing w:val="-1"/>
        </w:rPr>
        <w:t xml:space="preserve"> из</w:t>
      </w:r>
      <w:r w:rsidR="009636A8">
        <w:rPr>
          <w:bCs/>
          <w:color w:val="000000"/>
          <w:spacing w:val="-1"/>
        </w:rPr>
        <w:t xml:space="preserve"> </w:t>
      </w:r>
      <w:r w:rsidR="009636A8" w:rsidRPr="000356E8">
        <w:rPr>
          <w:bCs/>
          <w:color w:val="000000"/>
          <w:spacing w:val="-1"/>
        </w:rPr>
        <w:t xml:space="preserve">них получили материальную поддержку на общую сумму </w:t>
      </w:r>
      <w:r w:rsidR="008B29E4">
        <w:rPr>
          <w:color w:val="000000"/>
        </w:rPr>
        <w:t>150,0</w:t>
      </w:r>
      <w:r w:rsidR="009636A8">
        <w:rPr>
          <w:color w:val="000000"/>
        </w:rPr>
        <w:t xml:space="preserve"> </w:t>
      </w:r>
      <w:r w:rsidR="009636A8" w:rsidRPr="000356E8">
        <w:rPr>
          <w:bCs/>
          <w:color w:val="000000"/>
          <w:spacing w:val="-1"/>
        </w:rPr>
        <w:t>тыс. рублей (</w:t>
      </w:r>
      <w:r w:rsidR="008B29E4">
        <w:rPr>
          <w:bCs/>
          <w:color w:val="000000"/>
          <w:spacing w:val="-1"/>
        </w:rPr>
        <w:t>5</w:t>
      </w:r>
      <w:r w:rsidR="009636A8">
        <w:rPr>
          <w:bCs/>
          <w:color w:val="000000"/>
          <w:spacing w:val="-1"/>
        </w:rPr>
        <w:t>0</w:t>
      </w:r>
      <w:r w:rsidR="009636A8" w:rsidRPr="000356E8">
        <w:rPr>
          <w:bCs/>
          <w:color w:val="000000"/>
          <w:spacing w:val="-1"/>
        </w:rPr>
        <w:t xml:space="preserve"> тыс. руб. – местный бюджет, </w:t>
      </w:r>
      <w:r w:rsidR="008B29E4">
        <w:rPr>
          <w:bCs/>
          <w:color w:val="000000"/>
          <w:spacing w:val="-1"/>
        </w:rPr>
        <w:t>100</w:t>
      </w:r>
      <w:r w:rsidR="009636A8">
        <w:rPr>
          <w:bCs/>
          <w:color w:val="000000"/>
          <w:spacing w:val="-1"/>
        </w:rPr>
        <w:t xml:space="preserve"> </w:t>
      </w:r>
      <w:r w:rsidR="009636A8" w:rsidRPr="000356E8">
        <w:rPr>
          <w:bCs/>
          <w:color w:val="000000"/>
          <w:spacing w:val="-1"/>
        </w:rPr>
        <w:t>тыс.</w:t>
      </w:r>
      <w:r w:rsidR="009636A8">
        <w:rPr>
          <w:bCs/>
          <w:color w:val="000000"/>
          <w:spacing w:val="-1"/>
        </w:rPr>
        <w:t xml:space="preserve"> </w:t>
      </w:r>
      <w:r w:rsidR="009636A8" w:rsidRPr="000356E8">
        <w:rPr>
          <w:bCs/>
          <w:color w:val="000000"/>
          <w:spacing w:val="-1"/>
        </w:rPr>
        <w:t>руб. – краевой бюджет)</w:t>
      </w:r>
      <w:r w:rsidR="007D1F33">
        <w:rPr>
          <w:bCs/>
          <w:color w:val="000000"/>
          <w:spacing w:val="-1"/>
        </w:rPr>
        <w:t>;</w:t>
      </w:r>
      <w:r w:rsidR="007F1A54">
        <w:rPr>
          <w:bCs/>
          <w:color w:val="000000"/>
          <w:spacing w:val="-1"/>
        </w:rPr>
        <w:t xml:space="preserve"> </w:t>
      </w:r>
    </w:p>
    <w:p w:rsidR="007F1A54" w:rsidRDefault="009B76DA" w:rsidP="007F1A54">
      <w:pPr>
        <w:jc w:val="both"/>
        <w:rPr>
          <w:bCs/>
          <w:color w:val="000000"/>
          <w:spacing w:val="-1"/>
        </w:rPr>
      </w:pPr>
      <w:r>
        <w:rPr>
          <w:bCs/>
          <w:color w:val="000000"/>
          <w:spacing w:val="-1"/>
        </w:rPr>
        <w:t>- в</w:t>
      </w:r>
      <w:r w:rsidR="007F1A54">
        <w:rPr>
          <w:bCs/>
          <w:color w:val="000000"/>
          <w:spacing w:val="-1"/>
        </w:rPr>
        <w:t xml:space="preserve"> средствах массовой информации было</w:t>
      </w:r>
      <w:r w:rsidR="008B29E4">
        <w:rPr>
          <w:bCs/>
          <w:color w:val="000000"/>
          <w:spacing w:val="-1"/>
        </w:rPr>
        <w:t xml:space="preserve"> опубликовано 12 статей</w:t>
      </w:r>
      <w:r w:rsidR="00DC411A">
        <w:rPr>
          <w:bCs/>
          <w:color w:val="000000"/>
          <w:spacing w:val="-1"/>
        </w:rPr>
        <w:t>;</w:t>
      </w:r>
    </w:p>
    <w:p w:rsidR="006C540F" w:rsidRDefault="00DC411A" w:rsidP="00DC411A">
      <w:pPr>
        <w:pStyle w:val="a5"/>
        <w:jc w:val="both"/>
        <w:rPr>
          <w:rFonts w:ascii="Times New Roman" w:hAnsi="Times New Roman"/>
          <w:bCs/>
          <w:color w:val="000000"/>
          <w:spacing w:val="-1"/>
          <w:sz w:val="28"/>
          <w:szCs w:val="28"/>
        </w:rPr>
      </w:pPr>
      <w:r w:rsidRPr="00DC411A">
        <w:rPr>
          <w:rFonts w:ascii="Times New Roman" w:hAnsi="Times New Roman" w:cs="Times New Roman"/>
          <w:bCs/>
          <w:color w:val="000000"/>
          <w:spacing w:val="-1"/>
          <w:sz w:val="28"/>
          <w:szCs w:val="28"/>
        </w:rPr>
        <w:t>-</w:t>
      </w:r>
      <w:r>
        <w:rPr>
          <w:rFonts w:ascii="Times New Roman" w:hAnsi="Times New Roman" w:cs="Times New Roman"/>
          <w:bCs/>
          <w:color w:val="000000"/>
          <w:spacing w:val="-1"/>
          <w:sz w:val="28"/>
          <w:szCs w:val="28"/>
        </w:rPr>
        <w:t xml:space="preserve"> </w:t>
      </w:r>
      <w:r w:rsidR="0019393C">
        <w:rPr>
          <w:rFonts w:ascii="Times New Roman" w:hAnsi="Times New Roman"/>
          <w:bCs/>
          <w:color w:val="000000"/>
          <w:spacing w:val="-1"/>
          <w:sz w:val="28"/>
          <w:szCs w:val="28"/>
        </w:rPr>
        <w:t>7</w:t>
      </w:r>
      <w:r w:rsidRPr="009F44A3">
        <w:rPr>
          <w:rFonts w:ascii="Times New Roman" w:hAnsi="Times New Roman"/>
          <w:bCs/>
          <w:color w:val="000000"/>
          <w:spacing w:val="-1"/>
          <w:sz w:val="28"/>
          <w:szCs w:val="28"/>
        </w:rPr>
        <w:t>5</w:t>
      </w:r>
      <w:r w:rsidR="0019393C">
        <w:rPr>
          <w:rFonts w:ascii="Times New Roman" w:hAnsi="Times New Roman"/>
          <w:bCs/>
          <w:color w:val="000000"/>
          <w:spacing w:val="-1"/>
          <w:sz w:val="28"/>
          <w:szCs w:val="28"/>
        </w:rPr>
        <w:t xml:space="preserve"> молодых </w:t>
      </w:r>
      <w:r w:rsidR="00136FCA">
        <w:rPr>
          <w:rFonts w:ascii="Times New Roman" w:hAnsi="Times New Roman"/>
          <w:bCs/>
          <w:color w:val="000000"/>
          <w:spacing w:val="-1"/>
          <w:sz w:val="28"/>
          <w:szCs w:val="28"/>
        </w:rPr>
        <w:t xml:space="preserve">людей </w:t>
      </w:r>
      <w:r>
        <w:rPr>
          <w:rFonts w:ascii="Times New Roman" w:hAnsi="Times New Roman"/>
          <w:bCs/>
          <w:color w:val="000000"/>
          <w:spacing w:val="-1"/>
          <w:sz w:val="28"/>
          <w:szCs w:val="28"/>
        </w:rPr>
        <w:t>регулярно посещают молодежный цен</w:t>
      </w:r>
      <w:r w:rsidR="006C540F">
        <w:rPr>
          <w:rFonts w:ascii="Times New Roman" w:hAnsi="Times New Roman"/>
          <w:bCs/>
          <w:color w:val="000000"/>
          <w:spacing w:val="-1"/>
          <w:sz w:val="28"/>
          <w:szCs w:val="28"/>
        </w:rPr>
        <w:t>тр, несмотря на его удаленность;</w:t>
      </w:r>
    </w:p>
    <w:p w:rsidR="007F1A54" w:rsidRPr="00A43316" w:rsidRDefault="007F1A54" w:rsidP="007F1A54">
      <w:pPr>
        <w:pStyle w:val="a5"/>
        <w:jc w:val="both"/>
        <w:rPr>
          <w:rFonts w:ascii="Times New Roman" w:eastAsia="Calibri" w:hAnsi="Times New Roman" w:cs="Times New Roman"/>
          <w:b/>
          <w:sz w:val="28"/>
          <w:szCs w:val="28"/>
        </w:rPr>
      </w:pPr>
      <w:r w:rsidRPr="007F1A54">
        <w:rPr>
          <w:rFonts w:ascii="Times New Roman" w:hAnsi="Times New Roman" w:cs="Times New Roman"/>
          <w:b/>
          <w:sz w:val="28"/>
          <w:szCs w:val="28"/>
          <w:u w:val="single"/>
        </w:rPr>
        <w:t>Подпрограмма 2.</w:t>
      </w:r>
      <w:r w:rsidRPr="007F1A54">
        <w:rPr>
          <w:rFonts w:ascii="Times New Roman" w:hAnsi="Times New Roman" w:cs="Times New Roman"/>
          <w:b/>
          <w:sz w:val="28"/>
          <w:szCs w:val="28"/>
        </w:rPr>
        <w:t xml:space="preserve"> </w:t>
      </w:r>
      <w:r w:rsidRPr="007F1A54">
        <w:rPr>
          <w:rFonts w:ascii="Times New Roman" w:eastAsia="Calibri" w:hAnsi="Times New Roman" w:cs="Times New Roman"/>
          <w:b/>
          <w:sz w:val="28"/>
          <w:szCs w:val="28"/>
        </w:rPr>
        <w:t xml:space="preserve">«Патриотическое воспитание молодежи города </w:t>
      </w:r>
      <w:r w:rsidRPr="00A43316">
        <w:rPr>
          <w:rFonts w:ascii="Times New Roman" w:eastAsia="Calibri" w:hAnsi="Times New Roman" w:cs="Times New Roman"/>
          <w:b/>
          <w:sz w:val="28"/>
          <w:szCs w:val="28"/>
        </w:rPr>
        <w:t>Боготола»</w:t>
      </w:r>
    </w:p>
    <w:p w:rsidR="0022380C" w:rsidRDefault="0022380C" w:rsidP="0022380C">
      <w:pPr>
        <w:tabs>
          <w:tab w:val="left" w:pos="470"/>
          <w:tab w:val="left" w:pos="612"/>
          <w:tab w:val="left" w:pos="851"/>
        </w:tabs>
        <w:autoSpaceDE w:val="0"/>
        <w:autoSpaceDN w:val="0"/>
        <w:adjustRightInd w:val="0"/>
        <w:jc w:val="both"/>
      </w:pPr>
      <w:r w:rsidRPr="00A43316">
        <w:t>На финансировани</w:t>
      </w:r>
      <w:r w:rsidR="00FF34F8">
        <w:t>е мероприятий подпрограммы в 2020</w:t>
      </w:r>
      <w:r w:rsidRPr="00A43316">
        <w:t xml:space="preserve"> году предусмотрено </w:t>
      </w:r>
      <w:r w:rsidR="00F5157D">
        <w:t>78,1</w:t>
      </w:r>
      <w:r w:rsidRPr="00A43316">
        <w:t xml:space="preserve"> тыс. рублей, фактиче</w:t>
      </w:r>
      <w:r w:rsidR="00A43316">
        <w:t>ско</w:t>
      </w:r>
      <w:r w:rsidR="00F5157D">
        <w:t>е финансирование составило 78,1</w:t>
      </w:r>
      <w:r w:rsidRPr="00A43316">
        <w:t xml:space="preserve"> тыс</w:t>
      </w:r>
      <w:r w:rsidR="00A43316">
        <w:t>. рублей (100</w:t>
      </w:r>
      <w:r w:rsidRPr="00167BDB">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00449A" w:rsidRDefault="0033271D" w:rsidP="00A56350">
      <w:pPr>
        <w:pStyle w:val="a5"/>
        <w:jc w:val="both"/>
        <w:rPr>
          <w:rFonts w:ascii="Times New Roman" w:hAnsi="Times New Roman"/>
          <w:bCs/>
          <w:kern w:val="1"/>
          <w:sz w:val="28"/>
          <w:szCs w:val="28"/>
        </w:rPr>
      </w:pPr>
      <w:r>
        <w:rPr>
          <w:rFonts w:ascii="Times New Roman" w:hAnsi="Times New Roman"/>
          <w:bCs/>
          <w:kern w:val="1"/>
          <w:sz w:val="28"/>
          <w:szCs w:val="28"/>
        </w:rPr>
        <w:t xml:space="preserve">- </w:t>
      </w:r>
      <w:r w:rsidR="00C41FF3">
        <w:rPr>
          <w:rFonts w:ascii="Times New Roman" w:hAnsi="Times New Roman"/>
          <w:bCs/>
          <w:kern w:val="1"/>
          <w:sz w:val="28"/>
          <w:szCs w:val="28"/>
        </w:rPr>
        <w:t>проведено 5</w:t>
      </w:r>
      <w:r w:rsidR="0000449A" w:rsidRPr="00C82B39">
        <w:rPr>
          <w:rFonts w:ascii="Times New Roman" w:hAnsi="Times New Roman"/>
          <w:bCs/>
          <w:kern w:val="1"/>
          <w:sz w:val="28"/>
          <w:szCs w:val="28"/>
        </w:rPr>
        <w:t xml:space="preserve"> крупных город</w:t>
      </w:r>
      <w:r w:rsidR="0000449A">
        <w:rPr>
          <w:rFonts w:ascii="Times New Roman" w:hAnsi="Times New Roman"/>
          <w:bCs/>
          <w:kern w:val="1"/>
          <w:sz w:val="28"/>
          <w:szCs w:val="28"/>
        </w:rPr>
        <w:t>ских мероприятий и 12</w:t>
      </w:r>
      <w:r w:rsidR="0000449A" w:rsidRPr="00C82B39">
        <w:rPr>
          <w:rFonts w:ascii="Times New Roman" w:hAnsi="Times New Roman"/>
          <w:bCs/>
          <w:kern w:val="1"/>
          <w:sz w:val="28"/>
          <w:szCs w:val="28"/>
        </w:rPr>
        <w:t xml:space="preserve"> акций, представители патриоти</w:t>
      </w:r>
      <w:r w:rsidR="00C41FF3">
        <w:rPr>
          <w:rFonts w:ascii="Times New Roman" w:hAnsi="Times New Roman"/>
          <w:bCs/>
          <w:kern w:val="1"/>
          <w:sz w:val="28"/>
          <w:szCs w:val="28"/>
        </w:rPr>
        <w:t>ческих клубов города приняли в 3</w:t>
      </w:r>
      <w:r w:rsidR="0000449A" w:rsidRPr="00C82B39">
        <w:rPr>
          <w:rFonts w:ascii="Times New Roman" w:hAnsi="Times New Roman"/>
          <w:bCs/>
          <w:kern w:val="1"/>
          <w:sz w:val="28"/>
          <w:szCs w:val="28"/>
        </w:rPr>
        <w:t xml:space="preserve"> краевых военно-патриотических соревнованиях. </w:t>
      </w:r>
      <w:r w:rsidR="0000449A">
        <w:rPr>
          <w:rFonts w:ascii="Times New Roman" w:hAnsi="Times New Roman"/>
          <w:bCs/>
          <w:kern w:val="1"/>
          <w:sz w:val="28"/>
          <w:szCs w:val="28"/>
        </w:rPr>
        <w:t xml:space="preserve">Количество вовлеченных в их реализацию </w:t>
      </w:r>
      <w:r w:rsidR="00C41FF3">
        <w:rPr>
          <w:rFonts w:ascii="Times New Roman" w:hAnsi="Times New Roman"/>
          <w:bCs/>
          <w:kern w:val="1"/>
          <w:sz w:val="28"/>
          <w:szCs w:val="28"/>
        </w:rPr>
        <w:t>молодых людей составило более 80</w:t>
      </w:r>
      <w:r w:rsidR="0000449A">
        <w:rPr>
          <w:rFonts w:ascii="Times New Roman" w:hAnsi="Times New Roman"/>
          <w:bCs/>
          <w:kern w:val="1"/>
          <w:sz w:val="28"/>
          <w:szCs w:val="28"/>
        </w:rPr>
        <w:t>0</w:t>
      </w:r>
      <w:r w:rsidR="0000449A" w:rsidRPr="00D8576E">
        <w:rPr>
          <w:rFonts w:ascii="Times New Roman" w:hAnsi="Times New Roman"/>
          <w:bCs/>
          <w:kern w:val="1"/>
          <w:sz w:val="28"/>
          <w:szCs w:val="28"/>
        </w:rPr>
        <w:t xml:space="preserve"> человек</w:t>
      </w:r>
      <w:r w:rsidR="0000449A">
        <w:rPr>
          <w:rFonts w:ascii="Times New Roman" w:hAnsi="Times New Roman"/>
          <w:bCs/>
          <w:kern w:val="1"/>
          <w:sz w:val="28"/>
          <w:szCs w:val="28"/>
        </w:rPr>
        <w:t>;</w:t>
      </w:r>
      <w:r w:rsidR="0000449A" w:rsidRPr="00D8576E">
        <w:rPr>
          <w:rFonts w:ascii="Times New Roman" w:hAnsi="Times New Roman"/>
          <w:bCs/>
          <w:kern w:val="1"/>
          <w:sz w:val="28"/>
          <w:szCs w:val="28"/>
        </w:rPr>
        <w:t xml:space="preserve"> </w:t>
      </w:r>
    </w:p>
    <w:p w:rsidR="003752FA" w:rsidRDefault="0000449A" w:rsidP="00A56350">
      <w:pPr>
        <w:pStyle w:val="a5"/>
        <w:jc w:val="both"/>
        <w:rPr>
          <w:rFonts w:ascii="Times New Roman" w:hAnsi="Times New Roman"/>
          <w:bCs/>
          <w:kern w:val="1"/>
          <w:sz w:val="28"/>
          <w:szCs w:val="28"/>
        </w:rPr>
      </w:pPr>
      <w:r>
        <w:rPr>
          <w:rFonts w:ascii="Times New Roman" w:hAnsi="Times New Roman"/>
          <w:bCs/>
          <w:kern w:val="1"/>
          <w:sz w:val="28"/>
          <w:szCs w:val="28"/>
        </w:rPr>
        <w:t>- ч</w:t>
      </w:r>
      <w:r w:rsidRPr="00D8576E">
        <w:rPr>
          <w:rFonts w:ascii="Times New Roman" w:hAnsi="Times New Roman"/>
          <w:bCs/>
          <w:kern w:val="1"/>
          <w:sz w:val="28"/>
          <w:szCs w:val="28"/>
        </w:rPr>
        <w:t xml:space="preserve">исленность участников патриотических объединений и клубов составляет </w:t>
      </w:r>
      <w:r>
        <w:rPr>
          <w:rFonts w:ascii="Times New Roman" w:hAnsi="Times New Roman"/>
          <w:bCs/>
          <w:kern w:val="1"/>
          <w:sz w:val="28"/>
          <w:szCs w:val="28"/>
        </w:rPr>
        <w:t>145</w:t>
      </w:r>
      <w:r w:rsidRPr="00D8576E">
        <w:rPr>
          <w:rFonts w:ascii="Times New Roman" w:hAnsi="Times New Roman"/>
          <w:bCs/>
          <w:kern w:val="1"/>
          <w:sz w:val="28"/>
          <w:szCs w:val="28"/>
        </w:rPr>
        <w:t xml:space="preserve"> человек</w:t>
      </w:r>
      <w:r>
        <w:rPr>
          <w:rFonts w:ascii="Times New Roman" w:hAnsi="Times New Roman"/>
          <w:bCs/>
          <w:kern w:val="1"/>
          <w:sz w:val="28"/>
          <w:szCs w:val="28"/>
        </w:rPr>
        <w:t>;</w:t>
      </w:r>
    </w:p>
    <w:p w:rsidR="0000449A" w:rsidRPr="00336CA3" w:rsidRDefault="0000449A" w:rsidP="00A56350">
      <w:pPr>
        <w:pStyle w:val="a5"/>
        <w:jc w:val="both"/>
        <w:rPr>
          <w:rFonts w:ascii="Times New Roman" w:eastAsia="Calibri" w:hAnsi="Times New Roman" w:cs="Times New Roman"/>
          <w:sz w:val="28"/>
          <w:szCs w:val="28"/>
        </w:rPr>
      </w:pPr>
      <w:r>
        <w:rPr>
          <w:rFonts w:ascii="Times New Roman" w:hAnsi="Times New Roman"/>
          <w:bCs/>
          <w:kern w:val="1"/>
          <w:sz w:val="28"/>
          <w:szCs w:val="28"/>
        </w:rPr>
        <w:t>- к</w:t>
      </w:r>
      <w:r w:rsidRPr="00D8576E">
        <w:rPr>
          <w:rFonts w:ascii="Times New Roman" w:hAnsi="Times New Roman"/>
          <w:bCs/>
          <w:kern w:val="1"/>
          <w:sz w:val="28"/>
          <w:szCs w:val="28"/>
        </w:rPr>
        <w:t>оличество молодых людей, вовлеченных в добровольческую д</w:t>
      </w:r>
      <w:r>
        <w:rPr>
          <w:rFonts w:ascii="Times New Roman" w:hAnsi="Times New Roman"/>
          <w:bCs/>
          <w:kern w:val="1"/>
          <w:sz w:val="28"/>
          <w:szCs w:val="28"/>
        </w:rPr>
        <w:t xml:space="preserve">еятельность, </w:t>
      </w:r>
      <w:r w:rsidRPr="00336CA3">
        <w:rPr>
          <w:rFonts w:ascii="Times New Roman" w:hAnsi="Times New Roman"/>
          <w:bCs/>
          <w:kern w:val="1"/>
          <w:sz w:val="28"/>
          <w:szCs w:val="28"/>
        </w:rPr>
        <w:t>составило более 750 человек.</w:t>
      </w:r>
    </w:p>
    <w:p w:rsidR="007F1A54" w:rsidRPr="00336CA3" w:rsidRDefault="007F1A54" w:rsidP="007F1A54">
      <w:pPr>
        <w:jc w:val="both"/>
      </w:pPr>
      <w:r w:rsidRPr="00336CA3">
        <w:rPr>
          <w:b/>
        </w:rPr>
        <w:t>Оценка эффективности реализации программы</w:t>
      </w:r>
      <w:r w:rsidRPr="00336CA3">
        <w:t xml:space="preserve"> </w:t>
      </w:r>
    </w:p>
    <w:p w:rsidR="007F1A54" w:rsidRPr="00336CA3" w:rsidRDefault="00C41FF3" w:rsidP="007F1A54">
      <w:pPr>
        <w:pStyle w:val="a5"/>
        <w:jc w:val="both"/>
        <w:rPr>
          <w:rFonts w:ascii="Times New Roman" w:hAnsi="Times New Roman" w:cs="Times New Roman"/>
          <w:sz w:val="28"/>
          <w:szCs w:val="28"/>
        </w:rPr>
      </w:pPr>
      <w:r w:rsidRPr="00336CA3">
        <w:rPr>
          <w:rFonts w:ascii="Times New Roman" w:hAnsi="Times New Roman" w:cs="Times New Roman"/>
          <w:sz w:val="28"/>
          <w:szCs w:val="28"/>
        </w:rPr>
        <w:t>На 2020</w:t>
      </w:r>
      <w:r w:rsidR="007F1A54" w:rsidRPr="00336CA3">
        <w:rPr>
          <w:rFonts w:ascii="Times New Roman" w:hAnsi="Times New Roman" w:cs="Times New Roman"/>
          <w:sz w:val="28"/>
          <w:szCs w:val="28"/>
        </w:rPr>
        <w:t xml:space="preserve"> год предусмотрено </w:t>
      </w:r>
      <w:r w:rsidR="00285E0C" w:rsidRPr="00336CA3">
        <w:rPr>
          <w:rFonts w:ascii="Times New Roman" w:hAnsi="Times New Roman" w:cs="Times New Roman"/>
          <w:sz w:val="28"/>
          <w:szCs w:val="28"/>
        </w:rPr>
        <w:t>3</w:t>
      </w:r>
      <w:r w:rsidR="00F01168">
        <w:rPr>
          <w:rFonts w:ascii="Times New Roman" w:hAnsi="Times New Roman" w:cs="Times New Roman"/>
          <w:sz w:val="28"/>
          <w:szCs w:val="28"/>
        </w:rPr>
        <w:t xml:space="preserve"> целевых показателя</w:t>
      </w:r>
      <w:r w:rsidR="00074E6B" w:rsidRPr="00336CA3">
        <w:rPr>
          <w:rFonts w:ascii="Times New Roman" w:hAnsi="Times New Roman" w:cs="Times New Roman"/>
          <w:sz w:val="28"/>
          <w:szCs w:val="28"/>
        </w:rPr>
        <w:t xml:space="preserve"> программы и </w:t>
      </w:r>
      <w:r w:rsidR="004C788A" w:rsidRPr="00336CA3">
        <w:rPr>
          <w:rFonts w:ascii="Times New Roman" w:hAnsi="Times New Roman" w:cs="Times New Roman"/>
          <w:sz w:val="28"/>
          <w:szCs w:val="28"/>
        </w:rPr>
        <w:t>7</w:t>
      </w:r>
      <w:r w:rsidR="007F1A54" w:rsidRPr="00336CA3">
        <w:rPr>
          <w:rFonts w:ascii="Times New Roman" w:hAnsi="Times New Roman" w:cs="Times New Roman"/>
          <w:sz w:val="28"/>
          <w:szCs w:val="28"/>
        </w:rPr>
        <w:t xml:space="preserve"> показател</w:t>
      </w:r>
      <w:r w:rsidR="0033271D" w:rsidRPr="00336CA3">
        <w:rPr>
          <w:rFonts w:ascii="Times New Roman" w:hAnsi="Times New Roman" w:cs="Times New Roman"/>
          <w:sz w:val="28"/>
          <w:szCs w:val="28"/>
        </w:rPr>
        <w:t>ей</w:t>
      </w:r>
      <w:r w:rsidR="007F1A54" w:rsidRPr="00336CA3">
        <w:rPr>
          <w:rFonts w:ascii="Times New Roman" w:hAnsi="Times New Roman" w:cs="Times New Roman"/>
          <w:sz w:val="28"/>
          <w:szCs w:val="28"/>
        </w:rPr>
        <w:t xml:space="preserve"> результативности.</w:t>
      </w:r>
    </w:p>
    <w:p w:rsidR="00E119BB" w:rsidRPr="00EF1859" w:rsidRDefault="007F1A54" w:rsidP="00AF0D65">
      <w:pPr>
        <w:autoSpaceDE w:val="0"/>
        <w:autoSpaceDN w:val="0"/>
        <w:adjustRightInd w:val="0"/>
        <w:ind w:firstLine="708"/>
        <w:jc w:val="both"/>
        <w:outlineLvl w:val="1"/>
      </w:pPr>
      <w:bookmarkStart w:id="111" w:name="_Toc423358264"/>
      <w:r w:rsidRPr="00336CA3">
        <w:t>В соответствии с методикой оценки эффе</w:t>
      </w:r>
      <w:r w:rsidR="00F10588" w:rsidRPr="00336CA3">
        <w:t>ктивность</w:t>
      </w:r>
      <w:r w:rsidR="00F10588">
        <w:t xml:space="preserve"> реализации программы </w:t>
      </w:r>
      <w:r w:rsidRPr="00EF1859">
        <w:t>оценена как</w:t>
      </w:r>
      <w:r w:rsidRPr="00EF1859">
        <w:rPr>
          <w:b/>
        </w:rPr>
        <w:t xml:space="preserve"> </w:t>
      </w:r>
      <w:r w:rsidR="005E3137">
        <w:t>высокоэффективная</w:t>
      </w:r>
      <w:r w:rsidRPr="00EF1859">
        <w:t>:</w:t>
      </w:r>
      <w:bookmarkEnd w:id="1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3"/>
        <w:gridCol w:w="1569"/>
        <w:gridCol w:w="2628"/>
      </w:tblGrid>
      <w:tr w:rsidR="005E3137" w:rsidRPr="00EF1859" w:rsidTr="005E3137">
        <w:trPr>
          <w:trHeight w:val="483"/>
          <w:tblHeader/>
          <w:jc w:val="center"/>
        </w:trPr>
        <w:tc>
          <w:tcPr>
            <w:tcW w:w="5770" w:type="dxa"/>
          </w:tcPr>
          <w:p w:rsidR="005E3137" w:rsidRPr="00B75AB5" w:rsidRDefault="005E3137" w:rsidP="005E3137">
            <w:r w:rsidRPr="00B75AB5">
              <w:t>Критерий оценки</w:t>
            </w:r>
          </w:p>
        </w:tc>
        <w:tc>
          <w:tcPr>
            <w:tcW w:w="1616" w:type="dxa"/>
          </w:tcPr>
          <w:p w:rsidR="005E3137" w:rsidRPr="00B75AB5" w:rsidRDefault="005E3137" w:rsidP="005E3137">
            <w:r w:rsidRPr="00B75AB5">
              <w:t>Значение оценки</w:t>
            </w:r>
          </w:p>
        </w:tc>
        <w:tc>
          <w:tcPr>
            <w:tcW w:w="2044" w:type="dxa"/>
          </w:tcPr>
          <w:p w:rsidR="005E3137" w:rsidRPr="00B75AB5" w:rsidRDefault="005E3137" w:rsidP="005E3137">
            <w:r w:rsidRPr="00B75AB5">
              <w:t>Интерпретация оценки</w:t>
            </w:r>
          </w:p>
        </w:tc>
      </w:tr>
      <w:tr w:rsidR="005E3137" w:rsidRPr="00EF1859" w:rsidTr="005E3137">
        <w:trPr>
          <w:jc w:val="center"/>
        </w:trPr>
        <w:tc>
          <w:tcPr>
            <w:tcW w:w="5770" w:type="dxa"/>
          </w:tcPr>
          <w:p w:rsidR="005E3137" w:rsidRPr="00B75AB5" w:rsidRDefault="005E3137" w:rsidP="005E3137">
            <w:r w:rsidRPr="00B75AB5">
              <w:t>Достижения целевых показателей муниципальной программы (с учетом уровня финансирования по муниципальной программе)</w:t>
            </w:r>
          </w:p>
        </w:tc>
        <w:tc>
          <w:tcPr>
            <w:tcW w:w="1616" w:type="dxa"/>
          </w:tcPr>
          <w:p w:rsidR="005E3137" w:rsidRPr="00B75AB5" w:rsidRDefault="005E3137" w:rsidP="005E3137">
            <w:r>
              <w:t>9</w:t>
            </w:r>
          </w:p>
        </w:tc>
        <w:tc>
          <w:tcPr>
            <w:tcW w:w="2044" w:type="dxa"/>
          </w:tcPr>
          <w:p w:rsidR="005E3137" w:rsidRPr="00B75AB5" w:rsidRDefault="005E3137" w:rsidP="005E3137">
            <w:r w:rsidRPr="00B75AB5">
              <w:t>эффективная</w:t>
            </w:r>
          </w:p>
        </w:tc>
      </w:tr>
      <w:tr w:rsidR="005E3137" w:rsidRPr="00EF1859" w:rsidTr="005E3137">
        <w:trPr>
          <w:trHeight w:val="662"/>
          <w:jc w:val="center"/>
        </w:trPr>
        <w:tc>
          <w:tcPr>
            <w:tcW w:w="5770" w:type="dxa"/>
          </w:tcPr>
          <w:p w:rsidR="005E3137" w:rsidRPr="00B75AB5" w:rsidRDefault="005E3137" w:rsidP="005E3137">
            <w:r w:rsidRPr="00B75AB5">
              <w:t xml:space="preserve">Достижения показателей результативности муниципальной </w:t>
            </w:r>
            <w:r w:rsidRPr="00B75AB5">
              <w:lastRenderedPageBreak/>
              <w:t>программы (с учетом весовых критериев показателей результативности, установленных в муниципальной программе)</w:t>
            </w:r>
          </w:p>
        </w:tc>
        <w:tc>
          <w:tcPr>
            <w:tcW w:w="1616" w:type="dxa"/>
          </w:tcPr>
          <w:p w:rsidR="005E3137" w:rsidRPr="00B75AB5" w:rsidRDefault="005E3137" w:rsidP="005E3137">
            <w:r>
              <w:lastRenderedPageBreak/>
              <w:t>10</w:t>
            </w:r>
          </w:p>
        </w:tc>
        <w:tc>
          <w:tcPr>
            <w:tcW w:w="2044" w:type="dxa"/>
          </w:tcPr>
          <w:p w:rsidR="005E3137" w:rsidRPr="00B75AB5" w:rsidRDefault="00621BFE" w:rsidP="005E3137">
            <w:r>
              <w:t>высоко</w:t>
            </w:r>
            <w:r w:rsidR="005E3137" w:rsidRPr="00B75AB5">
              <w:t>эффективная</w:t>
            </w:r>
          </w:p>
        </w:tc>
      </w:tr>
      <w:tr w:rsidR="005E3137" w:rsidRPr="00EF1859" w:rsidTr="005E3137">
        <w:trPr>
          <w:trHeight w:val="558"/>
          <w:jc w:val="center"/>
        </w:trPr>
        <w:tc>
          <w:tcPr>
            <w:tcW w:w="5770" w:type="dxa"/>
          </w:tcPr>
          <w:p w:rsidR="005E3137" w:rsidRPr="00B75AB5" w:rsidRDefault="005E3137" w:rsidP="005E3137">
            <w:r w:rsidRPr="00B75AB5">
              <w:lastRenderedPageBreak/>
              <w:t>Достижения показателей результативности по подпрограммам муниципальной программы и (или) отдельным мероприятиям муниципальной программы (с учетом финансирования по подпрограммам муниципальной программы и (или) отдельным мероприятиям муниципальной программы)</w:t>
            </w:r>
          </w:p>
        </w:tc>
        <w:tc>
          <w:tcPr>
            <w:tcW w:w="1616" w:type="dxa"/>
          </w:tcPr>
          <w:p w:rsidR="005E3137" w:rsidRPr="00B75AB5" w:rsidRDefault="00621BFE" w:rsidP="005E3137">
            <w:r>
              <w:t>9</w:t>
            </w:r>
          </w:p>
        </w:tc>
        <w:tc>
          <w:tcPr>
            <w:tcW w:w="2044" w:type="dxa"/>
          </w:tcPr>
          <w:p w:rsidR="005E3137" w:rsidRPr="00B75AB5" w:rsidRDefault="005E3137" w:rsidP="005E3137">
            <w:r w:rsidRPr="00B75AB5">
              <w:t>эффективная</w:t>
            </w:r>
          </w:p>
        </w:tc>
      </w:tr>
      <w:tr w:rsidR="005E3137" w:rsidRPr="0037181B" w:rsidTr="005E3137">
        <w:trPr>
          <w:trHeight w:val="625"/>
          <w:jc w:val="center"/>
        </w:trPr>
        <w:tc>
          <w:tcPr>
            <w:tcW w:w="5770" w:type="dxa"/>
          </w:tcPr>
          <w:p w:rsidR="005E3137" w:rsidRPr="00B75AB5" w:rsidRDefault="005E3137" w:rsidP="005E3137">
            <w:r w:rsidRPr="00B75AB5">
              <w:t>Итоговая оценка эффективности реализации муниципальной программы</w:t>
            </w:r>
          </w:p>
        </w:tc>
        <w:tc>
          <w:tcPr>
            <w:tcW w:w="1616" w:type="dxa"/>
          </w:tcPr>
          <w:p w:rsidR="005E3137" w:rsidRPr="00B75AB5" w:rsidRDefault="00621BFE" w:rsidP="005E3137">
            <w:r>
              <w:t>28</w:t>
            </w:r>
          </w:p>
        </w:tc>
        <w:tc>
          <w:tcPr>
            <w:tcW w:w="2044" w:type="dxa"/>
          </w:tcPr>
          <w:p w:rsidR="005E3137" w:rsidRDefault="005E3137" w:rsidP="005E3137">
            <w:r w:rsidRPr="00B75AB5">
              <w:t>высокоэффективная</w:t>
            </w:r>
          </w:p>
        </w:tc>
      </w:tr>
    </w:tbl>
    <w:p w:rsidR="00F10588" w:rsidRDefault="00F10588" w:rsidP="00AF0D65">
      <w:pPr>
        <w:rPr>
          <w:b/>
        </w:rPr>
      </w:pPr>
    </w:p>
    <w:p w:rsidR="00F10588" w:rsidRDefault="0033271D" w:rsidP="00407055">
      <w:pPr>
        <w:pStyle w:val="a3"/>
        <w:numPr>
          <w:ilvl w:val="0"/>
          <w:numId w:val="3"/>
        </w:numPr>
        <w:jc w:val="center"/>
        <w:rPr>
          <w:rFonts w:ascii="Times New Roman" w:hAnsi="Times New Roman" w:cs="Times New Roman"/>
          <w:b/>
        </w:rPr>
      </w:pPr>
      <w:r w:rsidRPr="00C0043D">
        <w:rPr>
          <w:rFonts w:ascii="Times New Roman" w:hAnsi="Times New Roman" w:cs="Times New Roman"/>
          <w:b/>
        </w:rPr>
        <w:t xml:space="preserve">Муниципальная программа </w:t>
      </w:r>
    </w:p>
    <w:p w:rsidR="00340395" w:rsidRDefault="0033271D" w:rsidP="00AF0D65">
      <w:pPr>
        <w:pStyle w:val="a3"/>
        <w:ind w:left="1004"/>
        <w:jc w:val="center"/>
        <w:rPr>
          <w:rFonts w:ascii="Times New Roman" w:hAnsi="Times New Roman" w:cs="Times New Roman"/>
          <w:b/>
        </w:rPr>
      </w:pPr>
      <w:r w:rsidRPr="00C0043D">
        <w:rPr>
          <w:rFonts w:ascii="Times New Roman" w:hAnsi="Times New Roman" w:cs="Times New Roman"/>
          <w:b/>
        </w:rPr>
        <w:t>«</w:t>
      </w:r>
      <w:r w:rsidR="005A09D1" w:rsidRPr="00C0043D">
        <w:rPr>
          <w:rFonts w:ascii="Times New Roman" w:hAnsi="Times New Roman" w:cs="Times New Roman"/>
          <w:b/>
        </w:rPr>
        <w:t>Развитие физической</w:t>
      </w:r>
      <w:r w:rsidR="005A09D1">
        <w:rPr>
          <w:rFonts w:ascii="Times New Roman" w:hAnsi="Times New Roman" w:cs="Times New Roman"/>
          <w:b/>
        </w:rPr>
        <w:t xml:space="preserve"> культуры и спорта»</w:t>
      </w:r>
    </w:p>
    <w:p w:rsidR="00B23C85" w:rsidRDefault="00B23C85" w:rsidP="00AF0D65">
      <w:pPr>
        <w:pStyle w:val="a3"/>
        <w:ind w:left="644"/>
        <w:rPr>
          <w:rFonts w:ascii="Times New Roman" w:hAnsi="Times New Roman" w:cs="Times New Roman"/>
          <w:b/>
        </w:rPr>
      </w:pPr>
    </w:p>
    <w:p w:rsidR="005A09D1" w:rsidRDefault="005A09D1" w:rsidP="00AF0D65">
      <w:pPr>
        <w:jc w:val="both"/>
      </w:pPr>
      <w:r w:rsidRPr="008E6950">
        <w:t>Утверждена постановлением ад</w:t>
      </w:r>
      <w:r>
        <w:t>министрации города Боготола от 04.10.2013г. № 1275</w:t>
      </w:r>
      <w:r w:rsidRPr="008E6950">
        <w:t>-п</w:t>
      </w:r>
    </w:p>
    <w:p w:rsidR="005A09D1" w:rsidRPr="00271A99" w:rsidRDefault="005A09D1" w:rsidP="005A09D1">
      <w:pPr>
        <w:pStyle w:val="a5"/>
        <w:jc w:val="both"/>
        <w:rPr>
          <w:rFonts w:ascii="Times New Roman" w:hAnsi="Times New Roman" w:cs="Times New Roman"/>
          <w:sz w:val="28"/>
          <w:szCs w:val="28"/>
        </w:rPr>
      </w:pPr>
      <w:r w:rsidRPr="00271A99">
        <w:rPr>
          <w:rFonts w:ascii="Times New Roman" w:hAnsi="Times New Roman" w:cs="Times New Roman"/>
          <w:b/>
          <w:sz w:val="28"/>
          <w:szCs w:val="28"/>
        </w:rPr>
        <w:t>Органы администрации города ответственные за реализацию программы:</w:t>
      </w:r>
      <w:r w:rsidRPr="00271A99">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271A99">
        <w:rPr>
          <w:rFonts w:ascii="Times New Roman" w:hAnsi="Times New Roman" w:cs="Times New Roman"/>
          <w:sz w:val="28"/>
          <w:szCs w:val="28"/>
        </w:rPr>
        <w:t xml:space="preserve"> города</w:t>
      </w:r>
      <w:r>
        <w:rPr>
          <w:rFonts w:ascii="Times New Roman" w:hAnsi="Times New Roman" w:cs="Times New Roman"/>
          <w:sz w:val="28"/>
          <w:szCs w:val="28"/>
        </w:rPr>
        <w:t xml:space="preserve"> Боготола (</w:t>
      </w:r>
      <w:r w:rsidR="00F02A98" w:rsidRPr="00F02A98">
        <w:rPr>
          <w:rFonts w:ascii="Times New Roman" w:hAnsi="Times New Roman" w:cs="Times New Roman"/>
          <w:sz w:val="28"/>
          <w:szCs w:val="28"/>
        </w:rPr>
        <w:t>отдел культуры, молодежной политики, спорта и туризма</w:t>
      </w:r>
      <w:r>
        <w:rPr>
          <w:rFonts w:ascii="Times New Roman" w:hAnsi="Times New Roman" w:cs="Times New Roman"/>
          <w:sz w:val="28"/>
          <w:szCs w:val="28"/>
        </w:rPr>
        <w:t>)</w:t>
      </w:r>
      <w:r w:rsidRPr="00271A99">
        <w:rPr>
          <w:rFonts w:ascii="Times New Roman" w:hAnsi="Times New Roman" w:cs="Times New Roman"/>
          <w:sz w:val="28"/>
          <w:szCs w:val="28"/>
        </w:rPr>
        <w:t>.</w:t>
      </w:r>
    </w:p>
    <w:p w:rsidR="005A09D1" w:rsidRDefault="005A09D1" w:rsidP="005A09D1">
      <w:pPr>
        <w:autoSpaceDE w:val="0"/>
        <w:autoSpaceDN w:val="0"/>
        <w:adjustRightInd w:val="0"/>
        <w:jc w:val="both"/>
        <w:outlineLvl w:val="2"/>
      </w:pPr>
      <w:bookmarkStart w:id="112" w:name="_Toc423358266"/>
      <w:r w:rsidRPr="005A09D1">
        <w:rPr>
          <w:b/>
        </w:rPr>
        <w:t>Цель программы:</w:t>
      </w:r>
      <w:r w:rsidRPr="00FB2FBB">
        <w:t xml:space="preserve"> </w:t>
      </w:r>
      <w:bookmarkEnd w:id="112"/>
      <w:r w:rsidR="00683F8C" w:rsidRPr="00683F8C">
        <w:t>Создание условий, обеспечивающих возможность гражданам систематически заниматься физической культурой и спортом, повышение конкурентоспособности спортсменов муниципального образования на краевой и всероссийской спортивной арене, формирование цельной системы подготовки спортивного резерва</w:t>
      </w:r>
      <w:r w:rsidR="00683F8C">
        <w:t>.</w:t>
      </w:r>
    </w:p>
    <w:p w:rsidR="005A09D1" w:rsidRPr="00D541ED" w:rsidRDefault="005A09D1" w:rsidP="005A09D1">
      <w:pPr>
        <w:autoSpaceDE w:val="0"/>
        <w:autoSpaceDN w:val="0"/>
        <w:adjustRightInd w:val="0"/>
        <w:jc w:val="both"/>
        <w:outlineLvl w:val="2"/>
      </w:pPr>
      <w:bookmarkStart w:id="113" w:name="_Toc423358267"/>
      <w:r w:rsidRPr="005A09D1">
        <w:rPr>
          <w:b/>
        </w:rPr>
        <w:t>Задачи программы:</w:t>
      </w:r>
      <w:bookmarkEnd w:id="113"/>
    </w:p>
    <w:p w:rsidR="00683F8C" w:rsidRDefault="005A09D1" w:rsidP="00E119BB">
      <w:pPr>
        <w:jc w:val="both"/>
      </w:pPr>
      <w:r>
        <w:t>1</w:t>
      </w:r>
      <w:r w:rsidR="00683F8C">
        <w:t>. Обеспечение развития массовой физической культуры на территории города Боготола.</w:t>
      </w:r>
    </w:p>
    <w:p w:rsidR="00683F8C" w:rsidRDefault="00683F8C" w:rsidP="00E119BB">
      <w:pPr>
        <w:jc w:val="both"/>
      </w:pPr>
      <w:r>
        <w:t>2. Формирование цельной системы подготовки спортивного резерва.</w:t>
      </w:r>
    </w:p>
    <w:p w:rsidR="00683F8C" w:rsidRDefault="00683F8C" w:rsidP="00E119BB">
      <w:pPr>
        <w:jc w:val="both"/>
        <w:rPr>
          <w:b/>
        </w:rPr>
      </w:pPr>
      <w:r>
        <w:t>3. Поддержка спорта высших достижений</w:t>
      </w:r>
      <w:r w:rsidRPr="005A09D1">
        <w:rPr>
          <w:b/>
        </w:rPr>
        <w:t xml:space="preserve"> </w:t>
      </w:r>
    </w:p>
    <w:p w:rsidR="005A09D1" w:rsidRPr="005A09D1" w:rsidRDefault="005A09D1" w:rsidP="00683F8C">
      <w:pPr>
        <w:jc w:val="both"/>
        <w:rPr>
          <w:b/>
        </w:rPr>
      </w:pPr>
      <w:r w:rsidRPr="005A09D1">
        <w:rPr>
          <w:b/>
        </w:rPr>
        <w:t>Финансирование программы</w:t>
      </w:r>
    </w:p>
    <w:p w:rsidR="005A09D1" w:rsidRPr="00271A99" w:rsidRDefault="005A09D1" w:rsidP="005A09D1">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Pr>
          <w:rFonts w:ascii="Times New Roman" w:hAnsi="Times New Roman" w:cs="Times New Roman"/>
          <w:color w:val="000000" w:themeColor="text1"/>
          <w:sz w:val="28"/>
          <w:szCs w:val="28"/>
        </w:rPr>
        <w:t xml:space="preserve"> </w:t>
      </w:r>
      <w:r w:rsidR="003129B5">
        <w:rPr>
          <w:rFonts w:ascii="Times New Roman" w:hAnsi="Times New Roman" w:cs="Times New Roman"/>
          <w:color w:val="000000" w:themeColor="text1"/>
          <w:sz w:val="28"/>
          <w:szCs w:val="28"/>
        </w:rPr>
        <w:t>17 940,9</w:t>
      </w:r>
      <w:r>
        <w:rPr>
          <w:rFonts w:ascii="Times New Roman" w:hAnsi="Times New Roman" w:cs="Times New Roman"/>
          <w:color w:val="000000" w:themeColor="text1"/>
          <w:sz w:val="28"/>
          <w:szCs w:val="28"/>
        </w:rPr>
        <w:t xml:space="preserve"> тыс.</w:t>
      </w:r>
      <w:r w:rsidRPr="00271A99">
        <w:rPr>
          <w:rFonts w:ascii="Times New Roman" w:hAnsi="Times New Roman" w:cs="Times New Roman"/>
          <w:color w:val="000000" w:themeColor="text1"/>
          <w:sz w:val="28"/>
          <w:szCs w:val="28"/>
        </w:rPr>
        <w:t xml:space="preserve"> руб., </w:t>
      </w:r>
    </w:p>
    <w:p w:rsidR="005A09D1" w:rsidRPr="008A0529" w:rsidRDefault="005A09D1" w:rsidP="005A09D1">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том </w:t>
      </w:r>
      <w:r w:rsidRPr="008A0529">
        <w:rPr>
          <w:rFonts w:ascii="Times New Roman" w:hAnsi="Times New Roman" w:cs="Times New Roman"/>
          <w:color w:val="000000" w:themeColor="text1"/>
          <w:sz w:val="28"/>
          <w:szCs w:val="28"/>
        </w:rPr>
        <w:t xml:space="preserve">числе, </w:t>
      </w:r>
      <w:r w:rsidRPr="008A0529">
        <w:rPr>
          <w:rFonts w:ascii="Times New Roman" w:hAnsi="Times New Roman" w:cs="Times New Roman"/>
          <w:sz w:val="28"/>
          <w:szCs w:val="28"/>
        </w:rPr>
        <w:t>за счет средств:</w:t>
      </w:r>
    </w:p>
    <w:p w:rsidR="005A09D1" w:rsidRPr="008A0529" w:rsidRDefault="005A09D1" w:rsidP="005A09D1">
      <w:pPr>
        <w:pStyle w:val="a5"/>
        <w:jc w:val="both"/>
        <w:rPr>
          <w:rFonts w:ascii="Times New Roman" w:hAnsi="Times New Roman" w:cs="Times New Roman"/>
          <w:sz w:val="28"/>
          <w:szCs w:val="28"/>
        </w:rPr>
      </w:pPr>
      <w:r w:rsidRPr="008A0529">
        <w:rPr>
          <w:rFonts w:ascii="Times New Roman" w:hAnsi="Times New Roman" w:cs="Times New Roman"/>
          <w:sz w:val="28"/>
          <w:szCs w:val="28"/>
        </w:rPr>
        <w:t xml:space="preserve">- краевого бюджета – </w:t>
      </w:r>
      <w:r w:rsidR="008A0529" w:rsidRPr="008A0529">
        <w:rPr>
          <w:rFonts w:ascii="Times New Roman" w:hAnsi="Times New Roman" w:cs="Times New Roman"/>
          <w:sz w:val="28"/>
          <w:szCs w:val="28"/>
        </w:rPr>
        <w:t>1</w:t>
      </w:r>
      <w:r w:rsidR="008A0529">
        <w:rPr>
          <w:rFonts w:ascii="Times New Roman" w:hAnsi="Times New Roman" w:cs="Times New Roman"/>
          <w:sz w:val="28"/>
          <w:szCs w:val="28"/>
        </w:rPr>
        <w:t> 263,9</w:t>
      </w:r>
      <w:r w:rsidRPr="008A0529">
        <w:rPr>
          <w:rFonts w:ascii="Times New Roman" w:hAnsi="Times New Roman" w:cs="Times New Roman"/>
          <w:sz w:val="28"/>
          <w:szCs w:val="28"/>
        </w:rPr>
        <w:t xml:space="preserve"> </w:t>
      </w:r>
      <w:r w:rsidRPr="008A0529">
        <w:rPr>
          <w:rFonts w:ascii="Times New Roman" w:hAnsi="Times New Roman" w:cs="Times New Roman"/>
          <w:sz w:val="28"/>
          <w:szCs w:val="28"/>
          <w:lang w:eastAsia="ar-SA"/>
        </w:rPr>
        <w:t>тыс. руб.</w:t>
      </w:r>
      <w:r w:rsidRPr="008A0529">
        <w:rPr>
          <w:rFonts w:ascii="Times New Roman" w:hAnsi="Times New Roman" w:cs="Times New Roman"/>
          <w:sz w:val="28"/>
          <w:szCs w:val="28"/>
        </w:rPr>
        <w:t>;</w:t>
      </w:r>
    </w:p>
    <w:p w:rsidR="004E7536" w:rsidRPr="008A0529" w:rsidRDefault="004E7536" w:rsidP="005A09D1">
      <w:pPr>
        <w:pStyle w:val="a5"/>
        <w:jc w:val="both"/>
        <w:rPr>
          <w:rFonts w:ascii="Times New Roman" w:hAnsi="Times New Roman" w:cs="Times New Roman"/>
          <w:sz w:val="28"/>
          <w:szCs w:val="28"/>
        </w:rPr>
      </w:pPr>
      <w:r w:rsidRPr="008A0529">
        <w:rPr>
          <w:rFonts w:ascii="Times New Roman" w:hAnsi="Times New Roman" w:cs="Times New Roman"/>
          <w:sz w:val="28"/>
          <w:szCs w:val="28"/>
        </w:rPr>
        <w:t xml:space="preserve">- местного бюджета – </w:t>
      </w:r>
      <w:r w:rsidR="008A0529" w:rsidRPr="008A0529">
        <w:rPr>
          <w:rFonts w:ascii="Times New Roman" w:hAnsi="Times New Roman" w:cs="Times New Roman"/>
          <w:sz w:val="28"/>
          <w:szCs w:val="28"/>
        </w:rPr>
        <w:t>16</w:t>
      </w:r>
      <w:r w:rsidR="008A0529">
        <w:rPr>
          <w:rFonts w:ascii="Times New Roman" w:hAnsi="Times New Roman" w:cs="Times New Roman"/>
          <w:sz w:val="28"/>
          <w:szCs w:val="28"/>
        </w:rPr>
        <w:t> 677,0</w:t>
      </w:r>
      <w:r w:rsidRPr="008A0529">
        <w:rPr>
          <w:rFonts w:ascii="Times New Roman" w:hAnsi="Times New Roman" w:cs="Times New Roman"/>
          <w:sz w:val="28"/>
          <w:szCs w:val="28"/>
        </w:rPr>
        <w:t xml:space="preserve"> тыс. руб.;</w:t>
      </w:r>
    </w:p>
    <w:p w:rsidR="005A09D1" w:rsidRPr="008A0529" w:rsidRDefault="005A09D1" w:rsidP="005A09D1">
      <w:pPr>
        <w:autoSpaceDE w:val="0"/>
        <w:autoSpaceDN w:val="0"/>
        <w:adjustRightInd w:val="0"/>
        <w:jc w:val="both"/>
        <w:outlineLvl w:val="1"/>
        <w:rPr>
          <w:color w:val="000000" w:themeColor="text1"/>
        </w:rPr>
      </w:pPr>
      <w:bookmarkStart w:id="114" w:name="_Toc423358268"/>
      <w:r w:rsidRPr="008A0529">
        <w:rPr>
          <w:color w:val="000000" w:themeColor="text1"/>
        </w:rPr>
        <w:t xml:space="preserve">Объем исполнения </w:t>
      </w:r>
      <w:r w:rsidR="00135E64" w:rsidRPr="008A0529">
        <w:rPr>
          <w:color w:val="000000" w:themeColor="text1"/>
        </w:rPr>
        <w:t xml:space="preserve">программы </w:t>
      </w:r>
      <w:r w:rsidRPr="008A0529">
        <w:t>–</w:t>
      </w:r>
      <w:r w:rsidRPr="008A0529">
        <w:rPr>
          <w:color w:val="000000" w:themeColor="text1"/>
        </w:rPr>
        <w:t xml:space="preserve"> </w:t>
      </w:r>
      <w:r w:rsidR="003129B5" w:rsidRPr="008A0529">
        <w:rPr>
          <w:color w:val="000000" w:themeColor="text1"/>
        </w:rPr>
        <w:t>17 574,0</w:t>
      </w:r>
      <w:r w:rsidRPr="008A0529">
        <w:rPr>
          <w:color w:val="000000" w:themeColor="text1"/>
        </w:rPr>
        <w:t xml:space="preserve"> тыс. руб. (</w:t>
      </w:r>
      <w:r w:rsidR="003129B5" w:rsidRPr="008A0529">
        <w:rPr>
          <w:color w:val="000000" w:themeColor="text1"/>
        </w:rPr>
        <w:t>98</w:t>
      </w:r>
      <w:r w:rsidRPr="008A0529">
        <w:rPr>
          <w:color w:val="000000" w:themeColor="text1"/>
        </w:rPr>
        <w:t>%),</w:t>
      </w:r>
      <w:bookmarkEnd w:id="114"/>
    </w:p>
    <w:p w:rsidR="005A09D1" w:rsidRPr="00801AAD" w:rsidRDefault="005A09D1" w:rsidP="005A09D1">
      <w:pPr>
        <w:autoSpaceDE w:val="0"/>
        <w:autoSpaceDN w:val="0"/>
        <w:adjustRightInd w:val="0"/>
        <w:jc w:val="both"/>
        <w:outlineLvl w:val="1"/>
      </w:pPr>
      <w:bookmarkStart w:id="115" w:name="_Toc423358269"/>
      <w:r w:rsidRPr="008A0529">
        <w:t>в том числе, за счет средств:</w:t>
      </w:r>
      <w:bookmarkEnd w:id="115"/>
    </w:p>
    <w:p w:rsidR="005A09D1" w:rsidRPr="00801AAD" w:rsidRDefault="00135E64" w:rsidP="005A09D1">
      <w:pPr>
        <w:pStyle w:val="a5"/>
        <w:jc w:val="both"/>
        <w:rPr>
          <w:rFonts w:ascii="Times New Roman" w:hAnsi="Times New Roman" w:cs="Times New Roman"/>
          <w:sz w:val="28"/>
          <w:szCs w:val="28"/>
        </w:rPr>
      </w:pPr>
      <w:r w:rsidRPr="00801AAD">
        <w:rPr>
          <w:rFonts w:ascii="Times New Roman" w:hAnsi="Times New Roman" w:cs="Times New Roman"/>
          <w:sz w:val="28"/>
          <w:szCs w:val="28"/>
        </w:rPr>
        <w:t>- краевого бюджета –</w:t>
      </w:r>
      <w:r w:rsidR="005A09D1" w:rsidRPr="00801AAD">
        <w:rPr>
          <w:rFonts w:ascii="Times New Roman" w:hAnsi="Times New Roman" w:cs="Times New Roman"/>
          <w:sz w:val="28"/>
          <w:szCs w:val="28"/>
          <w:lang w:eastAsia="ar-SA"/>
        </w:rPr>
        <w:t xml:space="preserve"> </w:t>
      </w:r>
      <w:r w:rsidR="003129B5">
        <w:rPr>
          <w:rFonts w:ascii="Times New Roman" w:hAnsi="Times New Roman" w:cs="Times New Roman"/>
          <w:sz w:val="28"/>
          <w:szCs w:val="28"/>
          <w:lang w:eastAsia="ar-SA"/>
        </w:rPr>
        <w:t>1 194,1</w:t>
      </w:r>
      <w:r w:rsidR="00B23C85" w:rsidRPr="00801AAD">
        <w:rPr>
          <w:rFonts w:ascii="Times New Roman" w:hAnsi="Times New Roman" w:cs="Times New Roman"/>
          <w:sz w:val="28"/>
          <w:szCs w:val="28"/>
          <w:lang w:eastAsia="ar-SA"/>
        </w:rPr>
        <w:t xml:space="preserve"> </w:t>
      </w:r>
      <w:r w:rsidR="005A09D1" w:rsidRPr="00801AAD">
        <w:rPr>
          <w:rFonts w:ascii="Times New Roman" w:hAnsi="Times New Roman" w:cs="Times New Roman"/>
          <w:sz w:val="28"/>
          <w:szCs w:val="28"/>
          <w:lang w:eastAsia="ar-SA"/>
        </w:rPr>
        <w:t>тыс. руб.</w:t>
      </w:r>
      <w:r w:rsidR="005A09D1" w:rsidRPr="00801AAD">
        <w:rPr>
          <w:rFonts w:ascii="Times New Roman" w:hAnsi="Times New Roman" w:cs="Times New Roman"/>
          <w:sz w:val="28"/>
          <w:szCs w:val="28"/>
        </w:rPr>
        <w:t>;</w:t>
      </w:r>
    </w:p>
    <w:p w:rsidR="004E7536" w:rsidRPr="00801AAD" w:rsidRDefault="004E7536" w:rsidP="005A09D1">
      <w:pPr>
        <w:pStyle w:val="a5"/>
        <w:jc w:val="both"/>
        <w:rPr>
          <w:rFonts w:ascii="Times New Roman" w:hAnsi="Times New Roman" w:cs="Times New Roman"/>
          <w:sz w:val="28"/>
          <w:szCs w:val="28"/>
        </w:rPr>
      </w:pPr>
      <w:r w:rsidRPr="00801AAD">
        <w:rPr>
          <w:rFonts w:ascii="Times New Roman" w:hAnsi="Times New Roman" w:cs="Times New Roman"/>
          <w:sz w:val="28"/>
          <w:szCs w:val="28"/>
        </w:rPr>
        <w:t>- местного бюджета –</w:t>
      </w:r>
      <w:r w:rsidR="003129B5">
        <w:rPr>
          <w:rFonts w:ascii="Times New Roman" w:hAnsi="Times New Roman" w:cs="Times New Roman"/>
          <w:sz w:val="28"/>
          <w:szCs w:val="28"/>
        </w:rPr>
        <w:t xml:space="preserve"> 16 379,9</w:t>
      </w:r>
      <w:r w:rsidRPr="00801AAD">
        <w:rPr>
          <w:rFonts w:ascii="Times New Roman" w:hAnsi="Times New Roman" w:cs="Times New Roman"/>
          <w:sz w:val="28"/>
          <w:szCs w:val="28"/>
        </w:rPr>
        <w:t xml:space="preserve"> тыс. руб.;</w:t>
      </w:r>
    </w:p>
    <w:p w:rsidR="00B23C85" w:rsidRPr="00801AAD" w:rsidRDefault="005A09D1" w:rsidP="00B64BD9">
      <w:pPr>
        <w:autoSpaceDE w:val="0"/>
        <w:autoSpaceDN w:val="0"/>
        <w:adjustRightInd w:val="0"/>
        <w:jc w:val="both"/>
        <w:outlineLvl w:val="1"/>
        <w:rPr>
          <w:color w:val="000000" w:themeColor="text1"/>
        </w:rPr>
      </w:pPr>
      <w:bookmarkStart w:id="116" w:name="_Toc423358271"/>
      <w:r w:rsidRPr="00801AAD">
        <w:rPr>
          <w:color w:val="000000" w:themeColor="text1"/>
        </w:rPr>
        <w:lastRenderedPageBreak/>
        <w:t>Объем неисполнения</w:t>
      </w:r>
      <w:r w:rsidR="00135E64" w:rsidRPr="00801AAD">
        <w:rPr>
          <w:color w:val="000000" w:themeColor="text1"/>
        </w:rPr>
        <w:t xml:space="preserve"> программы</w:t>
      </w:r>
      <w:r w:rsidRPr="00801AAD">
        <w:rPr>
          <w:color w:val="000000" w:themeColor="text1"/>
        </w:rPr>
        <w:t xml:space="preserve"> </w:t>
      </w:r>
      <w:r w:rsidRPr="00801AAD">
        <w:t xml:space="preserve">– </w:t>
      </w:r>
      <w:r w:rsidR="003129B5">
        <w:t>366,9</w:t>
      </w:r>
      <w:r w:rsidRPr="00801AAD">
        <w:t xml:space="preserve"> тыс.</w:t>
      </w:r>
      <w:r w:rsidR="00B54682">
        <w:rPr>
          <w:color w:val="000000" w:themeColor="text1"/>
        </w:rPr>
        <w:t xml:space="preserve"> руб. (0</w:t>
      </w:r>
      <w:r w:rsidR="004E7536" w:rsidRPr="00801AAD">
        <w:rPr>
          <w:color w:val="000000" w:themeColor="text1"/>
        </w:rPr>
        <w:t>,1</w:t>
      </w:r>
      <w:r w:rsidRPr="00801AAD">
        <w:rPr>
          <w:color w:val="000000" w:themeColor="text1"/>
        </w:rPr>
        <w:t>%).</w:t>
      </w:r>
      <w:bookmarkEnd w:id="116"/>
    </w:p>
    <w:p w:rsidR="005A09D1" w:rsidRDefault="005A09D1" w:rsidP="005A09D1">
      <w:pPr>
        <w:pStyle w:val="a5"/>
        <w:spacing w:line="276" w:lineRule="auto"/>
        <w:jc w:val="both"/>
        <w:rPr>
          <w:rFonts w:ascii="Times New Roman" w:hAnsi="Times New Roman" w:cs="Times New Roman"/>
          <w:b/>
          <w:sz w:val="28"/>
          <w:szCs w:val="28"/>
        </w:rPr>
      </w:pPr>
      <w:r w:rsidRPr="00801AAD">
        <w:rPr>
          <w:rFonts w:ascii="Times New Roman" w:hAnsi="Times New Roman" w:cs="Times New Roman"/>
          <w:b/>
          <w:sz w:val="28"/>
          <w:szCs w:val="28"/>
        </w:rPr>
        <w:t>Основные результаты выполнения</w:t>
      </w:r>
      <w:r w:rsidRPr="00FE67D2">
        <w:rPr>
          <w:rFonts w:ascii="Times New Roman" w:hAnsi="Times New Roman" w:cs="Times New Roman"/>
          <w:b/>
          <w:sz w:val="28"/>
          <w:szCs w:val="28"/>
        </w:rPr>
        <w:t xml:space="preserve"> программы</w:t>
      </w:r>
    </w:p>
    <w:p w:rsidR="00A75C9F" w:rsidRDefault="00A75C9F" w:rsidP="005A09D1">
      <w:pPr>
        <w:pStyle w:val="a5"/>
        <w:spacing w:line="276" w:lineRule="auto"/>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«Развитие массовой физической культуры и спорта»</w:t>
      </w:r>
    </w:p>
    <w:p w:rsidR="0022380C" w:rsidRPr="00FC6072" w:rsidRDefault="0022380C" w:rsidP="0022380C">
      <w:pPr>
        <w:tabs>
          <w:tab w:val="left" w:pos="470"/>
          <w:tab w:val="left" w:pos="612"/>
          <w:tab w:val="left" w:pos="851"/>
        </w:tabs>
        <w:autoSpaceDE w:val="0"/>
        <w:autoSpaceDN w:val="0"/>
        <w:adjustRightInd w:val="0"/>
        <w:jc w:val="both"/>
      </w:pPr>
      <w:r w:rsidRPr="00FC6072">
        <w:t>На финансировани</w:t>
      </w:r>
      <w:r w:rsidR="003129B5">
        <w:t>е мероприятий подпрограммы в 2020</w:t>
      </w:r>
      <w:r w:rsidRPr="00FC6072">
        <w:t xml:space="preserve"> году предусмотрено </w:t>
      </w:r>
      <w:r w:rsidR="003129B5">
        <w:t>4 709,9</w:t>
      </w:r>
      <w:r w:rsidRPr="00FC6072">
        <w:t xml:space="preserve"> тыс. рублей, фактиче</w:t>
      </w:r>
      <w:r w:rsidR="00FC6072" w:rsidRPr="00FC6072">
        <w:t>ское финансировани</w:t>
      </w:r>
      <w:r w:rsidR="003129B5">
        <w:t>е составило 4 632,8</w:t>
      </w:r>
      <w:r w:rsidRPr="00FC6072">
        <w:t xml:space="preserve"> тыс</w:t>
      </w:r>
      <w:r w:rsidR="003129B5">
        <w:t>. рублей (98,4</w:t>
      </w:r>
      <w:r w:rsidRPr="00FC6072">
        <w:t xml:space="preserve"> %).</w:t>
      </w:r>
    </w:p>
    <w:p w:rsidR="0022380C" w:rsidRPr="001D7F3F" w:rsidRDefault="0022380C" w:rsidP="0022380C">
      <w:pPr>
        <w:ind w:firstLine="426"/>
        <w:jc w:val="both"/>
      </w:pPr>
      <w:r w:rsidRPr="00FC6072">
        <w:t>При реализации</w:t>
      </w:r>
      <w:r w:rsidRPr="001D7F3F">
        <w:t xml:space="preserve"> данной подпрограммы </w:t>
      </w:r>
      <w:r>
        <w:t>достигнуты следующие результаты:</w:t>
      </w:r>
    </w:p>
    <w:p w:rsidR="00B84EA6" w:rsidRDefault="000A7C7F" w:rsidP="00E44F05">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E44F05">
        <w:rPr>
          <w:rFonts w:ascii="Times New Roman" w:hAnsi="Times New Roman" w:cs="Times New Roman"/>
          <w:sz w:val="28"/>
          <w:szCs w:val="28"/>
        </w:rPr>
        <w:t xml:space="preserve">проведено </w:t>
      </w:r>
      <w:r w:rsidR="00C7324F">
        <w:rPr>
          <w:rFonts w:ascii="Times New Roman" w:hAnsi="Times New Roman" w:cs="Times New Roman"/>
          <w:sz w:val="28"/>
          <w:szCs w:val="28"/>
        </w:rPr>
        <w:t>34</w:t>
      </w:r>
      <w:r w:rsidR="00B86C9B">
        <w:rPr>
          <w:rFonts w:ascii="Times New Roman" w:hAnsi="Times New Roman" w:cs="Times New Roman"/>
          <w:sz w:val="28"/>
          <w:szCs w:val="28"/>
        </w:rPr>
        <w:t xml:space="preserve"> мероприятий</w:t>
      </w:r>
      <w:r w:rsidR="00B84EA6">
        <w:rPr>
          <w:rFonts w:ascii="Times New Roman" w:hAnsi="Times New Roman" w:cs="Times New Roman"/>
          <w:sz w:val="28"/>
          <w:szCs w:val="28"/>
        </w:rPr>
        <w:t xml:space="preserve"> спортивно-оздоровительного хар</w:t>
      </w:r>
      <w:r w:rsidR="00B86C9B">
        <w:rPr>
          <w:rFonts w:ascii="Times New Roman" w:hAnsi="Times New Roman" w:cs="Times New Roman"/>
          <w:sz w:val="28"/>
          <w:szCs w:val="28"/>
        </w:rPr>
        <w:t xml:space="preserve">актера, в которых участвовало </w:t>
      </w:r>
      <w:r w:rsidR="00C7324F">
        <w:rPr>
          <w:rFonts w:ascii="Times New Roman" w:hAnsi="Times New Roman" w:cs="Times New Roman"/>
          <w:sz w:val="28"/>
          <w:szCs w:val="28"/>
        </w:rPr>
        <w:t>2,4 тыс. человек (12,3</w:t>
      </w:r>
      <w:r w:rsidR="00F1214F">
        <w:rPr>
          <w:rFonts w:ascii="Times New Roman" w:hAnsi="Times New Roman" w:cs="Times New Roman"/>
          <w:sz w:val="28"/>
          <w:szCs w:val="28"/>
        </w:rPr>
        <w:t xml:space="preserve"> </w:t>
      </w:r>
      <w:r w:rsidR="00B84EA6">
        <w:rPr>
          <w:rFonts w:ascii="Times New Roman" w:hAnsi="Times New Roman" w:cs="Times New Roman"/>
          <w:sz w:val="28"/>
          <w:szCs w:val="28"/>
        </w:rPr>
        <w:t>% от общего числа жителей);</w:t>
      </w:r>
    </w:p>
    <w:p w:rsidR="00BB1401" w:rsidRPr="00783285" w:rsidRDefault="00BB1401" w:rsidP="00E44F05">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F1214F">
        <w:rPr>
          <w:rFonts w:ascii="Times New Roman" w:hAnsi="Times New Roman" w:cs="Times New Roman"/>
          <w:sz w:val="28"/>
          <w:szCs w:val="28"/>
        </w:rPr>
        <w:t>проведено одно спортивное</w:t>
      </w:r>
      <w:r w:rsidR="00342E7F">
        <w:rPr>
          <w:rFonts w:ascii="Times New Roman" w:hAnsi="Times New Roman" w:cs="Times New Roman"/>
          <w:sz w:val="28"/>
          <w:szCs w:val="28"/>
        </w:rPr>
        <w:t xml:space="preserve"> </w:t>
      </w:r>
      <w:r w:rsidR="00B84EA6">
        <w:rPr>
          <w:rFonts w:ascii="Times New Roman" w:hAnsi="Times New Roman" w:cs="Times New Roman"/>
          <w:sz w:val="28"/>
          <w:szCs w:val="28"/>
        </w:rPr>
        <w:t>мероприяти</w:t>
      </w:r>
      <w:r w:rsidR="00F1214F">
        <w:rPr>
          <w:rFonts w:ascii="Times New Roman" w:hAnsi="Times New Roman" w:cs="Times New Roman"/>
          <w:sz w:val="28"/>
          <w:szCs w:val="28"/>
        </w:rPr>
        <w:t>е</w:t>
      </w:r>
      <w:r w:rsidR="00B84EA6">
        <w:rPr>
          <w:rFonts w:ascii="Times New Roman" w:hAnsi="Times New Roman" w:cs="Times New Roman"/>
          <w:sz w:val="28"/>
          <w:szCs w:val="28"/>
        </w:rPr>
        <w:t xml:space="preserve"> краевого масштаба (</w:t>
      </w:r>
      <w:r w:rsidR="00E44F05" w:rsidRPr="00353600">
        <w:rPr>
          <w:rFonts w:ascii="Times New Roman" w:eastAsia="Times New Roman" w:hAnsi="Times New Roman" w:cs="Times New Roman"/>
          <w:color w:val="000000"/>
          <w:spacing w:val="-1"/>
          <w:sz w:val="28"/>
          <w:szCs w:val="28"/>
          <w:lang w:eastAsia="ru-RU"/>
        </w:rPr>
        <w:t>XХ</w:t>
      </w:r>
      <w:r w:rsidR="00E44F05" w:rsidRPr="00353600">
        <w:rPr>
          <w:rFonts w:ascii="Times New Roman" w:eastAsia="Times New Roman" w:hAnsi="Times New Roman" w:cs="Times New Roman"/>
          <w:color w:val="000000"/>
          <w:spacing w:val="-1"/>
          <w:sz w:val="28"/>
          <w:szCs w:val="28"/>
          <w:lang w:val="en-US" w:eastAsia="ru-RU"/>
        </w:rPr>
        <w:t>IV</w:t>
      </w:r>
      <w:r w:rsidR="00E44F05" w:rsidRPr="00353600">
        <w:rPr>
          <w:rFonts w:ascii="Times New Roman" w:eastAsia="Times New Roman" w:hAnsi="Times New Roman" w:cs="Times New Roman"/>
          <w:color w:val="000000"/>
          <w:spacing w:val="-1"/>
          <w:sz w:val="28"/>
          <w:szCs w:val="28"/>
          <w:lang w:eastAsia="ru-RU"/>
        </w:rPr>
        <w:t xml:space="preserve"> открытый краевой турнир по рукопашному бою памяти Н.</w:t>
      </w:r>
      <w:r w:rsidR="00E44F05">
        <w:rPr>
          <w:rFonts w:ascii="Times New Roman" w:eastAsia="Times New Roman" w:hAnsi="Times New Roman" w:cs="Times New Roman"/>
          <w:color w:val="000000"/>
          <w:spacing w:val="-1"/>
          <w:sz w:val="28"/>
          <w:szCs w:val="28"/>
          <w:lang w:eastAsia="ru-RU"/>
        </w:rPr>
        <w:t xml:space="preserve"> </w:t>
      </w:r>
      <w:proofErr w:type="spellStart"/>
      <w:r w:rsidR="00E44F05" w:rsidRPr="00353600">
        <w:rPr>
          <w:rFonts w:ascii="Times New Roman" w:eastAsia="Times New Roman" w:hAnsi="Times New Roman" w:cs="Times New Roman"/>
          <w:color w:val="000000"/>
          <w:spacing w:val="-1"/>
          <w:sz w:val="28"/>
          <w:szCs w:val="28"/>
          <w:lang w:eastAsia="ru-RU"/>
        </w:rPr>
        <w:t>Катаровского</w:t>
      </w:r>
      <w:proofErr w:type="spellEnd"/>
      <w:r w:rsidR="00F1214F">
        <w:rPr>
          <w:rFonts w:ascii="Times New Roman" w:hAnsi="Times New Roman" w:cs="Times New Roman"/>
          <w:sz w:val="28"/>
          <w:szCs w:val="28"/>
        </w:rPr>
        <w:t>)</w:t>
      </w:r>
      <w:r w:rsidR="00C7324F">
        <w:rPr>
          <w:rFonts w:ascii="Times New Roman" w:hAnsi="Times New Roman" w:cs="Times New Roman"/>
          <w:sz w:val="28"/>
          <w:szCs w:val="28"/>
        </w:rPr>
        <w:t>;</w:t>
      </w:r>
    </w:p>
    <w:p w:rsidR="00C92E5C" w:rsidRPr="00D71CB3" w:rsidRDefault="00C92E5C" w:rsidP="00E44F05">
      <w:pPr>
        <w:widowControl w:val="0"/>
        <w:shd w:val="clear" w:color="auto" w:fill="FFFFFF"/>
        <w:autoSpaceDE w:val="0"/>
        <w:autoSpaceDN w:val="0"/>
        <w:adjustRightInd w:val="0"/>
        <w:jc w:val="both"/>
        <w:rPr>
          <w:color w:val="000000"/>
          <w:spacing w:val="-1"/>
        </w:rPr>
      </w:pPr>
      <w:r w:rsidRPr="00783285">
        <w:t xml:space="preserve">- проведены </w:t>
      </w:r>
      <w:r w:rsidRPr="00783285">
        <w:rPr>
          <w:color w:val="000000"/>
          <w:spacing w:val="-1"/>
        </w:rPr>
        <w:t>чемпионаты</w:t>
      </w:r>
      <w:r w:rsidRPr="00D71CB3">
        <w:rPr>
          <w:color w:val="000000"/>
          <w:spacing w:val="-1"/>
        </w:rPr>
        <w:t>, первенства города по баскетболу, футболу, мини-футбол</w:t>
      </w:r>
      <w:r w:rsidR="00F1214F">
        <w:rPr>
          <w:color w:val="000000"/>
          <w:spacing w:val="-1"/>
        </w:rPr>
        <w:t>у</w:t>
      </w:r>
      <w:r w:rsidR="00180A4C">
        <w:rPr>
          <w:color w:val="000000"/>
          <w:spacing w:val="-1"/>
        </w:rPr>
        <w:t xml:space="preserve">, подледному лову, </w:t>
      </w:r>
      <w:r w:rsidRPr="00D71CB3">
        <w:rPr>
          <w:color w:val="000000"/>
          <w:spacing w:val="-1"/>
        </w:rPr>
        <w:t xml:space="preserve">рукопашному бою, пауэрлифтингу, лыжным гонкам, шахматам, настольному теннису. </w:t>
      </w:r>
      <w:r>
        <w:rPr>
          <w:color w:val="000000"/>
          <w:spacing w:val="-1"/>
        </w:rPr>
        <w:t>С</w:t>
      </w:r>
      <w:r w:rsidRPr="00D71CB3">
        <w:rPr>
          <w:color w:val="000000"/>
          <w:spacing w:val="-1"/>
        </w:rPr>
        <w:t>партакиады:</w:t>
      </w:r>
      <w:r>
        <w:rPr>
          <w:color w:val="000000"/>
          <w:spacing w:val="-1"/>
        </w:rPr>
        <w:t xml:space="preserve"> </w:t>
      </w:r>
      <w:r w:rsidR="00F1214F">
        <w:rPr>
          <w:lang w:val="en-US"/>
        </w:rPr>
        <w:t>X</w:t>
      </w:r>
      <w:r w:rsidR="00C7324F">
        <w:rPr>
          <w:color w:val="000000"/>
          <w:spacing w:val="-1"/>
        </w:rPr>
        <w:t xml:space="preserve">I </w:t>
      </w:r>
      <w:r w:rsidRPr="00D71CB3">
        <w:rPr>
          <w:color w:val="000000"/>
          <w:spacing w:val="-1"/>
        </w:rPr>
        <w:t>городская женская спартакиада (приняло участие 1</w:t>
      </w:r>
      <w:r w:rsidR="00E44F05">
        <w:rPr>
          <w:color w:val="000000"/>
          <w:spacing w:val="-1"/>
        </w:rPr>
        <w:t>9</w:t>
      </w:r>
      <w:r w:rsidRPr="00D71CB3">
        <w:rPr>
          <w:color w:val="000000"/>
          <w:spacing w:val="-1"/>
        </w:rPr>
        <w:t xml:space="preserve"> команд)</w:t>
      </w:r>
      <w:r>
        <w:rPr>
          <w:color w:val="000000"/>
          <w:spacing w:val="-1"/>
        </w:rPr>
        <w:t xml:space="preserve">; </w:t>
      </w:r>
      <w:r w:rsidRPr="00D71CB3">
        <w:rPr>
          <w:color w:val="000000"/>
          <w:spacing w:val="-1"/>
        </w:rPr>
        <w:t>спартакиада клубов по месту жительства</w:t>
      </w:r>
      <w:r>
        <w:rPr>
          <w:color w:val="000000"/>
          <w:spacing w:val="-1"/>
        </w:rPr>
        <w:t>;</w:t>
      </w:r>
      <w:r w:rsidRPr="00D71CB3">
        <w:rPr>
          <w:color w:val="000000"/>
          <w:spacing w:val="-1"/>
        </w:rPr>
        <w:t xml:space="preserve"> </w:t>
      </w:r>
    </w:p>
    <w:p w:rsidR="00C92E5C" w:rsidRDefault="00C92E5C" w:rsidP="00C92E5C">
      <w:pPr>
        <w:widowControl w:val="0"/>
        <w:shd w:val="clear" w:color="auto" w:fill="FFFFFF"/>
        <w:autoSpaceDE w:val="0"/>
        <w:autoSpaceDN w:val="0"/>
        <w:adjustRightInd w:val="0"/>
        <w:jc w:val="both"/>
        <w:rPr>
          <w:color w:val="000000"/>
          <w:spacing w:val="-1"/>
        </w:rPr>
      </w:pPr>
      <w:r>
        <w:rPr>
          <w:color w:val="000000"/>
          <w:spacing w:val="-1"/>
        </w:rPr>
        <w:t xml:space="preserve">- </w:t>
      </w:r>
      <w:r w:rsidRPr="00D71CB3">
        <w:rPr>
          <w:color w:val="000000"/>
          <w:spacing w:val="-1"/>
        </w:rPr>
        <w:t>Всероссийские акции:</w:t>
      </w:r>
      <w:r>
        <w:rPr>
          <w:color w:val="000000"/>
          <w:spacing w:val="-1"/>
        </w:rPr>
        <w:t xml:space="preserve"> </w:t>
      </w:r>
      <w:r w:rsidRPr="00D71CB3">
        <w:rPr>
          <w:color w:val="000000"/>
          <w:spacing w:val="-1"/>
        </w:rPr>
        <w:t>«лыжня России»</w:t>
      </w:r>
      <w:r>
        <w:rPr>
          <w:color w:val="000000"/>
          <w:spacing w:val="-1"/>
        </w:rPr>
        <w:t xml:space="preserve">; </w:t>
      </w:r>
      <w:r w:rsidRPr="00D71CB3">
        <w:rPr>
          <w:color w:val="000000"/>
          <w:spacing w:val="-1"/>
        </w:rPr>
        <w:t>«кросс нации»</w:t>
      </w:r>
      <w:r>
        <w:rPr>
          <w:color w:val="000000"/>
          <w:spacing w:val="-1"/>
        </w:rPr>
        <w:t>;</w:t>
      </w:r>
      <w:r w:rsidRPr="00D71CB3">
        <w:rPr>
          <w:color w:val="000000"/>
          <w:spacing w:val="-1"/>
        </w:rPr>
        <w:t xml:space="preserve"> «оранжевый мяч»</w:t>
      </w:r>
      <w:r>
        <w:rPr>
          <w:color w:val="000000"/>
          <w:spacing w:val="-1"/>
        </w:rPr>
        <w:t>.</w:t>
      </w:r>
    </w:p>
    <w:p w:rsidR="00BB1401" w:rsidRDefault="00BB1401" w:rsidP="005A09D1">
      <w:pPr>
        <w:pStyle w:val="a5"/>
        <w:spacing w:line="276" w:lineRule="auto"/>
        <w:jc w:val="both"/>
        <w:rPr>
          <w:rFonts w:ascii="Times New Roman" w:hAnsi="Times New Roman" w:cs="Times New Roman"/>
          <w:b/>
          <w:sz w:val="28"/>
          <w:szCs w:val="28"/>
        </w:rPr>
      </w:pPr>
      <w:r w:rsidRPr="00BB1401">
        <w:rPr>
          <w:rFonts w:ascii="Times New Roman" w:hAnsi="Times New Roman" w:cs="Times New Roman"/>
          <w:b/>
          <w:sz w:val="28"/>
          <w:szCs w:val="28"/>
          <w:u w:val="single"/>
        </w:rPr>
        <w:t>Подпрограмма 2</w:t>
      </w:r>
      <w:r w:rsidR="00180A4C">
        <w:rPr>
          <w:rFonts w:ascii="Times New Roman" w:hAnsi="Times New Roman" w:cs="Times New Roman"/>
          <w:b/>
          <w:sz w:val="28"/>
          <w:szCs w:val="28"/>
        </w:rPr>
        <w:t xml:space="preserve"> «</w:t>
      </w:r>
      <w:r>
        <w:rPr>
          <w:rFonts w:ascii="Times New Roman" w:hAnsi="Times New Roman" w:cs="Times New Roman"/>
          <w:b/>
          <w:sz w:val="28"/>
          <w:szCs w:val="28"/>
        </w:rPr>
        <w:t>Развитие системы подготовки спортивного резерва»</w:t>
      </w:r>
    </w:p>
    <w:p w:rsidR="0022380C" w:rsidRPr="00964867" w:rsidRDefault="0022380C" w:rsidP="0022380C">
      <w:pPr>
        <w:tabs>
          <w:tab w:val="left" w:pos="470"/>
          <w:tab w:val="left" w:pos="612"/>
          <w:tab w:val="left" w:pos="851"/>
        </w:tabs>
        <w:autoSpaceDE w:val="0"/>
        <w:autoSpaceDN w:val="0"/>
        <w:adjustRightInd w:val="0"/>
        <w:jc w:val="both"/>
      </w:pPr>
      <w:r w:rsidRPr="00964867">
        <w:t>На финансировани</w:t>
      </w:r>
      <w:r w:rsidR="00C7324F">
        <w:t>е мероприятий подпрограммы в 2020</w:t>
      </w:r>
      <w:r w:rsidRPr="00964867">
        <w:t xml:space="preserve"> году предусмотрено </w:t>
      </w:r>
      <w:r w:rsidR="000A46BE">
        <w:t>12 940,</w:t>
      </w:r>
      <w:r w:rsidR="000A46BE" w:rsidRPr="000A46BE">
        <w:t>9</w:t>
      </w:r>
      <w:r w:rsidRPr="00964867">
        <w:t xml:space="preserve"> тыс. рублей, фактиче</w:t>
      </w:r>
      <w:r w:rsidR="00964867" w:rsidRPr="00964867">
        <w:t>ское ф</w:t>
      </w:r>
      <w:r w:rsidR="000A46BE">
        <w:t>инансирование составило 12 797,</w:t>
      </w:r>
      <w:r w:rsidR="000A46BE" w:rsidRPr="000A46BE">
        <w:t>0</w:t>
      </w:r>
      <w:r w:rsidRPr="00964867">
        <w:t xml:space="preserve"> тыс. рублей</w:t>
      </w:r>
      <w:r w:rsidR="00964867" w:rsidRPr="00964867">
        <w:t xml:space="preserve"> (100</w:t>
      </w:r>
      <w:r w:rsidRPr="00964867">
        <w:t xml:space="preserve"> %).</w:t>
      </w:r>
    </w:p>
    <w:p w:rsidR="0022380C" w:rsidRPr="001D7F3F" w:rsidRDefault="0022380C" w:rsidP="0022380C">
      <w:pPr>
        <w:ind w:firstLine="426"/>
        <w:jc w:val="both"/>
      </w:pPr>
      <w:r w:rsidRPr="00964867">
        <w:t>При реализации</w:t>
      </w:r>
      <w:r w:rsidRPr="001D7F3F">
        <w:t xml:space="preserve"> данной подпрограммы </w:t>
      </w:r>
      <w:r>
        <w:t>достигнуты следующие результаты:</w:t>
      </w:r>
    </w:p>
    <w:p w:rsidR="00906E39" w:rsidRDefault="000A46BE" w:rsidP="00EE233A">
      <w:pPr>
        <w:pStyle w:val="a5"/>
        <w:jc w:val="both"/>
        <w:rPr>
          <w:rFonts w:ascii="Times New Roman" w:hAnsi="Times New Roman" w:cs="Times New Roman"/>
          <w:sz w:val="28"/>
          <w:szCs w:val="28"/>
        </w:rPr>
      </w:pPr>
      <w:r>
        <w:rPr>
          <w:rFonts w:ascii="Times New Roman" w:hAnsi="Times New Roman" w:cs="Times New Roman"/>
          <w:sz w:val="28"/>
          <w:szCs w:val="28"/>
        </w:rPr>
        <w:t>- 2</w:t>
      </w:r>
      <w:r w:rsidR="00546A9B">
        <w:rPr>
          <w:rFonts w:ascii="Times New Roman" w:hAnsi="Times New Roman" w:cs="Times New Roman"/>
          <w:sz w:val="28"/>
          <w:szCs w:val="28"/>
        </w:rPr>
        <w:t>2 спортсмена</w:t>
      </w:r>
      <w:r w:rsidR="008A0A48">
        <w:rPr>
          <w:rFonts w:ascii="Times New Roman" w:hAnsi="Times New Roman" w:cs="Times New Roman"/>
          <w:sz w:val="28"/>
          <w:szCs w:val="28"/>
        </w:rPr>
        <w:t xml:space="preserve"> С</w:t>
      </w:r>
      <w:r w:rsidR="00906E39">
        <w:rPr>
          <w:rFonts w:ascii="Times New Roman" w:hAnsi="Times New Roman" w:cs="Times New Roman"/>
          <w:sz w:val="28"/>
          <w:szCs w:val="28"/>
        </w:rPr>
        <w:t>портивной школы г.</w:t>
      </w:r>
      <w:r w:rsidR="008A0A48">
        <w:rPr>
          <w:rFonts w:ascii="Times New Roman" w:hAnsi="Times New Roman" w:cs="Times New Roman"/>
          <w:sz w:val="28"/>
          <w:szCs w:val="28"/>
        </w:rPr>
        <w:t xml:space="preserve"> </w:t>
      </w:r>
      <w:r w:rsidR="00906E39">
        <w:rPr>
          <w:rFonts w:ascii="Times New Roman" w:hAnsi="Times New Roman" w:cs="Times New Roman"/>
          <w:sz w:val="28"/>
          <w:szCs w:val="28"/>
        </w:rPr>
        <w:t xml:space="preserve">Боготола вошли в составы сборных команд Красноярского края по футболу, пауэрлифтингу, рукопашному бою и </w:t>
      </w:r>
      <w:proofErr w:type="spellStart"/>
      <w:r w:rsidR="00906E39">
        <w:rPr>
          <w:rFonts w:ascii="Times New Roman" w:hAnsi="Times New Roman" w:cs="Times New Roman"/>
          <w:sz w:val="28"/>
          <w:szCs w:val="28"/>
        </w:rPr>
        <w:t>всестилевому</w:t>
      </w:r>
      <w:proofErr w:type="spellEnd"/>
      <w:r w:rsidR="00906E39">
        <w:rPr>
          <w:rFonts w:ascii="Times New Roman" w:hAnsi="Times New Roman" w:cs="Times New Roman"/>
          <w:sz w:val="28"/>
          <w:szCs w:val="28"/>
        </w:rPr>
        <w:t xml:space="preserve"> каратэ;</w:t>
      </w:r>
    </w:p>
    <w:p w:rsidR="000A46BE" w:rsidRDefault="000A46BE" w:rsidP="00EE233A">
      <w:pPr>
        <w:pStyle w:val="a5"/>
        <w:jc w:val="both"/>
        <w:rPr>
          <w:rFonts w:ascii="Times New Roman" w:hAnsi="Times New Roman" w:cs="Times New Roman"/>
          <w:sz w:val="28"/>
          <w:szCs w:val="28"/>
        </w:rPr>
      </w:pPr>
      <w:r>
        <w:rPr>
          <w:rFonts w:ascii="Times New Roman" w:hAnsi="Times New Roman" w:cs="Times New Roman"/>
          <w:sz w:val="28"/>
          <w:szCs w:val="28"/>
        </w:rPr>
        <w:t>- сборная г. Боготола стала победителем первенства Красноярского края в командном зачете среди юношей, второе командное место в чемпионате Красноярского края среди мужчин, третье командное место в чемпионате Красноярского края среди женщин;</w:t>
      </w:r>
    </w:p>
    <w:p w:rsidR="005C350B" w:rsidRDefault="00B84EA6" w:rsidP="00EE233A">
      <w:pPr>
        <w:pStyle w:val="a5"/>
        <w:jc w:val="both"/>
        <w:rPr>
          <w:rFonts w:ascii="Times New Roman" w:eastAsia="Times New Roman" w:hAnsi="Times New Roman" w:cs="Times New Roman"/>
          <w:color w:val="000000"/>
          <w:spacing w:val="3"/>
          <w:sz w:val="28"/>
          <w:szCs w:val="28"/>
          <w:lang w:eastAsia="ru-RU"/>
        </w:rPr>
      </w:pPr>
      <w:r>
        <w:rPr>
          <w:rFonts w:ascii="Times New Roman" w:hAnsi="Times New Roman" w:cs="Times New Roman"/>
          <w:sz w:val="28"/>
          <w:szCs w:val="28"/>
        </w:rPr>
        <w:t xml:space="preserve">- </w:t>
      </w:r>
      <w:r w:rsidR="000A46BE">
        <w:rPr>
          <w:rFonts w:ascii="Times New Roman" w:eastAsia="Times New Roman" w:hAnsi="Times New Roman" w:cs="Times New Roman"/>
          <w:color w:val="000000"/>
          <w:spacing w:val="3"/>
          <w:sz w:val="28"/>
          <w:szCs w:val="28"/>
          <w:lang w:eastAsia="ru-RU"/>
        </w:rPr>
        <w:t>14 спортсменов города вошли в сборную Красноярского края</w:t>
      </w:r>
      <w:r w:rsidR="003B1E10">
        <w:rPr>
          <w:rFonts w:ascii="Times New Roman" w:eastAsia="Times New Roman" w:hAnsi="Times New Roman" w:cs="Times New Roman"/>
          <w:color w:val="000000"/>
          <w:spacing w:val="3"/>
          <w:sz w:val="28"/>
          <w:szCs w:val="28"/>
          <w:lang w:eastAsia="ru-RU"/>
        </w:rPr>
        <w:t>;</w:t>
      </w:r>
    </w:p>
    <w:p w:rsidR="00E97E97" w:rsidRPr="00862349" w:rsidRDefault="003B1E10" w:rsidP="00EE233A">
      <w:pPr>
        <w:pStyle w:val="a5"/>
        <w:jc w:val="both"/>
        <w:rPr>
          <w:rFonts w:ascii="Times New Roman" w:eastAsia="Times New Roman" w:hAnsi="Times New Roman" w:cs="Times New Roman"/>
          <w:color w:val="000000"/>
          <w:sz w:val="28"/>
          <w:szCs w:val="28"/>
          <w:lang w:eastAsia="ru-RU"/>
        </w:rPr>
      </w:pPr>
      <w:r w:rsidRPr="00862349">
        <w:rPr>
          <w:rFonts w:ascii="Times New Roman" w:eastAsia="Times New Roman" w:hAnsi="Times New Roman" w:cs="Times New Roman"/>
          <w:color w:val="000000"/>
          <w:spacing w:val="3"/>
          <w:sz w:val="28"/>
          <w:szCs w:val="28"/>
          <w:lang w:eastAsia="ru-RU"/>
        </w:rPr>
        <w:t>-</w:t>
      </w:r>
      <w:r w:rsidR="000A46BE">
        <w:rPr>
          <w:rFonts w:ascii="Times New Roman" w:eastAsia="Times New Roman" w:hAnsi="Times New Roman" w:cs="Times New Roman"/>
          <w:color w:val="000000"/>
          <w:spacing w:val="3"/>
          <w:sz w:val="28"/>
          <w:szCs w:val="28"/>
          <w:lang w:eastAsia="ru-RU"/>
        </w:rPr>
        <w:t xml:space="preserve"> спортсмены города стали победителями в 10 весовых категориях открытого турнира по рукопашному бою памяти Н. </w:t>
      </w:r>
      <w:proofErr w:type="spellStart"/>
      <w:r w:rsidR="000A46BE">
        <w:rPr>
          <w:rFonts w:ascii="Times New Roman" w:eastAsia="Times New Roman" w:hAnsi="Times New Roman" w:cs="Times New Roman"/>
          <w:color w:val="000000"/>
          <w:spacing w:val="3"/>
          <w:sz w:val="28"/>
          <w:szCs w:val="28"/>
          <w:lang w:eastAsia="ru-RU"/>
        </w:rPr>
        <w:t>Катаровского</w:t>
      </w:r>
      <w:proofErr w:type="spellEnd"/>
      <w:r w:rsidR="00E97E97" w:rsidRPr="00862349">
        <w:rPr>
          <w:rFonts w:ascii="Times New Roman" w:eastAsia="Times New Roman" w:hAnsi="Times New Roman" w:cs="Times New Roman"/>
          <w:color w:val="000000"/>
          <w:sz w:val="28"/>
          <w:szCs w:val="28"/>
          <w:lang w:eastAsia="ru-RU"/>
        </w:rPr>
        <w:t>;</w:t>
      </w:r>
    </w:p>
    <w:p w:rsidR="000A46BE" w:rsidRDefault="000A46BE" w:rsidP="005A09D1">
      <w:pPr>
        <w:pStyle w:val="a5"/>
        <w:spacing w:line="276" w:lineRule="auto"/>
        <w:jc w:val="both"/>
        <w:rPr>
          <w:rFonts w:ascii="Times New Roman" w:hAnsi="Times New Roman" w:cs="Times New Roman"/>
          <w:sz w:val="28"/>
          <w:szCs w:val="28"/>
        </w:rPr>
      </w:pPr>
      <w:r w:rsidRPr="000A46BE">
        <w:rPr>
          <w:rFonts w:ascii="Times New Roman" w:hAnsi="Times New Roman" w:cs="Times New Roman"/>
          <w:sz w:val="28"/>
          <w:szCs w:val="28"/>
        </w:rPr>
        <w:t xml:space="preserve">- </w:t>
      </w:r>
      <w:r>
        <w:rPr>
          <w:rFonts w:ascii="Times New Roman" w:hAnsi="Times New Roman" w:cs="Times New Roman"/>
          <w:sz w:val="28"/>
          <w:szCs w:val="28"/>
        </w:rPr>
        <w:t>команда МБУ «Спортивная школа» среди девушек 2001 – 2002 г.р. стала победителем первенства Красноярского края по мини – футболу;</w:t>
      </w:r>
    </w:p>
    <w:p w:rsidR="000A46BE" w:rsidRPr="000A46BE" w:rsidRDefault="000A46BE" w:rsidP="005A09D1">
      <w:pPr>
        <w:pStyle w:val="a5"/>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в первенстве России по мини-футболу среди женских студенческих и любительских команд первой лиги сезона 2019-2020 </w:t>
      </w:r>
      <w:proofErr w:type="spellStart"/>
      <w:r>
        <w:rPr>
          <w:rFonts w:ascii="Times New Roman" w:hAnsi="Times New Roman" w:cs="Times New Roman"/>
          <w:sz w:val="28"/>
          <w:szCs w:val="28"/>
        </w:rPr>
        <w:t>г.г</w:t>
      </w:r>
      <w:proofErr w:type="spellEnd"/>
      <w:r>
        <w:rPr>
          <w:rFonts w:ascii="Times New Roman" w:hAnsi="Times New Roman" w:cs="Times New Roman"/>
          <w:sz w:val="28"/>
          <w:szCs w:val="28"/>
        </w:rPr>
        <w:t>. Зона «Сибирь» команда спортивной школы заняла 3 место.</w:t>
      </w:r>
    </w:p>
    <w:p w:rsidR="00BB1401" w:rsidRDefault="00BB1401" w:rsidP="005A09D1">
      <w:pPr>
        <w:pStyle w:val="a5"/>
        <w:spacing w:line="276" w:lineRule="auto"/>
        <w:jc w:val="both"/>
        <w:rPr>
          <w:rFonts w:ascii="Times New Roman" w:hAnsi="Times New Roman" w:cs="Times New Roman"/>
          <w:b/>
          <w:sz w:val="28"/>
          <w:szCs w:val="28"/>
        </w:rPr>
      </w:pPr>
      <w:r>
        <w:rPr>
          <w:rFonts w:ascii="Times New Roman" w:hAnsi="Times New Roman" w:cs="Times New Roman"/>
          <w:b/>
          <w:sz w:val="28"/>
          <w:szCs w:val="28"/>
          <w:u w:val="single"/>
        </w:rPr>
        <w:t>Подпрограмма 3</w:t>
      </w:r>
      <w:r w:rsidR="00180A4C">
        <w:rPr>
          <w:rFonts w:ascii="Times New Roman" w:hAnsi="Times New Roman" w:cs="Times New Roman"/>
          <w:b/>
          <w:sz w:val="28"/>
          <w:szCs w:val="28"/>
        </w:rPr>
        <w:t xml:space="preserve"> «</w:t>
      </w:r>
      <w:r>
        <w:rPr>
          <w:rFonts w:ascii="Times New Roman" w:hAnsi="Times New Roman" w:cs="Times New Roman"/>
          <w:b/>
          <w:sz w:val="28"/>
          <w:szCs w:val="28"/>
        </w:rPr>
        <w:t>Развитие спорта высших достижений»</w:t>
      </w:r>
    </w:p>
    <w:p w:rsidR="0022380C" w:rsidRDefault="0022380C" w:rsidP="0022380C">
      <w:pPr>
        <w:tabs>
          <w:tab w:val="left" w:pos="470"/>
          <w:tab w:val="left" w:pos="612"/>
          <w:tab w:val="left" w:pos="851"/>
        </w:tabs>
        <w:autoSpaceDE w:val="0"/>
        <w:autoSpaceDN w:val="0"/>
        <w:adjustRightInd w:val="0"/>
        <w:jc w:val="both"/>
      </w:pPr>
      <w:r w:rsidRPr="00F801DD">
        <w:t>На финансировани</w:t>
      </w:r>
      <w:r w:rsidR="0096741D">
        <w:t>е мероприятий подпрограммы в 2020</w:t>
      </w:r>
      <w:r w:rsidRPr="00F801DD">
        <w:t xml:space="preserve"> году предусмотрено </w:t>
      </w:r>
      <w:r w:rsidR="008944E7">
        <w:t>290</w:t>
      </w:r>
      <w:r w:rsidRPr="00F801DD">
        <w:t xml:space="preserve"> тыс. рублей, фактиче</w:t>
      </w:r>
      <w:r w:rsidR="00F801DD" w:rsidRPr="00F801DD">
        <w:t>ско</w:t>
      </w:r>
      <w:r w:rsidR="008944E7">
        <w:t>е финансирование составило 144,2</w:t>
      </w:r>
      <w:r w:rsidRPr="00F801DD">
        <w:t xml:space="preserve"> тыс</w:t>
      </w:r>
      <w:r w:rsidR="009C5AF7">
        <w:t>. рублей (49,7</w:t>
      </w:r>
      <w:r w:rsidRPr="00F801DD">
        <w:t xml:space="preserve"> %).</w:t>
      </w:r>
    </w:p>
    <w:p w:rsidR="0022380C" w:rsidRPr="001D7F3F" w:rsidRDefault="0022380C" w:rsidP="0022380C">
      <w:pPr>
        <w:ind w:firstLine="426"/>
        <w:jc w:val="both"/>
      </w:pPr>
      <w:r w:rsidRPr="001D7F3F">
        <w:lastRenderedPageBreak/>
        <w:t xml:space="preserve">При реализации данной подпрограммы </w:t>
      </w:r>
      <w:r>
        <w:t>достигнуты следующие результаты:</w:t>
      </w:r>
    </w:p>
    <w:p w:rsidR="00080C10" w:rsidRPr="004B7C2F" w:rsidRDefault="005C350B" w:rsidP="00080C10">
      <w:pPr>
        <w:jc w:val="both"/>
      </w:pPr>
      <w:r>
        <w:t xml:space="preserve">- </w:t>
      </w:r>
      <w:r w:rsidR="00485FCB" w:rsidRPr="004B7C2F">
        <w:t>спортсменами г.</w:t>
      </w:r>
      <w:r w:rsidR="00350EB1" w:rsidRPr="004B7C2F">
        <w:t xml:space="preserve"> </w:t>
      </w:r>
      <w:r w:rsidR="00485FCB" w:rsidRPr="004B7C2F">
        <w:t xml:space="preserve">Боготола в составе сборных команд Красноярского края </w:t>
      </w:r>
      <w:r w:rsidR="00BB2DA1">
        <w:t>завоевано 4 медали</w:t>
      </w:r>
      <w:r w:rsidR="00B84301" w:rsidRPr="004B7C2F">
        <w:t>;</w:t>
      </w:r>
    </w:p>
    <w:p w:rsidR="00BB2DA1" w:rsidRPr="00BB2DA1" w:rsidRDefault="00B84301" w:rsidP="00BB2DA1">
      <w:pPr>
        <w:jc w:val="both"/>
        <w:rPr>
          <w:color w:val="000000"/>
          <w:spacing w:val="1"/>
        </w:rPr>
      </w:pPr>
      <w:r w:rsidRPr="004B7C2F">
        <w:t xml:space="preserve">- </w:t>
      </w:r>
      <w:r w:rsidR="00BB2DA1" w:rsidRPr="00BB2DA1">
        <w:rPr>
          <w:color w:val="000000"/>
          <w:spacing w:val="1"/>
        </w:rPr>
        <w:t xml:space="preserve">Каримов </w:t>
      </w:r>
      <w:proofErr w:type="spellStart"/>
      <w:r w:rsidR="00BB2DA1" w:rsidRPr="00BB2DA1">
        <w:rPr>
          <w:color w:val="000000"/>
          <w:spacing w:val="1"/>
        </w:rPr>
        <w:t>Аслиддин</w:t>
      </w:r>
      <w:proofErr w:type="spellEnd"/>
      <w:r w:rsidR="00BB2DA1" w:rsidRPr="00BB2DA1">
        <w:rPr>
          <w:color w:val="000000"/>
          <w:spacing w:val="1"/>
        </w:rPr>
        <w:t xml:space="preserve"> стал бронзовым призером первенства России среди юниоров</w:t>
      </w:r>
      <w:r w:rsidR="00BB2DA1">
        <w:rPr>
          <w:color w:val="000000"/>
          <w:spacing w:val="1"/>
        </w:rPr>
        <w:t xml:space="preserve"> </w:t>
      </w:r>
      <w:r w:rsidR="00BB2DA1" w:rsidRPr="00BB2DA1">
        <w:rPr>
          <w:color w:val="000000"/>
          <w:spacing w:val="1"/>
        </w:rPr>
        <w:t>(18-21 год)</w:t>
      </w:r>
      <w:r w:rsidR="00BB2DA1">
        <w:rPr>
          <w:color w:val="000000"/>
          <w:spacing w:val="1"/>
        </w:rPr>
        <w:t>;</w:t>
      </w:r>
    </w:p>
    <w:p w:rsidR="00BB2DA1" w:rsidRPr="00BB2DA1" w:rsidRDefault="00BB2DA1" w:rsidP="00BB2DA1">
      <w:pPr>
        <w:jc w:val="both"/>
        <w:rPr>
          <w:color w:val="000000"/>
          <w:spacing w:val="1"/>
        </w:rPr>
      </w:pPr>
      <w:r>
        <w:rPr>
          <w:color w:val="000000"/>
          <w:spacing w:val="1"/>
        </w:rPr>
        <w:t xml:space="preserve">- </w:t>
      </w:r>
      <w:r w:rsidRPr="00BB2DA1">
        <w:rPr>
          <w:color w:val="000000"/>
          <w:spacing w:val="1"/>
        </w:rPr>
        <w:t>С</w:t>
      </w:r>
      <w:r>
        <w:rPr>
          <w:color w:val="000000"/>
          <w:spacing w:val="1"/>
        </w:rPr>
        <w:t xml:space="preserve">емен </w:t>
      </w:r>
      <w:proofErr w:type="spellStart"/>
      <w:r>
        <w:rPr>
          <w:color w:val="000000"/>
          <w:spacing w:val="1"/>
        </w:rPr>
        <w:t>Дукшанин</w:t>
      </w:r>
      <w:proofErr w:type="spellEnd"/>
      <w:r>
        <w:rPr>
          <w:color w:val="000000"/>
          <w:spacing w:val="1"/>
        </w:rPr>
        <w:t xml:space="preserve"> стал победителем </w:t>
      </w:r>
      <w:r w:rsidRPr="00BB2DA1">
        <w:rPr>
          <w:color w:val="000000"/>
          <w:spacing w:val="1"/>
        </w:rPr>
        <w:t>первенства России среди юниоров</w:t>
      </w:r>
      <w:r>
        <w:rPr>
          <w:color w:val="000000"/>
          <w:spacing w:val="1"/>
        </w:rPr>
        <w:t>;</w:t>
      </w:r>
    </w:p>
    <w:p w:rsidR="00BB2DA1" w:rsidRPr="00BB2DA1" w:rsidRDefault="00BB2DA1" w:rsidP="00BB2DA1">
      <w:pPr>
        <w:jc w:val="both"/>
        <w:rPr>
          <w:color w:val="000000"/>
          <w:spacing w:val="1"/>
        </w:rPr>
      </w:pPr>
      <w:r>
        <w:rPr>
          <w:color w:val="000000"/>
          <w:spacing w:val="1"/>
        </w:rPr>
        <w:t>- п</w:t>
      </w:r>
      <w:r w:rsidRPr="00BB2DA1">
        <w:rPr>
          <w:color w:val="000000"/>
          <w:spacing w:val="1"/>
        </w:rPr>
        <w:t>обедителем первенства России с</w:t>
      </w:r>
      <w:r>
        <w:rPr>
          <w:color w:val="000000"/>
          <w:spacing w:val="1"/>
        </w:rPr>
        <w:t xml:space="preserve">реди юношей стал Дмитрий </w:t>
      </w:r>
      <w:proofErr w:type="spellStart"/>
      <w:r>
        <w:rPr>
          <w:color w:val="000000"/>
          <w:spacing w:val="1"/>
        </w:rPr>
        <w:t>Гафнер</w:t>
      </w:r>
      <w:proofErr w:type="spellEnd"/>
      <w:r>
        <w:rPr>
          <w:color w:val="000000"/>
          <w:spacing w:val="1"/>
        </w:rPr>
        <w:t>;</w:t>
      </w:r>
    </w:p>
    <w:p w:rsidR="00BB2DA1" w:rsidRPr="00BB2DA1" w:rsidRDefault="00BB2DA1" w:rsidP="00BB2DA1">
      <w:pPr>
        <w:jc w:val="both"/>
        <w:rPr>
          <w:color w:val="000000"/>
          <w:spacing w:val="1"/>
        </w:rPr>
      </w:pPr>
      <w:r>
        <w:rPr>
          <w:color w:val="000000"/>
          <w:spacing w:val="1"/>
        </w:rPr>
        <w:t>- б</w:t>
      </w:r>
      <w:r w:rsidRPr="00BB2DA1">
        <w:rPr>
          <w:color w:val="000000"/>
          <w:spacing w:val="1"/>
        </w:rPr>
        <w:t>ронзовую медаль в первенстве России среди девушек завоевала Екатерина</w:t>
      </w:r>
      <w:r>
        <w:rPr>
          <w:color w:val="000000"/>
          <w:spacing w:val="1"/>
        </w:rPr>
        <w:t xml:space="preserve"> Франц;</w:t>
      </w:r>
    </w:p>
    <w:p w:rsidR="00BB2DA1" w:rsidRPr="00BB2DA1" w:rsidRDefault="00BB2DA1" w:rsidP="00BB2DA1">
      <w:pPr>
        <w:jc w:val="both"/>
        <w:rPr>
          <w:color w:val="000000"/>
          <w:spacing w:val="1"/>
        </w:rPr>
      </w:pPr>
      <w:r>
        <w:rPr>
          <w:color w:val="000000"/>
          <w:spacing w:val="1"/>
        </w:rPr>
        <w:t>- в</w:t>
      </w:r>
      <w:r w:rsidRPr="00BB2DA1">
        <w:rPr>
          <w:color w:val="000000"/>
          <w:spacing w:val="1"/>
        </w:rPr>
        <w:t>оспитанницы спортивной школы участвовали в составе команды СФУ в первом чемпионате мира среди студентов</w:t>
      </w:r>
      <w:r>
        <w:rPr>
          <w:color w:val="000000"/>
          <w:spacing w:val="1"/>
        </w:rPr>
        <w:t>;</w:t>
      </w:r>
    </w:p>
    <w:p w:rsidR="00BB2DA1" w:rsidRDefault="00BB2DA1" w:rsidP="00BB2DA1">
      <w:pPr>
        <w:jc w:val="both"/>
        <w:rPr>
          <w:color w:val="000000"/>
          <w:spacing w:val="1"/>
        </w:rPr>
      </w:pPr>
      <w:r>
        <w:rPr>
          <w:color w:val="000000"/>
          <w:spacing w:val="1"/>
        </w:rPr>
        <w:t>- д</w:t>
      </w:r>
      <w:r w:rsidRPr="00BB2DA1">
        <w:rPr>
          <w:color w:val="000000"/>
          <w:spacing w:val="1"/>
        </w:rPr>
        <w:t xml:space="preserve">ве воспитанницы спортивной школы стали победителями Первенства России Зона </w:t>
      </w:r>
      <w:r>
        <w:rPr>
          <w:color w:val="000000"/>
          <w:spacing w:val="1"/>
        </w:rPr>
        <w:t>Сибирь по футболу среди девушек;</w:t>
      </w:r>
    </w:p>
    <w:p w:rsidR="00377EA2" w:rsidRPr="005676A1" w:rsidRDefault="00BB2DA1" w:rsidP="00BB2DA1">
      <w:pPr>
        <w:jc w:val="both"/>
        <w:rPr>
          <w:color w:val="000000"/>
          <w:spacing w:val="-1"/>
        </w:rPr>
      </w:pPr>
      <w:r>
        <w:rPr>
          <w:color w:val="000000"/>
          <w:spacing w:val="1"/>
        </w:rPr>
        <w:t xml:space="preserve"> </w:t>
      </w:r>
      <w:r w:rsidR="00377EA2">
        <w:t xml:space="preserve">- </w:t>
      </w:r>
      <w:r w:rsidR="003F7F3C">
        <w:t>о</w:t>
      </w:r>
      <w:r w:rsidR="003F7F3C" w:rsidRPr="00353600">
        <w:rPr>
          <w:color w:val="000000"/>
          <w:spacing w:val="-1"/>
        </w:rPr>
        <w:t xml:space="preserve">чень широко на страницах местной печати освещаются выступления наших спортсменов на российских и международных соревнованиях. </w:t>
      </w:r>
      <w:r w:rsidR="003F7F3C" w:rsidRPr="005676A1">
        <w:rPr>
          <w:color w:val="000000"/>
          <w:spacing w:val="-1"/>
        </w:rPr>
        <w:t xml:space="preserve">Результаты выступления </w:t>
      </w:r>
      <w:proofErr w:type="spellStart"/>
      <w:r w:rsidR="003F7F3C" w:rsidRPr="005676A1">
        <w:rPr>
          <w:color w:val="000000"/>
          <w:spacing w:val="-1"/>
        </w:rPr>
        <w:t>боготольских</w:t>
      </w:r>
      <w:proofErr w:type="spellEnd"/>
      <w:r w:rsidR="003F7F3C" w:rsidRPr="005676A1">
        <w:rPr>
          <w:color w:val="000000"/>
          <w:spacing w:val="-1"/>
        </w:rPr>
        <w:t xml:space="preserve"> спортсменов на всех уровнях публикуются в газетах «Земля </w:t>
      </w:r>
      <w:proofErr w:type="spellStart"/>
      <w:r w:rsidR="003F7F3C" w:rsidRPr="005676A1">
        <w:rPr>
          <w:color w:val="000000"/>
          <w:spacing w:val="-1"/>
        </w:rPr>
        <w:t>Боготольская</w:t>
      </w:r>
      <w:proofErr w:type="spellEnd"/>
      <w:r w:rsidR="003F7F3C" w:rsidRPr="005676A1">
        <w:rPr>
          <w:color w:val="000000"/>
          <w:spacing w:val="-1"/>
        </w:rPr>
        <w:t xml:space="preserve">» </w:t>
      </w:r>
      <w:r w:rsidRPr="005676A1">
        <w:rPr>
          <w:color w:val="000000"/>
          <w:spacing w:val="-1"/>
        </w:rPr>
        <w:t>(11</w:t>
      </w:r>
      <w:r w:rsidR="003F7F3C" w:rsidRPr="005676A1">
        <w:rPr>
          <w:color w:val="000000"/>
          <w:spacing w:val="-1"/>
        </w:rPr>
        <w:t xml:space="preserve"> публикаций</w:t>
      </w:r>
      <w:r w:rsidRPr="005676A1">
        <w:rPr>
          <w:color w:val="000000"/>
          <w:spacing w:val="-1"/>
        </w:rPr>
        <w:t>).</w:t>
      </w:r>
      <w:r w:rsidR="00377EA2" w:rsidRPr="005676A1">
        <w:rPr>
          <w:color w:val="000000"/>
          <w:spacing w:val="-1"/>
        </w:rPr>
        <w:t xml:space="preserve"> </w:t>
      </w:r>
    </w:p>
    <w:p w:rsidR="0092770B" w:rsidRPr="005676A1" w:rsidRDefault="0092770B" w:rsidP="0092770B">
      <w:pPr>
        <w:jc w:val="both"/>
      </w:pPr>
      <w:r w:rsidRPr="005676A1">
        <w:rPr>
          <w:b/>
        </w:rPr>
        <w:t>Оценка эффективности реализации программы</w:t>
      </w:r>
      <w:r w:rsidRPr="005676A1">
        <w:t xml:space="preserve"> </w:t>
      </w:r>
    </w:p>
    <w:p w:rsidR="0092770B" w:rsidRPr="005676A1" w:rsidRDefault="00BB2DA1" w:rsidP="0092770B">
      <w:pPr>
        <w:pStyle w:val="a5"/>
        <w:jc w:val="both"/>
        <w:rPr>
          <w:rFonts w:ascii="Times New Roman" w:hAnsi="Times New Roman" w:cs="Times New Roman"/>
          <w:sz w:val="28"/>
          <w:szCs w:val="28"/>
        </w:rPr>
      </w:pPr>
      <w:r w:rsidRPr="005676A1">
        <w:rPr>
          <w:rFonts w:ascii="Times New Roman" w:hAnsi="Times New Roman" w:cs="Times New Roman"/>
          <w:sz w:val="28"/>
          <w:szCs w:val="28"/>
        </w:rPr>
        <w:t>На 2020</w:t>
      </w:r>
      <w:r w:rsidR="0092770B" w:rsidRPr="005676A1">
        <w:rPr>
          <w:rFonts w:ascii="Times New Roman" w:hAnsi="Times New Roman" w:cs="Times New Roman"/>
          <w:sz w:val="28"/>
          <w:szCs w:val="28"/>
        </w:rPr>
        <w:t xml:space="preserve"> год предусмотрено </w:t>
      </w:r>
      <w:r w:rsidR="00E207F5">
        <w:rPr>
          <w:rFonts w:ascii="Times New Roman" w:hAnsi="Times New Roman" w:cs="Times New Roman"/>
          <w:sz w:val="28"/>
          <w:szCs w:val="28"/>
        </w:rPr>
        <w:t>2 целевых показателя</w:t>
      </w:r>
      <w:r w:rsidR="00E4769D" w:rsidRPr="005676A1">
        <w:rPr>
          <w:rFonts w:ascii="Times New Roman" w:hAnsi="Times New Roman" w:cs="Times New Roman"/>
          <w:sz w:val="28"/>
          <w:szCs w:val="28"/>
        </w:rPr>
        <w:t xml:space="preserve"> программы и </w:t>
      </w:r>
      <w:r w:rsidR="00E207F5">
        <w:rPr>
          <w:rFonts w:ascii="Times New Roman" w:hAnsi="Times New Roman" w:cs="Times New Roman"/>
          <w:sz w:val="28"/>
          <w:szCs w:val="28"/>
        </w:rPr>
        <w:t>7</w:t>
      </w:r>
      <w:r w:rsidR="0092770B" w:rsidRPr="005676A1">
        <w:rPr>
          <w:rFonts w:ascii="Times New Roman" w:hAnsi="Times New Roman" w:cs="Times New Roman"/>
          <w:sz w:val="28"/>
          <w:szCs w:val="28"/>
        </w:rPr>
        <w:t xml:space="preserve"> показател</w:t>
      </w:r>
      <w:r w:rsidR="00E4769D" w:rsidRPr="005676A1">
        <w:rPr>
          <w:rFonts w:ascii="Times New Roman" w:hAnsi="Times New Roman" w:cs="Times New Roman"/>
          <w:sz w:val="28"/>
          <w:szCs w:val="28"/>
        </w:rPr>
        <w:t>ей</w:t>
      </w:r>
      <w:r w:rsidR="0092770B" w:rsidRPr="005676A1">
        <w:rPr>
          <w:rFonts w:ascii="Times New Roman" w:hAnsi="Times New Roman" w:cs="Times New Roman"/>
          <w:sz w:val="28"/>
          <w:szCs w:val="28"/>
        </w:rPr>
        <w:t xml:space="preserve"> результативности.</w:t>
      </w:r>
    </w:p>
    <w:p w:rsidR="00D13220" w:rsidRPr="00271A99" w:rsidRDefault="0092770B" w:rsidP="00E119BB">
      <w:pPr>
        <w:autoSpaceDE w:val="0"/>
        <w:autoSpaceDN w:val="0"/>
        <w:adjustRightInd w:val="0"/>
        <w:ind w:firstLine="708"/>
        <w:jc w:val="both"/>
        <w:outlineLvl w:val="1"/>
      </w:pPr>
      <w:bookmarkStart w:id="117" w:name="_Toc423358272"/>
      <w:r w:rsidRPr="005676A1">
        <w:t>В соответствии с методикой оценки эффе</w:t>
      </w:r>
      <w:r w:rsidR="00180A4C" w:rsidRPr="005676A1">
        <w:t xml:space="preserve">ктивность реализации программы </w:t>
      </w:r>
      <w:r w:rsidRPr="005676A1">
        <w:t>оценена как</w:t>
      </w:r>
      <w:r w:rsidRPr="005676A1">
        <w:rPr>
          <w:b/>
        </w:rPr>
        <w:t xml:space="preserve"> </w:t>
      </w:r>
      <w:r w:rsidR="007922A7">
        <w:t>высокоэффективная</w:t>
      </w:r>
      <w:r w:rsidRPr="004246C7">
        <w:t>:</w:t>
      </w:r>
      <w:bookmarkEnd w:id="1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3"/>
        <w:gridCol w:w="1569"/>
        <w:gridCol w:w="2628"/>
      </w:tblGrid>
      <w:tr w:rsidR="007922A7" w:rsidRPr="0037181B" w:rsidTr="007922A7">
        <w:trPr>
          <w:trHeight w:val="483"/>
          <w:tblHeader/>
          <w:jc w:val="center"/>
        </w:trPr>
        <w:tc>
          <w:tcPr>
            <w:tcW w:w="5770" w:type="dxa"/>
          </w:tcPr>
          <w:p w:rsidR="007922A7" w:rsidRPr="009F6317" w:rsidRDefault="007922A7" w:rsidP="007922A7">
            <w:r w:rsidRPr="009F6317">
              <w:t>Критерий оценки</w:t>
            </w:r>
          </w:p>
        </w:tc>
        <w:tc>
          <w:tcPr>
            <w:tcW w:w="1616" w:type="dxa"/>
          </w:tcPr>
          <w:p w:rsidR="007922A7" w:rsidRPr="009F6317" w:rsidRDefault="007922A7" w:rsidP="007922A7">
            <w:r w:rsidRPr="009F6317">
              <w:t>Значение оценки</w:t>
            </w:r>
          </w:p>
        </w:tc>
        <w:tc>
          <w:tcPr>
            <w:tcW w:w="2044" w:type="dxa"/>
          </w:tcPr>
          <w:p w:rsidR="007922A7" w:rsidRPr="009F6317" w:rsidRDefault="007922A7" w:rsidP="007922A7">
            <w:r w:rsidRPr="009F6317">
              <w:t>Интерпретация оценки</w:t>
            </w:r>
          </w:p>
        </w:tc>
      </w:tr>
      <w:tr w:rsidR="007922A7" w:rsidRPr="0037181B" w:rsidTr="007922A7">
        <w:trPr>
          <w:jc w:val="center"/>
        </w:trPr>
        <w:tc>
          <w:tcPr>
            <w:tcW w:w="5770" w:type="dxa"/>
          </w:tcPr>
          <w:p w:rsidR="007922A7" w:rsidRPr="009F6317" w:rsidRDefault="007922A7" w:rsidP="007922A7">
            <w:r w:rsidRPr="009F6317">
              <w:t>Достижения целевых показателей муниципальной программы (с учетом уровня финансирования по муниципальной программе)</w:t>
            </w:r>
          </w:p>
        </w:tc>
        <w:tc>
          <w:tcPr>
            <w:tcW w:w="1616" w:type="dxa"/>
          </w:tcPr>
          <w:p w:rsidR="007922A7" w:rsidRPr="009F6317" w:rsidRDefault="007922A7" w:rsidP="007922A7">
            <w:r>
              <w:t>9</w:t>
            </w:r>
          </w:p>
        </w:tc>
        <w:tc>
          <w:tcPr>
            <w:tcW w:w="2044" w:type="dxa"/>
          </w:tcPr>
          <w:p w:rsidR="007922A7" w:rsidRPr="009F6317" w:rsidRDefault="007922A7" w:rsidP="007922A7">
            <w:r w:rsidRPr="009F6317">
              <w:t>эффективная</w:t>
            </w:r>
          </w:p>
        </w:tc>
      </w:tr>
      <w:tr w:rsidR="007922A7" w:rsidRPr="0037181B" w:rsidTr="007922A7">
        <w:trPr>
          <w:trHeight w:val="662"/>
          <w:jc w:val="center"/>
        </w:trPr>
        <w:tc>
          <w:tcPr>
            <w:tcW w:w="5770" w:type="dxa"/>
          </w:tcPr>
          <w:p w:rsidR="007922A7" w:rsidRPr="009F6317" w:rsidRDefault="007922A7" w:rsidP="007922A7">
            <w:r w:rsidRPr="009F6317">
              <w:t>Достижения показателей результативности муниципальной программы (с учетом весовых критериев показателей результативности, установленных в муниципальной программе)</w:t>
            </w:r>
          </w:p>
        </w:tc>
        <w:tc>
          <w:tcPr>
            <w:tcW w:w="1616" w:type="dxa"/>
          </w:tcPr>
          <w:p w:rsidR="007922A7" w:rsidRPr="009F6317" w:rsidRDefault="007922A7" w:rsidP="007922A7">
            <w:r>
              <w:t>10</w:t>
            </w:r>
          </w:p>
        </w:tc>
        <w:tc>
          <w:tcPr>
            <w:tcW w:w="2044" w:type="dxa"/>
          </w:tcPr>
          <w:p w:rsidR="007922A7" w:rsidRPr="009F6317" w:rsidRDefault="00621BFE" w:rsidP="007922A7">
            <w:r>
              <w:t>высоко</w:t>
            </w:r>
            <w:r w:rsidR="007922A7" w:rsidRPr="009F6317">
              <w:t>эффективная</w:t>
            </w:r>
          </w:p>
        </w:tc>
      </w:tr>
      <w:tr w:rsidR="007922A7" w:rsidRPr="0037181B" w:rsidTr="007922A7">
        <w:trPr>
          <w:trHeight w:val="558"/>
          <w:jc w:val="center"/>
        </w:trPr>
        <w:tc>
          <w:tcPr>
            <w:tcW w:w="5770" w:type="dxa"/>
          </w:tcPr>
          <w:p w:rsidR="007922A7" w:rsidRPr="009F6317" w:rsidRDefault="007922A7" w:rsidP="007922A7">
            <w:r w:rsidRPr="009F6317">
              <w:t>Достижения показателей результативности по подпрограммам муниципальной программы и (или) отдельным мероприятиям муниципальной программы (с учетом финансирования по подпрограммам муниципальной программы и (или) отдельным мероприятиям муниципальной программы)</w:t>
            </w:r>
          </w:p>
        </w:tc>
        <w:tc>
          <w:tcPr>
            <w:tcW w:w="1616" w:type="dxa"/>
          </w:tcPr>
          <w:p w:rsidR="007922A7" w:rsidRPr="009F6317" w:rsidRDefault="00621BFE" w:rsidP="007922A7">
            <w:r>
              <w:t>9</w:t>
            </w:r>
          </w:p>
        </w:tc>
        <w:tc>
          <w:tcPr>
            <w:tcW w:w="2044" w:type="dxa"/>
          </w:tcPr>
          <w:p w:rsidR="007922A7" w:rsidRPr="009F6317" w:rsidRDefault="007922A7" w:rsidP="007922A7">
            <w:r w:rsidRPr="009F6317">
              <w:t>эффективная</w:t>
            </w:r>
          </w:p>
        </w:tc>
      </w:tr>
      <w:tr w:rsidR="007922A7" w:rsidRPr="0037181B" w:rsidTr="007922A7">
        <w:trPr>
          <w:trHeight w:val="625"/>
          <w:jc w:val="center"/>
        </w:trPr>
        <w:tc>
          <w:tcPr>
            <w:tcW w:w="5770" w:type="dxa"/>
          </w:tcPr>
          <w:p w:rsidR="007922A7" w:rsidRPr="009F6317" w:rsidRDefault="007922A7" w:rsidP="007922A7">
            <w:r w:rsidRPr="009F6317">
              <w:lastRenderedPageBreak/>
              <w:t>Итоговая оценка эффективности реализации муниципальной программы</w:t>
            </w:r>
          </w:p>
        </w:tc>
        <w:tc>
          <w:tcPr>
            <w:tcW w:w="1616" w:type="dxa"/>
          </w:tcPr>
          <w:p w:rsidR="007922A7" w:rsidRPr="009F6317" w:rsidRDefault="00621BFE" w:rsidP="007922A7">
            <w:r>
              <w:t>28</w:t>
            </w:r>
          </w:p>
        </w:tc>
        <w:tc>
          <w:tcPr>
            <w:tcW w:w="2044" w:type="dxa"/>
          </w:tcPr>
          <w:p w:rsidR="007922A7" w:rsidRDefault="007922A7" w:rsidP="007922A7">
            <w:r w:rsidRPr="009F6317">
              <w:t>высокоэффективная</w:t>
            </w:r>
          </w:p>
        </w:tc>
      </w:tr>
    </w:tbl>
    <w:p w:rsidR="009C693B" w:rsidRDefault="009C693B" w:rsidP="009C693B">
      <w:pPr>
        <w:pStyle w:val="a3"/>
        <w:ind w:left="284"/>
        <w:rPr>
          <w:rFonts w:ascii="Times New Roman" w:hAnsi="Times New Roman" w:cs="Times New Roman"/>
          <w:b/>
        </w:rPr>
      </w:pPr>
    </w:p>
    <w:p w:rsidR="00E119BB" w:rsidRDefault="00E1040F" w:rsidP="00407055">
      <w:pPr>
        <w:pStyle w:val="a3"/>
        <w:numPr>
          <w:ilvl w:val="0"/>
          <w:numId w:val="3"/>
        </w:numPr>
        <w:ind w:left="284" w:hanging="284"/>
        <w:jc w:val="center"/>
        <w:rPr>
          <w:rFonts w:ascii="Times New Roman" w:hAnsi="Times New Roman" w:cs="Times New Roman"/>
          <w:b/>
        </w:rPr>
      </w:pPr>
      <w:r w:rsidRPr="00870BD8">
        <w:rPr>
          <w:rFonts w:ascii="Times New Roman" w:hAnsi="Times New Roman" w:cs="Times New Roman"/>
          <w:b/>
        </w:rPr>
        <w:t>Муниципаль</w:t>
      </w:r>
      <w:r w:rsidRPr="0033271D">
        <w:rPr>
          <w:rFonts w:ascii="Times New Roman" w:hAnsi="Times New Roman" w:cs="Times New Roman"/>
          <w:b/>
        </w:rPr>
        <w:t xml:space="preserve">ная программа </w:t>
      </w:r>
    </w:p>
    <w:p w:rsidR="00E1040F" w:rsidRDefault="00E1040F" w:rsidP="00EB7BBA">
      <w:pPr>
        <w:pStyle w:val="a3"/>
        <w:ind w:left="0"/>
        <w:jc w:val="center"/>
        <w:rPr>
          <w:rFonts w:ascii="Times New Roman" w:hAnsi="Times New Roman" w:cs="Times New Roman"/>
          <w:b/>
        </w:rPr>
      </w:pPr>
      <w:r w:rsidRPr="0033271D">
        <w:rPr>
          <w:rFonts w:ascii="Times New Roman" w:hAnsi="Times New Roman" w:cs="Times New Roman"/>
          <w:b/>
        </w:rPr>
        <w:t>«</w:t>
      </w:r>
      <w:r>
        <w:rPr>
          <w:rFonts w:ascii="Times New Roman" w:hAnsi="Times New Roman" w:cs="Times New Roman"/>
          <w:b/>
        </w:rPr>
        <w:t>Гражданское общество – открытый муниципалитет»</w:t>
      </w:r>
    </w:p>
    <w:p w:rsidR="000B3A7C" w:rsidRDefault="000B3A7C" w:rsidP="00EB7BBA">
      <w:pPr>
        <w:pStyle w:val="a3"/>
        <w:ind w:left="0"/>
        <w:jc w:val="center"/>
        <w:rPr>
          <w:rFonts w:ascii="Times New Roman" w:hAnsi="Times New Roman" w:cs="Times New Roman"/>
          <w:b/>
        </w:rPr>
      </w:pPr>
    </w:p>
    <w:p w:rsidR="00E1040F" w:rsidRDefault="00E1040F" w:rsidP="00E1040F">
      <w:pPr>
        <w:jc w:val="both"/>
      </w:pPr>
      <w:r w:rsidRPr="008E6950">
        <w:t>Утверждена постановлением ад</w:t>
      </w:r>
      <w:r w:rsidR="00AE39D0">
        <w:t>министрации города Боготола от 30</w:t>
      </w:r>
      <w:r>
        <w:t>.</w:t>
      </w:r>
      <w:r w:rsidR="00FC0ECE">
        <w:t>0</w:t>
      </w:r>
      <w:r w:rsidR="00AE39D0">
        <w:t>9</w:t>
      </w:r>
      <w:r>
        <w:t>.2013г. № 12</w:t>
      </w:r>
      <w:r w:rsidR="00AE39D0">
        <w:t>49</w:t>
      </w:r>
      <w:r w:rsidRPr="008E6950">
        <w:t>-п</w:t>
      </w:r>
    </w:p>
    <w:p w:rsidR="00E1040F" w:rsidRPr="00AE39D0" w:rsidRDefault="002858C9" w:rsidP="00E1040F">
      <w:pPr>
        <w:pStyle w:val="a5"/>
        <w:jc w:val="both"/>
        <w:rPr>
          <w:rFonts w:ascii="Times New Roman" w:hAnsi="Times New Roman" w:cs="Times New Roman"/>
          <w:sz w:val="28"/>
          <w:szCs w:val="28"/>
        </w:rPr>
      </w:pPr>
      <w:r>
        <w:rPr>
          <w:rFonts w:ascii="Times New Roman" w:hAnsi="Times New Roman" w:cs="Times New Roman"/>
          <w:b/>
          <w:sz w:val="28"/>
          <w:szCs w:val="28"/>
        </w:rPr>
        <w:t>Органы администрации города</w:t>
      </w:r>
      <w:r w:rsidR="00E1040F" w:rsidRPr="00271A99">
        <w:rPr>
          <w:rFonts w:ascii="Times New Roman" w:hAnsi="Times New Roman" w:cs="Times New Roman"/>
          <w:b/>
          <w:sz w:val="28"/>
          <w:szCs w:val="28"/>
        </w:rPr>
        <w:t xml:space="preserve"> ответственные за реализацию программы:</w:t>
      </w:r>
      <w:r w:rsidR="00E1040F" w:rsidRPr="00271A99">
        <w:rPr>
          <w:rFonts w:ascii="Times New Roman" w:hAnsi="Times New Roman" w:cs="Times New Roman"/>
          <w:sz w:val="28"/>
          <w:szCs w:val="28"/>
        </w:rPr>
        <w:t xml:space="preserve"> </w:t>
      </w:r>
      <w:r w:rsidR="00E1040F">
        <w:rPr>
          <w:rFonts w:ascii="Times New Roman" w:hAnsi="Times New Roman" w:cs="Times New Roman"/>
          <w:sz w:val="28"/>
          <w:szCs w:val="28"/>
        </w:rPr>
        <w:t>Администрация</w:t>
      </w:r>
      <w:r w:rsidR="00E1040F" w:rsidRPr="00271A99">
        <w:rPr>
          <w:rFonts w:ascii="Times New Roman" w:hAnsi="Times New Roman" w:cs="Times New Roman"/>
          <w:sz w:val="28"/>
          <w:szCs w:val="28"/>
        </w:rPr>
        <w:t xml:space="preserve"> города</w:t>
      </w:r>
      <w:r w:rsidR="00E1040F">
        <w:rPr>
          <w:rFonts w:ascii="Times New Roman" w:hAnsi="Times New Roman" w:cs="Times New Roman"/>
          <w:sz w:val="28"/>
          <w:szCs w:val="28"/>
        </w:rPr>
        <w:t xml:space="preserve"> </w:t>
      </w:r>
      <w:r w:rsidR="00E1040F" w:rsidRPr="00AE39D0">
        <w:rPr>
          <w:rFonts w:ascii="Times New Roman" w:hAnsi="Times New Roman" w:cs="Times New Roman"/>
          <w:sz w:val="28"/>
          <w:szCs w:val="28"/>
        </w:rPr>
        <w:t xml:space="preserve">Боготола </w:t>
      </w:r>
      <w:r w:rsidR="00AE39D0" w:rsidRPr="00AE39D0">
        <w:rPr>
          <w:rFonts w:ascii="Times New Roman" w:eastAsia="SimSun" w:hAnsi="Times New Roman" w:cs="Times New Roman"/>
          <w:color w:val="333333"/>
          <w:sz w:val="28"/>
          <w:szCs w:val="28"/>
        </w:rPr>
        <w:t xml:space="preserve">(отдел </w:t>
      </w:r>
      <w:r w:rsidR="00D212B3">
        <w:rPr>
          <w:rFonts w:ascii="Times New Roman" w:eastAsia="SimSun" w:hAnsi="Times New Roman" w:cs="Times New Roman"/>
          <w:color w:val="333333"/>
          <w:sz w:val="28"/>
          <w:szCs w:val="28"/>
        </w:rPr>
        <w:t>культуры, молодежной политики, спорта и туризма)</w:t>
      </w:r>
    </w:p>
    <w:p w:rsidR="00E1040F" w:rsidRDefault="00E1040F" w:rsidP="00E1040F">
      <w:pPr>
        <w:autoSpaceDE w:val="0"/>
        <w:autoSpaceDN w:val="0"/>
        <w:adjustRightInd w:val="0"/>
        <w:jc w:val="both"/>
        <w:outlineLvl w:val="2"/>
      </w:pPr>
      <w:bookmarkStart w:id="118" w:name="_Toc423358274"/>
      <w:r w:rsidRPr="005A09D1">
        <w:rPr>
          <w:b/>
        </w:rPr>
        <w:t>Цель программы:</w:t>
      </w:r>
      <w:r w:rsidRPr="00FB2FBB">
        <w:t xml:space="preserve"> </w:t>
      </w:r>
      <w:bookmarkEnd w:id="118"/>
      <w:r w:rsidR="000002B9" w:rsidRPr="000002B9">
        <w:t>Создание условий для дальнейшего развития гражданского общества, повышения социальной активности населения, повышения прозрачности деятельности органов местного самоуправления</w:t>
      </w:r>
      <w:r w:rsidR="00803539">
        <w:t xml:space="preserve">. </w:t>
      </w:r>
    </w:p>
    <w:p w:rsidR="00E1040F" w:rsidRPr="00D541ED" w:rsidRDefault="00E1040F" w:rsidP="00E1040F">
      <w:pPr>
        <w:autoSpaceDE w:val="0"/>
        <w:autoSpaceDN w:val="0"/>
        <w:adjustRightInd w:val="0"/>
        <w:jc w:val="both"/>
        <w:outlineLvl w:val="2"/>
      </w:pPr>
      <w:bookmarkStart w:id="119" w:name="_Toc423358275"/>
      <w:r w:rsidRPr="005A09D1">
        <w:rPr>
          <w:b/>
        </w:rPr>
        <w:t>Задачи программы:</w:t>
      </w:r>
      <w:bookmarkEnd w:id="119"/>
    </w:p>
    <w:p w:rsidR="000002B9" w:rsidRPr="000002B9" w:rsidRDefault="000002B9" w:rsidP="000002B9">
      <w:pPr>
        <w:jc w:val="both"/>
        <w:rPr>
          <w:rFonts w:eastAsia="Calibri"/>
          <w:lang w:eastAsia="ar-SA"/>
        </w:rPr>
      </w:pPr>
      <w:r w:rsidRPr="000002B9">
        <w:rPr>
          <w:rFonts w:eastAsia="Calibri"/>
          <w:lang w:eastAsia="ar-SA"/>
        </w:rPr>
        <w:t>1. Содействие формированию пространства, способствующего развитию гражданских инициатив, поддержка социально ориентированных некоммерческих организаций.</w:t>
      </w:r>
    </w:p>
    <w:p w:rsidR="00E1040F" w:rsidRPr="001344D1" w:rsidRDefault="000002B9" w:rsidP="000002B9">
      <w:pPr>
        <w:jc w:val="both"/>
      </w:pPr>
      <w:r w:rsidRPr="000002B9">
        <w:rPr>
          <w:rFonts w:eastAsia="Calibri"/>
          <w:lang w:eastAsia="ar-SA"/>
        </w:rPr>
        <w:t>2. Создание условий для получения гражданами и организациями информации о деятельности, и решениях органов местного самоуправления социально значимой информации</w:t>
      </w:r>
      <w:r w:rsidR="000153D2">
        <w:t>.</w:t>
      </w:r>
    </w:p>
    <w:p w:rsidR="00E1040F" w:rsidRPr="005A09D1" w:rsidRDefault="00E1040F" w:rsidP="00E1040F">
      <w:pPr>
        <w:contextualSpacing/>
        <w:jc w:val="both"/>
        <w:rPr>
          <w:b/>
        </w:rPr>
      </w:pPr>
      <w:r w:rsidRPr="005A09D1">
        <w:rPr>
          <w:b/>
        </w:rPr>
        <w:t>Финансирование программы</w:t>
      </w:r>
    </w:p>
    <w:p w:rsidR="00E1040F" w:rsidRPr="00271A99" w:rsidRDefault="00E1040F" w:rsidP="00E1040F">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Pr>
          <w:rFonts w:ascii="Times New Roman" w:hAnsi="Times New Roman" w:cs="Times New Roman"/>
          <w:color w:val="000000" w:themeColor="text1"/>
          <w:sz w:val="28"/>
          <w:szCs w:val="28"/>
        </w:rPr>
        <w:t xml:space="preserve"> </w:t>
      </w:r>
      <w:r w:rsidR="00A5077D">
        <w:rPr>
          <w:rFonts w:ascii="Times New Roman" w:hAnsi="Times New Roman" w:cs="Times New Roman"/>
          <w:color w:val="000000" w:themeColor="text1"/>
          <w:sz w:val="28"/>
          <w:szCs w:val="28"/>
        </w:rPr>
        <w:t>2 067,5</w:t>
      </w:r>
      <w:r>
        <w:rPr>
          <w:rFonts w:ascii="Times New Roman" w:hAnsi="Times New Roman" w:cs="Times New Roman"/>
          <w:color w:val="000000" w:themeColor="text1"/>
          <w:sz w:val="28"/>
          <w:szCs w:val="28"/>
        </w:rPr>
        <w:t xml:space="preserve"> тыс.</w:t>
      </w:r>
      <w:r w:rsidRPr="00271A99">
        <w:rPr>
          <w:rFonts w:ascii="Times New Roman" w:hAnsi="Times New Roman" w:cs="Times New Roman"/>
          <w:color w:val="000000" w:themeColor="text1"/>
          <w:sz w:val="28"/>
          <w:szCs w:val="28"/>
        </w:rPr>
        <w:t xml:space="preserve"> руб., </w:t>
      </w:r>
    </w:p>
    <w:p w:rsidR="00E1040F" w:rsidRPr="00271A99" w:rsidRDefault="00E1040F" w:rsidP="00E1040F">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том числе, </w:t>
      </w:r>
      <w:r w:rsidRPr="00271A99">
        <w:rPr>
          <w:rFonts w:ascii="Times New Roman" w:hAnsi="Times New Roman" w:cs="Times New Roman"/>
          <w:sz w:val="28"/>
          <w:szCs w:val="28"/>
        </w:rPr>
        <w:t>за счет средств:</w:t>
      </w:r>
    </w:p>
    <w:p w:rsidR="00E1040F" w:rsidRPr="008F470F" w:rsidRDefault="00E1040F" w:rsidP="00E1040F">
      <w:pPr>
        <w:pStyle w:val="a5"/>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местного </w:t>
      </w:r>
      <w:r w:rsidRPr="008F470F">
        <w:rPr>
          <w:rFonts w:ascii="Times New Roman" w:hAnsi="Times New Roman" w:cs="Times New Roman"/>
          <w:color w:val="000000" w:themeColor="text1"/>
          <w:sz w:val="28"/>
          <w:szCs w:val="28"/>
        </w:rPr>
        <w:t xml:space="preserve">бюджета – </w:t>
      </w:r>
      <w:r w:rsidR="00A5077D">
        <w:rPr>
          <w:rFonts w:ascii="Times New Roman" w:hAnsi="Times New Roman" w:cs="Times New Roman"/>
          <w:color w:val="000000" w:themeColor="text1"/>
          <w:sz w:val="28"/>
          <w:szCs w:val="28"/>
        </w:rPr>
        <w:t>1 827,2</w:t>
      </w:r>
      <w:r w:rsidRPr="008F470F">
        <w:rPr>
          <w:rFonts w:ascii="Times New Roman" w:hAnsi="Times New Roman" w:cs="Times New Roman"/>
          <w:color w:val="000000" w:themeColor="text1"/>
          <w:sz w:val="28"/>
          <w:szCs w:val="28"/>
        </w:rPr>
        <w:t xml:space="preserve"> тыс. руб.;</w:t>
      </w:r>
    </w:p>
    <w:p w:rsidR="00E1040F" w:rsidRDefault="00E1040F" w:rsidP="00E1040F">
      <w:pPr>
        <w:pStyle w:val="a5"/>
        <w:jc w:val="both"/>
        <w:rPr>
          <w:rFonts w:ascii="Times New Roman" w:hAnsi="Times New Roman" w:cs="Times New Roman"/>
          <w:sz w:val="28"/>
          <w:szCs w:val="28"/>
        </w:rPr>
      </w:pPr>
      <w:r w:rsidRPr="008F470F">
        <w:rPr>
          <w:rFonts w:ascii="Times New Roman" w:hAnsi="Times New Roman" w:cs="Times New Roman"/>
          <w:color w:val="000000" w:themeColor="text1"/>
          <w:sz w:val="28"/>
          <w:szCs w:val="28"/>
        </w:rPr>
        <w:t xml:space="preserve">- краевого бюджета – </w:t>
      </w:r>
      <w:r w:rsidR="00A5077D">
        <w:rPr>
          <w:rFonts w:ascii="Times New Roman" w:hAnsi="Times New Roman" w:cs="Times New Roman"/>
          <w:color w:val="000000" w:themeColor="text1"/>
          <w:sz w:val="28"/>
          <w:szCs w:val="28"/>
        </w:rPr>
        <w:t>240,3</w:t>
      </w:r>
      <w:r w:rsidRPr="008F470F">
        <w:rPr>
          <w:rFonts w:ascii="Times New Roman" w:hAnsi="Times New Roman" w:cs="Times New Roman"/>
          <w:color w:val="000000" w:themeColor="text1"/>
          <w:sz w:val="28"/>
          <w:szCs w:val="28"/>
        </w:rPr>
        <w:t xml:space="preserve"> </w:t>
      </w:r>
      <w:r w:rsidRPr="008F470F">
        <w:rPr>
          <w:rFonts w:ascii="Times New Roman" w:hAnsi="Times New Roman" w:cs="Times New Roman"/>
          <w:color w:val="000000" w:themeColor="text1"/>
          <w:sz w:val="28"/>
          <w:szCs w:val="28"/>
          <w:lang w:eastAsia="ar-SA"/>
        </w:rPr>
        <w:t>тыс</w:t>
      </w:r>
      <w:r w:rsidRPr="00224177">
        <w:rPr>
          <w:rFonts w:ascii="Times New Roman" w:hAnsi="Times New Roman" w:cs="Times New Roman"/>
          <w:sz w:val="28"/>
          <w:szCs w:val="28"/>
          <w:lang w:eastAsia="ar-SA"/>
        </w:rPr>
        <w:t>. руб.</w:t>
      </w:r>
      <w:r w:rsidRPr="00224177">
        <w:rPr>
          <w:rFonts w:ascii="Times New Roman" w:hAnsi="Times New Roman" w:cs="Times New Roman"/>
          <w:sz w:val="28"/>
          <w:szCs w:val="28"/>
        </w:rPr>
        <w:t>;</w:t>
      </w:r>
    </w:p>
    <w:p w:rsidR="00E1040F" w:rsidRPr="005A09D1" w:rsidRDefault="00E1040F" w:rsidP="00E1040F">
      <w:pPr>
        <w:autoSpaceDE w:val="0"/>
        <w:autoSpaceDN w:val="0"/>
        <w:adjustRightInd w:val="0"/>
        <w:jc w:val="both"/>
        <w:outlineLvl w:val="1"/>
        <w:rPr>
          <w:color w:val="000000" w:themeColor="text1"/>
        </w:rPr>
      </w:pPr>
      <w:bookmarkStart w:id="120" w:name="_Toc423358276"/>
      <w:r w:rsidRPr="005A09D1">
        <w:rPr>
          <w:color w:val="000000" w:themeColor="text1"/>
        </w:rPr>
        <w:t xml:space="preserve">Объем исполнения </w:t>
      </w:r>
      <w:r w:rsidR="00071F3A">
        <w:rPr>
          <w:color w:val="000000" w:themeColor="text1"/>
        </w:rPr>
        <w:t xml:space="preserve">программы </w:t>
      </w:r>
      <w:r w:rsidRPr="005A09D1">
        <w:t>–</w:t>
      </w:r>
      <w:r w:rsidR="00071F3A">
        <w:t xml:space="preserve"> </w:t>
      </w:r>
      <w:r w:rsidR="00A5077D">
        <w:t>2 046,2</w:t>
      </w:r>
      <w:r w:rsidR="00212A91">
        <w:t xml:space="preserve"> </w:t>
      </w:r>
      <w:r w:rsidRPr="005A09D1">
        <w:rPr>
          <w:color w:val="000000" w:themeColor="text1"/>
        </w:rPr>
        <w:t>тыс. руб. (</w:t>
      </w:r>
      <w:r w:rsidR="00A5077D">
        <w:rPr>
          <w:color w:val="000000" w:themeColor="text1"/>
        </w:rPr>
        <w:t>99</w:t>
      </w:r>
      <w:r w:rsidR="00212A91">
        <w:rPr>
          <w:color w:val="000000" w:themeColor="text1"/>
        </w:rPr>
        <w:t xml:space="preserve"> </w:t>
      </w:r>
      <w:r w:rsidRPr="005A09D1">
        <w:rPr>
          <w:color w:val="000000" w:themeColor="text1"/>
        </w:rPr>
        <w:t>%),</w:t>
      </w:r>
      <w:bookmarkEnd w:id="120"/>
    </w:p>
    <w:p w:rsidR="00E1040F" w:rsidRPr="005A09D1" w:rsidRDefault="00E1040F" w:rsidP="00E1040F">
      <w:pPr>
        <w:autoSpaceDE w:val="0"/>
        <w:autoSpaceDN w:val="0"/>
        <w:adjustRightInd w:val="0"/>
        <w:jc w:val="both"/>
        <w:outlineLvl w:val="1"/>
      </w:pPr>
      <w:bookmarkStart w:id="121" w:name="_Toc423358277"/>
      <w:r w:rsidRPr="005A09D1">
        <w:t>в том числе, за счет средств:</w:t>
      </w:r>
      <w:bookmarkEnd w:id="121"/>
    </w:p>
    <w:p w:rsidR="00E1040F" w:rsidRPr="008F470F" w:rsidRDefault="00E1040F" w:rsidP="00E1040F">
      <w:pPr>
        <w:autoSpaceDE w:val="0"/>
        <w:autoSpaceDN w:val="0"/>
        <w:adjustRightInd w:val="0"/>
        <w:jc w:val="both"/>
        <w:outlineLvl w:val="1"/>
        <w:rPr>
          <w:color w:val="000000" w:themeColor="text1"/>
        </w:rPr>
      </w:pPr>
      <w:bookmarkStart w:id="122" w:name="_Toc423358278"/>
      <w:r w:rsidRPr="005A09D1">
        <w:t xml:space="preserve">- местного бюджета </w:t>
      </w:r>
      <w:r w:rsidRPr="008F470F">
        <w:rPr>
          <w:color w:val="000000" w:themeColor="text1"/>
        </w:rPr>
        <w:t xml:space="preserve">– </w:t>
      </w:r>
      <w:r w:rsidR="00A5077D">
        <w:rPr>
          <w:color w:val="000000" w:themeColor="text1"/>
        </w:rPr>
        <w:t>1 805,9</w:t>
      </w:r>
      <w:r w:rsidRPr="008F470F">
        <w:rPr>
          <w:color w:val="000000" w:themeColor="text1"/>
        </w:rPr>
        <w:t xml:space="preserve"> тыс. руб.;</w:t>
      </w:r>
      <w:bookmarkEnd w:id="122"/>
    </w:p>
    <w:p w:rsidR="00E1040F" w:rsidRDefault="00E1040F" w:rsidP="00E1040F">
      <w:pPr>
        <w:pStyle w:val="a5"/>
        <w:jc w:val="both"/>
        <w:rPr>
          <w:rFonts w:ascii="Times New Roman" w:hAnsi="Times New Roman" w:cs="Times New Roman"/>
          <w:sz w:val="28"/>
          <w:szCs w:val="28"/>
        </w:rPr>
      </w:pPr>
      <w:r w:rsidRPr="008F470F">
        <w:rPr>
          <w:rFonts w:ascii="Times New Roman" w:hAnsi="Times New Roman" w:cs="Times New Roman"/>
          <w:color w:val="000000" w:themeColor="text1"/>
          <w:sz w:val="28"/>
          <w:szCs w:val="28"/>
        </w:rPr>
        <w:t xml:space="preserve">- краевого бюджета – </w:t>
      </w:r>
      <w:r w:rsidR="00A5077D">
        <w:rPr>
          <w:rFonts w:ascii="Times New Roman" w:hAnsi="Times New Roman" w:cs="Times New Roman"/>
          <w:color w:val="000000" w:themeColor="text1"/>
          <w:sz w:val="28"/>
          <w:szCs w:val="28"/>
        </w:rPr>
        <w:t>240,3</w:t>
      </w:r>
      <w:r w:rsidRPr="008F470F">
        <w:rPr>
          <w:rFonts w:ascii="Times New Roman" w:hAnsi="Times New Roman" w:cs="Times New Roman"/>
          <w:color w:val="000000" w:themeColor="text1"/>
          <w:sz w:val="28"/>
          <w:szCs w:val="28"/>
          <w:lang w:eastAsia="ar-SA"/>
        </w:rPr>
        <w:t xml:space="preserve"> тыс</w:t>
      </w:r>
      <w:r w:rsidRPr="00224177">
        <w:rPr>
          <w:rFonts w:ascii="Times New Roman" w:hAnsi="Times New Roman" w:cs="Times New Roman"/>
          <w:sz w:val="28"/>
          <w:szCs w:val="28"/>
          <w:lang w:eastAsia="ar-SA"/>
        </w:rPr>
        <w:t>. руб</w:t>
      </w:r>
      <w:r w:rsidRPr="00D06E73">
        <w:rPr>
          <w:rFonts w:ascii="Times New Roman" w:hAnsi="Times New Roman" w:cs="Times New Roman"/>
          <w:sz w:val="28"/>
          <w:szCs w:val="28"/>
          <w:lang w:eastAsia="ar-SA"/>
        </w:rPr>
        <w:t>.</w:t>
      </w:r>
      <w:r w:rsidRPr="00D06E73">
        <w:rPr>
          <w:rFonts w:ascii="Times New Roman" w:hAnsi="Times New Roman" w:cs="Times New Roman"/>
          <w:sz w:val="28"/>
          <w:szCs w:val="28"/>
        </w:rPr>
        <w:t>;</w:t>
      </w:r>
    </w:p>
    <w:p w:rsidR="00E1040F" w:rsidRPr="005A09D1" w:rsidRDefault="00E1040F" w:rsidP="00E1040F">
      <w:pPr>
        <w:autoSpaceDE w:val="0"/>
        <w:autoSpaceDN w:val="0"/>
        <w:adjustRightInd w:val="0"/>
        <w:jc w:val="both"/>
        <w:outlineLvl w:val="1"/>
        <w:rPr>
          <w:color w:val="000000" w:themeColor="text1"/>
        </w:rPr>
      </w:pPr>
      <w:bookmarkStart w:id="123" w:name="_Toc423358279"/>
      <w:r w:rsidRPr="005A09D1">
        <w:rPr>
          <w:color w:val="000000" w:themeColor="text1"/>
        </w:rPr>
        <w:t xml:space="preserve">Объем неисполнения </w:t>
      </w:r>
      <w:r w:rsidR="00071F3A">
        <w:rPr>
          <w:color w:val="000000" w:themeColor="text1"/>
        </w:rPr>
        <w:t xml:space="preserve">программы </w:t>
      </w:r>
      <w:r w:rsidRPr="005A09D1">
        <w:t xml:space="preserve">– </w:t>
      </w:r>
      <w:r w:rsidR="00A5077D">
        <w:t>21,3</w:t>
      </w:r>
      <w:r w:rsidR="009A622D">
        <w:t xml:space="preserve"> </w:t>
      </w:r>
      <w:r w:rsidRPr="005A09D1">
        <w:t>тыс.</w:t>
      </w:r>
      <w:r w:rsidRPr="005A09D1">
        <w:rPr>
          <w:color w:val="000000" w:themeColor="text1"/>
        </w:rPr>
        <w:t xml:space="preserve"> руб. (</w:t>
      </w:r>
      <w:r w:rsidR="00A5077D">
        <w:rPr>
          <w:color w:val="000000" w:themeColor="text1"/>
        </w:rPr>
        <w:t>1</w:t>
      </w:r>
      <w:r w:rsidRPr="005A09D1">
        <w:rPr>
          <w:color w:val="000000" w:themeColor="text1"/>
        </w:rPr>
        <w:t>%).</w:t>
      </w:r>
      <w:bookmarkEnd w:id="123"/>
    </w:p>
    <w:p w:rsidR="00E1040F" w:rsidRDefault="00E1040F" w:rsidP="00756BC0">
      <w:pPr>
        <w:pStyle w:val="a5"/>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E1040F" w:rsidRDefault="00E1040F" w:rsidP="00756BC0">
      <w:pPr>
        <w:pStyle w:val="a5"/>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w:t>
      </w:r>
      <w:r w:rsidR="00AC485F" w:rsidRPr="00AC485F">
        <w:rPr>
          <w:rFonts w:ascii="Times New Roman" w:hAnsi="Times New Roman" w:cs="Times New Roman"/>
          <w:b/>
          <w:sz w:val="28"/>
          <w:szCs w:val="28"/>
        </w:rPr>
        <w:t>«</w:t>
      </w:r>
      <w:r w:rsidR="007C5A57" w:rsidRPr="007C5A57">
        <w:rPr>
          <w:rFonts w:ascii="Times New Roman" w:hAnsi="Times New Roman" w:cs="Times New Roman"/>
          <w:b/>
          <w:sz w:val="28"/>
          <w:szCs w:val="28"/>
        </w:rPr>
        <w:t>Поддержка общественных объединений, некоммерческих организаций, инициативных граждан города Боготола в реализации гражданских инициатив</w:t>
      </w:r>
      <w:r w:rsidR="00AC485F" w:rsidRPr="00AC485F">
        <w:rPr>
          <w:rFonts w:ascii="Times New Roman" w:hAnsi="Times New Roman" w:cs="Times New Roman"/>
          <w:b/>
          <w:sz w:val="28"/>
          <w:szCs w:val="28"/>
        </w:rPr>
        <w:t>»</w:t>
      </w:r>
    </w:p>
    <w:p w:rsidR="0022380C" w:rsidRPr="009A66E6" w:rsidRDefault="0022380C" w:rsidP="0022380C">
      <w:pPr>
        <w:tabs>
          <w:tab w:val="left" w:pos="470"/>
          <w:tab w:val="left" w:pos="612"/>
          <w:tab w:val="left" w:pos="851"/>
        </w:tabs>
        <w:autoSpaceDE w:val="0"/>
        <w:autoSpaceDN w:val="0"/>
        <w:adjustRightInd w:val="0"/>
        <w:jc w:val="both"/>
      </w:pPr>
      <w:r w:rsidRPr="009A66E6">
        <w:t>На финансирование мероприятий подпрограммы в 20</w:t>
      </w:r>
      <w:r w:rsidR="0096741D">
        <w:t>20</w:t>
      </w:r>
      <w:r w:rsidRPr="009A66E6">
        <w:t xml:space="preserve"> году предусмотрено </w:t>
      </w:r>
      <w:r w:rsidR="008102B9">
        <w:t>280,3</w:t>
      </w:r>
      <w:r w:rsidRPr="009A66E6">
        <w:t xml:space="preserve"> тыс. рублей, фактиче</w:t>
      </w:r>
      <w:r w:rsidR="009A66E6" w:rsidRPr="009A66E6">
        <w:t>ск</w:t>
      </w:r>
      <w:r w:rsidR="008102B9">
        <w:t>ое финансирование составило 280,3</w:t>
      </w:r>
      <w:r w:rsidRPr="009A66E6">
        <w:t xml:space="preserve"> тыс</w:t>
      </w:r>
      <w:r w:rsidR="009A66E6">
        <w:t>. рублей (100</w:t>
      </w:r>
      <w:r w:rsidRPr="009A66E6">
        <w:t xml:space="preserve"> %).</w:t>
      </w:r>
    </w:p>
    <w:p w:rsidR="0022380C" w:rsidRPr="001D7F3F" w:rsidRDefault="0022380C" w:rsidP="0022380C">
      <w:pPr>
        <w:ind w:firstLine="426"/>
        <w:jc w:val="both"/>
      </w:pPr>
      <w:r w:rsidRPr="009A66E6">
        <w:t>При реализации</w:t>
      </w:r>
      <w:r w:rsidRPr="001D7F3F">
        <w:t xml:space="preserve"> данной подпрограммы </w:t>
      </w:r>
      <w:r>
        <w:t>достигнуты следующие результаты:</w:t>
      </w:r>
    </w:p>
    <w:p w:rsidR="008102B9" w:rsidRPr="008102B9" w:rsidRDefault="009C1B74" w:rsidP="008102B9">
      <w:pPr>
        <w:pStyle w:val="a5"/>
        <w:jc w:val="both"/>
        <w:rPr>
          <w:rFonts w:ascii="Times New Roman" w:hAnsi="Times New Roman" w:cs="Times New Roman"/>
          <w:sz w:val="28"/>
          <w:szCs w:val="28"/>
        </w:rPr>
      </w:pPr>
      <w:r>
        <w:rPr>
          <w:rFonts w:ascii="Times New Roman" w:hAnsi="Times New Roman" w:cs="Times New Roman"/>
          <w:b/>
          <w:sz w:val="28"/>
          <w:szCs w:val="28"/>
        </w:rPr>
        <w:t xml:space="preserve">- </w:t>
      </w:r>
      <w:r w:rsidR="008102B9">
        <w:rPr>
          <w:rFonts w:ascii="Times New Roman" w:hAnsi="Times New Roman" w:cs="Times New Roman"/>
          <w:sz w:val="28"/>
          <w:szCs w:val="28"/>
        </w:rPr>
        <w:t>в</w:t>
      </w:r>
      <w:r w:rsidR="008102B9" w:rsidRPr="008102B9">
        <w:rPr>
          <w:rFonts w:ascii="Times New Roman" w:hAnsi="Times New Roman" w:cs="Times New Roman"/>
          <w:sz w:val="28"/>
          <w:szCs w:val="28"/>
        </w:rPr>
        <w:t xml:space="preserve"> 2020 году продолжилась активная работа по развитию социального партнерства между администрацией города Боготола и социально ориентированными некоммерческими организациями. Проводником </w:t>
      </w:r>
      <w:r w:rsidR="008102B9" w:rsidRPr="008102B9">
        <w:rPr>
          <w:rFonts w:ascii="Times New Roman" w:hAnsi="Times New Roman" w:cs="Times New Roman"/>
          <w:sz w:val="28"/>
          <w:szCs w:val="28"/>
        </w:rPr>
        <w:lastRenderedPageBreak/>
        <w:t>решений власти в вопросах развития гражданского общества в г. Боготоле является, созданный на базе МБУК ЦБС г. Боготола Ресурсный центр поддержки общественных инициатив.</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н</w:t>
      </w:r>
      <w:r w:rsidRPr="008102B9">
        <w:rPr>
          <w:rFonts w:ascii="Times New Roman" w:hAnsi="Times New Roman" w:cs="Times New Roman"/>
          <w:sz w:val="28"/>
          <w:szCs w:val="28"/>
        </w:rPr>
        <w:t xml:space="preserve">а базе ресурсного центра проходит обучение клиентов (члены СО НКО, инициативные граждане, проектные команды от бюджетных учреждений) по вопросам участия в конкурсах на предоставление грантов и субсидий, по вопросам деятельности СО НКО, а также вопросам, касающимся создания, функционирования НКО и оказания ими услуг.  </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Pr="008102B9">
        <w:rPr>
          <w:rFonts w:ascii="Times New Roman" w:hAnsi="Times New Roman" w:cs="Times New Roman"/>
          <w:sz w:val="28"/>
          <w:szCs w:val="28"/>
        </w:rPr>
        <w:t xml:space="preserve"> течение 2020 года в этом направлении для активных граждан ресурсным центром было проведено 6 обучающих семинаров по направлениям: социальное проектирование, основы </w:t>
      </w:r>
      <w:proofErr w:type="spellStart"/>
      <w:r w:rsidRPr="008102B9">
        <w:rPr>
          <w:rFonts w:ascii="Times New Roman" w:hAnsi="Times New Roman" w:cs="Times New Roman"/>
          <w:sz w:val="28"/>
          <w:szCs w:val="28"/>
        </w:rPr>
        <w:t>фандрайзинга</w:t>
      </w:r>
      <w:proofErr w:type="spellEnd"/>
      <w:r w:rsidRPr="008102B9">
        <w:rPr>
          <w:rFonts w:ascii="Times New Roman" w:hAnsi="Times New Roman" w:cs="Times New Roman"/>
          <w:sz w:val="28"/>
          <w:szCs w:val="28"/>
        </w:rPr>
        <w:t>, работа с целевыми группами, организации событий и др. по причине пандемии не было возможности провести обучающих семинаров и встреч в большем количестве, т.к. были отменены все массовые мероприятия.</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б</w:t>
      </w:r>
      <w:r w:rsidRPr="008102B9">
        <w:rPr>
          <w:rFonts w:ascii="Times New Roman" w:hAnsi="Times New Roman" w:cs="Times New Roman"/>
          <w:sz w:val="28"/>
          <w:szCs w:val="28"/>
        </w:rPr>
        <w:t>лагодаря совместным действиям общественных организаций, проектных команд от бюджетных учреждений муниципального образования на 2020 год было подано 26 проектных заявок, из которых получили финансовую поддержку 10 социальных проектов на сумму 5,0 млн. рублей, также субсидию в размере 240 тыс.</w:t>
      </w:r>
      <w:r>
        <w:rPr>
          <w:rFonts w:ascii="Times New Roman" w:hAnsi="Times New Roman" w:cs="Times New Roman"/>
          <w:sz w:val="28"/>
          <w:szCs w:val="28"/>
        </w:rPr>
        <w:t xml:space="preserve"> </w:t>
      </w:r>
      <w:r w:rsidRPr="008102B9">
        <w:rPr>
          <w:rFonts w:ascii="Times New Roman" w:hAnsi="Times New Roman" w:cs="Times New Roman"/>
          <w:sz w:val="28"/>
          <w:szCs w:val="28"/>
        </w:rPr>
        <w:t>руб. на реализацию муниципальной программы.</w:t>
      </w:r>
    </w:p>
    <w:p w:rsidR="008102B9" w:rsidRPr="008102B9" w:rsidRDefault="008102B9" w:rsidP="008102B9">
      <w:pPr>
        <w:pStyle w:val="a5"/>
        <w:jc w:val="both"/>
        <w:rPr>
          <w:rFonts w:ascii="Times New Roman" w:hAnsi="Times New Roman" w:cs="Times New Roman"/>
          <w:sz w:val="28"/>
          <w:szCs w:val="28"/>
        </w:rPr>
      </w:pPr>
      <w:r w:rsidRPr="008102B9">
        <w:rPr>
          <w:rFonts w:ascii="Times New Roman" w:hAnsi="Times New Roman" w:cs="Times New Roman"/>
          <w:sz w:val="28"/>
          <w:szCs w:val="28"/>
        </w:rPr>
        <w:t xml:space="preserve">Проекты были поддержаны в следующих конкурсах: Краевая </w:t>
      </w:r>
      <w:proofErr w:type="spellStart"/>
      <w:r w:rsidRPr="008102B9">
        <w:rPr>
          <w:rFonts w:ascii="Times New Roman" w:hAnsi="Times New Roman" w:cs="Times New Roman"/>
          <w:sz w:val="28"/>
          <w:szCs w:val="28"/>
        </w:rPr>
        <w:t>грантовая</w:t>
      </w:r>
      <w:proofErr w:type="spellEnd"/>
      <w:r w:rsidRPr="008102B9">
        <w:rPr>
          <w:rFonts w:ascii="Times New Roman" w:hAnsi="Times New Roman" w:cs="Times New Roman"/>
          <w:sz w:val="28"/>
          <w:szCs w:val="28"/>
        </w:rPr>
        <w:t xml:space="preserve"> программа «Партнерство», фонд Тимченко, конкурс Центра социальных программ РУСАЛ, Фонд Президентских грантов, Фонд Прохорова, а также субсидии Агентства молодёжной политики и реализации программ общественного развития Красноярского края. Благо получателями проектов стали более 2000 человек. </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Pr="008102B9">
        <w:rPr>
          <w:rFonts w:ascii="Times New Roman" w:hAnsi="Times New Roman" w:cs="Times New Roman"/>
          <w:sz w:val="28"/>
          <w:szCs w:val="28"/>
        </w:rPr>
        <w:t xml:space="preserve"> рамках решения задачи по информационной и консультационной поддержке специалистов социально-ориентированных некоммерческих организаций при ресурсном центре действует консультационный пункт. За год было предоставлено 197 консультации, о чем свидетельствует журнал регистрации обращений, адресную рассылку о мероприятиях Ресурсного центра получили 62 представителя целевой аудитории. Через официальные группы Ресурсного центра в социальных сетях новости, методическую информацию получают 780 подписчиков. Представители СО НКО, активные граждане получают консультации по широкому кругу вопросов, в том числе вопросам организационного управления, юридической, бухгалтерской, налоговой отчетности, по вопросам государственной и муниципальной поддержки и другим вопросам, касающимся создания и деятельности СО НКО. </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с</w:t>
      </w:r>
      <w:r w:rsidRPr="008102B9">
        <w:rPr>
          <w:rFonts w:ascii="Times New Roman" w:hAnsi="Times New Roman" w:cs="Times New Roman"/>
          <w:sz w:val="28"/>
          <w:szCs w:val="28"/>
        </w:rPr>
        <w:t xml:space="preserve">пециалисты ресурсного центра оказывают помощь в подготовке отчетной документации по реализованным проектам. Кроме этого для решения данной задачи в 2020 году вышло 27 новостных постов на сайте администрации </w:t>
      </w:r>
      <w:proofErr w:type="spellStart"/>
      <w:r w:rsidRPr="008102B9">
        <w:rPr>
          <w:rFonts w:ascii="Times New Roman" w:hAnsi="Times New Roman" w:cs="Times New Roman"/>
          <w:sz w:val="28"/>
          <w:szCs w:val="28"/>
        </w:rPr>
        <w:t>г.Боготола</w:t>
      </w:r>
      <w:proofErr w:type="spellEnd"/>
      <w:r w:rsidRPr="008102B9">
        <w:rPr>
          <w:rFonts w:ascii="Times New Roman" w:hAnsi="Times New Roman" w:cs="Times New Roman"/>
          <w:sz w:val="28"/>
          <w:szCs w:val="28"/>
        </w:rPr>
        <w:t xml:space="preserve"> и сайте ЦБС, 11 статей в газете «Земля </w:t>
      </w:r>
      <w:proofErr w:type="spellStart"/>
      <w:r w:rsidRPr="008102B9">
        <w:rPr>
          <w:rFonts w:ascii="Times New Roman" w:hAnsi="Times New Roman" w:cs="Times New Roman"/>
          <w:sz w:val="28"/>
          <w:szCs w:val="28"/>
        </w:rPr>
        <w:t>Боготольская</w:t>
      </w:r>
      <w:proofErr w:type="spellEnd"/>
      <w:r w:rsidRPr="008102B9">
        <w:rPr>
          <w:rFonts w:ascii="Times New Roman" w:hAnsi="Times New Roman" w:cs="Times New Roman"/>
          <w:sz w:val="28"/>
          <w:szCs w:val="28"/>
        </w:rPr>
        <w:t xml:space="preserve">». На сайте Администрации города имеется раздел «Поддержка СО НКО», где выкладывается информация о деятельности </w:t>
      </w:r>
      <w:r w:rsidRPr="008102B9">
        <w:rPr>
          <w:rFonts w:ascii="Times New Roman" w:hAnsi="Times New Roman" w:cs="Times New Roman"/>
          <w:sz w:val="28"/>
          <w:szCs w:val="28"/>
        </w:rPr>
        <w:lastRenderedPageBreak/>
        <w:t>Ресурсного центра, реестры НКО, информация о проектах, реализуемых на территории муниципального образования. Также там размещаются НПА по развитию некоммерческих организаций. В фойе краеведческого музея оформлена выставка «Ярмарка социальных проектов», на которой размещается сменная информация о реализации социальных проектов в г. Боготоле.</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Pr="008102B9">
        <w:rPr>
          <w:rFonts w:ascii="Times New Roman" w:hAnsi="Times New Roman" w:cs="Times New Roman"/>
          <w:sz w:val="28"/>
          <w:szCs w:val="28"/>
        </w:rPr>
        <w:t xml:space="preserve"> рамках решения задач финансовой, имущественной и других видов поддержки в 2020 году оборудованием и помещением ресурсного центра воспользовались 6 организаций. </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с</w:t>
      </w:r>
      <w:r w:rsidRPr="008102B9">
        <w:rPr>
          <w:rFonts w:ascii="Times New Roman" w:hAnsi="Times New Roman" w:cs="Times New Roman"/>
          <w:sz w:val="28"/>
          <w:szCs w:val="28"/>
        </w:rPr>
        <w:t xml:space="preserve"> целью поддержки СО НКО был организован и проведен муниципальный конкурса малых грантов в виде субсидий для общественных объединений и СОНКО. Из местного бюджета и средств краевой субсидии были поддержаны 8 проекта некоммерческих организации на общую сумму 275,3 тыс. рублей. </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Pr="008102B9">
        <w:rPr>
          <w:rFonts w:ascii="Times New Roman" w:hAnsi="Times New Roman" w:cs="Times New Roman"/>
          <w:sz w:val="28"/>
          <w:szCs w:val="28"/>
        </w:rPr>
        <w:t xml:space="preserve"> декабре 2020 года Ресурсным центром был организован и проведен городской конкурс на соискание награды общественного признания в сфере благотворительности, добровольчества, гражданской активности «Наше дело», где были отмечены 15 человек из числа гражданских активистов.</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Pr="008102B9">
        <w:rPr>
          <w:rFonts w:ascii="Times New Roman" w:hAnsi="Times New Roman" w:cs="Times New Roman"/>
          <w:sz w:val="28"/>
          <w:szCs w:val="28"/>
        </w:rPr>
        <w:t xml:space="preserve"> течение года специалистами Ресурсного центра были разработаны и выпущены 4 информационно – методических изданий о создании и деятельности СОНКО.</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н</w:t>
      </w:r>
      <w:r w:rsidRPr="008102B9">
        <w:rPr>
          <w:rFonts w:ascii="Times New Roman" w:hAnsi="Times New Roman" w:cs="Times New Roman"/>
          <w:sz w:val="28"/>
          <w:szCs w:val="28"/>
        </w:rPr>
        <w:t>а основании договоров безвозмездного пользования 3 СО НКО получили имущественную поддержку.</w:t>
      </w:r>
    </w:p>
    <w:p w:rsidR="00897F56" w:rsidRPr="002C619D" w:rsidRDefault="008102B9" w:rsidP="008102B9">
      <w:pPr>
        <w:pStyle w:val="a5"/>
        <w:jc w:val="both"/>
        <w:rPr>
          <w:rFonts w:eastAsia="Calibri"/>
        </w:rPr>
      </w:pPr>
      <w:r>
        <w:rPr>
          <w:rFonts w:ascii="Times New Roman" w:hAnsi="Times New Roman" w:cs="Times New Roman"/>
          <w:sz w:val="28"/>
          <w:szCs w:val="28"/>
        </w:rPr>
        <w:t>- п</w:t>
      </w:r>
      <w:r w:rsidRPr="008102B9">
        <w:rPr>
          <w:rFonts w:ascii="Times New Roman" w:hAnsi="Times New Roman" w:cs="Times New Roman"/>
          <w:sz w:val="28"/>
          <w:szCs w:val="28"/>
        </w:rPr>
        <w:t>о причине пандемии и карантинных ограничений не был проведен муниципальный форум. Вместо этого в группе Ресурсного центра была введена постоянная рубрика «Гражданские активисты в лицах», в которой рассказывается о специалистах, добровольцах НКО, людях, принимающих участие в развитии территории</w:t>
      </w:r>
      <w:r>
        <w:rPr>
          <w:rFonts w:eastAsia="Calibri"/>
        </w:rPr>
        <w:t>.</w:t>
      </w:r>
    </w:p>
    <w:p w:rsidR="00E1040F" w:rsidRPr="00797FD3" w:rsidRDefault="00E1040F" w:rsidP="000A0387">
      <w:pPr>
        <w:pStyle w:val="a5"/>
        <w:jc w:val="both"/>
        <w:rPr>
          <w:rFonts w:ascii="Times New Roman" w:hAnsi="Times New Roman" w:cs="Times New Roman"/>
          <w:b/>
          <w:sz w:val="28"/>
          <w:szCs w:val="28"/>
        </w:rPr>
      </w:pPr>
      <w:r w:rsidRPr="00BB1401">
        <w:rPr>
          <w:rFonts w:ascii="Times New Roman" w:hAnsi="Times New Roman" w:cs="Times New Roman"/>
          <w:b/>
          <w:sz w:val="28"/>
          <w:szCs w:val="28"/>
          <w:u w:val="single"/>
        </w:rPr>
        <w:t>Подпрограмма 2</w:t>
      </w:r>
      <w:r>
        <w:rPr>
          <w:rFonts w:ascii="Times New Roman" w:hAnsi="Times New Roman" w:cs="Times New Roman"/>
          <w:b/>
          <w:sz w:val="28"/>
          <w:szCs w:val="28"/>
        </w:rPr>
        <w:t xml:space="preserve"> «</w:t>
      </w:r>
      <w:r w:rsidR="00757824" w:rsidRPr="00757824">
        <w:rPr>
          <w:rFonts w:ascii="Times New Roman" w:hAnsi="Times New Roman" w:cs="Times New Roman"/>
          <w:b/>
          <w:sz w:val="28"/>
          <w:szCs w:val="28"/>
        </w:rPr>
        <w:t>Открытость власти и информирование населения города о деятельности и решениях органов местного самоуправления и информационно - разъяснительная работа по актуальным социально - значимым вопросам</w:t>
      </w:r>
      <w:r w:rsidRPr="00797FD3">
        <w:rPr>
          <w:rFonts w:ascii="Times New Roman" w:hAnsi="Times New Roman" w:cs="Times New Roman"/>
          <w:b/>
          <w:sz w:val="28"/>
          <w:szCs w:val="28"/>
        </w:rPr>
        <w:t>»</w:t>
      </w:r>
    </w:p>
    <w:p w:rsidR="0022380C" w:rsidRPr="00797FD3" w:rsidRDefault="0022380C" w:rsidP="0022380C">
      <w:pPr>
        <w:tabs>
          <w:tab w:val="left" w:pos="470"/>
          <w:tab w:val="left" w:pos="612"/>
          <w:tab w:val="left" w:pos="851"/>
        </w:tabs>
        <w:autoSpaceDE w:val="0"/>
        <w:autoSpaceDN w:val="0"/>
        <w:adjustRightInd w:val="0"/>
        <w:jc w:val="both"/>
      </w:pPr>
      <w:r w:rsidRPr="00797FD3">
        <w:t>На финансировани</w:t>
      </w:r>
      <w:r w:rsidR="003673EA">
        <w:t>е мероприятий подпрограммы в 2020</w:t>
      </w:r>
      <w:r w:rsidRPr="00797FD3">
        <w:t xml:space="preserve"> году предусмотрено </w:t>
      </w:r>
      <w:r w:rsidR="003673EA">
        <w:t>1 787,2</w:t>
      </w:r>
      <w:r w:rsidRPr="00797FD3">
        <w:t xml:space="preserve"> тыс. рублей, фактиче</w:t>
      </w:r>
      <w:r w:rsidR="00797FD3">
        <w:t xml:space="preserve">ское </w:t>
      </w:r>
      <w:r w:rsidR="003673EA">
        <w:t>финансирование составило 1 765,9</w:t>
      </w:r>
      <w:r w:rsidRPr="00797FD3">
        <w:t xml:space="preserve"> тыс</w:t>
      </w:r>
      <w:r w:rsidR="003673EA">
        <w:t>. рублей (98,8</w:t>
      </w:r>
      <w:r w:rsidRPr="00797FD3">
        <w:t xml:space="preserve"> %).</w:t>
      </w:r>
    </w:p>
    <w:p w:rsidR="0022380C" w:rsidRPr="001D7F3F" w:rsidRDefault="0022380C" w:rsidP="0022380C">
      <w:pPr>
        <w:ind w:firstLine="426"/>
        <w:jc w:val="both"/>
      </w:pPr>
      <w:r w:rsidRPr="00797FD3">
        <w:t>При реализаци</w:t>
      </w:r>
      <w:r w:rsidRPr="001D7F3F">
        <w:t xml:space="preserve">и данной подпрограммы </w:t>
      </w:r>
      <w:r>
        <w:t>достигнуты следующие результаты:</w:t>
      </w:r>
    </w:p>
    <w:p w:rsidR="00E76649" w:rsidRDefault="002858C9" w:rsidP="000A0387">
      <w:pPr>
        <w:pStyle w:val="a5"/>
        <w:jc w:val="both"/>
        <w:rPr>
          <w:rFonts w:ascii="Times New Roman" w:hAnsi="Times New Roman" w:cs="Times New Roman"/>
          <w:sz w:val="28"/>
          <w:szCs w:val="28"/>
        </w:rPr>
      </w:pPr>
      <w:r w:rsidRPr="00CD2A2D">
        <w:rPr>
          <w:rFonts w:ascii="Times New Roman" w:hAnsi="Times New Roman" w:cs="Times New Roman"/>
          <w:sz w:val="28"/>
          <w:szCs w:val="28"/>
        </w:rPr>
        <w:t xml:space="preserve">- </w:t>
      </w:r>
      <w:r w:rsidR="00807E4E" w:rsidRPr="00807E4E">
        <w:rPr>
          <w:rFonts w:ascii="Times New Roman" w:hAnsi="Times New Roman" w:cs="Times New Roman"/>
          <w:sz w:val="28"/>
          <w:szCs w:val="28"/>
        </w:rPr>
        <w:t>обеспечить публикацию изданных органами местного самоуправления нормативно-правовых актов в печатных средствах массовой информации на сумму 1000,0 тыс. рублей - опубликовано 261 НПА</w:t>
      </w:r>
      <w:r w:rsidRPr="00CD2A2D">
        <w:rPr>
          <w:rFonts w:ascii="Times New Roman" w:hAnsi="Times New Roman" w:cs="Times New Roman"/>
          <w:sz w:val="28"/>
          <w:szCs w:val="28"/>
        </w:rPr>
        <w:t>;</w:t>
      </w:r>
    </w:p>
    <w:p w:rsidR="00807E4E" w:rsidRDefault="00807E4E" w:rsidP="000A0387">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Pr="00807E4E">
        <w:rPr>
          <w:rFonts w:ascii="Times New Roman" w:hAnsi="Times New Roman" w:cs="Times New Roman"/>
          <w:sz w:val="28"/>
          <w:szCs w:val="28"/>
        </w:rPr>
        <w:t>обеспечить работу официального сайта города в сети интернет, размещение информации на сумму 765,8 тыс. рублей. – 385 посетителя</w:t>
      </w:r>
      <w:r>
        <w:rPr>
          <w:rFonts w:ascii="Times New Roman" w:hAnsi="Times New Roman" w:cs="Times New Roman"/>
          <w:sz w:val="28"/>
          <w:szCs w:val="28"/>
        </w:rPr>
        <w:t>;</w:t>
      </w:r>
    </w:p>
    <w:p w:rsidR="002858C9" w:rsidRDefault="002858C9" w:rsidP="000A0387">
      <w:pPr>
        <w:pStyle w:val="a5"/>
        <w:jc w:val="both"/>
        <w:rPr>
          <w:rFonts w:ascii="Times New Roman" w:hAnsi="Times New Roman" w:cs="Times New Roman"/>
          <w:sz w:val="28"/>
          <w:szCs w:val="28"/>
        </w:rPr>
      </w:pPr>
      <w:r w:rsidRPr="00BE2A26">
        <w:rPr>
          <w:rFonts w:ascii="Times New Roman" w:hAnsi="Times New Roman" w:cs="Times New Roman"/>
          <w:sz w:val="28"/>
          <w:szCs w:val="28"/>
        </w:rPr>
        <w:t xml:space="preserve">- в оперативном режиме велось информирование жителей города о состоянии жизнеобеспечения города Боготола, о ходе ремонта сетей теплоснабжения, об общественной безопасности и защите территории </w:t>
      </w:r>
      <w:r w:rsidRPr="00BE2A26">
        <w:rPr>
          <w:rFonts w:ascii="Times New Roman" w:hAnsi="Times New Roman" w:cs="Times New Roman"/>
          <w:sz w:val="28"/>
          <w:szCs w:val="28"/>
        </w:rPr>
        <w:lastRenderedPageBreak/>
        <w:t>города от ЧС, о ликвидации последствий не штатных ситуаций на сетях тепло- и водоснабжения;</w:t>
      </w:r>
    </w:p>
    <w:p w:rsidR="002858C9" w:rsidRDefault="002858C9" w:rsidP="000A0387">
      <w:pPr>
        <w:jc w:val="both"/>
      </w:pPr>
      <w:r>
        <w:t xml:space="preserve">- </w:t>
      </w:r>
      <w:r w:rsidRPr="001C2722">
        <w:t>востребована рубрика «Обратная связь», в которой пользователи Интернет- сайта могут задать вопрос главе администрации го</w:t>
      </w:r>
      <w:r w:rsidR="00CC7F91">
        <w:t xml:space="preserve">рода: за год поступило </w:t>
      </w:r>
      <w:r w:rsidR="00C07AF1">
        <w:t>154</w:t>
      </w:r>
      <w:r w:rsidR="00AE595A">
        <w:t xml:space="preserve"> вопрос</w:t>
      </w:r>
      <w:r w:rsidR="00C07AF1">
        <w:t>а</w:t>
      </w:r>
      <w:r w:rsidRPr="001C2722">
        <w:t>, на них даны оперативные ответы</w:t>
      </w:r>
      <w:r>
        <w:t xml:space="preserve"> заявителям;</w:t>
      </w:r>
      <w:r w:rsidRPr="00031EAC">
        <w:t xml:space="preserve"> </w:t>
      </w:r>
    </w:p>
    <w:p w:rsidR="002858C9" w:rsidRPr="00BE2A26" w:rsidRDefault="002858C9" w:rsidP="002858C9">
      <w:pPr>
        <w:jc w:val="both"/>
      </w:pPr>
      <w:r>
        <w:t>- п</w:t>
      </w:r>
      <w:r w:rsidR="0078689C">
        <w:t>остоянно обновлялась</w:t>
      </w:r>
      <w:r w:rsidRPr="00031EAC">
        <w:t xml:space="preserve"> фотогалерея</w:t>
      </w:r>
      <w:r>
        <w:t>.</w:t>
      </w:r>
    </w:p>
    <w:p w:rsidR="002858C9" w:rsidRDefault="002858C9" w:rsidP="000A0387">
      <w:pPr>
        <w:pStyle w:val="a5"/>
        <w:jc w:val="both"/>
        <w:rPr>
          <w:rFonts w:ascii="Times New Roman" w:hAnsi="Times New Roman" w:cs="Times New Roman"/>
          <w:sz w:val="28"/>
          <w:szCs w:val="28"/>
        </w:rPr>
      </w:pPr>
      <w:r>
        <w:rPr>
          <w:rFonts w:ascii="Times New Roman" w:hAnsi="Times New Roman" w:cs="Times New Roman"/>
          <w:sz w:val="28"/>
          <w:szCs w:val="28"/>
        </w:rPr>
        <w:t>-</w:t>
      </w:r>
      <w:r w:rsidRPr="00B12E99">
        <w:rPr>
          <w:rFonts w:ascii="Times New Roman" w:hAnsi="Times New Roman" w:cs="Times New Roman"/>
          <w:sz w:val="28"/>
          <w:szCs w:val="28"/>
        </w:rPr>
        <w:t xml:space="preserve"> </w:t>
      </w:r>
      <w:r>
        <w:rPr>
          <w:rFonts w:ascii="Times New Roman" w:hAnsi="Times New Roman" w:cs="Times New Roman"/>
          <w:sz w:val="28"/>
          <w:szCs w:val="28"/>
        </w:rPr>
        <w:t>в</w:t>
      </w:r>
      <w:r w:rsidRPr="00B12E99">
        <w:rPr>
          <w:rFonts w:ascii="Times New Roman" w:hAnsi="Times New Roman" w:cs="Times New Roman"/>
          <w:sz w:val="28"/>
          <w:szCs w:val="28"/>
        </w:rPr>
        <w:t xml:space="preserve"> связи с праздничными и торжественными событиями пресс-слу</w:t>
      </w:r>
      <w:r>
        <w:rPr>
          <w:rFonts w:ascii="Times New Roman" w:hAnsi="Times New Roman" w:cs="Times New Roman"/>
          <w:sz w:val="28"/>
          <w:szCs w:val="28"/>
        </w:rPr>
        <w:t>жбой публиковались поздравления;</w:t>
      </w:r>
    </w:p>
    <w:p w:rsidR="002858C9" w:rsidRDefault="002858C9" w:rsidP="000A0387">
      <w:pPr>
        <w:pStyle w:val="a5"/>
        <w:jc w:val="both"/>
        <w:rPr>
          <w:rFonts w:ascii="Times New Roman" w:hAnsi="Times New Roman" w:cs="Times New Roman"/>
          <w:sz w:val="28"/>
          <w:szCs w:val="28"/>
        </w:rPr>
      </w:pPr>
      <w:r>
        <w:rPr>
          <w:rFonts w:ascii="Times New Roman" w:hAnsi="Times New Roman" w:cs="Times New Roman"/>
          <w:sz w:val="28"/>
          <w:szCs w:val="28"/>
        </w:rPr>
        <w:t>- в</w:t>
      </w:r>
      <w:r w:rsidRPr="00B12E99">
        <w:rPr>
          <w:rFonts w:ascii="Times New Roman" w:hAnsi="Times New Roman" w:cs="Times New Roman"/>
          <w:sz w:val="28"/>
          <w:szCs w:val="28"/>
        </w:rPr>
        <w:t xml:space="preserve"> течение года в электронных и </w:t>
      </w:r>
      <w:r>
        <w:rPr>
          <w:rFonts w:ascii="Times New Roman" w:hAnsi="Times New Roman" w:cs="Times New Roman"/>
          <w:sz w:val="28"/>
          <w:szCs w:val="28"/>
        </w:rPr>
        <w:t>печатных СМИ, на Интернет-сайте</w:t>
      </w:r>
      <w:r w:rsidRPr="00B12E99">
        <w:rPr>
          <w:rFonts w:ascii="Times New Roman" w:hAnsi="Times New Roman" w:cs="Times New Roman"/>
          <w:sz w:val="28"/>
          <w:szCs w:val="28"/>
        </w:rPr>
        <w:t xml:space="preserve"> регулярно размещалась информация о важнейших общественных событиях, памятных и знаменательных датах, встречах руководителей городской администрации с представи</w:t>
      </w:r>
      <w:r>
        <w:rPr>
          <w:rFonts w:ascii="Times New Roman" w:hAnsi="Times New Roman" w:cs="Times New Roman"/>
          <w:sz w:val="28"/>
          <w:szCs w:val="28"/>
        </w:rPr>
        <w:t>телями общественных организаций;</w:t>
      </w:r>
    </w:p>
    <w:p w:rsidR="00E1040F" w:rsidRPr="002217DE" w:rsidRDefault="00E1040F" w:rsidP="000A0387">
      <w:pPr>
        <w:jc w:val="both"/>
      </w:pPr>
      <w:r w:rsidRPr="002217DE">
        <w:rPr>
          <w:b/>
        </w:rPr>
        <w:t>Оценка эффективности реализации программы</w:t>
      </w:r>
      <w:r w:rsidRPr="002217DE">
        <w:t xml:space="preserve"> </w:t>
      </w:r>
    </w:p>
    <w:p w:rsidR="00E1040F" w:rsidRPr="002217DE" w:rsidRDefault="002217DE" w:rsidP="00E1040F">
      <w:pPr>
        <w:pStyle w:val="a5"/>
        <w:jc w:val="both"/>
        <w:rPr>
          <w:rFonts w:ascii="Times New Roman" w:hAnsi="Times New Roman" w:cs="Times New Roman"/>
          <w:sz w:val="28"/>
          <w:szCs w:val="28"/>
        </w:rPr>
      </w:pPr>
      <w:r w:rsidRPr="002217DE">
        <w:rPr>
          <w:rFonts w:ascii="Times New Roman" w:hAnsi="Times New Roman" w:cs="Times New Roman"/>
          <w:sz w:val="28"/>
          <w:szCs w:val="28"/>
        </w:rPr>
        <w:t>На 2020</w:t>
      </w:r>
      <w:r w:rsidR="00E1040F" w:rsidRPr="002217DE">
        <w:rPr>
          <w:rFonts w:ascii="Times New Roman" w:hAnsi="Times New Roman" w:cs="Times New Roman"/>
          <w:sz w:val="28"/>
          <w:szCs w:val="28"/>
        </w:rPr>
        <w:t xml:space="preserve"> год предусмотрено </w:t>
      </w:r>
      <w:r w:rsidR="007B5216">
        <w:rPr>
          <w:rFonts w:ascii="Times New Roman" w:hAnsi="Times New Roman" w:cs="Times New Roman"/>
          <w:sz w:val="28"/>
          <w:szCs w:val="28"/>
        </w:rPr>
        <w:t>5 целевых показателей программы и 5</w:t>
      </w:r>
      <w:r w:rsidR="00E1040F" w:rsidRPr="002217DE">
        <w:rPr>
          <w:rFonts w:ascii="Times New Roman" w:hAnsi="Times New Roman" w:cs="Times New Roman"/>
          <w:sz w:val="28"/>
          <w:szCs w:val="28"/>
        </w:rPr>
        <w:t xml:space="preserve"> показател</w:t>
      </w:r>
      <w:r w:rsidR="002858C9" w:rsidRPr="002217DE">
        <w:rPr>
          <w:rFonts w:ascii="Times New Roman" w:hAnsi="Times New Roman" w:cs="Times New Roman"/>
          <w:sz w:val="28"/>
          <w:szCs w:val="28"/>
        </w:rPr>
        <w:t>ей</w:t>
      </w:r>
      <w:r w:rsidR="00E1040F" w:rsidRPr="002217DE">
        <w:rPr>
          <w:rFonts w:ascii="Times New Roman" w:hAnsi="Times New Roman" w:cs="Times New Roman"/>
          <w:sz w:val="28"/>
          <w:szCs w:val="28"/>
        </w:rPr>
        <w:t xml:space="preserve"> результативности.</w:t>
      </w:r>
    </w:p>
    <w:p w:rsidR="00D13220" w:rsidRDefault="00E1040F" w:rsidP="00577B38">
      <w:pPr>
        <w:autoSpaceDE w:val="0"/>
        <w:autoSpaceDN w:val="0"/>
        <w:adjustRightInd w:val="0"/>
        <w:ind w:firstLine="708"/>
        <w:jc w:val="both"/>
        <w:outlineLvl w:val="1"/>
      </w:pPr>
      <w:bookmarkStart w:id="124" w:name="_Toc423358280"/>
      <w:r w:rsidRPr="002217DE">
        <w:t>В соответствии с</w:t>
      </w:r>
      <w:r w:rsidRPr="00271A99">
        <w:t xml:space="preserve"> методикой оценки эффе</w:t>
      </w:r>
      <w:r w:rsidR="00180A4C">
        <w:t xml:space="preserve">ктивность реализации программы </w:t>
      </w:r>
      <w:r w:rsidRPr="00271A99">
        <w:t>оценена как</w:t>
      </w:r>
      <w:r w:rsidRPr="00271A99">
        <w:rPr>
          <w:b/>
        </w:rPr>
        <w:t xml:space="preserve"> </w:t>
      </w:r>
      <w:proofErr w:type="spellStart"/>
      <w:r w:rsidR="00810252">
        <w:t>средне</w:t>
      </w:r>
      <w:r w:rsidR="00536588">
        <w:t>эффективная</w:t>
      </w:r>
      <w:proofErr w:type="spellEnd"/>
      <w:r w:rsidRPr="00271A99">
        <w:t>:</w:t>
      </w:r>
      <w:bookmarkEnd w:id="124"/>
    </w:p>
    <w:p w:rsidR="00621BFE" w:rsidRPr="00271A99" w:rsidRDefault="00621BFE" w:rsidP="00577B38">
      <w:pPr>
        <w:autoSpaceDE w:val="0"/>
        <w:autoSpaceDN w:val="0"/>
        <w:adjustRightInd w:val="0"/>
        <w:ind w:firstLine="708"/>
        <w:jc w:val="both"/>
        <w:outlineLvl w:val="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5"/>
        <w:gridCol w:w="1573"/>
        <w:gridCol w:w="2572"/>
      </w:tblGrid>
      <w:tr w:rsidR="00536588" w:rsidRPr="0037181B" w:rsidTr="00536588">
        <w:trPr>
          <w:trHeight w:val="483"/>
          <w:tblHeader/>
          <w:jc w:val="center"/>
        </w:trPr>
        <w:tc>
          <w:tcPr>
            <w:tcW w:w="5770" w:type="dxa"/>
          </w:tcPr>
          <w:p w:rsidR="00536588" w:rsidRPr="00A52361" w:rsidRDefault="00536588" w:rsidP="00536588">
            <w:r w:rsidRPr="00A52361">
              <w:t>Критерий оценки</w:t>
            </w:r>
          </w:p>
        </w:tc>
        <w:tc>
          <w:tcPr>
            <w:tcW w:w="1616" w:type="dxa"/>
          </w:tcPr>
          <w:p w:rsidR="00536588" w:rsidRPr="00A52361" w:rsidRDefault="00536588" w:rsidP="00536588">
            <w:r w:rsidRPr="00A52361">
              <w:t>Значение оценки</w:t>
            </w:r>
          </w:p>
        </w:tc>
        <w:tc>
          <w:tcPr>
            <w:tcW w:w="2044" w:type="dxa"/>
          </w:tcPr>
          <w:p w:rsidR="00536588" w:rsidRPr="00A52361" w:rsidRDefault="00536588" w:rsidP="00536588">
            <w:r w:rsidRPr="00A52361">
              <w:t>Интерпретация оценки</w:t>
            </w:r>
          </w:p>
        </w:tc>
      </w:tr>
      <w:tr w:rsidR="00536588" w:rsidRPr="0037181B" w:rsidTr="00536588">
        <w:trPr>
          <w:jc w:val="center"/>
        </w:trPr>
        <w:tc>
          <w:tcPr>
            <w:tcW w:w="5770" w:type="dxa"/>
          </w:tcPr>
          <w:p w:rsidR="00536588" w:rsidRPr="00A52361" w:rsidRDefault="00536588" w:rsidP="00536588">
            <w:r w:rsidRPr="00A52361">
              <w:t>Достижения целевых показателей муниципальной программы (с учетом уровня финансирования по муниципальной программе)</w:t>
            </w:r>
          </w:p>
        </w:tc>
        <w:tc>
          <w:tcPr>
            <w:tcW w:w="1616" w:type="dxa"/>
          </w:tcPr>
          <w:p w:rsidR="00536588" w:rsidRPr="00A52361" w:rsidRDefault="00536588" w:rsidP="00536588">
            <w:r>
              <w:t>9</w:t>
            </w:r>
          </w:p>
        </w:tc>
        <w:tc>
          <w:tcPr>
            <w:tcW w:w="2044" w:type="dxa"/>
          </w:tcPr>
          <w:p w:rsidR="00536588" w:rsidRPr="00A52361" w:rsidRDefault="00536588" w:rsidP="00536588">
            <w:r w:rsidRPr="00A52361">
              <w:t>эффективная</w:t>
            </w:r>
          </w:p>
        </w:tc>
      </w:tr>
      <w:tr w:rsidR="00536588" w:rsidRPr="0037181B" w:rsidTr="00536588">
        <w:trPr>
          <w:trHeight w:val="662"/>
          <w:jc w:val="center"/>
        </w:trPr>
        <w:tc>
          <w:tcPr>
            <w:tcW w:w="5770" w:type="dxa"/>
          </w:tcPr>
          <w:p w:rsidR="00536588" w:rsidRPr="00A52361" w:rsidRDefault="00536588" w:rsidP="00536588">
            <w:r w:rsidRPr="00A52361">
              <w:t>Достижения показателей результативности муниципальной программы (с учетом весовых критериев показателей результативности, установленных в муниципальной программе)</w:t>
            </w:r>
          </w:p>
        </w:tc>
        <w:tc>
          <w:tcPr>
            <w:tcW w:w="1616" w:type="dxa"/>
          </w:tcPr>
          <w:p w:rsidR="00536588" w:rsidRPr="00621BFE" w:rsidRDefault="00536588" w:rsidP="00536588">
            <w:r w:rsidRPr="00621BFE">
              <w:t>0</w:t>
            </w:r>
          </w:p>
        </w:tc>
        <w:tc>
          <w:tcPr>
            <w:tcW w:w="2044" w:type="dxa"/>
          </w:tcPr>
          <w:p w:rsidR="00536588" w:rsidRPr="00621BFE" w:rsidRDefault="00536588" w:rsidP="00536588">
            <w:r w:rsidRPr="00621BFE">
              <w:t>неэффективная</w:t>
            </w:r>
          </w:p>
        </w:tc>
      </w:tr>
      <w:tr w:rsidR="00536588" w:rsidRPr="0037181B" w:rsidTr="00536588">
        <w:trPr>
          <w:trHeight w:val="558"/>
          <w:jc w:val="center"/>
        </w:trPr>
        <w:tc>
          <w:tcPr>
            <w:tcW w:w="5770" w:type="dxa"/>
          </w:tcPr>
          <w:p w:rsidR="00536588" w:rsidRPr="00A52361" w:rsidRDefault="00536588" w:rsidP="00536588">
            <w:r w:rsidRPr="00A52361">
              <w:t>Достижения показателей результативности по подпрограммам муниципальной программы и (или) отдельным мероприятиям муниципальной программы (с учетом финансирования по подпрограммам муниципальной программы и (или) отдельным мероприятиям муниципальной программы)</w:t>
            </w:r>
          </w:p>
        </w:tc>
        <w:tc>
          <w:tcPr>
            <w:tcW w:w="1616" w:type="dxa"/>
          </w:tcPr>
          <w:p w:rsidR="00536588" w:rsidRPr="00A52361" w:rsidRDefault="00621BFE" w:rsidP="00536588">
            <w:r>
              <w:t>3</w:t>
            </w:r>
          </w:p>
        </w:tc>
        <w:tc>
          <w:tcPr>
            <w:tcW w:w="2044" w:type="dxa"/>
          </w:tcPr>
          <w:p w:rsidR="00536588" w:rsidRPr="00A52361" w:rsidRDefault="00621BFE" w:rsidP="00536588">
            <w:proofErr w:type="spellStart"/>
            <w:r>
              <w:t>средне</w:t>
            </w:r>
            <w:r w:rsidR="00536588" w:rsidRPr="00A52361">
              <w:t>эффективная</w:t>
            </w:r>
            <w:proofErr w:type="spellEnd"/>
          </w:p>
        </w:tc>
      </w:tr>
      <w:tr w:rsidR="00536588" w:rsidRPr="0037181B" w:rsidTr="00536588">
        <w:trPr>
          <w:trHeight w:val="625"/>
          <w:jc w:val="center"/>
        </w:trPr>
        <w:tc>
          <w:tcPr>
            <w:tcW w:w="5770" w:type="dxa"/>
          </w:tcPr>
          <w:p w:rsidR="00536588" w:rsidRPr="00A52361" w:rsidRDefault="00536588" w:rsidP="00536588">
            <w:r w:rsidRPr="00A52361">
              <w:t>Итоговая оценка эффективности реализации муниципальной программы</w:t>
            </w:r>
          </w:p>
        </w:tc>
        <w:tc>
          <w:tcPr>
            <w:tcW w:w="1616" w:type="dxa"/>
          </w:tcPr>
          <w:p w:rsidR="00536588" w:rsidRPr="00A52361" w:rsidRDefault="00621BFE" w:rsidP="00536588">
            <w:r>
              <w:t>12</w:t>
            </w:r>
          </w:p>
        </w:tc>
        <w:tc>
          <w:tcPr>
            <w:tcW w:w="2044" w:type="dxa"/>
          </w:tcPr>
          <w:p w:rsidR="00536588" w:rsidRDefault="00536588" w:rsidP="00536588">
            <w:proofErr w:type="spellStart"/>
            <w:r>
              <w:t>средне</w:t>
            </w:r>
            <w:r w:rsidRPr="00A52361">
              <w:t>эффективная</w:t>
            </w:r>
            <w:proofErr w:type="spellEnd"/>
          </w:p>
        </w:tc>
      </w:tr>
    </w:tbl>
    <w:p w:rsidR="00E76649" w:rsidRDefault="00E76649" w:rsidP="005A09D1">
      <w:pPr>
        <w:jc w:val="both"/>
        <w:rPr>
          <w:b/>
          <w:u w:val="single"/>
        </w:rPr>
      </w:pPr>
    </w:p>
    <w:p w:rsidR="00621BFE" w:rsidRDefault="00621BFE" w:rsidP="005A09D1">
      <w:pPr>
        <w:jc w:val="both"/>
        <w:rPr>
          <w:b/>
          <w:u w:val="single"/>
        </w:rPr>
      </w:pPr>
    </w:p>
    <w:p w:rsidR="00B12E99" w:rsidRDefault="00B12E99" w:rsidP="00407055">
      <w:pPr>
        <w:pStyle w:val="a3"/>
        <w:numPr>
          <w:ilvl w:val="0"/>
          <w:numId w:val="3"/>
        </w:numPr>
        <w:jc w:val="center"/>
        <w:rPr>
          <w:rFonts w:ascii="Times New Roman" w:hAnsi="Times New Roman" w:cs="Times New Roman"/>
          <w:b/>
        </w:rPr>
      </w:pPr>
      <w:r w:rsidRPr="00B12E99">
        <w:rPr>
          <w:rFonts w:ascii="Times New Roman" w:hAnsi="Times New Roman" w:cs="Times New Roman"/>
          <w:b/>
        </w:rPr>
        <w:lastRenderedPageBreak/>
        <w:t>Муниципальная программа «</w:t>
      </w:r>
      <w:r>
        <w:rPr>
          <w:rFonts w:ascii="Times New Roman" w:hAnsi="Times New Roman" w:cs="Times New Roman"/>
          <w:b/>
        </w:rPr>
        <w:t>Реформирование и модернизация жилищно-коммунального хозяйства; повышение энергетической эффективности; благоустройство территории города»</w:t>
      </w:r>
    </w:p>
    <w:p w:rsidR="006B57B3" w:rsidRDefault="006B57B3" w:rsidP="006B57B3">
      <w:pPr>
        <w:pStyle w:val="a3"/>
        <w:ind w:left="644"/>
        <w:jc w:val="both"/>
        <w:rPr>
          <w:rFonts w:ascii="Times New Roman" w:hAnsi="Times New Roman" w:cs="Times New Roman"/>
          <w:b/>
        </w:rPr>
      </w:pPr>
    </w:p>
    <w:p w:rsidR="007C53AB" w:rsidRDefault="007C53AB" w:rsidP="007C53AB">
      <w:pPr>
        <w:jc w:val="both"/>
      </w:pPr>
      <w:r w:rsidRPr="008E6950">
        <w:t>Утверждена постановлением ад</w:t>
      </w:r>
      <w:r>
        <w:t>министрации города Боготола от 16.03.2015г. № 0280</w:t>
      </w:r>
      <w:r w:rsidRPr="008E6950">
        <w:t>-п</w:t>
      </w:r>
    </w:p>
    <w:p w:rsidR="007C53AB" w:rsidRPr="00AE39D0" w:rsidRDefault="006B57B3" w:rsidP="007C53AB">
      <w:pPr>
        <w:pStyle w:val="a5"/>
        <w:jc w:val="both"/>
        <w:rPr>
          <w:rFonts w:ascii="Times New Roman" w:hAnsi="Times New Roman" w:cs="Times New Roman"/>
          <w:sz w:val="28"/>
          <w:szCs w:val="28"/>
        </w:rPr>
      </w:pPr>
      <w:r>
        <w:rPr>
          <w:rFonts w:ascii="Times New Roman" w:hAnsi="Times New Roman" w:cs="Times New Roman"/>
          <w:b/>
          <w:sz w:val="28"/>
          <w:szCs w:val="28"/>
        </w:rPr>
        <w:t>Органы администрации города</w:t>
      </w:r>
      <w:r w:rsidR="007C53AB" w:rsidRPr="00271A99">
        <w:rPr>
          <w:rFonts w:ascii="Times New Roman" w:hAnsi="Times New Roman" w:cs="Times New Roman"/>
          <w:b/>
          <w:sz w:val="28"/>
          <w:szCs w:val="28"/>
        </w:rPr>
        <w:t xml:space="preserve"> ответственные за реализацию программы:</w:t>
      </w:r>
      <w:r w:rsidR="007C53AB" w:rsidRPr="00271A99">
        <w:rPr>
          <w:rFonts w:ascii="Times New Roman" w:hAnsi="Times New Roman" w:cs="Times New Roman"/>
          <w:sz w:val="28"/>
          <w:szCs w:val="28"/>
        </w:rPr>
        <w:t xml:space="preserve"> </w:t>
      </w:r>
      <w:r w:rsidR="007C53AB" w:rsidRPr="0034517A">
        <w:rPr>
          <w:rFonts w:ascii="Times New Roman" w:hAnsi="Times New Roman" w:cs="Times New Roman"/>
          <w:sz w:val="28"/>
          <w:szCs w:val="28"/>
        </w:rPr>
        <w:t>Администрация города Боготола</w:t>
      </w:r>
      <w:r w:rsidR="007C53AB" w:rsidRPr="0034517A">
        <w:rPr>
          <w:rFonts w:ascii="Times New Roman" w:eastAsia="SimSun" w:hAnsi="Times New Roman" w:cs="Times New Roman"/>
          <w:color w:val="333333"/>
          <w:sz w:val="28"/>
          <w:szCs w:val="28"/>
        </w:rPr>
        <w:t>.</w:t>
      </w:r>
    </w:p>
    <w:p w:rsidR="00C32821" w:rsidRDefault="00C32821" w:rsidP="007C53AB">
      <w:pPr>
        <w:overflowPunct w:val="0"/>
        <w:autoSpaceDE w:val="0"/>
        <w:autoSpaceDN w:val="0"/>
        <w:adjustRightInd w:val="0"/>
        <w:jc w:val="both"/>
        <w:textAlignment w:val="baseline"/>
      </w:pPr>
      <w:r>
        <w:rPr>
          <w:b/>
        </w:rPr>
        <w:t>Цели</w:t>
      </w:r>
      <w:r w:rsidR="007C53AB" w:rsidRPr="005A09D1">
        <w:rPr>
          <w:b/>
        </w:rPr>
        <w:t xml:space="preserve"> программы:</w:t>
      </w:r>
      <w:r w:rsidR="007C53AB" w:rsidRPr="007C53AB">
        <w:t xml:space="preserve"> </w:t>
      </w:r>
    </w:p>
    <w:p w:rsidR="00AB460E" w:rsidRDefault="00AB460E" w:rsidP="00AB460E">
      <w:pPr>
        <w:autoSpaceDE w:val="0"/>
        <w:autoSpaceDN w:val="0"/>
        <w:adjustRightInd w:val="0"/>
        <w:jc w:val="both"/>
        <w:outlineLvl w:val="2"/>
      </w:pPr>
      <w:r>
        <w:t>1. Обеспечение населения города Боготола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p w:rsidR="00AB460E" w:rsidRDefault="00AB460E" w:rsidP="00AB460E">
      <w:pPr>
        <w:autoSpaceDE w:val="0"/>
        <w:autoSpaceDN w:val="0"/>
        <w:adjustRightInd w:val="0"/>
        <w:jc w:val="both"/>
        <w:outlineLvl w:val="2"/>
      </w:pPr>
      <w:r>
        <w:t>2. Создание условий для комфортного проживания населения города;</w:t>
      </w:r>
    </w:p>
    <w:p w:rsidR="007C53AB" w:rsidRDefault="00AB460E" w:rsidP="00AB460E">
      <w:pPr>
        <w:autoSpaceDE w:val="0"/>
        <w:autoSpaceDN w:val="0"/>
        <w:adjustRightInd w:val="0"/>
        <w:jc w:val="both"/>
        <w:outlineLvl w:val="2"/>
      </w:pPr>
      <w:r>
        <w:t>3. Формирование целостности и эффективной системы управления энергосбережением и повышением энергетической эффективности</w:t>
      </w:r>
      <w:r w:rsidR="00C32821">
        <w:t>.</w:t>
      </w:r>
    </w:p>
    <w:p w:rsidR="007C53AB" w:rsidRPr="00D541ED" w:rsidRDefault="007C53AB" w:rsidP="007C53AB">
      <w:pPr>
        <w:autoSpaceDE w:val="0"/>
        <w:autoSpaceDN w:val="0"/>
        <w:adjustRightInd w:val="0"/>
        <w:jc w:val="both"/>
        <w:outlineLvl w:val="2"/>
      </w:pPr>
      <w:bookmarkStart w:id="125" w:name="_Toc423358283"/>
      <w:r w:rsidRPr="005A09D1">
        <w:rPr>
          <w:b/>
        </w:rPr>
        <w:t>Задачи программы:</w:t>
      </w:r>
      <w:bookmarkEnd w:id="125"/>
    </w:p>
    <w:p w:rsidR="00AB460E" w:rsidRDefault="000B2722" w:rsidP="00AB460E">
      <w:pPr>
        <w:contextualSpacing/>
        <w:jc w:val="both"/>
      </w:pPr>
      <w:r>
        <w:t xml:space="preserve">- </w:t>
      </w:r>
      <w:r w:rsidR="00AB460E">
        <w:t>развитие, модернизация и капитальный ремонт объектов коммунальной инфраструктуры и жилищного фонда города Боготола;</w:t>
      </w:r>
    </w:p>
    <w:p w:rsidR="00AB460E" w:rsidRDefault="000B2722" w:rsidP="00AB460E">
      <w:pPr>
        <w:contextualSpacing/>
        <w:jc w:val="both"/>
      </w:pPr>
      <w:r>
        <w:t xml:space="preserve">- </w:t>
      </w:r>
      <w:r w:rsidR="00AB460E">
        <w:t>внедрение рыночных механизмов жилищно-коммунального хозяйства и обеспечение доступности предоставляемых коммунальных услуг;</w:t>
      </w:r>
    </w:p>
    <w:p w:rsidR="00AB460E" w:rsidRDefault="000B2722" w:rsidP="00AB460E">
      <w:pPr>
        <w:contextualSpacing/>
        <w:jc w:val="both"/>
      </w:pPr>
      <w:r>
        <w:t xml:space="preserve">- </w:t>
      </w:r>
      <w:r w:rsidR="00AB460E">
        <w:t xml:space="preserve">повышение энергосбережения и </w:t>
      </w:r>
      <w:proofErr w:type="spellStart"/>
      <w:r w:rsidR="00AB460E">
        <w:t>энергоэффективности</w:t>
      </w:r>
      <w:proofErr w:type="spellEnd"/>
      <w:r w:rsidR="00AB460E">
        <w:t xml:space="preserve"> на территории города;</w:t>
      </w:r>
    </w:p>
    <w:p w:rsidR="00AB460E" w:rsidRDefault="000B2722" w:rsidP="00AB460E">
      <w:pPr>
        <w:contextualSpacing/>
        <w:jc w:val="both"/>
      </w:pPr>
      <w:r>
        <w:t xml:space="preserve">- </w:t>
      </w:r>
      <w:r w:rsidR="00AB460E">
        <w:t xml:space="preserve">содержание и ремонт объектов внешнего благоустройства, организация взаимодействия между предприятиями, организациями и учреждениями при решении вопросов благоустройства; </w:t>
      </w:r>
    </w:p>
    <w:p w:rsidR="00AB460E" w:rsidRDefault="000B2722" w:rsidP="00AB460E">
      <w:pPr>
        <w:contextualSpacing/>
        <w:jc w:val="both"/>
      </w:pPr>
      <w:r>
        <w:t xml:space="preserve">- </w:t>
      </w:r>
      <w:r w:rsidR="00AB460E">
        <w:t>обеспечение надлежащего санитарного состояния территории города;</w:t>
      </w:r>
    </w:p>
    <w:p w:rsidR="00AB460E" w:rsidRDefault="000B2722" w:rsidP="00AB460E">
      <w:pPr>
        <w:contextualSpacing/>
        <w:jc w:val="both"/>
      </w:pPr>
      <w:r>
        <w:t xml:space="preserve">- </w:t>
      </w:r>
      <w:r w:rsidR="00AB460E">
        <w:t>обеспечение реализации мероприятий муниципальной программы.</w:t>
      </w:r>
    </w:p>
    <w:p w:rsidR="007C53AB" w:rsidRPr="005A09D1" w:rsidRDefault="007C53AB" w:rsidP="00AB460E">
      <w:pPr>
        <w:contextualSpacing/>
        <w:jc w:val="both"/>
        <w:rPr>
          <w:b/>
        </w:rPr>
      </w:pPr>
      <w:r w:rsidRPr="005A09D1">
        <w:rPr>
          <w:b/>
        </w:rPr>
        <w:t>Финансирование программы</w:t>
      </w:r>
    </w:p>
    <w:p w:rsidR="007C53AB" w:rsidRPr="00271A99" w:rsidRDefault="007C53AB" w:rsidP="007C53AB">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sidR="00E32022">
        <w:rPr>
          <w:rFonts w:ascii="Times New Roman" w:hAnsi="Times New Roman" w:cs="Times New Roman"/>
          <w:color w:val="000000" w:themeColor="text1"/>
          <w:sz w:val="28"/>
          <w:szCs w:val="28"/>
        </w:rPr>
        <w:t xml:space="preserve"> 84 732,5</w:t>
      </w:r>
      <w:r>
        <w:rPr>
          <w:rFonts w:ascii="Times New Roman" w:hAnsi="Times New Roman" w:cs="Times New Roman"/>
          <w:color w:val="000000" w:themeColor="text1"/>
          <w:sz w:val="28"/>
          <w:szCs w:val="28"/>
        </w:rPr>
        <w:t xml:space="preserve"> тыс.</w:t>
      </w:r>
      <w:r w:rsidRPr="00271A99">
        <w:rPr>
          <w:rFonts w:ascii="Times New Roman" w:hAnsi="Times New Roman" w:cs="Times New Roman"/>
          <w:color w:val="000000" w:themeColor="text1"/>
          <w:sz w:val="28"/>
          <w:szCs w:val="28"/>
        </w:rPr>
        <w:t xml:space="preserve"> руб., </w:t>
      </w:r>
    </w:p>
    <w:p w:rsidR="007C53AB" w:rsidRDefault="007C53AB" w:rsidP="007C53AB">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том числе, </w:t>
      </w:r>
      <w:r w:rsidRPr="00271A99">
        <w:rPr>
          <w:rFonts w:ascii="Times New Roman" w:hAnsi="Times New Roman" w:cs="Times New Roman"/>
          <w:sz w:val="28"/>
          <w:szCs w:val="28"/>
        </w:rPr>
        <w:t>за счет средств:</w:t>
      </w:r>
    </w:p>
    <w:p w:rsidR="007C53AB" w:rsidRPr="00BB6DCE" w:rsidRDefault="007C53AB" w:rsidP="007C53AB">
      <w:pPr>
        <w:pStyle w:val="a5"/>
        <w:jc w:val="both"/>
        <w:rPr>
          <w:rFonts w:ascii="Times New Roman" w:hAnsi="Times New Roman" w:cs="Times New Roman"/>
          <w:sz w:val="28"/>
          <w:szCs w:val="28"/>
        </w:rPr>
      </w:pPr>
      <w:r w:rsidRPr="00BB6DCE">
        <w:rPr>
          <w:rFonts w:ascii="Times New Roman" w:hAnsi="Times New Roman" w:cs="Times New Roman"/>
          <w:sz w:val="28"/>
          <w:szCs w:val="28"/>
        </w:rPr>
        <w:t>- краевого бюджета –</w:t>
      </w:r>
      <w:r w:rsidR="00D633D4" w:rsidRPr="00BB6DCE">
        <w:rPr>
          <w:rFonts w:ascii="Times New Roman" w:hAnsi="Times New Roman" w:cs="Times New Roman"/>
          <w:sz w:val="28"/>
          <w:szCs w:val="28"/>
        </w:rPr>
        <w:t xml:space="preserve"> </w:t>
      </w:r>
      <w:r w:rsidR="00E32022">
        <w:rPr>
          <w:rFonts w:ascii="Times New Roman" w:hAnsi="Times New Roman" w:cs="Times New Roman"/>
          <w:sz w:val="28"/>
          <w:szCs w:val="28"/>
        </w:rPr>
        <w:t>50 397,2</w:t>
      </w:r>
      <w:r w:rsidR="008D5C40" w:rsidRPr="00BB6DCE">
        <w:rPr>
          <w:rFonts w:ascii="Times New Roman" w:hAnsi="Times New Roman" w:cs="Times New Roman"/>
          <w:sz w:val="28"/>
          <w:szCs w:val="28"/>
        </w:rPr>
        <w:t xml:space="preserve"> </w:t>
      </w:r>
      <w:r w:rsidRPr="00BB6DCE">
        <w:rPr>
          <w:rFonts w:ascii="Times New Roman" w:hAnsi="Times New Roman" w:cs="Times New Roman"/>
          <w:sz w:val="28"/>
          <w:szCs w:val="28"/>
          <w:lang w:eastAsia="ar-SA"/>
        </w:rPr>
        <w:t>тыс. руб.</w:t>
      </w:r>
      <w:r w:rsidRPr="00BB6DCE">
        <w:rPr>
          <w:rFonts w:ascii="Times New Roman" w:hAnsi="Times New Roman" w:cs="Times New Roman"/>
          <w:sz w:val="28"/>
          <w:szCs w:val="28"/>
        </w:rPr>
        <w:t>;</w:t>
      </w:r>
    </w:p>
    <w:p w:rsidR="00FC311A" w:rsidRPr="00BB6DCE" w:rsidRDefault="00BB6DCE" w:rsidP="007C53AB">
      <w:pPr>
        <w:pStyle w:val="a5"/>
        <w:jc w:val="both"/>
        <w:rPr>
          <w:rFonts w:ascii="Times New Roman" w:hAnsi="Times New Roman" w:cs="Times New Roman"/>
          <w:sz w:val="28"/>
          <w:szCs w:val="28"/>
        </w:rPr>
      </w:pPr>
      <w:r w:rsidRPr="00BB6DCE">
        <w:rPr>
          <w:rFonts w:ascii="Times New Roman" w:hAnsi="Times New Roman" w:cs="Times New Roman"/>
          <w:sz w:val="28"/>
          <w:szCs w:val="28"/>
        </w:rPr>
        <w:t xml:space="preserve">- местного бюджета – </w:t>
      </w:r>
      <w:r w:rsidR="00E32022">
        <w:rPr>
          <w:rFonts w:ascii="Times New Roman" w:hAnsi="Times New Roman" w:cs="Times New Roman"/>
          <w:sz w:val="28"/>
          <w:szCs w:val="28"/>
        </w:rPr>
        <w:t>34 335,3</w:t>
      </w:r>
      <w:r w:rsidR="00FC311A" w:rsidRPr="00BB6DCE">
        <w:rPr>
          <w:rFonts w:ascii="Times New Roman" w:hAnsi="Times New Roman" w:cs="Times New Roman"/>
          <w:sz w:val="28"/>
          <w:szCs w:val="28"/>
        </w:rPr>
        <w:t xml:space="preserve"> тыс. руб.;</w:t>
      </w:r>
    </w:p>
    <w:p w:rsidR="007C53AB" w:rsidRPr="005A09D1" w:rsidRDefault="007C53AB" w:rsidP="007C53AB">
      <w:pPr>
        <w:autoSpaceDE w:val="0"/>
        <w:autoSpaceDN w:val="0"/>
        <w:adjustRightInd w:val="0"/>
        <w:jc w:val="both"/>
        <w:outlineLvl w:val="1"/>
        <w:rPr>
          <w:color w:val="000000" w:themeColor="text1"/>
        </w:rPr>
      </w:pPr>
      <w:bookmarkStart w:id="126" w:name="_Toc423358284"/>
      <w:r w:rsidRPr="00BB6DCE">
        <w:rPr>
          <w:color w:val="000000" w:themeColor="text1"/>
        </w:rPr>
        <w:t xml:space="preserve">Объем исполнения </w:t>
      </w:r>
      <w:r w:rsidR="00071F3A" w:rsidRPr="00BB6DCE">
        <w:rPr>
          <w:color w:val="000000" w:themeColor="text1"/>
        </w:rPr>
        <w:t xml:space="preserve">программы </w:t>
      </w:r>
      <w:r w:rsidRPr="00BB6DCE">
        <w:t>–</w:t>
      </w:r>
      <w:r w:rsidR="00071F3A" w:rsidRPr="00BB6DCE">
        <w:t xml:space="preserve"> </w:t>
      </w:r>
      <w:r w:rsidR="00E32022">
        <w:t>82 080,9</w:t>
      </w:r>
      <w:r w:rsidR="00D633D4" w:rsidRPr="00BB6DCE">
        <w:t xml:space="preserve"> </w:t>
      </w:r>
      <w:r w:rsidRPr="00BB6DCE">
        <w:rPr>
          <w:color w:val="000000" w:themeColor="text1"/>
        </w:rPr>
        <w:t>тыс. руб.</w:t>
      </w:r>
      <w:r w:rsidRPr="005A09D1">
        <w:rPr>
          <w:color w:val="000000" w:themeColor="text1"/>
        </w:rPr>
        <w:t xml:space="preserve"> (</w:t>
      </w:r>
      <w:r w:rsidR="00E32022">
        <w:rPr>
          <w:color w:val="000000" w:themeColor="text1"/>
        </w:rPr>
        <w:t>96,9</w:t>
      </w:r>
      <w:r w:rsidR="007B44A1">
        <w:rPr>
          <w:color w:val="000000" w:themeColor="text1"/>
        </w:rPr>
        <w:t xml:space="preserve"> </w:t>
      </w:r>
      <w:r w:rsidRPr="005A09D1">
        <w:rPr>
          <w:color w:val="000000" w:themeColor="text1"/>
        </w:rPr>
        <w:t>%),</w:t>
      </w:r>
      <w:bookmarkEnd w:id="126"/>
    </w:p>
    <w:p w:rsidR="007C53AB" w:rsidRDefault="007C53AB" w:rsidP="007C53AB">
      <w:pPr>
        <w:autoSpaceDE w:val="0"/>
        <w:autoSpaceDN w:val="0"/>
        <w:adjustRightInd w:val="0"/>
        <w:jc w:val="both"/>
        <w:outlineLvl w:val="1"/>
      </w:pPr>
      <w:bookmarkStart w:id="127" w:name="_Toc423358285"/>
      <w:r w:rsidRPr="00BB6DCE">
        <w:t>в том числе, за счет средств:</w:t>
      </w:r>
      <w:bookmarkEnd w:id="127"/>
    </w:p>
    <w:p w:rsidR="007C53AB" w:rsidRPr="00BB6DCE" w:rsidRDefault="007C53AB" w:rsidP="007C53AB">
      <w:pPr>
        <w:pStyle w:val="a5"/>
        <w:jc w:val="both"/>
        <w:rPr>
          <w:rFonts w:ascii="Times New Roman" w:hAnsi="Times New Roman" w:cs="Times New Roman"/>
          <w:sz w:val="28"/>
          <w:szCs w:val="28"/>
        </w:rPr>
      </w:pPr>
      <w:r w:rsidRPr="00BB6DCE">
        <w:rPr>
          <w:rFonts w:ascii="Times New Roman" w:hAnsi="Times New Roman" w:cs="Times New Roman"/>
          <w:sz w:val="28"/>
          <w:szCs w:val="28"/>
        </w:rPr>
        <w:t xml:space="preserve">- краевого бюджета – </w:t>
      </w:r>
      <w:r w:rsidR="00E82E72">
        <w:rPr>
          <w:rFonts w:ascii="Times New Roman" w:hAnsi="Times New Roman" w:cs="Times New Roman"/>
          <w:sz w:val="28"/>
          <w:szCs w:val="28"/>
        </w:rPr>
        <w:t>49 542,8</w:t>
      </w:r>
      <w:r w:rsidR="00D633D4" w:rsidRPr="00BB6DCE">
        <w:rPr>
          <w:rFonts w:ascii="Times New Roman" w:hAnsi="Times New Roman" w:cs="Times New Roman"/>
          <w:sz w:val="28"/>
          <w:szCs w:val="28"/>
          <w:lang w:eastAsia="ar-SA"/>
        </w:rPr>
        <w:t xml:space="preserve"> </w:t>
      </w:r>
      <w:r w:rsidRPr="00BB6DCE">
        <w:rPr>
          <w:rFonts w:ascii="Times New Roman" w:hAnsi="Times New Roman" w:cs="Times New Roman"/>
          <w:sz w:val="28"/>
          <w:szCs w:val="28"/>
          <w:lang w:eastAsia="ar-SA"/>
        </w:rPr>
        <w:t>тыс. руб.</w:t>
      </w:r>
      <w:r w:rsidRPr="00BB6DCE">
        <w:rPr>
          <w:rFonts w:ascii="Times New Roman" w:hAnsi="Times New Roman" w:cs="Times New Roman"/>
          <w:sz w:val="28"/>
          <w:szCs w:val="28"/>
        </w:rPr>
        <w:t>;</w:t>
      </w:r>
    </w:p>
    <w:p w:rsidR="00FC311A" w:rsidRDefault="00E82E72" w:rsidP="007C53AB">
      <w:pPr>
        <w:pStyle w:val="a5"/>
        <w:jc w:val="both"/>
        <w:rPr>
          <w:rFonts w:ascii="Times New Roman" w:hAnsi="Times New Roman" w:cs="Times New Roman"/>
          <w:sz w:val="28"/>
          <w:szCs w:val="28"/>
        </w:rPr>
      </w:pPr>
      <w:r>
        <w:rPr>
          <w:rFonts w:ascii="Times New Roman" w:hAnsi="Times New Roman" w:cs="Times New Roman"/>
          <w:sz w:val="28"/>
          <w:szCs w:val="28"/>
        </w:rPr>
        <w:t>- местного бюджета – 32 538,1</w:t>
      </w:r>
      <w:r w:rsidR="00BB6DCE" w:rsidRPr="00BB6DCE">
        <w:rPr>
          <w:rFonts w:ascii="Times New Roman" w:hAnsi="Times New Roman" w:cs="Times New Roman"/>
          <w:sz w:val="28"/>
          <w:szCs w:val="28"/>
        </w:rPr>
        <w:t xml:space="preserve"> </w:t>
      </w:r>
      <w:r w:rsidR="00FC311A" w:rsidRPr="00BB6DCE">
        <w:rPr>
          <w:rFonts w:ascii="Times New Roman" w:hAnsi="Times New Roman" w:cs="Times New Roman"/>
          <w:sz w:val="28"/>
          <w:szCs w:val="28"/>
        </w:rPr>
        <w:t>тыс. руб.;</w:t>
      </w:r>
    </w:p>
    <w:p w:rsidR="00071F3A" w:rsidRPr="005A09D1" w:rsidRDefault="007C53AB" w:rsidP="007C53AB">
      <w:pPr>
        <w:autoSpaceDE w:val="0"/>
        <w:autoSpaceDN w:val="0"/>
        <w:adjustRightInd w:val="0"/>
        <w:jc w:val="both"/>
        <w:outlineLvl w:val="1"/>
        <w:rPr>
          <w:color w:val="000000" w:themeColor="text1"/>
        </w:rPr>
      </w:pPr>
      <w:bookmarkStart w:id="128" w:name="_Toc423358287"/>
      <w:r w:rsidRPr="005A09D1">
        <w:rPr>
          <w:color w:val="000000" w:themeColor="text1"/>
        </w:rPr>
        <w:t xml:space="preserve">Объем неисполнения </w:t>
      </w:r>
      <w:r w:rsidR="00071F3A">
        <w:rPr>
          <w:color w:val="000000" w:themeColor="text1"/>
        </w:rPr>
        <w:t xml:space="preserve">программы </w:t>
      </w:r>
      <w:r w:rsidRPr="005A09D1">
        <w:t xml:space="preserve">– </w:t>
      </w:r>
      <w:r w:rsidR="00E82E72">
        <w:t>2 651,6</w:t>
      </w:r>
      <w:r w:rsidR="00D633D4">
        <w:t xml:space="preserve"> </w:t>
      </w:r>
      <w:r w:rsidRPr="005A09D1">
        <w:t>тыс.</w:t>
      </w:r>
      <w:r w:rsidRPr="005A09D1">
        <w:rPr>
          <w:color w:val="000000" w:themeColor="text1"/>
        </w:rPr>
        <w:t xml:space="preserve"> руб. (</w:t>
      </w:r>
      <w:r w:rsidR="00E82E72">
        <w:rPr>
          <w:color w:val="000000" w:themeColor="text1"/>
        </w:rPr>
        <w:t>3,1</w:t>
      </w:r>
      <w:r w:rsidR="0083331C">
        <w:rPr>
          <w:color w:val="000000" w:themeColor="text1"/>
        </w:rPr>
        <w:t xml:space="preserve"> </w:t>
      </w:r>
      <w:r w:rsidRPr="005A09D1">
        <w:rPr>
          <w:color w:val="000000" w:themeColor="text1"/>
        </w:rPr>
        <w:t>%)</w:t>
      </w:r>
      <w:bookmarkEnd w:id="128"/>
    </w:p>
    <w:p w:rsidR="007C53AB" w:rsidRDefault="007C53AB" w:rsidP="007C53AB">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7C53AB" w:rsidRDefault="007C53AB" w:rsidP="000A0387">
      <w:pPr>
        <w:pStyle w:val="a5"/>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w:t>
      </w:r>
      <w:r w:rsidR="002A5B3E">
        <w:rPr>
          <w:rFonts w:ascii="Times New Roman" w:hAnsi="Times New Roman" w:cs="Times New Roman"/>
          <w:b/>
          <w:sz w:val="28"/>
          <w:szCs w:val="28"/>
        </w:rPr>
        <w:t>Модернизация, реконструкция и капитальный ремонт объектов коммунальной инфраструктуры</w:t>
      </w:r>
      <w:r>
        <w:rPr>
          <w:rFonts w:ascii="Times New Roman" w:hAnsi="Times New Roman" w:cs="Times New Roman"/>
          <w:b/>
          <w:sz w:val="28"/>
          <w:szCs w:val="28"/>
        </w:rPr>
        <w:t>»</w:t>
      </w:r>
    </w:p>
    <w:p w:rsidR="0022380C" w:rsidRPr="005736DB" w:rsidRDefault="0022380C" w:rsidP="0022380C">
      <w:pPr>
        <w:tabs>
          <w:tab w:val="left" w:pos="470"/>
          <w:tab w:val="left" w:pos="612"/>
          <w:tab w:val="left" w:pos="851"/>
        </w:tabs>
        <w:autoSpaceDE w:val="0"/>
        <w:autoSpaceDN w:val="0"/>
        <w:adjustRightInd w:val="0"/>
        <w:jc w:val="both"/>
      </w:pPr>
      <w:r w:rsidRPr="00164272">
        <w:t>На финансировани</w:t>
      </w:r>
      <w:r w:rsidR="004A34F6">
        <w:t>е мероприятий подпрограммы в 2020</w:t>
      </w:r>
      <w:r w:rsidRPr="00164272">
        <w:t xml:space="preserve"> году предусмотрено </w:t>
      </w:r>
      <w:r w:rsidR="004A34F6">
        <w:t>8 480,7</w:t>
      </w:r>
      <w:r w:rsidRPr="00164272">
        <w:t xml:space="preserve"> тыс. рублей, фактиче</w:t>
      </w:r>
      <w:r w:rsidR="00164272" w:rsidRPr="00164272">
        <w:t xml:space="preserve">ское </w:t>
      </w:r>
      <w:r w:rsidR="004A34F6">
        <w:t>финансирование составило 7 617,6</w:t>
      </w:r>
      <w:r w:rsidRPr="00164272">
        <w:t xml:space="preserve"> тыс</w:t>
      </w:r>
      <w:r w:rsidR="004A34F6">
        <w:t xml:space="preserve">. </w:t>
      </w:r>
      <w:r w:rsidR="004A34F6" w:rsidRPr="005736DB">
        <w:t>рублей (89,8</w:t>
      </w:r>
      <w:r w:rsidRPr="005736DB">
        <w:t xml:space="preserve"> %).</w:t>
      </w:r>
    </w:p>
    <w:p w:rsidR="00C95B5B" w:rsidRPr="005736DB" w:rsidRDefault="0022380C" w:rsidP="00D94094">
      <w:pPr>
        <w:ind w:firstLine="426"/>
        <w:jc w:val="both"/>
      </w:pPr>
      <w:r w:rsidRPr="005736DB">
        <w:t>При реализации данной подпрограммы достигнуты следующие результаты:</w:t>
      </w:r>
    </w:p>
    <w:p w:rsidR="005736DB" w:rsidRDefault="00BE55B4" w:rsidP="005736DB">
      <w:pPr>
        <w:pStyle w:val="24"/>
        <w:jc w:val="both"/>
        <w:rPr>
          <w:rFonts w:ascii="Times New Roman" w:hAnsi="Times New Roman" w:cs="Times New Roman"/>
          <w:sz w:val="28"/>
          <w:szCs w:val="28"/>
        </w:rPr>
      </w:pPr>
      <w:r w:rsidRPr="005736DB">
        <w:rPr>
          <w:rFonts w:ascii="Times New Roman" w:hAnsi="Times New Roman" w:cs="Times New Roman"/>
          <w:sz w:val="28"/>
          <w:szCs w:val="28"/>
        </w:rPr>
        <w:lastRenderedPageBreak/>
        <w:t>-</w:t>
      </w:r>
      <w:r w:rsidR="0034519A" w:rsidRPr="005736DB">
        <w:rPr>
          <w:rFonts w:ascii="Times New Roman" w:hAnsi="Times New Roman" w:cs="Times New Roman"/>
          <w:sz w:val="28"/>
          <w:szCs w:val="28"/>
        </w:rPr>
        <w:t xml:space="preserve"> </w:t>
      </w:r>
      <w:r w:rsidR="005736DB" w:rsidRPr="005736DB">
        <w:rPr>
          <w:rFonts w:ascii="Times New Roman" w:hAnsi="Times New Roman" w:cs="Times New Roman"/>
          <w:sz w:val="28"/>
          <w:szCs w:val="28"/>
        </w:rPr>
        <w:t xml:space="preserve">по программе «Чистая вода Красноярского края» предусмотрено 4737,8 тыс. руб. на реконструкцию водопроводной сети на участке по ул. Советская – ул. Фрунзе – 1310 м. </w:t>
      </w:r>
    </w:p>
    <w:p w:rsidR="00D94094" w:rsidRDefault="005736DB" w:rsidP="005736DB">
      <w:pPr>
        <w:pStyle w:val="24"/>
        <w:jc w:val="both"/>
        <w:rPr>
          <w:rFonts w:ascii="Times New Roman" w:hAnsi="Times New Roman" w:cs="Times New Roman"/>
          <w:sz w:val="28"/>
          <w:szCs w:val="28"/>
        </w:rPr>
      </w:pPr>
      <w:r>
        <w:rPr>
          <w:rFonts w:ascii="Times New Roman" w:hAnsi="Times New Roman" w:cs="Times New Roman"/>
          <w:sz w:val="28"/>
          <w:szCs w:val="28"/>
        </w:rPr>
        <w:t>- к</w:t>
      </w:r>
      <w:r w:rsidRPr="005736DB">
        <w:rPr>
          <w:rFonts w:ascii="Times New Roman" w:hAnsi="Times New Roman" w:cs="Times New Roman"/>
          <w:sz w:val="28"/>
          <w:szCs w:val="28"/>
        </w:rPr>
        <w:t>апитальный ремонт канализационной сети на участке от КК651 до КК693 по ул. Советская – 427 м. на сумму 2879,8 тыс</w:t>
      </w:r>
      <w:r>
        <w:rPr>
          <w:rFonts w:ascii="Times New Roman" w:hAnsi="Times New Roman" w:cs="Times New Roman"/>
          <w:sz w:val="28"/>
          <w:szCs w:val="28"/>
        </w:rPr>
        <w:t>.</w:t>
      </w:r>
      <w:r w:rsidRPr="005736DB">
        <w:rPr>
          <w:rFonts w:ascii="Times New Roman" w:hAnsi="Times New Roman" w:cs="Times New Roman"/>
          <w:sz w:val="28"/>
          <w:szCs w:val="28"/>
        </w:rPr>
        <w:t xml:space="preserve"> руб</w:t>
      </w:r>
      <w:r w:rsidR="00F67452">
        <w:rPr>
          <w:rFonts w:ascii="Times New Roman" w:hAnsi="Times New Roman" w:cs="Times New Roman"/>
          <w:sz w:val="28"/>
          <w:szCs w:val="28"/>
        </w:rPr>
        <w:t>.</w:t>
      </w:r>
    </w:p>
    <w:p w:rsidR="007C53AB" w:rsidRDefault="007C53AB" w:rsidP="007C53AB">
      <w:pPr>
        <w:pStyle w:val="a5"/>
        <w:spacing w:line="276" w:lineRule="auto"/>
        <w:jc w:val="both"/>
        <w:rPr>
          <w:rFonts w:ascii="Times New Roman" w:hAnsi="Times New Roman" w:cs="Times New Roman"/>
          <w:b/>
          <w:sz w:val="28"/>
          <w:szCs w:val="28"/>
        </w:rPr>
      </w:pPr>
      <w:r w:rsidRPr="00BB1401">
        <w:rPr>
          <w:rFonts w:ascii="Times New Roman" w:hAnsi="Times New Roman" w:cs="Times New Roman"/>
          <w:b/>
          <w:sz w:val="28"/>
          <w:szCs w:val="28"/>
          <w:u w:val="single"/>
        </w:rPr>
        <w:t>Подпрограмма 2</w:t>
      </w:r>
      <w:r>
        <w:rPr>
          <w:rFonts w:ascii="Times New Roman" w:hAnsi="Times New Roman" w:cs="Times New Roman"/>
          <w:b/>
          <w:sz w:val="28"/>
          <w:szCs w:val="28"/>
        </w:rPr>
        <w:t xml:space="preserve"> «</w:t>
      </w:r>
      <w:r w:rsidR="003E1D05">
        <w:rPr>
          <w:rFonts w:ascii="Times New Roman" w:hAnsi="Times New Roman" w:cs="Times New Roman"/>
          <w:b/>
          <w:sz w:val="28"/>
          <w:szCs w:val="28"/>
        </w:rPr>
        <w:t>Капитальный ремонт жилищного фонда города</w:t>
      </w:r>
      <w:r>
        <w:rPr>
          <w:rFonts w:ascii="Times New Roman" w:hAnsi="Times New Roman" w:cs="Times New Roman"/>
          <w:b/>
          <w:sz w:val="28"/>
          <w:szCs w:val="28"/>
        </w:rPr>
        <w:t>»</w:t>
      </w:r>
    </w:p>
    <w:p w:rsidR="0022380C" w:rsidRPr="00055743" w:rsidRDefault="0022380C" w:rsidP="0022380C">
      <w:pPr>
        <w:tabs>
          <w:tab w:val="left" w:pos="470"/>
          <w:tab w:val="left" w:pos="612"/>
          <w:tab w:val="left" w:pos="851"/>
        </w:tabs>
        <w:autoSpaceDE w:val="0"/>
        <w:autoSpaceDN w:val="0"/>
        <w:adjustRightInd w:val="0"/>
        <w:jc w:val="both"/>
      </w:pPr>
      <w:r w:rsidRPr="00055743">
        <w:t>На финансирование мероприятий подпрограммы в 20</w:t>
      </w:r>
      <w:r w:rsidR="000978B4">
        <w:t>20</w:t>
      </w:r>
      <w:r w:rsidRPr="00055743">
        <w:t xml:space="preserve"> году предусмотрено </w:t>
      </w:r>
      <w:r w:rsidR="000978B4">
        <w:t>1 691,6</w:t>
      </w:r>
      <w:r w:rsidRPr="00055743">
        <w:t xml:space="preserve"> тыс. рублей, фактиче</w:t>
      </w:r>
      <w:r w:rsidR="00055743" w:rsidRPr="00055743">
        <w:t xml:space="preserve">ское </w:t>
      </w:r>
      <w:r w:rsidR="000978B4">
        <w:t>финансирование составило 1 601,8</w:t>
      </w:r>
      <w:r w:rsidRPr="00055743">
        <w:t xml:space="preserve"> тыс</w:t>
      </w:r>
      <w:r w:rsidR="000978B4">
        <w:t>. рублей (94,7</w:t>
      </w:r>
      <w:r w:rsidRPr="00055743">
        <w:t xml:space="preserve"> %).</w:t>
      </w:r>
    </w:p>
    <w:p w:rsidR="0022380C" w:rsidRPr="001D7F3F" w:rsidRDefault="0022380C" w:rsidP="0022380C">
      <w:pPr>
        <w:ind w:firstLine="426"/>
        <w:jc w:val="both"/>
      </w:pPr>
      <w:r w:rsidRPr="00055743">
        <w:t>При реализации данной подпрограммы достигнуты следующие результаты:</w:t>
      </w:r>
    </w:p>
    <w:p w:rsidR="000978B4" w:rsidRDefault="000978B4" w:rsidP="000978B4">
      <w:pPr>
        <w:widowControl w:val="0"/>
        <w:autoSpaceDE w:val="0"/>
        <w:autoSpaceDN w:val="0"/>
        <w:adjustRightInd w:val="0"/>
        <w:jc w:val="both"/>
      </w:pPr>
      <w:r>
        <w:t>-  произведен капитальный ремонт муниципальных нежилых помещений по адресу: г. Боготол, ул. Кирова д.4 пом.12 на сумму 45 209,0 руб.;</w:t>
      </w:r>
    </w:p>
    <w:p w:rsidR="000978B4" w:rsidRDefault="000978B4" w:rsidP="000978B4">
      <w:pPr>
        <w:widowControl w:val="0"/>
        <w:autoSpaceDE w:val="0"/>
        <w:autoSpaceDN w:val="0"/>
        <w:adjustRightInd w:val="0"/>
        <w:jc w:val="both"/>
      </w:pPr>
      <w:r>
        <w:t>- произведен ремонт крыши в муниципальном жилом помещении, расположенном по адресу: г. Боготол, ул. Нилова д.10 на сумму 105 000,0 руб.</w:t>
      </w:r>
    </w:p>
    <w:p w:rsidR="000978B4" w:rsidRDefault="00F325DA" w:rsidP="000978B4">
      <w:pPr>
        <w:widowControl w:val="0"/>
        <w:autoSpaceDE w:val="0"/>
        <w:autoSpaceDN w:val="0"/>
        <w:adjustRightInd w:val="0"/>
        <w:jc w:val="both"/>
      </w:pPr>
      <w:r>
        <w:t>- перечислены</w:t>
      </w:r>
      <w:r w:rsidR="000978B4">
        <w:t xml:space="preserve"> взносы на капитальный ремонт общего имущества многоквартирных домов в ООО «Русь» - 289 659,48 руб.;</w:t>
      </w:r>
    </w:p>
    <w:p w:rsidR="000978B4" w:rsidRDefault="000978B4" w:rsidP="000978B4">
      <w:pPr>
        <w:widowControl w:val="0"/>
        <w:autoSpaceDE w:val="0"/>
        <w:autoSpaceDN w:val="0"/>
        <w:adjustRightInd w:val="0"/>
        <w:jc w:val="both"/>
      </w:pPr>
      <w:r>
        <w:t xml:space="preserve">- </w:t>
      </w:r>
      <w:r w:rsidR="00F325DA" w:rsidRPr="00F325DA">
        <w:t>перечислены</w:t>
      </w:r>
      <w:r>
        <w:t xml:space="preserve"> взносы на капитальный ремонт общего имущества многоквартирных домов в ООО «УКЖФ» - 2 504,14 руб.;</w:t>
      </w:r>
    </w:p>
    <w:p w:rsidR="000978B4" w:rsidRDefault="000978B4" w:rsidP="000978B4">
      <w:pPr>
        <w:widowControl w:val="0"/>
        <w:autoSpaceDE w:val="0"/>
        <w:autoSpaceDN w:val="0"/>
        <w:adjustRightInd w:val="0"/>
        <w:jc w:val="both"/>
      </w:pPr>
      <w:r>
        <w:t xml:space="preserve">- </w:t>
      </w:r>
      <w:r w:rsidR="00F325DA" w:rsidRPr="00F325DA">
        <w:t>перечислены</w:t>
      </w:r>
      <w:r>
        <w:t xml:space="preserve"> взносы на капитальный ремонт общего имущества многоквартирных домов в Региональный фонд капитального ремонта многоквартирных домов на территории Красноярского края - 1 017 888,57 руб.;</w:t>
      </w:r>
    </w:p>
    <w:p w:rsidR="000978B4" w:rsidRDefault="000978B4" w:rsidP="000978B4">
      <w:pPr>
        <w:widowControl w:val="0"/>
        <w:autoSpaceDE w:val="0"/>
        <w:autoSpaceDN w:val="0"/>
        <w:adjustRightInd w:val="0"/>
        <w:jc w:val="both"/>
      </w:pPr>
      <w:r>
        <w:t xml:space="preserve">- </w:t>
      </w:r>
      <w:r w:rsidR="00F325DA" w:rsidRPr="00F325DA">
        <w:t>перечислены</w:t>
      </w:r>
      <w:r>
        <w:t xml:space="preserve"> взносы на капитальный ремонт общего имущества многоквартирных домов в ООО УК «Новатор» - 9 385,49 руб.;</w:t>
      </w:r>
    </w:p>
    <w:p w:rsidR="000978B4" w:rsidRDefault="000978B4" w:rsidP="000978B4">
      <w:pPr>
        <w:widowControl w:val="0"/>
        <w:autoSpaceDE w:val="0"/>
        <w:autoSpaceDN w:val="0"/>
        <w:adjustRightInd w:val="0"/>
        <w:jc w:val="both"/>
      </w:pPr>
      <w:r>
        <w:t xml:space="preserve">- </w:t>
      </w:r>
      <w:r w:rsidR="00F325DA" w:rsidRPr="00F325DA">
        <w:t>перечислены</w:t>
      </w:r>
      <w:r>
        <w:t xml:space="preserve"> взносы на капитальный ремонт общего имущества многоквартирных домов в ООО «ЖКХ» - 27 141,64 руб.</w:t>
      </w:r>
    </w:p>
    <w:p w:rsidR="000978B4" w:rsidRDefault="000978B4" w:rsidP="000978B4">
      <w:pPr>
        <w:widowControl w:val="0"/>
        <w:autoSpaceDE w:val="0"/>
        <w:autoSpaceDN w:val="0"/>
        <w:adjustRightInd w:val="0"/>
        <w:jc w:val="both"/>
      </w:pPr>
      <w:r>
        <w:t>- оплатить АО «</w:t>
      </w:r>
      <w:proofErr w:type="spellStart"/>
      <w:r>
        <w:t>КрасЭко</w:t>
      </w:r>
      <w:proofErr w:type="spellEnd"/>
      <w:r>
        <w:t>» по судебному решению: задолженность за предыдущие периоды по теплоснабжению (за прошлые периоды), Исполнительный лист № 034485198 от 26.10.2020 в сумме 65 744,66 руб.;</w:t>
      </w:r>
    </w:p>
    <w:p w:rsidR="000978B4" w:rsidRDefault="00F325DA" w:rsidP="000978B4">
      <w:pPr>
        <w:widowControl w:val="0"/>
        <w:autoSpaceDE w:val="0"/>
        <w:autoSpaceDN w:val="0"/>
        <w:adjustRightInd w:val="0"/>
        <w:jc w:val="both"/>
      </w:pPr>
      <w:r>
        <w:t>- о</w:t>
      </w:r>
      <w:r w:rsidR="000978B4">
        <w:t xml:space="preserve">платить пени и государственной пошлины по тепловой энергии прошлых лет, Исполнительный лист № 033384977 от 14.07.2020 в сумме 28065,54 руб. </w:t>
      </w:r>
    </w:p>
    <w:p w:rsidR="009871F1" w:rsidRDefault="000978B4" w:rsidP="000978B4">
      <w:pPr>
        <w:widowControl w:val="0"/>
        <w:autoSpaceDE w:val="0"/>
        <w:autoSpaceDN w:val="0"/>
        <w:adjustRightInd w:val="0"/>
        <w:jc w:val="both"/>
        <w:rPr>
          <w:color w:val="000000"/>
        </w:rPr>
      </w:pPr>
      <w:r>
        <w:t>- установить 17 счетчиков ГВС и ХВС в муниципальных жилых помещениях (9 муниципальных квартир) - 11 197,75 руб.</w:t>
      </w:r>
    </w:p>
    <w:p w:rsidR="007C53AB" w:rsidRDefault="007C53AB" w:rsidP="009871F1">
      <w:pPr>
        <w:widowControl w:val="0"/>
        <w:autoSpaceDE w:val="0"/>
        <w:autoSpaceDN w:val="0"/>
        <w:adjustRightInd w:val="0"/>
        <w:jc w:val="both"/>
        <w:rPr>
          <w:b/>
        </w:rPr>
      </w:pPr>
      <w:r>
        <w:rPr>
          <w:b/>
          <w:u w:val="single"/>
        </w:rPr>
        <w:t>Подпрограмма 3</w:t>
      </w:r>
      <w:r>
        <w:rPr>
          <w:b/>
        </w:rPr>
        <w:t xml:space="preserve"> «</w:t>
      </w:r>
      <w:r w:rsidR="003E1D05" w:rsidRPr="003E1D05">
        <w:rPr>
          <w:b/>
        </w:rPr>
        <w:t>Энергосбережение и повышение энергетической эффективности</w:t>
      </w:r>
      <w:r w:rsidR="003E1D05">
        <w:rPr>
          <w:b/>
        </w:rPr>
        <w:t xml:space="preserve"> на территории города</w:t>
      </w:r>
      <w:r>
        <w:rPr>
          <w:b/>
        </w:rPr>
        <w:t>»</w:t>
      </w:r>
    </w:p>
    <w:p w:rsidR="00DA7410" w:rsidRDefault="00DA7410" w:rsidP="007C53AB">
      <w:pPr>
        <w:pStyle w:val="a5"/>
        <w:spacing w:line="276" w:lineRule="auto"/>
        <w:jc w:val="both"/>
        <w:rPr>
          <w:rFonts w:ascii="Times New Roman" w:hAnsi="Times New Roman" w:cs="Times New Roman"/>
          <w:sz w:val="28"/>
          <w:szCs w:val="28"/>
          <w:highlight w:val="yellow"/>
        </w:rPr>
      </w:pPr>
      <w:r w:rsidRPr="00DA7410">
        <w:rPr>
          <w:rFonts w:ascii="Times New Roman" w:hAnsi="Times New Roman" w:cs="Times New Roman"/>
          <w:sz w:val="28"/>
          <w:szCs w:val="28"/>
        </w:rPr>
        <w:t xml:space="preserve">Реализация подпрограммы не выполнена в полном объеме </w:t>
      </w:r>
      <w:r w:rsidR="00A65E1F">
        <w:rPr>
          <w:rFonts w:ascii="Times New Roman" w:hAnsi="Times New Roman" w:cs="Times New Roman"/>
          <w:sz w:val="28"/>
          <w:szCs w:val="28"/>
        </w:rPr>
        <w:t>– не выполнены технические условия (изменение исполнительных схем электроснабжения организаций «</w:t>
      </w:r>
      <w:proofErr w:type="spellStart"/>
      <w:r w:rsidR="00A65E1F">
        <w:rPr>
          <w:rFonts w:ascii="Times New Roman" w:hAnsi="Times New Roman" w:cs="Times New Roman"/>
          <w:sz w:val="28"/>
          <w:szCs w:val="28"/>
        </w:rPr>
        <w:t>КрасЭко</w:t>
      </w:r>
      <w:proofErr w:type="spellEnd"/>
      <w:r w:rsidR="00A65E1F">
        <w:rPr>
          <w:rFonts w:ascii="Times New Roman" w:hAnsi="Times New Roman" w:cs="Times New Roman"/>
          <w:sz w:val="28"/>
          <w:szCs w:val="28"/>
        </w:rPr>
        <w:t>» по запрашиваемым точкам технического подключения).</w:t>
      </w:r>
    </w:p>
    <w:p w:rsidR="00735795" w:rsidRPr="005604EA" w:rsidRDefault="00735795" w:rsidP="007C53AB">
      <w:pPr>
        <w:pStyle w:val="a5"/>
        <w:spacing w:line="276" w:lineRule="auto"/>
        <w:jc w:val="both"/>
        <w:rPr>
          <w:rFonts w:ascii="Times New Roman" w:hAnsi="Times New Roman" w:cs="Times New Roman"/>
          <w:b/>
          <w:sz w:val="28"/>
          <w:szCs w:val="28"/>
        </w:rPr>
      </w:pPr>
      <w:r w:rsidRPr="005604EA">
        <w:rPr>
          <w:rFonts w:ascii="Times New Roman" w:hAnsi="Times New Roman" w:cs="Times New Roman"/>
          <w:b/>
          <w:sz w:val="28"/>
          <w:szCs w:val="28"/>
          <w:u w:val="single"/>
        </w:rPr>
        <w:t xml:space="preserve">Подпрограмма 4 </w:t>
      </w:r>
      <w:r w:rsidRPr="005604EA">
        <w:rPr>
          <w:rFonts w:ascii="Times New Roman" w:hAnsi="Times New Roman" w:cs="Times New Roman"/>
          <w:b/>
          <w:sz w:val="28"/>
          <w:szCs w:val="28"/>
        </w:rPr>
        <w:t>«Благоустройство территории города»</w:t>
      </w:r>
    </w:p>
    <w:p w:rsidR="0022380C" w:rsidRDefault="0022380C" w:rsidP="0022380C">
      <w:pPr>
        <w:tabs>
          <w:tab w:val="left" w:pos="470"/>
          <w:tab w:val="left" w:pos="612"/>
          <w:tab w:val="left" w:pos="851"/>
        </w:tabs>
        <w:autoSpaceDE w:val="0"/>
        <w:autoSpaceDN w:val="0"/>
        <w:adjustRightInd w:val="0"/>
        <w:jc w:val="both"/>
      </w:pPr>
      <w:r w:rsidRPr="005604EA">
        <w:lastRenderedPageBreak/>
        <w:t>На финансировани</w:t>
      </w:r>
      <w:r w:rsidR="00A47F53">
        <w:t>е мероприятий подпрограммы в 2020</w:t>
      </w:r>
      <w:r w:rsidRPr="005604EA">
        <w:t xml:space="preserve"> году предусмотрено </w:t>
      </w:r>
      <w:r w:rsidR="00A47F53">
        <w:t>15 098,2</w:t>
      </w:r>
      <w:r w:rsidRPr="005604EA">
        <w:t xml:space="preserve"> тыс. рублей, фактиче</w:t>
      </w:r>
      <w:r w:rsidR="005604EA" w:rsidRPr="005604EA">
        <w:t>ское ф</w:t>
      </w:r>
      <w:r w:rsidR="00A47F53">
        <w:t>инансирование составило 13 587,7</w:t>
      </w:r>
      <w:r w:rsidRPr="005604EA">
        <w:t xml:space="preserve"> тыс. рублей (</w:t>
      </w:r>
      <w:r w:rsidR="00A47F53">
        <w:t>90</w:t>
      </w:r>
      <w:r w:rsidRPr="005604EA">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A47F53" w:rsidRPr="00A47F53" w:rsidRDefault="007C53AB" w:rsidP="00A47F53">
      <w:pPr>
        <w:pStyle w:val="Default"/>
        <w:jc w:val="both"/>
        <w:rPr>
          <w:sz w:val="28"/>
          <w:szCs w:val="28"/>
        </w:rPr>
      </w:pPr>
      <w:r>
        <w:rPr>
          <w:sz w:val="28"/>
          <w:szCs w:val="28"/>
        </w:rPr>
        <w:t xml:space="preserve">- </w:t>
      </w:r>
      <w:r w:rsidR="003E1D05" w:rsidRPr="000A35C0">
        <w:rPr>
          <w:sz w:val="28"/>
          <w:szCs w:val="28"/>
        </w:rPr>
        <w:t xml:space="preserve">при озеленении территории </w:t>
      </w:r>
      <w:r w:rsidR="009214FD">
        <w:rPr>
          <w:sz w:val="28"/>
          <w:szCs w:val="28"/>
        </w:rPr>
        <w:t>усовершенствовали</w:t>
      </w:r>
      <w:r w:rsidR="003E1D05" w:rsidRPr="000A35C0">
        <w:rPr>
          <w:sz w:val="28"/>
          <w:szCs w:val="28"/>
        </w:rPr>
        <w:t xml:space="preserve"> эстетическое состояние </w:t>
      </w:r>
      <w:r w:rsidR="00447286">
        <w:rPr>
          <w:sz w:val="28"/>
          <w:szCs w:val="28"/>
        </w:rPr>
        <w:t xml:space="preserve">города – </w:t>
      </w:r>
      <w:r w:rsidR="00A47F53" w:rsidRPr="00A47F53">
        <w:rPr>
          <w:sz w:val="28"/>
          <w:szCs w:val="28"/>
        </w:rPr>
        <w:t xml:space="preserve">вырезка сухих веток, окультуривание, подрезка, валка деревьев, корчевка пней –  76 шт. (ул. Советская, 62; 40 лет Октября, 7; 40 лет Октября, 27; 40 лет Октября,  остановка;   ул. Кирова, 10; ул. Кирова, 16; Кирова МБОУ СОШ № 4; Кирова, 20; Кирова, 24; Кирова, 67;  Кирова, 26; Кирова, 46; Кирова, 70-72; ул. Полевая, 7; ул. Совхозная, 26; ул. Деповская, между 38-40;  ул. </w:t>
      </w:r>
      <w:proofErr w:type="spellStart"/>
      <w:r w:rsidR="00A47F53" w:rsidRPr="00A47F53">
        <w:rPr>
          <w:sz w:val="28"/>
          <w:szCs w:val="28"/>
        </w:rPr>
        <w:t>Игарская</w:t>
      </w:r>
      <w:proofErr w:type="spellEnd"/>
      <w:r w:rsidR="00A47F53" w:rsidRPr="00A47F53">
        <w:rPr>
          <w:sz w:val="28"/>
          <w:szCs w:val="28"/>
        </w:rPr>
        <w:t>, 44; ул. Ефремова, 7 а; ул. Шикунова, 54; ул. Комсомольская, гаражи в районе гор. Бани; ул. Сибирская, район магазина «Лира»; ул. Садовая, 12)</w:t>
      </w:r>
      <w:r w:rsidR="00A47F53">
        <w:rPr>
          <w:sz w:val="28"/>
          <w:szCs w:val="28"/>
        </w:rPr>
        <w:t>;</w:t>
      </w:r>
    </w:p>
    <w:p w:rsidR="005B6E53" w:rsidRPr="005B6E53" w:rsidRDefault="00A47F53" w:rsidP="00A47F53">
      <w:pPr>
        <w:pStyle w:val="Default"/>
        <w:jc w:val="both"/>
        <w:rPr>
          <w:sz w:val="28"/>
          <w:szCs w:val="28"/>
        </w:rPr>
      </w:pPr>
      <w:r w:rsidRPr="00A47F53">
        <w:rPr>
          <w:sz w:val="28"/>
          <w:szCs w:val="28"/>
        </w:rPr>
        <w:t xml:space="preserve">-  снос деревьев под корень -21 шт. (ул. Советская д.62; ул. 40 лет Октября д.7; ул. Кирова д.117; ул. Полевая д.14, ул. 1-ая </w:t>
      </w:r>
      <w:proofErr w:type="spellStart"/>
      <w:r w:rsidRPr="00A47F53">
        <w:rPr>
          <w:sz w:val="28"/>
          <w:szCs w:val="28"/>
        </w:rPr>
        <w:t>Зарельсовая</w:t>
      </w:r>
      <w:proofErr w:type="spellEnd"/>
      <w:r w:rsidRPr="00A47F53">
        <w:rPr>
          <w:sz w:val="28"/>
          <w:szCs w:val="28"/>
        </w:rPr>
        <w:t xml:space="preserve">, 134; ул. Лесная, д.65; ул. </w:t>
      </w:r>
      <w:proofErr w:type="spellStart"/>
      <w:r w:rsidRPr="00A47F53">
        <w:rPr>
          <w:sz w:val="28"/>
          <w:szCs w:val="28"/>
        </w:rPr>
        <w:t>Богуна</w:t>
      </w:r>
      <w:proofErr w:type="spellEnd"/>
      <w:r w:rsidRPr="00A47F53">
        <w:rPr>
          <w:sz w:val="28"/>
          <w:szCs w:val="28"/>
        </w:rPr>
        <w:t xml:space="preserve"> д. 15; ул. Переездная; ул. Северная, д. 24; ул. Зубова, д. 4; ул. Пионерская д. 52-54; ул. Садовая д. 23)</w:t>
      </w:r>
      <w:r w:rsidR="005B6E53" w:rsidRPr="005B6E53">
        <w:rPr>
          <w:sz w:val="28"/>
          <w:szCs w:val="28"/>
        </w:rPr>
        <w:t xml:space="preserve">; </w:t>
      </w:r>
    </w:p>
    <w:p w:rsidR="000C0569" w:rsidRDefault="006D556F" w:rsidP="00447286">
      <w:pPr>
        <w:pStyle w:val="13"/>
        <w:jc w:val="both"/>
        <w:rPr>
          <w:sz w:val="28"/>
          <w:szCs w:val="28"/>
        </w:rPr>
      </w:pPr>
      <w:r>
        <w:rPr>
          <w:sz w:val="28"/>
          <w:szCs w:val="28"/>
        </w:rPr>
        <w:t xml:space="preserve">- </w:t>
      </w:r>
      <w:r w:rsidR="00A47F53">
        <w:rPr>
          <w:sz w:val="28"/>
          <w:szCs w:val="28"/>
        </w:rPr>
        <w:t>осуществили</w:t>
      </w:r>
      <w:r w:rsidR="00A47F53" w:rsidRPr="00A47F53">
        <w:rPr>
          <w:sz w:val="28"/>
          <w:szCs w:val="28"/>
        </w:rPr>
        <w:t xml:space="preserve"> надлежащее содержание площадей, бульваров, скверов, парков в санитарном состоянии (уборка территории в летний – зимний периоды), подготовка мест для проведения праздников, посадка цветов на площадях и бульваре – 1140 шт., приобретение и установка цветочниц на площади Победы-8 </w:t>
      </w:r>
      <w:proofErr w:type="spellStart"/>
      <w:r w:rsidR="00A47F53" w:rsidRPr="00A47F53">
        <w:rPr>
          <w:sz w:val="28"/>
          <w:szCs w:val="28"/>
        </w:rPr>
        <w:t>шт</w:t>
      </w:r>
      <w:proofErr w:type="spellEnd"/>
      <w:r w:rsidR="000C0569">
        <w:rPr>
          <w:sz w:val="28"/>
          <w:szCs w:val="28"/>
        </w:rPr>
        <w:t>;</w:t>
      </w:r>
    </w:p>
    <w:p w:rsidR="00C5773A" w:rsidRPr="00C5773A" w:rsidRDefault="00EF4C3F" w:rsidP="00C5773A">
      <w:pPr>
        <w:pStyle w:val="ConsPlusNormal"/>
        <w:ind w:firstLine="0"/>
        <w:jc w:val="both"/>
        <w:rPr>
          <w:rFonts w:ascii="Times New Roman" w:hAnsi="Times New Roman" w:cs="Times New Roman"/>
          <w:sz w:val="28"/>
          <w:szCs w:val="28"/>
        </w:rPr>
      </w:pPr>
      <w:r>
        <w:rPr>
          <w:sz w:val="28"/>
          <w:szCs w:val="28"/>
        </w:rPr>
        <w:t xml:space="preserve">- </w:t>
      </w:r>
      <w:r w:rsidR="00C5773A">
        <w:rPr>
          <w:rFonts w:ascii="Times New Roman" w:hAnsi="Times New Roman" w:cs="Times New Roman"/>
          <w:sz w:val="28"/>
          <w:szCs w:val="28"/>
        </w:rPr>
        <w:t>о</w:t>
      </w:r>
      <w:r w:rsidR="00C5773A" w:rsidRPr="00C5773A">
        <w:rPr>
          <w:rFonts w:ascii="Times New Roman" w:hAnsi="Times New Roman" w:cs="Times New Roman"/>
          <w:sz w:val="28"/>
          <w:szCs w:val="28"/>
        </w:rPr>
        <w:t>беспечение водопропускной системы на территории города Боготола – разработка продольных и водоотводных и нагорных канав (ул. Советская, ул. Ефремова - 24м.; от д. 69 ул. Кирова в сторону ул. Колхозная и ул. Шикунова-45м.; 150м. - пер. Котовского от пер. Чехова, 700 м. резерв.)</w:t>
      </w:r>
      <w:r w:rsidR="00C5773A">
        <w:rPr>
          <w:rFonts w:ascii="Times New Roman" w:hAnsi="Times New Roman" w:cs="Times New Roman"/>
          <w:sz w:val="28"/>
          <w:szCs w:val="28"/>
        </w:rPr>
        <w:t>;</w:t>
      </w:r>
    </w:p>
    <w:p w:rsidR="00C5773A" w:rsidRPr="00C5773A" w:rsidRDefault="00C5773A" w:rsidP="00C5773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о</w:t>
      </w:r>
      <w:r w:rsidRPr="00C5773A">
        <w:rPr>
          <w:rFonts w:ascii="Times New Roman" w:hAnsi="Times New Roman" w:cs="Times New Roman"/>
          <w:sz w:val="28"/>
          <w:szCs w:val="28"/>
        </w:rPr>
        <w:t xml:space="preserve">беспечение бесперебойной работы фонтана, обслуживание стелы при въезде в город.    </w:t>
      </w:r>
    </w:p>
    <w:p w:rsidR="00C5773A" w:rsidRPr="00C5773A" w:rsidRDefault="00C5773A" w:rsidP="00C5773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з</w:t>
      </w:r>
      <w:r w:rsidRPr="00C5773A">
        <w:rPr>
          <w:rFonts w:ascii="Times New Roman" w:hAnsi="Times New Roman" w:cs="Times New Roman"/>
          <w:sz w:val="28"/>
          <w:szCs w:val="28"/>
        </w:rPr>
        <w:t>а 2020 год было привлечено всего 34 чел., из них 3 чел. являлись инвалидами. Работы заключались в уборке территорий кладбищ г. Боготола, а также курьерские работы. Запланировано финансирование с учетом фонда социального страхования в размере 498 165,00 руб., фактически израсходовано 484 132,30 руб.</w:t>
      </w:r>
    </w:p>
    <w:p w:rsidR="00C5773A" w:rsidRPr="00C5773A" w:rsidRDefault="00C5773A" w:rsidP="00C5773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5773A">
        <w:rPr>
          <w:rFonts w:ascii="Times New Roman" w:hAnsi="Times New Roman" w:cs="Times New Roman"/>
          <w:sz w:val="28"/>
          <w:szCs w:val="28"/>
        </w:rPr>
        <w:t>на уборку и вывоз ТБО с территорий кладбищ с погрузкой израсходовано 137 663 руб., площадь обслуживаемой территории составляет 36,41 Га (три кладбища), кроме того на обслуживание площадок накопления ТКО израсходовано 261 702,61</w:t>
      </w:r>
      <w:r>
        <w:rPr>
          <w:rFonts w:ascii="Times New Roman" w:hAnsi="Times New Roman" w:cs="Times New Roman"/>
          <w:sz w:val="28"/>
          <w:szCs w:val="28"/>
        </w:rPr>
        <w:t xml:space="preserve"> руб.</w:t>
      </w:r>
      <w:r w:rsidRPr="00C5773A">
        <w:rPr>
          <w:rFonts w:ascii="Times New Roman" w:hAnsi="Times New Roman" w:cs="Times New Roman"/>
          <w:sz w:val="28"/>
          <w:szCs w:val="28"/>
        </w:rPr>
        <w:t xml:space="preserve"> (ООО Эко-Транспорт)</w:t>
      </w:r>
    </w:p>
    <w:p w:rsidR="00C5773A" w:rsidRPr="00C5773A" w:rsidRDefault="00C5773A" w:rsidP="00C5773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п</w:t>
      </w:r>
      <w:r w:rsidRPr="00C5773A">
        <w:rPr>
          <w:rFonts w:ascii="Times New Roman" w:hAnsi="Times New Roman" w:cs="Times New Roman"/>
          <w:sz w:val="28"/>
          <w:szCs w:val="28"/>
        </w:rPr>
        <w:t xml:space="preserve">о многочисленным заявлениям от населения города Боготола выделено 289 882,00 руб. на работы по устройству подъездных путей на Северном кладбище протяженностью 130 м. </w:t>
      </w:r>
    </w:p>
    <w:p w:rsidR="00C5773A" w:rsidRPr="00C5773A" w:rsidRDefault="00C5773A" w:rsidP="00C5773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с</w:t>
      </w:r>
      <w:r w:rsidRPr="00C5773A">
        <w:rPr>
          <w:rFonts w:ascii="Times New Roman" w:hAnsi="Times New Roman" w:cs="Times New Roman"/>
          <w:sz w:val="28"/>
          <w:szCs w:val="28"/>
        </w:rPr>
        <w:t xml:space="preserve">огласно решению </w:t>
      </w:r>
      <w:proofErr w:type="spellStart"/>
      <w:r w:rsidRPr="00C5773A">
        <w:rPr>
          <w:rFonts w:ascii="Times New Roman" w:hAnsi="Times New Roman" w:cs="Times New Roman"/>
          <w:sz w:val="28"/>
          <w:szCs w:val="28"/>
        </w:rPr>
        <w:t>Боготольского</w:t>
      </w:r>
      <w:proofErr w:type="spellEnd"/>
      <w:r w:rsidRPr="00C5773A">
        <w:rPr>
          <w:rFonts w:ascii="Times New Roman" w:hAnsi="Times New Roman" w:cs="Times New Roman"/>
          <w:sz w:val="28"/>
          <w:szCs w:val="28"/>
        </w:rPr>
        <w:t xml:space="preserve"> районного суда от 16.10.2018 г. №24RS0006-01-2018-001312-30 об устранении допущенных нарушений санитарно-эпидемиологического законодательства выполнены работы по ограждению периметра кладбища безродного протяженностью 372 м., на </w:t>
      </w:r>
      <w:r w:rsidRPr="00C5773A">
        <w:rPr>
          <w:rFonts w:ascii="Times New Roman" w:hAnsi="Times New Roman" w:cs="Times New Roman"/>
          <w:sz w:val="28"/>
          <w:szCs w:val="28"/>
        </w:rPr>
        <w:lastRenderedPageBreak/>
        <w:t xml:space="preserve">сумму 269 905,20 руб., а также выполнены работы по  Подготовке проекта планировки территорий и проекта межевания территорий кладбищ, расположенных по адресу: Красноярский край, г. Боготол, в районе ул. Заводская, 4 А., в районе ул. Иркутская на  общую сумму 290 000,00 руб. </w:t>
      </w:r>
    </w:p>
    <w:p w:rsidR="000F0B8A" w:rsidRDefault="00C5773A" w:rsidP="00C5773A">
      <w:pPr>
        <w:pStyle w:val="ConsPlusNormal"/>
        <w:ind w:firstLine="0"/>
        <w:jc w:val="both"/>
        <w:rPr>
          <w:rFonts w:ascii="Times New Roman" w:hAnsi="Times New Roman"/>
          <w:sz w:val="28"/>
          <w:szCs w:val="28"/>
          <w:shd w:val="clear" w:color="auto" w:fill="FFFFFF"/>
        </w:rPr>
      </w:pPr>
      <w:r>
        <w:rPr>
          <w:rFonts w:ascii="Times New Roman" w:hAnsi="Times New Roman" w:cs="Times New Roman"/>
          <w:sz w:val="28"/>
          <w:szCs w:val="28"/>
        </w:rPr>
        <w:t>- о</w:t>
      </w:r>
      <w:r w:rsidRPr="00C5773A">
        <w:rPr>
          <w:rFonts w:ascii="Times New Roman" w:hAnsi="Times New Roman" w:cs="Times New Roman"/>
          <w:sz w:val="28"/>
          <w:szCs w:val="28"/>
        </w:rPr>
        <w:t>существлен отлов 203 безнадзорных домашних животных, из них 92 животных, подвергнутых эвтаназии, 24 – подвергнутых стерилизации (кастрации, вакцинированных, содержание в течение 10 дней – 61 животное)</w:t>
      </w:r>
      <w:r>
        <w:rPr>
          <w:rFonts w:ascii="Times New Roman" w:hAnsi="Times New Roman" w:cs="Times New Roman"/>
          <w:sz w:val="28"/>
          <w:szCs w:val="28"/>
        </w:rPr>
        <w:t>.</w:t>
      </w:r>
    </w:p>
    <w:p w:rsidR="00735795" w:rsidRDefault="00735795" w:rsidP="00C5773A">
      <w:pPr>
        <w:pStyle w:val="ConsPlusNormal"/>
        <w:ind w:firstLine="0"/>
        <w:jc w:val="both"/>
        <w:rPr>
          <w:rFonts w:ascii="Times New Roman" w:hAnsi="Times New Roman" w:cs="Times New Roman"/>
          <w:b/>
          <w:sz w:val="28"/>
          <w:szCs w:val="28"/>
        </w:rPr>
      </w:pPr>
      <w:r>
        <w:rPr>
          <w:rFonts w:ascii="Times New Roman" w:hAnsi="Times New Roman" w:cs="Times New Roman"/>
          <w:b/>
          <w:sz w:val="28"/>
          <w:szCs w:val="28"/>
          <w:u w:val="single"/>
        </w:rPr>
        <w:t>Подпрограмма 5</w:t>
      </w:r>
      <w:r>
        <w:rPr>
          <w:rFonts w:ascii="Times New Roman" w:hAnsi="Times New Roman" w:cs="Times New Roman"/>
          <w:b/>
          <w:sz w:val="28"/>
          <w:szCs w:val="28"/>
        </w:rPr>
        <w:t xml:space="preserve"> «Обращение с отходами»</w:t>
      </w:r>
    </w:p>
    <w:p w:rsidR="0022380C" w:rsidRPr="005D68FA" w:rsidRDefault="0022380C" w:rsidP="0022380C">
      <w:pPr>
        <w:tabs>
          <w:tab w:val="left" w:pos="470"/>
          <w:tab w:val="left" w:pos="612"/>
          <w:tab w:val="left" w:pos="851"/>
        </w:tabs>
        <w:autoSpaceDE w:val="0"/>
        <w:autoSpaceDN w:val="0"/>
        <w:adjustRightInd w:val="0"/>
        <w:jc w:val="both"/>
      </w:pPr>
      <w:r w:rsidRPr="007D543F">
        <w:t>На финансировани</w:t>
      </w:r>
      <w:r w:rsidR="000A4583">
        <w:t>е мероприятий подпрограммы в 2020</w:t>
      </w:r>
      <w:r w:rsidRPr="007D543F">
        <w:t xml:space="preserve"> году предусмотрено </w:t>
      </w:r>
      <w:r w:rsidR="000A4583">
        <w:t>818,0</w:t>
      </w:r>
      <w:r w:rsidRPr="007D543F">
        <w:t xml:space="preserve"> тыс. рублей, фактиче</w:t>
      </w:r>
      <w:r w:rsidR="007D543F" w:rsidRPr="007D543F">
        <w:t xml:space="preserve">ское </w:t>
      </w:r>
      <w:r w:rsidR="000A4583">
        <w:t>финансирование составило 818,0</w:t>
      </w:r>
      <w:r w:rsidRPr="007D543F">
        <w:t xml:space="preserve"> тыс. </w:t>
      </w:r>
      <w:r w:rsidRPr="005D68FA">
        <w:t>рублей (</w:t>
      </w:r>
      <w:r w:rsidR="007D543F" w:rsidRPr="005D68FA">
        <w:t>100</w:t>
      </w:r>
      <w:r w:rsidRPr="005D68FA">
        <w:t xml:space="preserve"> %).</w:t>
      </w:r>
    </w:p>
    <w:p w:rsidR="0022380C" w:rsidRPr="005D68FA" w:rsidRDefault="0022380C" w:rsidP="0022380C">
      <w:pPr>
        <w:ind w:firstLine="426"/>
        <w:jc w:val="both"/>
      </w:pPr>
      <w:r w:rsidRPr="005D68FA">
        <w:t>При реализации данной подпрограммы достигнуты следующие результаты:</w:t>
      </w:r>
    </w:p>
    <w:p w:rsidR="00735795" w:rsidRPr="000A35C0" w:rsidRDefault="000A4583" w:rsidP="00735795">
      <w:pPr>
        <w:autoSpaceDE w:val="0"/>
        <w:autoSpaceDN w:val="0"/>
        <w:adjustRightInd w:val="0"/>
        <w:jc w:val="both"/>
      </w:pPr>
      <w:r>
        <w:t>- размещены</w:t>
      </w:r>
      <w:r w:rsidR="00735795" w:rsidRPr="005D68FA">
        <w:t xml:space="preserve"> в средствах массовой информации информационны</w:t>
      </w:r>
      <w:r w:rsidR="00B934D7" w:rsidRPr="005D68FA">
        <w:t>е материалы</w:t>
      </w:r>
      <w:r w:rsidR="00735795" w:rsidRPr="005D68FA">
        <w:t xml:space="preserve"> о мероприятиях в сфере обращения с отходами;</w:t>
      </w:r>
    </w:p>
    <w:p w:rsidR="005163A7" w:rsidRPr="005163A7" w:rsidRDefault="005D68FA" w:rsidP="000A4583">
      <w:pPr>
        <w:autoSpaceDE w:val="0"/>
        <w:autoSpaceDN w:val="0"/>
        <w:adjustRightInd w:val="0"/>
        <w:jc w:val="both"/>
        <w:rPr>
          <w:rFonts w:eastAsiaTheme="minorEastAsia"/>
        </w:rPr>
      </w:pPr>
      <w:r>
        <w:t xml:space="preserve">- </w:t>
      </w:r>
      <w:r w:rsidR="000A4583" w:rsidRPr="000A4583">
        <w:t xml:space="preserve">выполнены работы по содержанию площадки ТКО по адресу: ул. Иркутская д.62 и работы по вывозу мусора по адресу: ул. Шикунова д.1 (199,9 </w:t>
      </w:r>
      <w:proofErr w:type="spellStart"/>
      <w:r w:rsidR="000A4583" w:rsidRPr="000A4583">
        <w:t>куб.м</w:t>
      </w:r>
      <w:proofErr w:type="spellEnd"/>
      <w:r w:rsidR="000A4583" w:rsidRPr="000A4583">
        <w:t>.)</w:t>
      </w:r>
      <w:r w:rsidR="005163A7" w:rsidRPr="005163A7">
        <w:rPr>
          <w:rFonts w:eastAsiaTheme="minorEastAsia"/>
        </w:rPr>
        <w:t>.</w:t>
      </w:r>
    </w:p>
    <w:p w:rsidR="00735795" w:rsidRDefault="00BF1D56" w:rsidP="00BF1D56">
      <w:pPr>
        <w:pStyle w:val="a5"/>
        <w:jc w:val="both"/>
        <w:rPr>
          <w:rFonts w:ascii="Times New Roman" w:hAnsi="Times New Roman" w:cs="Times New Roman"/>
          <w:b/>
          <w:sz w:val="28"/>
          <w:szCs w:val="28"/>
        </w:rPr>
      </w:pPr>
      <w:r w:rsidRPr="00BF1D56">
        <w:rPr>
          <w:rFonts w:ascii="Times New Roman" w:hAnsi="Times New Roman" w:cs="Times New Roman"/>
          <w:b/>
          <w:sz w:val="28"/>
          <w:szCs w:val="28"/>
          <w:u w:val="single"/>
        </w:rPr>
        <w:t xml:space="preserve">Подпрограмма </w:t>
      </w:r>
      <w:r w:rsidR="00735795" w:rsidRPr="00BF1D56">
        <w:rPr>
          <w:rFonts w:ascii="Times New Roman" w:hAnsi="Times New Roman" w:cs="Times New Roman"/>
          <w:b/>
          <w:sz w:val="28"/>
          <w:szCs w:val="28"/>
          <w:u w:val="single"/>
        </w:rPr>
        <w:t>6</w:t>
      </w:r>
      <w:r w:rsidR="00735795" w:rsidRPr="00BF1D56">
        <w:rPr>
          <w:rFonts w:ascii="Times New Roman" w:hAnsi="Times New Roman" w:cs="Times New Roman"/>
          <w:b/>
          <w:sz w:val="28"/>
          <w:szCs w:val="28"/>
        </w:rPr>
        <w:t xml:space="preserve"> «Обеспечение </w:t>
      </w:r>
      <w:r w:rsidRPr="00BF1D56">
        <w:rPr>
          <w:rFonts w:ascii="Times New Roman" w:hAnsi="Times New Roman" w:cs="Times New Roman"/>
          <w:b/>
          <w:sz w:val="28"/>
          <w:szCs w:val="28"/>
        </w:rPr>
        <w:t>реализации мероприятий муниципальной программы»</w:t>
      </w:r>
    </w:p>
    <w:p w:rsidR="0022380C" w:rsidRDefault="0022380C" w:rsidP="0022380C">
      <w:pPr>
        <w:tabs>
          <w:tab w:val="left" w:pos="470"/>
          <w:tab w:val="left" w:pos="612"/>
          <w:tab w:val="left" w:pos="851"/>
        </w:tabs>
        <w:autoSpaceDE w:val="0"/>
        <w:autoSpaceDN w:val="0"/>
        <w:adjustRightInd w:val="0"/>
        <w:jc w:val="both"/>
      </w:pPr>
      <w:r w:rsidRPr="0046073E">
        <w:t>На финансировани</w:t>
      </w:r>
      <w:r w:rsidR="00630B38">
        <w:t>е мероприятий подпрограммы в 2020</w:t>
      </w:r>
      <w:r w:rsidRPr="0046073E">
        <w:t xml:space="preserve"> году предусмотрено </w:t>
      </w:r>
      <w:r w:rsidR="00630B38">
        <w:t>18 459,8</w:t>
      </w:r>
      <w:r w:rsidRPr="0046073E">
        <w:t xml:space="preserve"> тыс. рублей, фактиче</w:t>
      </w:r>
      <w:r w:rsidR="0046073E" w:rsidRPr="0046073E">
        <w:t>ское ф</w:t>
      </w:r>
      <w:r w:rsidR="00630B38">
        <w:t>инансирование составило 18 365,2</w:t>
      </w:r>
      <w:r w:rsidRPr="0046073E">
        <w:t xml:space="preserve"> тыс. рублей</w:t>
      </w:r>
      <w:r w:rsidR="00630B38">
        <w:t xml:space="preserve"> (99,5</w:t>
      </w:r>
      <w:r w:rsidRPr="0046073E">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BF1D56" w:rsidRPr="00116094" w:rsidRDefault="00BF1D56" w:rsidP="00BF1D56">
      <w:pPr>
        <w:jc w:val="both"/>
      </w:pPr>
      <w:r>
        <w:t>- созданы необходимые условия для эффективного, ответственного и прозрачного управления финансовыми ресурсами в рамках реализации программы</w:t>
      </w:r>
      <w:r w:rsidRPr="00116094">
        <w:t>;</w:t>
      </w:r>
    </w:p>
    <w:p w:rsidR="00BF1D56" w:rsidRDefault="00BF1D56" w:rsidP="00BF1D56">
      <w:pPr>
        <w:autoSpaceDE w:val="0"/>
        <w:autoSpaceDN w:val="0"/>
        <w:adjustRightInd w:val="0"/>
        <w:jc w:val="both"/>
      </w:pPr>
      <w:r>
        <w:t>- у</w:t>
      </w:r>
      <w:r w:rsidRPr="00C6579E">
        <w:t>ров</w:t>
      </w:r>
      <w:r>
        <w:t>ень</w:t>
      </w:r>
      <w:r w:rsidRPr="00C6579E">
        <w:t xml:space="preserve"> исполнения расходов, направленных на </w:t>
      </w:r>
      <w:r>
        <w:t>реализацию меропри</w:t>
      </w:r>
      <w:r w:rsidR="00180A4C">
        <w:t xml:space="preserve">ятий </w:t>
      </w:r>
      <w:r w:rsidR="005D6929">
        <w:t>муниципальной программы 96,9</w:t>
      </w:r>
      <w:r w:rsidR="008D08AA">
        <w:t>%:</w:t>
      </w:r>
    </w:p>
    <w:p w:rsidR="008D08AA" w:rsidRDefault="008D08AA" w:rsidP="00BF1D56">
      <w:pPr>
        <w:autoSpaceDE w:val="0"/>
        <w:autoSpaceDN w:val="0"/>
        <w:adjustRightInd w:val="0"/>
        <w:jc w:val="both"/>
      </w:pPr>
      <w:r w:rsidRPr="008D08AA">
        <w:t xml:space="preserve">Заработная плата работников – 13 635 066,19 руб.; страховые взносы на заработную плату во внебюджетные фонды – 4 088 902,71 руб.; пособие по уходу за ребенком до 3х лет – 1560,00 руб.; услуги связи – 126 065,89 руб.; обслуживание </w:t>
      </w:r>
      <w:proofErr w:type="spellStart"/>
      <w:r w:rsidRPr="008D08AA">
        <w:t>орг.техники</w:t>
      </w:r>
      <w:proofErr w:type="spellEnd"/>
      <w:r w:rsidRPr="008D08AA">
        <w:t xml:space="preserve"> – 48 260,00 руб.; предоставление и обслуживание лицензионного программного обеспечения – 106 726,70 руб.; мед. комиссии работников – 22 908,00 руб.; выполнение электромонтажных работ в помещении офиса МКУ Служба «Заказчика» ЖКУ  и МЗ – 123 550,00 руб.; публикация в СМИ о ликвидации МКУ «ССВПД» - 2 898,00 руб.;  канцелярские товары – 61 594,00 руб.; расходные материалы ( </w:t>
      </w:r>
      <w:proofErr w:type="spellStart"/>
      <w:r w:rsidRPr="008D08AA">
        <w:t>спец.одежда</w:t>
      </w:r>
      <w:proofErr w:type="spellEnd"/>
      <w:r w:rsidRPr="008D08AA">
        <w:t xml:space="preserve">, инвентарь) для работников по комплексному обслуживанию – 58 845,00 руб.; ГСМ – 22 130,00 руб.; основные средства – 66 645,00 (бензопила – 12 990,00 руб., </w:t>
      </w:r>
      <w:proofErr w:type="spellStart"/>
      <w:r w:rsidRPr="008D08AA">
        <w:t>мотокоса</w:t>
      </w:r>
      <w:proofErr w:type="spellEnd"/>
      <w:r w:rsidRPr="008D08AA">
        <w:t xml:space="preserve"> – 29 980,00 руб., присадка – 9 900,00 руб.,  </w:t>
      </w:r>
      <w:proofErr w:type="spellStart"/>
      <w:r w:rsidRPr="008D08AA">
        <w:t>тример</w:t>
      </w:r>
      <w:proofErr w:type="spellEnd"/>
      <w:r w:rsidRPr="008D08AA">
        <w:t xml:space="preserve"> – 13 775,00 руб.)</w:t>
      </w:r>
      <w:r>
        <w:t>.</w:t>
      </w:r>
    </w:p>
    <w:p w:rsidR="00BF1D56" w:rsidRDefault="00BF1D56" w:rsidP="00BF1D56">
      <w:pPr>
        <w:autoSpaceDE w:val="0"/>
        <w:autoSpaceDN w:val="0"/>
        <w:adjustRightInd w:val="0"/>
        <w:jc w:val="both"/>
      </w:pPr>
      <w:r w:rsidRPr="00BF1D56">
        <w:rPr>
          <w:b/>
          <w:u w:val="single"/>
        </w:rPr>
        <w:lastRenderedPageBreak/>
        <w:t>Мероприятие 1</w:t>
      </w:r>
      <w:r>
        <w:t xml:space="preserve"> «</w:t>
      </w:r>
      <w:r w:rsidRPr="008913A5">
        <w:t>Реализация временных мер поддержки населения в</w:t>
      </w:r>
      <w:r w:rsidR="00180A4C">
        <w:t xml:space="preserve"> целях обеспечения доступности </w:t>
      </w:r>
      <w:r w:rsidRPr="008913A5">
        <w:t>коммунальных услуг</w:t>
      </w:r>
      <w:r w:rsidR="00F2567B">
        <w:t>»</w:t>
      </w:r>
    </w:p>
    <w:p w:rsidR="00F2567B" w:rsidRDefault="00F2567B" w:rsidP="00F2567B">
      <w:pPr>
        <w:tabs>
          <w:tab w:val="left" w:pos="470"/>
          <w:tab w:val="left" w:pos="612"/>
          <w:tab w:val="left" w:pos="851"/>
        </w:tabs>
        <w:autoSpaceDE w:val="0"/>
        <w:autoSpaceDN w:val="0"/>
        <w:adjustRightInd w:val="0"/>
        <w:jc w:val="both"/>
      </w:pPr>
      <w:r w:rsidRPr="0046073E">
        <w:t xml:space="preserve">На финансирование </w:t>
      </w:r>
      <w:r>
        <w:t>отдельного мероприятия</w:t>
      </w:r>
      <w:r w:rsidRPr="0046073E">
        <w:t xml:space="preserve"> программы в 20</w:t>
      </w:r>
      <w:r w:rsidR="00D15715">
        <w:t>20</w:t>
      </w:r>
      <w:r w:rsidRPr="0046073E">
        <w:t xml:space="preserve"> году предусмотрено </w:t>
      </w:r>
      <w:r w:rsidR="00D15715">
        <w:t>39 776,9</w:t>
      </w:r>
      <w:r w:rsidRPr="0046073E">
        <w:t xml:space="preserve"> тыс. рублей, фактиче</w:t>
      </w:r>
      <w:r>
        <w:t>ское ф</w:t>
      </w:r>
      <w:r w:rsidR="00D15715">
        <w:t>инансирование составило 39 776,9</w:t>
      </w:r>
      <w:r w:rsidRPr="0046073E">
        <w:t xml:space="preserve"> тыс. рублей</w:t>
      </w:r>
      <w:r w:rsidR="00D15715">
        <w:t xml:space="preserve"> (100</w:t>
      </w:r>
      <w:r w:rsidRPr="0046073E">
        <w:t xml:space="preserve"> %).</w:t>
      </w:r>
    </w:p>
    <w:p w:rsidR="00F2567B" w:rsidRPr="001D7F3F" w:rsidRDefault="00F2567B" w:rsidP="00F2567B">
      <w:pPr>
        <w:ind w:firstLine="426"/>
        <w:jc w:val="both"/>
      </w:pPr>
      <w:r w:rsidRPr="001D7F3F">
        <w:t>Пр</w:t>
      </w:r>
      <w:r>
        <w:t>и реализации данного мероприятия</w:t>
      </w:r>
      <w:r w:rsidRPr="001D7F3F">
        <w:t xml:space="preserve"> </w:t>
      </w:r>
      <w:r>
        <w:t>достигнуты следующие результаты:</w:t>
      </w:r>
    </w:p>
    <w:p w:rsidR="00BF1D56" w:rsidRDefault="00BF1D56" w:rsidP="00BF1D56">
      <w:pPr>
        <w:jc w:val="both"/>
      </w:pPr>
      <w:r>
        <w:t>- о</w:t>
      </w:r>
      <w:r w:rsidRPr="00E049B6">
        <w:t>каза</w:t>
      </w:r>
      <w:r>
        <w:t>ны</w:t>
      </w:r>
      <w:r w:rsidRPr="00E049B6">
        <w:t xml:space="preserve"> временны</w:t>
      </w:r>
      <w:r>
        <w:t>е</w:t>
      </w:r>
      <w:r w:rsidRPr="00E049B6">
        <w:t xml:space="preserve"> мер</w:t>
      </w:r>
      <w:r>
        <w:t>ы</w:t>
      </w:r>
      <w:r w:rsidRPr="00E049B6">
        <w:t xml:space="preserve"> поддержки населения в целях обеспечения доступности коммунальных услуг</w:t>
      </w:r>
      <w:r>
        <w:t>.</w:t>
      </w:r>
    </w:p>
    <w:p w:rsidR="00D15715" w:rsidRDefault="004464B5" w:rsidP="00D15715">
      <w:pPr>
        <w:jc w:val="both"/>
      </w:pPr>
      <w:r>
        <w:t>- з</w:t>
      </w:r>
      <w:r w:rsidR="00D15715">
        <w:t>а 2020 год перечислены средства субсидий на компенсацию части расходов граждан на оплату коммунальных услуг исполнителям коммунальных услуг:</w:t>
      </w:r>
    </w:p>
    <w:p w:rsidR="00D15715" w:rsidRDefault="00533424" w:rsidP="00D15715">
      <w:pPr>
        <w:jc w:val="both"/>
      </w:pPr>
      <w:r>
        <w:t xml:space="preserve">- ООО «БКС» </w:t>
      </w:r>
      <w:r w:rsidR="00D15715">
        <w:t>-  689,9 тыс. рублей;</w:t>
      </w:r>
    </w:p>
    <w:p w:rsidR="00D15715" w:rsidRDefault="00533424" w:rsidP="00D15715">
      <w:pPr>
        <w:jc w:val="both"/>
      </w:pPr>
      <w:r>
        <w:t>- АО «</w:t>
      </w:r>
      <w:proofErr w:type="spellStart"/>
      <w:r>
        <w:t>КрасЭКо</w:t>
      </w:r>
      <w:proofErr w:type="spellEnd"/>
      <w:r>
        <w:t xml:space="preserve">» </w:t>
      </w:r>
      <w:r w:rsidR="00D15715">
        <w:t>- 39</w:t>
      </w:r>
      <w:r w:rsidR="00C219BE">
        <w:t xml:space="preserve"> </w:t>
      </w:r>
      <w:r w:rsidR="00D15715">
        <w:t>029,8 тыс. рублей</w:t>
      </w:r>
    </w:p>
    <w:p w:rsidR="00D15715" w:rsidRDefault="00533424" w:rsidP="00D15715">
      <w:pPr>
        <w:jc w:val="both"/>
      </w:pPr>
      <w:r>
        <w:t xml:space="preserve">- ОАО «РЖД» - </w:t>
      </w:r>
      <w:r w:rsidR="00D15715">
        <w:t>57,2 тыс. рублей.</w:t>
      </w:r>
    </w:p>
    <w:p w:rsidR="00D15715" w:rsidRDefault="00D15715" w:rsidP="00D15715">
      <w:pPr>
        <w:jc w:val="both"/>
      </w:pPr>
      <w:r w:rsidRPr="00D15715">
        <w:rPr>
          <w:b/>
          <w:u w:val="single"/>
        </w:rPr>
        <w:t>Мероприятие 2</w:t>
      </w:r>
      <w:r w:rsidRPr="00D15715">
        <w:rPr>
          <w:b/>
        </w:rPr>
        <w:t xml:space="preserve"> </w:t>
      </w:r>
      <w:r w:rsidRPr="00D15715">
        <w:t>«Предоставление отдельным категориям граждан адресной помощи при посещении бань</w:t>
      </w:r>
      <w:r>
        <w:t>»</w:t>
      </w:r>
    </w:p>
    <w:p w:rsidR="00D15715" w:rsidRDefault="00D15715" w:rsidP="00D15715">
      <w:pPr>
        <w:jc w:val="both"/>
      </w:pPr>
      <w:r w:rsidRPr="00D15715">
        <w:t xml:space="preserve">На финансирование отдельного мероприятия программы в </w:t>
      </w:r>
      <w:r>
        <w:t>2020 году предусмотрено 407,5</w:t>
      </w:r>
      <w:r w:rsidRPr="00D15715">
        <w:t xml:space="preserve"> тыс. рублей, фактическое ф</w:t>
      </w:r>
      <w:r>
        <w:t>инансирование составило 313,7 тыс. рублей (77</w:t>
      </w:r>
      <w:r w:rsidRPr="00D15715">
        <w:t xml:space="preserve"> %)</w:t>
      </w:r>
      <w:r>
        <w:t>.</w:t>
      </w:r>
    </w:p>
    <w:p w:rsidR="00D15715" w:rsidRDefault="00D15715" w:rsidP="00D15715">
      <w:pPr>
        <w:ind w:firstLine="426"/>
        <w:jc w:val="both"/>
      </w:pPr>
      <w:r w:rsidRPr="00D15715">
        <w:t>При реализации данного мероприятия достигнуты следующие результаты:</w:t>
      </w:r>
    </w:p>
    <w:p w:rsidR="00D15715" w:rsidRPr="00D15715" w:rsidRDefault="00D15715" w:rsidP="00D15715">
      <w:pPr>
        <w:jc w:val="both"/>
      </w:pPr>
      <w:r>
        <w:t>- к</w:t>
      </w:r>
      <w:r w:rsidRPr="00D15715">
        <w:t xml:space="preserve">оличество человек получивших адресную помощь при посещении бань 663, количество </w:t>
      </w:r>
      <w:proofErr w:type="spellStart"/>
      <w:r w:rsidRPr="00D15715">
        <w:t>помывок</w:t>
      </w:r>
      <w:proofErr w:type="spellEnd"/>
      <w:r w:rsidRPr="00D15715">
        <w:t xml:space="preserve"> при посещении бань – 3135</w:t>
      </w:r>
      <w:r>
        <w:t>.</w:t>
      </w:r>
    </w:p>
    <w:p w:rsidR="007C53AB" w:rsidRPr="00D06E73" w:rsidRDefault="007C53AB" w:rsidP="00D15715">
      <w:pPr>
        <w:jc w:val="both"/>
      </w:pPr>
      <w:r w:rsidRPr="00D33FE8">
        <w:rPr>
          <w:b/>
        </w:rPr>
        <w:t>Оценка эффективности реализации программы</w:t>
      </w:r>
      <w:r w:rsidRPr="00BE51EA">
        <w:t xml:space="preserve"> </w:t>
      </w:r>
    </w:p>
    <w:p w:rsidR="007C53AB" w:rsidRPr="00271A99" w:rsidRDefault="00BF1D56" w:rsidP="007C53AB">
      <w:pPr>
        <w:pStyle w:val="a5"/>
        <w:jc w:val="both"/>
        <w:rPr>
          <w:rFonts w:ascii="Times New Roman" w:hAnsi="Times New Roman" w:cs="Times New Roman"/>
          <w:sz w:val="28"/>
          <w:szCs w:val="28"/>
        </w:rPr>
      </w:pPr>
      <w:r w:rsidRPr="00354ED0">
        <w:rPr>
          <w:rFonts w:ascii="Times New Roman" w:hAnsi="Times New Roman" w:cs="Times New Roman"/>
          <w:sz w:val="28"/>
          <w:szCs w:val="28"/>
        </w:rPr>
        <w:t>Н</w:t>
      </w:r>
      <w:r w:rsidR="00D15715">
        <w:rPr>
          <w:rFonts w:ascii="Times New Roman" w:hAnsi="Times New Roman" w:cs="Times New Roman"/>
          <w:sz w:val="28"/>
          <w:szCs w:val="28"/>
        </w:rPr>
        <w:t>а 2020</w:t>
      </w:r>
      <w:r w:rsidR="00C22F51" w:rsidRPr="00354ED0">
        <w:rPr>
          <w:rFonts w:ascii="Times New Roman" w:hAnsi="Times New Roman" w:cs="Times New Roman"/>
          <w:sz w:val="28"/>
          <w:szCs w:val="28"/>
        </w:rPr>
        <w:t xml:space="preserve"> </w:t>
      </w:r>
      <w:r w:rsidRPr="00354ED0">
        <w:rPr>
          <w:rFonts w:ascii="Times New Roman" w:hAnsi="Times New Roman" w:cs="Times New Roman"/>
          <w:sz w:val="28"/>
          <w:szCs w:val="28"/>
        </w:rPr>
        <w:t>год предусмотрено</w:t>
      </w:r>
      <w:r w:rsidR="00647D26">
        <w:rPr>
          <w:rFonts w:ascii="Times New Roman" w:hAnsi="Times New Roman" w:cs="Times New Roman"/>
          <w:sz w:val="28"/>
          <w:szCs w:val="28"/>
        </w:rPr>
        <w:t xml:space="preserve"> 3</w:t>
      </w:r>
      <w:r w:rsidR="0034517A" w:rsidRPr="0034517A">
        <w:rPr>
          <w:rFonts w:ascii="Times New Roman" w:hAnsi="Times New Roman" w:cs="Times New Roman"/>
          <w:sz w:val="28"/>
          <w:szCs w:val="28"/>
        </w:rPr>
        <w:t xml:space="preserve"> </w:t>
      </w:r>
      <w:r w:rsidR="00F36E70">
        <w:rPr>
          <w:rFonts w:ascii="Times New Roman" w:hAnsi="Times New Roman" w:cs="Times New Roman"/>
          <w:sz w:val="28"/>
          <w:szCs w:val="28"/>
        </w:rPr>
        <w:t>целевых показателя</w:t>
      </w:r>
      <w:r w:rsidR="00F854F4">
        <w:rPr>
          <w:rFonts w:ascii="Times New Roman" w:hAnsi="Times New Roman" w:cs="Times New Roman"/>
          <w:sz w:val="28"/>
          <w:szCs w:val="28"/>
        </w:rPr>
        <w:t xml:space="preserve"> программы и </w:t>
      </w:r>
      <w:r w:rsidR="00822131" w:rsidRPr="006448BC">
        <w:rPr>
          <w:rFonts w:ascii="Times New Roman" w:hAnsi="Times New Roman" w:cs="Times New Roman"/>
          <w:sz w:val="28"/>
          <w:szCs w:val="28"/>
        </w:rPr>
        <w:t>2</w:t>
      </w:r>
      <w:r w:rsidR="00F36E70">
        <w:rPr>
          <w:rFonts w:ascii="Times New Roman" w:hAnsi="Times New Roman" w:cs="Times New Roman"/>
          <w:sz w:val="28"/>
          <w:szCs w:val="28"/>
        </w:rPr>
        <w:t>3</w:t>
      </w:r>
      <w:r w:rsidR="00260129">
        <w:rPr>
          <w:rFonts w:ascii="Times New Roman" w:hAnsi="Times New Roman" w:cs="Times New Roman"/>
          <w:sz w:val="28"/>
          <w:szCs w:val="28"/>
        </w:rPr>
        <w:t xml:space="preserve"> </w:t>
      </w:r>
      <w:r w:rsidR="007C53AB" w:rsidRPr="00271A99">
        <w:rPr>
          <w:rFonts w:ascii="Times New Roman" w:hAnsi="Times New Roman" w:cs="Times New Roman"/>
          <w:sz w:val="28"/>
          <w:szCs w:val="28"/>
        </w:rPr>
        <w:t>показател</w:t>
      </w:r>
      <w:r w:rsidR="00F36E70">
        <w:rPr>
          <w:rFonts w:ascii="Times New Roman" w:hAnsi="Times New Roman" w:cs="Times New Roman"/>
          <w:sz w:val="28"/>
          <w:szCs w:val="28"/>
        </w:rPr>
        <w:t>я</w:t>
      </w:r>
      <w:r w:rsidR="007C53AB" w:rsidRPr="00271A99">
        <w:rPr>
          <w:rFonts w:ascii="Times New Roman" w:hAnsi="Times New Roman" w:cs="Times New Roman"/>
          <w:sz w:val="28"/>
          <w:szCs w:val="28"/>
        </w:rPr>
        <w:t xml:space="preserve"> результативности.</w:t>
      </w:r>
    </w:p>
    <w:p w:rsidR="00D33FE8" w:rsidRDefault="007C53AB" w:rsidP="00180A4C">
      <w:pPr>
        <w:autoSpaceDE w:val="0"/>
        <w:autoSpaceDN w:val="0"/>
        <w:adjustRightInd w:val="0"/>
        <w:ind w:firstLine="708"/>
        <w:jc w:val="both"/>
        <w:outlineLvl w:val="1"/>
      </w:pPr>
      <w:bookmarkStart w:id="129" w:name="_Toc423358288"/>
      <w:r w:rsidRPr="00271A99">
        <w:t>В соответствии с методикой оценки эффе</w:t>
      </w:r>
      <w:r w:rsidR="00180A4C">
        <w:t xml:space="preserve">ктивность реализации программы </w:t>
      </w:r>
      <w:r w:rsidRPr="00354ED0">
        <w:t>оценена как</w:t>
      </w:r>
      <w:r w:rsidRPr="00354ED0">
        <w:rPr>
          <w:b/>
        </w:rPr>
        <w:t xml:space="preserve"> </w:t>
      </w:r>
      <w:r w:rsidR="00F36E70">
        <w:t>эффективная</w:t>
      </w:r>
      <w:r w:rsidRPr="00354ED0">
        <w:t>:</w:t>
      </w:r>
      <w:bookmarkEnd w:id="12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3"/>
        <w:gridCol w:w="1569"/>
        <w:gridCol w:w="2628"/>
      </w:tblGrid>
      <w:tr w:rsidR="00F36E70" w:rsidRPr="0037181B" w:rsidTr="00F36E70">
        <w:trPr>
          <w:trHeight w:val="483"/>
          <w:tblHeader/>
          <w:jc w:val="center"/>
        </w:trPr>
        <w:tc>
          <w:tcPr>
            <w:tcW w:w="5770" w:type="dxa"/>
          </w:tcPr>
          <w:p w:rsidR="00F36E70" w:rsidRPr="00AD57D2" w:rsidRDefault="00F36E70" w:rsidP="00F36E70">
            <w:r w:rsidRPr="00AD57D2">
              <w:t>Критерий оценки</w:t>
            </w:r>
          </w:p>
        </w:tc>
        <w:tc>
          <w:tcPr>
            <w:tcW w:w="1616" w:type="dxa"/>
          </w:tcPr>
          <w:p w:rsidR="00F36E70" w:rsidRPr="00AD57D2" w:rsidRDefault="00F36E70" w:rsidP="00F36E70">
            <w:r w:rsidRPr="00AD57D2">
              <w:t>Значение оценки</w:t>
            </w:r>
          </w:p>
        </w:tc>
        <w:tc>
          <w:tcPr>
            <w:tcW w:w="2044" w:type="dxa"/>
          </w:tcPr>
          <w:p w:rsidR="00F36E70" w:rsidRPr="00AD57D2" w:rsidRDefault="00F36E70" w:rsidP="00F36E70">
            <w:r w:rsidRPr="00AD57D2">
              <w:t>Интерпретация оценки</w:t>
            </w:r>
          </w:p>
        </w:tc>
      </w:tr>
      <w:tr w:rsidR="00F36E70" w:rsidRPr="0037181B" w:rsidTr="00F36E70">
        <w:trPr>
          <w:jc w:val="center"/>
        </w:trPr>
        <w:tc>
          <w:tcPr>
            <w:tcW w:w="5770" w:type="dxa"/>
          </w:tcPr>
          <w:p w:rsidR="00F36E70" w:rsidRPr="00AD57D2" w:rsidRDefault="00F36E70" w:rsidP="00F36E70">
            <w:r w:rsidRPr="00AD57D2">
              <w:t>Достижения целевых показателей муниципальной программы (с учетом уровня финансирования по муниципальной программе)</w:t>
            </w:r>
          </w:p>
        </w:tc>
        <w:tc>
          <w:tcPr>
            <w:tcW w:w="1616" w:type="dxa"/>
          </w:tcPr>
          <w:p w:rsidR="00F36E70" w:rsidRPr="00AD57D2" w:rsidRDefault="00F36E70" w:rsidP="00F36E70">
            <w:r>
              <w:t>9</w:t>
            </w:r>
          </w:p>
        </w:tc>
        <w:tc>
          <w:tcPr>
            <w:tcW w:w="2044" w:type="dxa"/>
          </w:tcPr>
          <w:p w:rsidR="00F36E70" w:rsidRPr="00AD57D2" w:rsidRDefault="00F36E70" w:rsidP="00F36E70">
            <w:r w:rsidRPr="00AD57D2">
              <w:t>эффективная</w:t>
            </w:r>
          </w:p>
        </w:tc>
      </w:tr>
      <w:tr w:rsidR="00F36E70" w:rsidRPr="0037181B" w:rsidTr="00F36E70">
        <w:trPr>
          <w:trHeight w:val="662"/>
          <w:jc w:val="center"/>
        </w:trPr>
        <w:tc>
          <w:tcPr>
            <w:tcW w:w="5770" w:type="dxa"/>
          </w:tcPr>
          <w:p w:rsidR="00F36E70" w:rsidRPr="00AD57D2" w:rsidRDefault="00F36E70" w:rsidP="00F36E70">
            <w:r w:rsidRPr="00AD57D2">
              <w:t>Достижения показателей результативности муниципальной программы (с учетом весовых критериев показателей результативности, установленных в муниципальной программе)</w:t>
            </w:r>
          </w:p>
        </w:tc>
        <w:tc>
          <w:tcPr>
            <w:tcW w:w="1616" w:type="dxa"/>
          </w:tcPr>
          <w:p w:rsidR="00F36E70" w:rsidRPr="00AD57D2" w:rsidRDefault="00F36E70" w:rsidP="00F36E70">
            <w:r>
              <w:t>10</w:t>
            </w:r>
          </w:p>
        </w:tc>
        <w:tc>
          <w:tcPr>
            <w:tcW w:w="2044" w:type="dxa"/>
          </w:tcPr>
          <w:p w:rsidR="00F36E70" w:rsidRPr="00AD57D2" w:rsidRDefault="00621BFE" w:rsidP="00F36E70">
            <w:r>
              <w:t>высоко</w:t>
            </w:r>
            <w:r w:rsidR="00F36E70" w:rsidRPr="00AD57D2">
              <w:t>эффективная</w:t>
            </w:r>
          </w:p>
        </w:tc>
      </w:tr>
      <w:tr w:rsidR="00F36E70" w:rsidRPr="0037181B" w:rsidTr="00F36E70">
        <w:trPr>
          <w:trHeight w:val="558"/>
          <w:jc w:val="center"/>
        </w:trPr>
        <w:tc>
          <w:tcPr>
            <w:tcW w:w="5770" w:type="dxa"/>
          </w:tcPr>
          <w:p w:rsidR="00F36E70" w:rsidRPr="00AD57D2" w:rsidRDefault="00F36E70" w:rsidP="00F36E70">
            <w:r w:rsidRPr="00AD57D2">
              <w:t xml:space="preserve">Достижения показателей результативности по подпрограммам муниципальной программы и (или) отдельным мероприятиям </w:t>
            </w:r>
            <w:r w:rsidRPr="00AD57D2">
              <w:lastRenderedPageBreak/>
              <w:t>муниципальной программы (с учетом финансирования по подпрограммам муниципальной программы и (или) отдельным мероприятиям муниципальной программы)</w:t>
            </w:r>
          </w:p>
        </w:tc>
        <w:tc>
          <w:tcPr>
            <w:tcW w:w="1616" w:type="dxa"/>
          </w:tcPr>
          <w:p w:rsidR="00F36E70" w:rsidRPr="00AD57D2" w:rsidRDefault="00621BFE" w:rsidP="00F36E70">
            <w:r>
              <w:lastRenderedPageBreak/>
              <w:t>8</w:t>
            </w:r>
          </w:p>
        </w:tc>
        <w:tc>
          <w:tcPr>
            <w:tcW w:w="2044" w:type="dxa"/>
          </w:tcPr>
          <w:p w:rsidR="00F36E70" w:rsidRPr="00AD57D2" w:rsidRDefault="00F36E70" w:rsidP="00F36E70">
            <w:r w:rsidRPr="00AD57D2">
              <w:t>эффективная</w:t>
            </w:r>
          </w:p>
        </w:tc>
      </w:tr>
      <w:tr w:rsidR="00F36E70" w:rsidRPr="0037181B" w:rsidTr="00F36E70">
        <w:trPr>
          <w:trHeight w:val="625"/>
          <w:jc w:val="center"/>
        </w:trPr>
        <w:tc>
          <w:tcPr>
            <w:tcW w:w="5770" w:type="dxa"/>
          </w:tcPr>
          <w:p w:rsidR="00F36E70" w:rsidRPr="00AD57D2" w:rsidRDefault="00F36E70" w:rsidP="00F36E70">
            <w:r w:rsidRPr="00AD57D2">
              <w:lastRenderedPageBreak/>
              <w:t>Итоговая оценка эффективности реализации муниципальной программы</w:t>
            </w:r>
          </w:p>
        </w:tc>
        <w:tc>
          <w:tcPr>
            <w:tcW w:w="1616" w:type="dxa"/>
          </w:tcPr>
          <w:p w:rsidR="00F36E70" w:rsidRPr="00AD57D2" w:rsidRDefault="00621BFE" w:rsidP="00F36E70">
            <w:r>
              <w:t>27</w:t>
            </w:r>
          </w:p>
        </w:tc>
        <w:tc>
          <w:tcPr>
            <w:tcW w:w="2044" w:type="dxa"/>
          </w:tcPr>
          <w:p w:rsidR="00F36E70" w:rsidRDefault="00F36E70" w:rsidP="00621BFE">
            <w:r w:rsidRPr="00AD57D2">
              <w:t>эффективная</w:t>
            </w:r>
          </w:p>
        </w:tc>
      </w:tr>
    </w:tbl>
    <w:p w:rsidR="00A6498D" w:rsidRDefault="00A6498D" w:rsidP="000E5305">
      <w:pPr>
        <w:jc w:val="center"/>
        <w:rPr>
          <w:b/>
        </w:rPr>
      </w:pPr>
    </w:p>
    <w:p w:rsidR="000E5305" w:rsidRDefault="00BF1D56" w:rsidP="00DA7CDF">
      <w:pPr>
        <w:pStyle w:val="a3"/>
        <w:numPr>
          <w:ilvl w:val="0"/>
          <w:numId w:val="3"/>
        </w:numPr>
        <w:ind w:left="0" w:firstLine="426"/>
        <w:jc w:val="center"/>
        <w:rPr>
          <w:rFonts w:ascii="Times New Roman" w:hAnsi="Times New Roman" w:cs="Times New Roman"/>
          <w:b/>
        </w:rPr>
      </w:pPr>
      <w:r w:rsidRPr="00BF1D56">
        <w:rPr>
          <w:rFonts w:ascii="Times New Roman" w:hAnsi="Times New Roman" w:cs="Times New Roman"/>
          <w:b/>
        </w:rPr>
        <w:t>Муниципальная программа</w:t>
      </w:r>
    </w:p>
    <w:p w:rsidR="00BF1D56" w:rsidRDefault="00BF1D56" w:rsidP="00DA7CDF">
      <w:pPr>
        <w:pStyle w:val="a3"/>
        <w:ind w:left="0" w:firstLine="284"/>
        <w:jc w:val="center"/>
        <w:rPr>
          <w:rFonts w:ascii="Times New Roman" w:hAnsi="Times New Roman" w:cs="Times New Roman"/>
          <w:b/>
        </w:rPr>
      </w:pPr>
      <w:r w:rsidRPr="00BF1D56">
        <w:rPr>
          <w:rFonts w:ascii="Times New Roman" w:hAnsi="Times New Roman" w:cs="Times New Roman"/>
          <w:b/>
        </w:rPr>
        <w:t>«</w:t>
      </w:r>
      <w:r>
        <w:rPr>
          <w:rFonts w:ascii="Times New Roman" w:hAnsi="Times New Roman" w:cs="Times New Roman"/>
          <w:b/>
        </w:rPr>
        <w:t>Развитие транспортной системы»</w:t>
      </w:r>
    </w:p>
    <w:p w:rsidR="00A558E9" w:rsidRDefault="00A558E9" w:rsidP="00A558E9">
      <w:pPr>
        <w:pStyle w:val="a3"/>
        <w:ind w:left="644"/>
        <w:jc w:val="both"/>
        <w:rPr>
          <w:rFonts w:ascii="Times New Roman" w:hAnsi="Times New Roman" w:cs="Times New Roman"/>
          <w:b/>
        </w:rPr>
      </w:pPr>
    </w:p>
    <w:p w:rsidR="00BF1D56" w:rsidRDefault="00BF1D56" w:rsidP="00BF1D56">
      <w:pPr>
        <w:jc w:val="both"/>
      </w:pPr>
      <w:r w:rsidRPr="008E6950">
        <w:t>Утверждена постановлением ад</w:t>
      </w:r>
      <w:r w:rsidR="00736430">
        <w:t>министрации города Боготола от 30</w:t>
      </w:r>
      <w:r>
        <w:t>.0</w:t>
      </w:r>
      <w:r w:rsidR="00736430">
        <w:t>9.2013г. № 1236</w:t>
      </w:r>
      <w:r w:rsidRPr="008E6950">
        <w:t>-п</w:t>
      </w:r>
    </w:p>
    <w:p w:rsidR="00BF1D56" w:rsidRPr="00AE39D0" w:rsidRDefault="00736430" w:rsidP="00BF1D56">
      <w:pPr>
        <w:pStyle w:val="a5"/>
        <w:jc w:val="both"/>
        <w:rPr>
          <w:rFonts w:ascii="Times New Roman" w:hAnsi="Times New Roman" w:cs="Times New Roman"/>
          <w:sz w:val="28"/>
          <w:szCs w:val="28"/>
        </w:rPr>
      </w:pPr>
      <w:r>
        <w:rPr>
          <w:rFonts w:ascii="Times New Roman" w:hAnsi="Times New Roman" w:cs="Times New Roman"/>
          <w:b/>
          <w:sz w:val="28"/>
          <w:szCs w:val="28"/>
        </w:rPr>
        <w:t>Органы администрации города</w:t>
      </w:r>
      <w:r w:rsidR="00BF1D56" w:rsidRPr="00271A99">
        <w:rPr>
          <w:rFonts w:ascii="Times New Roman" w:hAnsi="Times New Roman" w:cs="Times New Roman"/>
          <w:b/>
          <w:sz w:val="28"/>
          <w:szCs w:val="28"/>
        </w:rPr>
        <w:t xml:space="preserve"> ответственные за реализацию программы:</w:t>
      </w:r>
      <w:r w:rsidR="00BF1D56" w:rsidRPr="00271A99">
        <w:rPr>
          <w:rFonts w:ascii="Times New Roman" w:hAnsi="Times New Roman" w:cs="Times New Roman"/>
          <w:sz w:val="28"/>
          <w:szCs w:val="28"/>
        </w:rPr>
        <w:t xml:space="preserve"> </w:t>
      </w:r>
      <w:r w:rsidR="004C6837" w:rsidRPr="00260129">
        <w:rPr>
          <w:rFonts w:ascii="Times New Roman" w:hAnsi="Times New Roman" w:cs="Times New Roman"/>
          <w:sz w:val="28"/>
          <w:szCs w:val="28"/>
        </w:rPr>
        <w:t>МКУ Служба «Заказчика» ЖКУ и МЗ г.</w:t>
      </w:r>
      <w:r w:rsidR="008022B2">
        <w:rPr>
          <w:rFonts w:ascii="Times New Roman" w:hAnsi="Times New Roman" w:cs="Times New Roman"/>
          <w:sz w:val="28"/>
          <w:szCs w:val="28"/>
        </w:rPr>
        <w:t xml:space="preserve"> </w:t>
      </w:r>
      <w:r w:rsidR="004C6837" w:rsidRPr="00260129">
        <w:rPr>
          <w:rFonts w:ascii="Times New Roman" w:hAnsi="Times New Roman" w:cs="Times New Roman"/>
          <w:sz w:val="28"/>
          <w:szCs w:val="28"/>
        </w:rPr>
        <w:t>Боготола.</w:t>
      </w:r>
      <w:r w:rsidR="004C6837">
        <w:rPr>
          <w:rFonts w:ascii="Times New Roman" w:hAnsi="Times New Roman" w:cs="Times New Roman"/>
          <w:sz w:val="28"/>
          <w:szCs w:val="28"/>
        </w:rPr>
        <w:t xml:space="preserve"> </w:t>
      </w:r>
    </w:p>
    <w:p w:rsidR="008B2409" w:rsidRDefault="00BF1D56" w:rsidP="00260129">
      <w:pPr>
        <w:pStyle w:val="ConsPlusCell"/>
        <w:jc w:val="both"/>
        <w:rPr>
          <w:rFonts w:ascii="Times New Roman" w:hAnsi="Times New Roman" w:cs="Times New Roman"/>
          <w:sz w:val="28"/>
          <w:szCs w:val="28"/>
        </w:rPr>
      </w:pPr>
      <w:r w:rsidRPr="004C6837">
        <w:rPr>
          <w:rFonts w:ascii="Times New Roman" w:hAnsi="Times New Roman" w:cs="Times New Roman"/>
          <w:b/>
          <w:sz w:val="28"/>
          <w:szCs w:val="28"/>
        </w:rPr>
        <w:t>Цел</w:t>
      </w:r>
      <w:r w:rsidR="008B2409">
        <w:rPr>
          <w:rFonts w:ascii="Times New Roman" w:hAnsi="Times New Roman" w:cs="Times New Roman"/>
          <w:b/>
          <w:sz w:val="28"/>
          <w:szCs w:val="28"/>
        </w:rPr>
        <w:t>и</w:t>
      </w:r>
      <w:r w:rsidRPr="004C6837">
        <w:rPr>
          <w:rFonts w:ascii="Times New Roman" w:hAnsi="Times New Roman" w:cs="Times New Roman"/>
          <w:b/>
          <w:sz w:val="28"/>
          <w:szCs w:val="28"/>
        </w:rPr>
        <w:t xml:space="preserve"> программы:</w:t>
      </w:r>
      <w:r w:rsidRPr="004C6837">
        <w:rPr>
          <w:rFonts w:ascii="Times New Roman" w:hAnsi="Times New Roman" w:cs="Times New Roman"/>
          <w:sz w:val="28"/>
          <w:szCs w:val="28"/>
        </w:rPr>
        <w:t xml:space="preserve"> </w:t>
      </w:r>
    </w:p>
    <w:p w:rsidR="008B2409" w:rsidRDefault="008B2409" w:rsidP="00DD4CD8">
      <w:pPr>
        <w:autoSpaceDE w:val="0"/>
        <w:autoSpaceDN w:val="0"/>
        <w:adjustRightInd w:val="0"/>
        <w:jc w:val="both"/>
        <w:outlineLvl w:val="2"/>
      </w:pPr>
      <w:bookmarkStart w:id="130" w:name="_Toc423358290"/>
      <w:r>
        <w:t xml:space="preserve">1. обеспечение сохранности и модернизация автомобильных дорог общего   пользования местного значения муниципального образования город Боготол; </w:t>
      </w:r>
    </w:p>
    <w:p w:rsidR="008B2409" w:rsidRDefault="008B2409" w:rsidP="00DD4CD8">
      <w:pPr>
        <w:autoSpaceDE w:val="0"/>
        <w:autoSpaceDN w:val="0"/>
        <w:adjustRightInd w:val="0"/>
        <w:jc w:val="both"/>
        <w:outlineLvl w:val="2"/>
      </w:pPr>
      <w:r>
        <w:t>2. удовлетворение потребностей населения в качественных и безопасных пассажирских перевозках в городе Боготоле;</w:t>
      </w:r>
    </w:p>
    <w:p w:rsidR="008B2409" w:rsidRDefault="008B2409" w:rsidP="00DD4CD8">
      <w:pPr>
        <w:autoSpaceDE w:val="0"/>
        <w:autoSpaceDN w:val="0"/>
        <w:adjustRightInd w:val="0"/>
        <w:jc w:val="both"/>
        <w:outlineLvl w:val="2"/>
      </w:pPr>
      <w:r>
        <w:t>3. снижение аварийности на дорогах города, сокращение числа погибших и пострадавших в ДТП.</w:t>
      </w:r>
    </w:p>
    <w:p w:rsidR="00BF1D56" w:rsidRPr="00D541ED" w:rsidRDefault="00BF1D56" w:rsidP="008B2409">
      <w:pPr>
        <w:autoSpaceDE w:val="0"/>
        <w:autoSpaceDN w:val="0"/>
        <w:adjustRightInd w:val="0"/>
        <w:jc w:val="both"/>
        <w:outlineLvl w:val="2"/>
      </w:pPr>
      <w:r w:rsidRPr="005A09D1">
        <w:rPr>
          <w:b/>
        </w:rPr>
        <w:t>Задачи программы:</w:t>
      </w:r>
      <w:bookmarkEnd w:id="130"/>
    </w:p>
    <w:p w:rsidR="008B2409" w:rsidRDefault="008B2409" w:rsidP="00DD4CD8">
      <w:pPr>
        <w:overflowPunct w:val="0"/>
        <w:autoSpaceDE w:val="0"/>
        <w:autoSpaceDN w:val="0"/>
        <w:adjustRightInd w:val="0"/>
        <w:jc w:val="both"/>
        <w:textAlignment w:val="baseline"/>
      </w:pPr>
      <w:r>
        <w:t>1. Содержание и ремонт автомобильных дорог общего пользования местного значения городских округов, городских и сельских поселений.</w:t>
      </w:r>
    </w:p>
    <w:p w:rsidR="008B2409" w:rsidRDefault="008B2409" w:rsidP="00DD4CD8">
      <w:pPr>
        <w:overflowPunct w:val="0"/>
        <w:autoSpaceDE w:val="0"/>
        <w:autoSpaceDN w:val="0"/>
        <w:adjustRightInd w:val="0"/>
        <w:jc w:val="both"/>
        <w:textAlignment w:val="baseline"/>
      </w:pPr>
      <w:r>
        <w:t>2. Повышение доступности и безопасности услуг пассажирского транспорта.</w:t>
      </w:r>
    </w:p>
    <w:p w:rsidR="008B2409" w:rsidRDefault="008B2409" w:rsidP="00DD4CD8">
      <w:pPr>
        <w:overflowPunct w:val="0"/>
        <w:autoSpaceDE w:val="0"/>
        <w:autoSpaceDN w:val="0"/>
        <w:adjustRightInd w:val="0"/>
        <w:jc w:val="both"/>
        <w:textAlignment w:val="baseline"/>
      </w:pPr>
      <w:r>
        <w:t xml:space="preserve">3. Совершенствование организации транспортного и пешеходного движения в городе.  </w:t>
      </w:r>
    </w:p>
    <w:p w:rsidR="008B2409" w:rsidRDefault="008B2409" w:rsidP="00DD4CD8">
      <w:pPr>
        <w:overflowPunct w:val="0"/>
        <w:autoSpaceDE w:val="0"/>
        <w:autoSpaceDN w:val="0"/>
        <w:adjustRightInd w:val="0"/>
        <w:jc w:val="both"/>
        <w:textAlignment w:val="baseline"/>
      </w:pPr>
      <w:r>
        <w:t>4. Совершенствование условий движений по улично-дорожной сети в городе Боготоле.</w:t>
      </w:r>
    </w:p>
    <w:p w:rsidR="00BF1D56" w:rsidRPr="005A09D1" w:rsidRDefault="00BF1D56" w:rsidP="004C6837">
      <w:pPr>
        <w:overflowPunct w:val="0"/>
        <w:autoSpaceDE w:val="0"/>
        <w:autoSpaceDN w:val="0"/>
        <w:adjustRightInd w:val="0"/>
        <w:jc w:val="both"/>
        <w:textAlignment w:val="baseline"/>
        <w:rPr>
          <w:b/>
        </w:rPr>
      </w:pPr>
      <w:r w:rsidRPr="005A09D1">
        <w:rPr>
          <w:b/>
        </w:rPr>
        <w:t>Финансирование программы</w:t>
      </w:r>
    </w:p>
    <w:p w:rsidR="00BF1D56" w:rsidRPr="00271A99" w:rsidRDefault="00BF1D56" w:rsidP="00BF1D56">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Pr>
          <w:rFonts w:ascii="Times New Roman" w:hAnsi="Times New Roman" w:cs="Times New Roman"/>
          <w:color w:val="000000" w:themeColor="text1"/>
          <w:sz w:val="28"/>
          <w:szCs w:val="28"/>
        </w:rPr>
        <w:t xml:space="preserve"> </w:t>
      </w:r>
      <w:r w:rsidR="00754B45">
        <w:rPr>
          <w:rFonts w:ascii="Times New Roman" w:hAnsi="Times New Roman" w:cs="Times New Roman"/>
          <w:color w:val="000000" w:themeColor="text1"/>
          <w:sz w:val="28"/>
          <w:szCs w:val="28"/>
        </w:rPr>
        <w:t>37 792,1</w:t>
      </w:r>
      <w:r>
        <w:rPr>
          <w:rFonts w:ascii="Times New Roman" w:hAnsi="Times New Roman" w:cs="Times New Roman"/>
          <w:color w:val="000000" w:themeColor="text1"/>
          <w:sz w:val="28"/>
          <w:szCs w:val="28"/>
        </w:rPr>
        <w:t xml:space="preserve"> тыс.</w:t>
      </w:r>
      <w:r w:rsidRPr="00271A99">
        <w:rPr>
          <w:rFonts w:ascii="Times New Roman" w:hAnsi="Times New Roman" w:cs="Times New Roman"/>
          <w:color w:val="000000" w:themeColor="text1"/>
          <w:sz w:val="28"/>
          <w:szCs w:val="28"/>
        </w:rPr>
        <w:t xml:space="preserve"> руб., </w:t>
      </w:r>
    </w:p>
    <w:p w:rsidR="00BF1D56" w:rsidRPr="00271A99" w:rsidRDefault="00BF1D56" w:rsidP="00BF1D56">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том числе, </w:t>
      </w:r>
      <w:r w:rsidRPr="00271A99">
        <w:rPr>
          <w:rFonts w:ascii="Times New Roman" w:hAnsi="Times New Roman" w:cs="Times New Roman"/>
          <w:sz w:val="28"/>
          <w:szCs w:val="28"/>
        </w:rPr>
        <w:t>за счет средств:</w:t>
      </w:r>
    </w:p>
    <w:p w:rsidR="00BF1D56" w:rsidRPr="005C6459" w:rsidRDefault="00180A4C" w:rsidP="00BF1D56">
      <w:pPr>
        <w:pStyle w:val="a5"/>
        <w:jc w:val="both"/>
        <w:rPr>
          <w:rFonts w:ascii="Times New Roman" w:hAnsi="Times New Roman" w:cs="Times New Roman"/>
          <w:sz w:val="28"/>
          <w:szCs w:val="28"/>
        </w:rPr>
      </w:pPr>
      <w:r>
        <w:rPr>
          <w:rFonts w:ascii="Times New Roman" w:hAnsi="Times New Roman" w:cs="Times New Roman"/>
          <w:sz w:val="28"/>
          <w:szCs w:val="28"/>
        </w:rPr>
        <w:t xml:space="preserve">- краевого </w:t>
      </w:r>
      <w:r w:rsidRPr="005C6459">
        <w:rPr>
          <w:rFonts w:ascii="Times New Roman" w:hAnsi="Times New Roman" w:cs="Times New Roman"/>
          <w:sz w:val="28"/>
          <w:szCs w:val="28"/>
        </w:rPr>
        <w:t xml:space="preserve">бюджета – </w:t>
      </w:r>
      <w:r w:rsidR="00754B45">
        <w:rPr>
          <w:rFonts w:ascii="Times New Roman" w:hAnsi="Times New Roman" w:cs="Times New Roman"/>
          <w:sz w:val="28"/>
          <w:szCs w:val="28"/>
        </w:rPr>
        <w:t>19 412,0</w:t>
      </w:r>
      <w:r w:rsidR="00665C84" w:rsidRPr="005C6459">
        <w:rPr>
          <w:rFonts w:ascii="Times New Roman" w:hAnsi="Times New Roman" w:cs="Times New Roman"/>
          <w:sz w:val="28"/>
          <w:szCs w:val="28"/>
        </w:rPr>
        <w:t xml:space="preserve"> </w:t>
      </w:r>
      <w:r w:rsidR="00BF1D56" w:rsidRPr="005C6459">
        <w:rPr>
          <w:rFonts w:ascii="Times New Roman" w:hAnsi="Times New Roman" w:cs="Times New Roman"/>
          <w:sz w:val="28"/>
          <w:szCs w:val="28"/>
          <w:lang w:eastAsia="ar-SA"/>
        </w:rPr>
        <w:t>тыс. руб.</w:t>
      </w:r>
      <w:r w:rsidR="00BF1D56" w:rsidRPr="005C6459">
        <w:rPr>
          <w:rFonts w:ascii="Times New Roman" w:hAnsi="Times New Roman" w:cs="Times New Roman"/>
          <w:sz w:val="28"/>
          <w:szCs w:val="28"/>
        </w:rPr>
        <w:t>;</w:t>
      </w:r>
    </w:p>
    <w:p w:rsidR="001C3882" w:rsidRPr="005C6459" w:rsidRDefault="001C3882" w:rsidP="00BF1D56">
      <w:pPr>
        <w:pStyle w:val="a5"/>
        <w:jc w:val="both"/>
        <w:rPr>
          <w:rFonts w:ascii="Times New Roman" w:hAnsi="Times New Roman" w:cs="Times New Roman"/>
          <w:sz w:val="28"/>
          <w:szCs w:val="28"/>
        </w:rPr>
      </w:pPr>
      <w:r w:rsidRPr="005C6459">
        <w:rPr>
          <w:rFonts w:ascii="Times New Roman" w:hAnsi="Times New Roman" w:cs="Times New Roman"/>
          <w:sz w:val="28"/>
          <w:szCs w:val="28"/>
        </w:rPr>
        <w:t xml:space="preserve">- </w:t>
      </w:r>
      <w:r w:rsidR="00754B45">
        <w:rPr>
          <w:rFonts w:ascii="Times New Roman" w:hAnsi="Times New Roman" w:cs="Times New Roman"/>
          <w:sz w:val="28"/>
          <w:szCs w:val="28"/>
        </w:rPr>
        <w:t>местного бюджета – 18 380,1</w:t>
      </w:r>
      <w:r w:rsidRPr="005C6459">
        <w:rPr>
          <w:rFonts w:ascii="Times New Roman" w:hAnsi="Times New Roman" w:cs="Times New Roman"/>
          <w:sz w:val="28"/>
          <w:szCs w:val="28"/>
        </w:rPr>
        <w:t xml:space="preserve"> тыс. руб.;</w:t>
      </w:r>
    </w:p>
    <w:p w:rsidR="00BF1D56" w:rsidRPr="006D68F9" w:rsidRDefault="00BF1D56" w:rsidP="00BF1D56">
      <w:pPr>
        <w:autoSpaceDE w:val="0"/>
        <w:autoSpaceDN w:val="0"/>
        <w:adjustRightInd w:val="0"/>
        <w:jc w:val="both"/>
        <w:outlineLvl w:val="1"/>
      </w:pPr>
      <w:bookmarkStart w:id="131" w:name="_Toc423358291"/>
      <w:r w:rsidRPr="005C6459">
        <w:t xml:space="preserve">Объем исполнения </w:t>
      </w:r>
      <w:r w:rsidR="00C011EC" w:rsidRPr="005C6459">
        <w:t xml:space="preserve">программы </w:t>
      </w:r>
      <w:r w:rsidRPr="005C6459">
        <w:t>–</w:t>
      </w:r>
      <w:r w:rsidR="00C011EC" w:rsidRPr="005C6459">
        <w:t xml:space="preserve"> </w:t>
      </w:r>
      <w:r w:rsidR="00754B45">
        <w:t>37 057,7</w:t>
      </w:r>
      <w:r w:rsidR="00736430" w:rsidRPr="005C6459">
        <w:t xml:space="preserve"> </w:t>
      </w:r>
      <w:r w:rsidRPr="005C6459">
        <w:t>тыс. руб.</w:t>
      </w:r>
      <w:r w:rsidRPr="005A09D1">
        <w:rPr>
          <w:color w:val="000000" w:themeColor="text1"/>
        </w:rPr>
        <w:t xml:space="preserve"> (</w:t>
      </w:r>
      <w:r>
        <w:rPr>
          <w:color w:val="000000" w:themeColor="text1"/>
        </w:rPr>
        <w:t>9</w:t>
      </w:r>
      <w:r w:rsidR="00754B45">
        <w:rPr>
          <w:color w:val="000000" w:themeColor="text1"/>
        </w:rPr>
        <w:t>8,1</w:t>
      </w:r>
      <w:r w:rsidR="00B9396E">
        <w:rPr>
          <w:color w:val="000000" w:themeColor="text1"/>
        </w:rPr>
        <w:t xml:space="preserve"> </w:t>
      </w:r>
      <w:r w:rsidRPr="005A09D1">
        <w:rPr>
          <w:color w:val="000000" w:themeColor="text1"/>
        </w:rPr>
        <w:t>%),</w:t>
      </w:r>
      <w:bookmarkEnd w:id="131"/>
    </w:p>
    <w:p w:rsidR="00BF1D56" w:rsidRPr="005A09D1" w:rsidRDefault="00BF1D56" w:rsidP="00BF1D56">
      <w:pPr>
        <w:autoSpaceDE w:val="0"/>
        <w:autoSpaceDN w:val="0"/>
        <w:adjustRightInd w:val="0"/>
        <w:jc w:val="both"/>
        <w:outlineLvl w:val="1"/>
      </w:pPr>
      <w:bookmarkStart w:id="132" w:name="_Toc423358292"/>
      <w:r w:rsidRPr="005A09D1">
        <w:t>в том числе, за счет средств:</w:t>
      </w:r>
      <w:bookmarkEnd w:id="132"/>
    </w:p>
    <w:p w:rsidR="00BF1D56" w:rsidRPr="00E64BD1" w:rsidRDefault="00BF1D56" w:rsidP="00BF1D56">
      <w:pPr>
        <w:pStyle w:val="a5"/>
        <w:jc w:val="both"/>
        <w:rPr>
          <w:rFonts w:ascii="Times New Roman" w:hAnsi="Times New Roman" w:cs="Times New Roman"/>
          <w:sz w:val="28"/>
          <w:szCs w:val="28"/>
        </w:rPr>
      </w:pPr>
      <w:r w:rsidRPr="00D06E73">
        <w:rPr>
          <w:rFonts w:ascii="Times New Roman" w:hAnsi="Times New Roman" w:cs="Times New Roman"/>
          <w:sz w:val="28"/>
          <w:szCs w:val="28"/>
        </w:rPr>
        <w:t xml:space="preserve">- краевого </w:t>
      </w:r>
      <w:r w:rsidRPr="00E64BD1">
        <w:rPr>
          <w:rFonts w:ascii="Times New Roman" w:hAnsi="Times New Roman" w:cs="Times New Roman"/>
          <w:sz w:val="28"/>
          <w:szCs w:val="28"/>
        </w:rPr>
        <w:t xml:space="preserve">бюджета – </w:t>
      </w:r>
      <w:r w:rsidR="00754B45">
        <w:rPr>
          <w:rFonts w:ascii="Times New Roman" w:hAnsi="Times New Roman" w:cs="Times New Roman"/>
          <w:sz w:val="28"/>
          <w:szCs w:val="28"/>
          <w:lang w:eastAsia="ar-SA"/>
        </w:rPr>
        <w:t>19 409,1</w:t>
      </w:r>
      <w:r w:rsidR="00E64BD1" w:rsidRPr="00E64BD1">
        <w:rPr>
          <w:rFonts w:ascii="Times New Roman" w:hAnsi="Times New Roman" w:cs="Times New Roman"/>
          <w:sz w:val="28"/>
          <w:szCs w:val="28"/>
          <w:lang w:eastAsia="ar-SA"/>
        </w:rPr>
        <w:t xml:space="preserve"> </w:t>
      </w:r>
      <w:r w:rsidRPr="00E64BD1">
        <w:rPr>
          <w:rFonts w:ascii="Times New Roman" w:hAnsi="Times New Roman" w:cs="Times New Roman"/>
          <w:sz w:val="28"/>
          <w:szCs w:val="28"/>
          <w:lang w:eastAsia="ar-SA"/>
        </w:rPr>
        <w:t>тыс. руб.</w:t>
      </w:r>
      <w:r w:rsidRPr="00E64BD1">
        <w:rPr>
          <w:rFonts w:ascii="Times New Roman" w:hAnsi="Times New Roman" w:cs="Times New Roman"/>
          <w:sz w:val="28"/>
          <w:szCs w:val="28"/>
        </w:rPr>
        <w:t>;</w:t>
      </w:r>
    </w:p>
    <w:p w:rsidR="001C3882" w:rsidRPr="00D06E73" w:rsidRDefault="00754B45" w:rsidP="00BF1D56">
      <w:pPr>
        <w:pStyle w:val="a5"/>
        <w:jc w:val="both"/>
        <w:rPr>
          <w:rFonts w:ascii="Times New Roman" w:hAnsi="Times New Roman" w:cs="Times New Roman"/>
          <w:sz w:val="28"/>
          <w:szCs w:val="28"/>
        </w:rPr>
      </w:pPr>
      <w:r>
        <w:rPr>
          <w:rFonts w:ascii="Times New Roman" w:hAnsi="Times New Roman" w:cs="Times New Roman"/>
          <w:sz w:val="28"/>
          <w:szCs w:val="28"/>
        </w:rPr>
        <w:t>- местного бюджета – 17 648,6</w:t>
      </w:r>
      <w:r w:rsidR="001C3882" w:rsidRPr="00E64BD1">
        <w:rPr>
          <w:rFonts w:ascii="Times New Roman" w:hAnsi="Times New Roman" w:cs="Times New Roman"/>
          <w:sz w:val="28"/>
          <w:szCs w:val="28"/>
        </w:rPr>
        <w:t xml:space="preserve"> тыс.</w:t>
      </w:r>
      <w:r w:rsidR="001C3882" w:rsidRPr="001C3882">
        <w:rPr>
          <w:rFonts w:ascii="Times New Roman" w:hAnsi="Times New Roman" w:cs="Times New Roman"/>
          <w:sz w:val="28"/>
          <w:szCs w:val="28"/>
        </w:rPr>
        <w:t xml:space="preserve"> руб.;</w:t>
      </w:r>
    </w:p>
    <w:p w:rsidR="00BF1D56" w:rsidRDefault="00BF1D56" w:rsidP="00BF1D56">
      <w:pPr>
        <w:autoSpaceDE w:val="0"/>
        <w:autoSpaceDN w:val="0"/>
        <w:adjustRightInd w:val="0"/>
        <w:jc w:val="both"/>
        <w:outlineLvl w:val="1"/>
        <w:rPr>
          <w:color w:val="000000" w:themeColor="text1"/>
        </w:rPr>
      </w:pPr>
      <w:bookmarkStart w:id="133" w:name="_Toc423358294"/>
      <w:r w:rsidRPr="005A09D1">
        <w:rPr>
          <w:color w:val="000000" w:themeColor="text1"/>
        </w:rPr>
        <w:t xml:space="preserve">Объем неисполнения </w:t>
      </w:r>
      <w:r w:rsidR="00C011EC">
        <w:rPr>
          <w:color w:val="000000" w:themeColor="text1"/>
        </w:rPr>
        <w:t xml:space="preserve">программы </w:t>
      </w:r>
      <w:r w:rsidRPr="005A09D1">
        <w:t>–</w:t>
      </w:r>
      <w:r w:rsidR="00C011EC">
        <w:t xml:space="preserve"> </w:t>
      </w:r>
      <w:r w:rsidR="00754B45">
        <w:t>734</w:t>
      </w:r>
      <w:r w:rsidR="003B24CF">
        <w:t>,4</w:t>
      </w:r>
      <w:r w:rsidR="00F71531">
        <w:t xml:space="preserve"> </w:t>
      </w:r>
      <w:r w:rsidRPr="005A09D1">
        <w:t>тыс.</w:t>
      </w:r>
      <w:r w:rsidRPr="005A09D1">
        <w:rPr>
          <w:color w:val="000000" w:themeColor="text1"/>
        </w:rPr>
        <w:t xml:space="preserve"> руб. (</w:t>
      </w:r>
      <w:r w:rsidR="00754B45">
        <w:rPr>
          <w:color w:val="000000" w:themeColor="text1"/>
        </w:rPr>
        <w:t>1,9</w:t>
      </w:r>
      <w:r w:rsidR="00B9396E">
        <w:rPr>
          <w:color w:val="000000" w:themeColor="text1"/>
        </w:rPr>
        <w:t xml:space="preserve"> </w:t>
      </w:r>
      <w:r w:rsidRPr="005A09D1">
        <w:rPr>
          <w:color w:val="000000" w:themeColor="text1"/>
        </w:rPr>
        <w:t>%)</w:t>
      </w:r>
      <w:bookmarkEnd w:id="133"/>
    </w:p>
    <w:p w:rsidR="00BF1D56" w:rsidRDefault="00BF1D56" w:rsidP="00BF1D56">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BF1D56" w:rsidRDefault="00BF1D56" w:rsidP="00BF1D56">
      <w:pPr>
        <w:pStyle w:val="a5"/>
        <w:spacing w:line="276" w:lineRule="auto"/>
        <w:jc w:val="both"/>
        <w:rPr>
          <w:rFonts w:ascii="Times New Roman" w:hAnsi="Times New Roman" w:cs="Times New Roman"/>
          <w:b/>
          <w:sz w:val="28"/>
          <w:szCs w:val="28"/>
        </w:rPr>
      </w:pPr>
      <w:r w:rsidRPr="00F25444">
        <w:rPr>
          <w:rFonts w:ascii="Times New Roman" w:hAnsi="Times New Roman" w:cs="Times New Roman"/>
          <w:b/>
          <w:sz w:val="28"/>
          <w:szCs w:val="28"/>
          <w:u w:val="single"/>
        </w:rPr>
        <w:lastRenderedPageBreak/>
        <w:t>Подпрограмма 1</w:t>
      </w:r>
      <w:r w:rsidRPr="00F25444">
        <w:rPr>
          <w:rFonts w:ascii="Times New Roman" w:hAnsi="Times New Roman" w:cs="Times New Roman"/>
          <w:b/>
          <w:sz w:val="28"/>
          <w:szCs w:val="28"/>
        </w:rPr>
        <w:t xml:space="preserve"> «</w:t>
      </w:r>
      <w:r w:rsidR="00F53994" w:rsidRPr="00F53994">
        <w:rPr>
          <w:rFonts w:ascii="Times New Roman" w:hAnsi="Times New Roman" w:cs="Times New Roman"/>
          <w:b/>
          <w:sz w:val="28"/>
          <w:szCs w:val="28"/>
        </w:rPr>
        <w:t>Обеспечение сохранности и модернизация автомобильных дорог на территории муниципального образования</w:t>
      </w:r>
      <w:r>
        <w:rPr>
          <w:rFonts w:ascii="Times New Roman" w:hAnsi="Times New Roman" w:cs="Times New Roman"/>
          <w:b/>
          <w:sz w:val="28"/>
          <w:szCs w:val="28"/>
        </w:rPr>
        <w:t>»</w:t>
      </w:r>
    </w:p>
    <w:p w:rsidR="0022380C" w:rsidRDefault="0022380C" w:rsidP="0022380C">
      <w:pPr>
        <w:tabs>
          <w:tab w:val="left" w:pos="470"/>
          <w:tab w:val="left" w:pos="612"/>
          <w:tab w:val="left" w:pos="851"/>
        </w:tabs>
        <w:autoSpaceDE w:val="0"/>
        <w:autoSpaceDN w:val="0"/>
        <w:adjustRightInd w:val="0"/>
        <w:jc w:val="both"/>
      </w:pPr>
      <w:r w:rsidRPr="00901ECD">
        <w:t>На финансирование</w:t>
      </w:r>
      <w:r w:rsidR="009A47D0">
        <w:t xml:space="preserve"> мероприятий подпрограммы в 2020</w:t>
      </w:r>
      <w:r w:rsidRPr="00901ECD">
        <w:t xml:space="preserve"> году предусмотрено </w:t>
      </w:r>
      <w:r w:rsidR="009A47D0">
        <w:t>21 793,5</w:t>
      </w:r>
      <w:r w:rsidRPr="00901ECD">
        <w:t xml:space="preserve"> тыс. рублей, фактиче</w:t>
      </w:r>
      <w:r w:rsidR="00901ECD" w:rsidRPr="00901ECD">
        <w:t xml:space="preserve">ское </w:t>
      </w:r>
      <w:r w:rsidR="009A47D0">
        <w:t>финансирование составило 21 607,2</w:t>
      </w:r>
      <w:r w:rsidRPr="00901ECD">
        <w:t xml:space="preserve"> тыс. рублей (</w:t>
      </w:r>
      <w:r w:rsidR="009A47D0">
        <w:t>99,1</w:t>
      </w:r>
      <w:r w:rsidRPr="00901ECD">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803F9A" w:rsidRDefault="00F53994" w:rsidP="00F53994">
      <w:pPr>
        <w:jc w:val="both"/>
      </w:pPr>
      <w:r>
        <w:t xml:space="preserve">- </w:t>
      </w:r>
      <w:r w:rsidR="00B5262B">
        <w:t xml:space="preserve">произведено </w:t>
      </w:r>
      <w:r w:rsidRPr="002C0EE7">
        <w:t xml:space="preserve">улучшение дорожного покрытия за счет </w:t>
      </w:r>
      <w:r w:rsidR="00F25444">
        <w:t>производственного</w:t>
      </w:r>
      <w:r w:rsidR="00736430">
        <w:t xml:space="preserve"> ремонта и восстановление технических параметров состояния дорожного полотна</w:t>
      </w:r>
      <w:r w:rsidR="000C3D1A">
        <w:t>, отвеч</w:t>
      </w:r>
      <w:r w:rsidR="00803F9A">
        <w:t>ающего нормативным требованиям;</w:t>
      </w:r>
    </w:p>
    <w:p w:rsidR="00803F9A" w:rsidRDefault="00803F9A" w:rsidP="00803F9A">
      <w:pPr>
        <w:jc w:val="both"/>
      </w:pPr>
      <w:r>
        <w:t xml:space="preserve">- изготовлен </w:t>
      </w:r>
      <w:r w:rsidR="004A464E">
        <w:t>25</w:t>
      </w:r>
      <w:r w:rsidR="004A464E" w:rsidRPr="00B96C55">
        <w:t xml:space="preserve"> технически</w:t>
      </w:r>
      <w:r w:rsidR="004A464E">
        <w:t>х</w:t>
      </w:r>
      <w:r w:rsidR="004A464E" w:rsidRPr="00B96C55">
        <w:t xml:space="preserve"> паспорт – </w:t>
      </w:r>
      <w:r w:rsidR="004A464E">
        <w:t xml:space="preserve">пер. Детский № 1 - 0,385 </w:t>
      </w:r>
      <w:proofErr w:type="gramStart"/>
      <w:r w:rsidR="004A464E">
        <w:t>км.;</w:t>
      </w:r>
      <w:proofErr w:type="gramEnd"/>
      <w:r w:rsidR="004A464E">
        <w:t xml:space="preserve"> пер. Детский № 2 - 0,385 км.; пер. Ерёменко – 0,235 км.; туп. Ерёменко – 0,19 </w:t>
      </w:r>
      <w:proofErr w:type="gramStart"/>
      <w:r w:rsidR="004A464E">
        <w:t>км.;</w:t>
      </w:r>
      <w:proofErr w:type="gramEnd"/>
      <w:r w:rsidR="004A464E">
        <w:t xml:space="preserve"> пер. Железнодорожный – 0,875 км.; пер. Западный № 2 – 0,2 км.; пер. Зональный – 0,24 км.; пер. Иркутский № 1 – 0,26 км.; пер. Иркутский № 2 – 0,13 км.;  пер. Иркутский № 3 – 0,16 км.;   ул. </w:t>
      </w:r>
      <w:proofErr w:type="spellStart"/>
      <w:r w:rsidR="004A464E">
        <w:t>Итатская</w:t>
      </w:r>
      <w:proofErr w:type="spellEnd"/>
      <w:r w:rsidR="004A464E">
        <w:t xml:space="preserve"> – 0,526 км.; пер. </w:t>
      </w:r>
      <w:proofErr w:type="spellStart"/>
      <w:r w:rsidR="004A464E">
        <w:t>Итатский</w:t>
      </w:r>
      <w:proofErr w:type="spellEnd"/>
      <w:r w:rsidR="004A464E">
        <w:t xml:space="preserve"> – 0,24 км.; пер. Колхозный – 0,165 км.; пер. Коммунальный – 0,72 км.; ул. Кондукторская – 1,231 км.; пер. Кооперативный – 0,22 км.; пер. Короткий – 0,185 км.; туп. Короткий – 0,140 </w:t>
      </w:r>
      <w:proofErr w:type="gramStart"/>
      <w:r w:rsidR="004A464E">
        <w:t>км.;</w:t>
      </w:r>
      <w:proofErr w:type="gramEnd"/>
      <w:r w:rsidR="004A464E">
        <w:t xml:space="preserve"> пер. Крестьянский № 1 – 0,22 км.; пер. Крестьянский № 2 – 0,15 км.; пер. Кривой – 0,09 км.; пер. Кудринский – 1,125 км.; ул. Лесная – 1,650 км.; пер. Опытный - 0,455 км.; пер. 1-й Сибирский – 0,150 км.;</w:t>
      </w:r>
      <w:r>
        <w:t>)</w:t>
      </w:r>
    </w:p>
    <w:p w:rsidR="00BF1D56" w:rsidRDefault="00BF1D56" w:rsidP="000A0387">
      <w:pPr>
        <w:pStyle w:val="a5"/>
        <w:jc w:val="both"/>
        <w:rPr>
          <w:rFonts w:ascii="Times New Roman" w:hAnsi="Times New Roman" w:cs="Times New Roman"/>
          <w:b/>
          <w:sz w:val="28"/>
          <w:szCs w:val="28"/>
        </w:rPr>
      </w:pPr>
      <w:r w:rsidRPr="00BB1401">
        <w:rPr>
          <w:rFonts w:ascii="Times New Roman" w:hAnsi="Times New Roman" w:cs="Times New Roman"/>
          <w:b/>
          <w:sz w:val="28"/>
          <w:szCs w:val="28"/>
          <w:u w:val="single"/>
        </w:rPr>
        <w:t>Подпрограмма 2</w:t>
      </w:r>
      <w:r>
        <w:rPr>
          <w:rFonts w:ascii="Times New Roman" w:hAnsi="Times New Roman" w:cs="Times New Roman"/>
          <w:b/>
          <w:sz w:val="28"/>
          <w:szCs w:val="28"/>
        </w:rPr>
        <w:t xml:space="preserve"> «</w:t>
      </w:r>
      <w:r w:rsidR="00F53994">
        <w:rPr>
          <w:rFonts w:ascii="Times New Roman" w:hAnsi="Times New Roman" w:cs="Times New Roman"/>
          <w:b/>
          <w:sz w:val="28"/>
          <w:szCs w:val="28"/>
        </w:rPr>
        <w:t>Пассажирские перевозки</w:t>
      </w:r>
      <w:r>
        <w:rPr>
          <w:rFonts w:ascii="Times New Roman" w:hAnsi="Times New Roman" w:cs="Times New Roman"/>
          <w:b/>
          <w:sz w:val="28"/>
          <w:szCs w:val="28"/>
        </w:rPr>
        <w:t>»</w:t>
      </w:r>
    </w:p>
    <w:p w:rsidR="0022380C" w:rsidRPr="003E22A7" w:rsidRDefault="0022380C" w:rsidP="0022380C">
      <w:pPr>
        <w:tabs>
          <w:tab w:val="left" w:pos="470"/>
          <w:tab w:val="left" w:pos="612"/>
          <w:tab w:val="left" w:pos="851"/>
        </w:tabs>
        <w:autoSpaceDE w:val="0"/>
        <w:autoSpaceDN w:val="0"/>
        <w:adjustRightInd w:val="0"/>
        <w:jc w:val="both"/>
      </w:pPr>
      <w:r w:rsidRPr="003E22A7">
        <w:t>На финансировани</w:t>
      </w:r>
      <w:r w:rsidR="008A0529">
        <w:t>е мероприятий подпрограммы в 2020</w:t>
      </w:r>
      <w:r w:rsidRPr="003E22A7">
        <w:t xml:space="preserve"> году предусмотрено </w:t>
      </w:r>
      <w:r w:rsidR="004A464E">
        <w:t>10 815,6</w:t>
      </w:r>
      <w:r w:rsidRPr="003E22A7">
        <w:t xml:space="preserve"> тыс. рублей, фактическое финансирование составило 10</w:t>
      </w:r>
      <w:r w:rsidR="004A464E">
        <w:t> 815,6</w:t>
      </w:r>
      <w:r w:rsidRPr="003E22A7">
        <w:t xml:space="preserve"> тыс</w:t>
      </w:r>
      <w:r w:rsidR="003E22A7" w:rsidRPr="003E22A7">
        <w:t>. рублей (100</w:t>
      </w:r>
      <w:r w:rsidRPr="003E22A7">
        <w:t xml:space="preserve"> %).</w:t>
      </w:r>
    </w:p>
    <w:p w:rsidR="0022380C" w:rsidRPr="001D7F3F" w:rsidRDefault="0022380C" w:rsidP="0022380C">
      <w:pPr>
        <w:ind w:firstLine="426"/>
        <w:jc w:val="both"/>
      </w:pPr>
      <w:r w:rsidRPr="003E22A7">
        <w:t>При реализации</w:t>
      </w:r>
      <w:r w:rsidRPr="001D7F3F">
        <w:t xml:space="preserve"> данной подпрограммы </w:t>
      </w:r>
      <w:r>
        <w:t>достигнуты следующие результаты:</w:t>
      </w:r>
    </w:p>
    <w:p w:rsidR="00AE101C" w:rsidRDefault="00AE101C" w:rsidP="00F63E5C">
      <w:pPr>
        <w:pStyle w:val="a5"/>
        <w:jc w:val="both"/>
        <w:rPr>
          <w:rFonts w:ascii="Times New Roman" w:hAnsi="Times New Roman"/>
          <w:sz w:val="28"/>
          <w:szCs w:val="28"/>
        </w:rPr>
      </w:pPr>
      <w:r>
        <w:rPr>
          <w:rFonts w:ascii="Times New Roman" w:hAnsi="Times New Roman"/>
          <w:sz w:val="28"/>
          <w:szCs w:val="28"/>
        </w:rPr>
        <w:t xml:space="preserve">- </w:t>
      </w:r>
      <w:r w:rsidR="004A464E">
        <w:rPr>
          <w:rFonts w:ascii="Times New Roman" w:hAnsi="Times New Roman" w:cs="Times New Roman"/>
          <w:color w:val="000000" w:themeColor="text1"/>
          <w:sz w:val="28"/>
          <w:szCs w:val="28"/>
        </w:rPr>
        <w:t>з</w:t>
      </w:r>
      <w:r w:rsidR="004A464E" w:rsidRPr="004A464E">
        <w:rPr>
          <w:rFonts w:ascii="Times New Roman" w:hAnsi="Times New Roman" w:cs="Times New Roman"/>
          <w:color w:val="000000" w:themeColor="text1"/>
          <w:sz w:val="28"/>
          <w:szCs w:val="28"/>
        </w:rPr>
        <w:t>аключено Соглашение «О предоставлении субсидии в целях возмещения недополученных доходов, возникающих в связи с регулярными перевозками пассажиров автомобильным транспортом по маршрутам с небольшой интенсивностью пассажиропотока в г. Боготоле» № 1 от 24.01.2020, размер субсидии, предоставляемый в соответствии с Соглашением составляет 10 449,7 тыс. рублей</w:t>
      </w:r>
      <w:r>
        <w:rPr>
          <w:rFonts w:ascii="Times New Roman" w:hAnsi="Times New Roman"/>
          <w:sz w:val="28"/>
          <w:szCs w:val="28"/>
        </w:rPr>
        <w:t>;</w:t>
      </w:r>
    </w:p>
    <w:p w:rsidR="00F63E5C" w:rsidRDefault="00F63E5C" w:rsidP="00F63E5C">
      <w:pPr>
        <w:pStyle w:val="a5"/>
        <w:jc w:val="both"/>
        <w:rPr>
          <w:rFonts w:ascii="Times New Roman" w:hAnsi="Times New Roman"/>
          <w:sz w:val="28"/>
          <w:szCs w:val="28"/>
        </w:rPr>
      </w:pPr>
      <w:r>
        <w:rPr>
          <w:rFonts w:ascii="Times New Roman" w:hAnsi="Times New Roman"/>
          <w:sz w:val="28"/>
          <w:szCs w:val="28"/>
        </w:rPr>
        <w:t xml:space="preserve">- </w:t>
      </w:r>
      <w:r w:rsidR="004A464E">
        <w:rPr>
          <w:rFonts w:ascii="Times New Roman" w:hAnsi="Times New Roman"/>
          <w:sz w:val="28"/>
          <w:szCs w:val="28"/>
        </w:rPr>
        <w:t>в</w:t>
      </w:r>
      <w:r w:rsidR="004A464E" w:rsidRPr="004A464E">
        <w:rPr>
          <w:rFonts w:ascii="Times New Roman" w:hAnsi="Times New Roman"/>
          <w:sz w:val="28"/>
          <w:szCs w:val="28"/>
        </w:rPr>
        <w:t>несены изменения в норматив субсидирования одного километра пробега с пассажирами при осуществлении пассажирских перевозок автомобильным транспортом за счет средств бюджета города, предусмотренных на эти цели, юридическим лицам (за исключением государственных (муниципальных) учреждений), индивидуальным предпринимателям, выполняющим перевозки пассажиров по городским маршрутам с небольшой интенсивностью пассажиропотоков в соответствии с программой пассажирских перевозок автомобильным транспортом в городе Боготоле на 2020 год, в целях возмещения недополученных доходов, возникающих в результате небольшой интенсивности пассажиропотоков, постановление администрации г. Боготола от 28.08.2020 № 0841-п</w:t>
      </w:r>
      <w:r>
        <w:rPr>
          <w:rFonts w:ascii="Times New Roman" w:hAnsi="Times New Roman"/>
          <w:sz w:val="28"/>
          <w:szCs w:val="28"/>
        </w:rPr>
        <w:t>;</w:t>
      </w:r>
    </w:p>
    <w:p w:rsidR="004A464E" w:rsidRPr="004A464E" w:rsidRDefault="004A464E" w:rsidP="004A464E">
      <w:pPr>
        <w:pStyle w:val="a5"/>
        <w:ind w:firstLine="709"/>
        <w:jc w:val="both"/>
        <w:rPr>
          <w:rFonts w:ascii="Times New Roman" w:hAnsi="Times New Roman" w:cs="Times New Roman"/>
          <w:sz w:val="28"/>
          <w:szCs w:val="28"/>
        </w:rPr>
      </w:pPr>
      <w:r>
        <w:rPr>
          <w:rFonts w:ascii="Times New Roman" w:hAnsi="Times New Roman" w:cs="Times New Roman"/>
          <w:sz w:val="28"/>
          <w:szCs w:val="28"/>
        </w:rPr>
        <w:lastRenderedPageBreak/>
        <w:t>В</w:t>
      </w:r>
      <w:r w:rsidRPr="004A464E">
        <w:rPr>
          <w:rFonts w:ascii="Times New Roman" w:hAnsi="Times New Roman" w:cs="Times New Roman"/>
          <w:sz w:val="28"/>
          <w:szCs w:val="28"/>
        </w:rPr>
        <w:t xml:space="preserve"> рамках поддержки пострадавших от пандемии субъектов предпринимательской деятельности администрацией города были проведены следующие мероприятия:</w:t>
      </w:r>
    </w:p>
    <w:p w:rsidR="004A464E" w:rsidRPr="004A464E" w:rsidRDefault="004A464E" w:rsidP="004A464E">
      <w:pPr>
        <w:pStyle w:val="a5"/>
        <w:jc w:val="both"/>
        <w:rPr>
          <w:rFonts w:ascii="Times New Roman" w:hAnsi="Times New Roman" w:cs="Times New Roman"/>
          <w:sz w:val="28"/>
          <w:szCs w:val="28"/>
        </w:rPr>
      </w:pPr>
      <w:r>
        <w:rPr>
          <w:rFonts w:ascii="Times New Roman" w:hAnsi="Times New Roman" w:cs="Times New Roman"/>
          <w:sz w:val="28"/>
          <w:szCs w:val="28"/>
        </w:rPr>
        <w:t>- п</w:t>
      </w:r>
      <w:r w:rsidRPr="004A464E">
        <w:rPr>
          <w:rFonts w:ascii="Times New Roman" w:hAnsi="Times New Roman" w:cs="Times New Roman"/>
          <w:sz w:val="28"/>
          <w:szCs w:val="28"/>
        </w:rPr>
        <w:t xml:space="preserve">редоставлена субсидия ОАО «Автомобилист» на финансовое обеспечение расходных обязательств, связанных с возмещением части фактически понесенных затрат на топливо, проведение профилактических мероприятий и дезинфекции подвижного состава общественного транспорта, при осуществлении регулярных перевозок пассажиров автомобильным транспортом по муниципальным маршрутам, в целях недопущения распространения новой </w:t>
      </w:r>
      <w:proofErr w:type="spellStart"/>
      <w:r w:rsidRPr="004A464E">
        <w:rPr>
          <w:rFonts w:ascii="Times New Roman" w:hAnsi="Times New Roman" w:cs="Times New Roman"/>
          <w:sz w:val="28"/>
          <w:szCs w:val="28"/>
        </w:rPr>
        <w:t>короновирусной</w:t>
      </w:r>
      <w:proofErr w:type="spellEnd"/>
      <w:r w:rsidRPr="004A464E">
        <w:rPr>
          <w:rFonts w:ascii="Times New Roman" w:hAnsi="Times New Roman" w:cs="Times New Roman"/>
          <w:sz w:val="28"/>
          <w:szCs w:val="28"/>
        </w:rPr>
        <w:t xml:space="preserve"> инфекции на сумму 365 860,54 руб.</w:t>
      </w:r>
    </w:p>
    <w:p w:rsidR="004A464E" w:rsidRPr="004A464E" w:rsidRDefault="004A464E" w:rsidP="004A464E">
      <w:pPr>
        <w:pStyle w:val="a5"/>
        <w:jc w:val="both"/>
        <w:rPr>
          <w:rFonts w:ascii="Times New Roman" w:hAnsi="Times New Roman" w:cs="Times New Roman"/>
          <w:sz w:val="28"/>
          <w:szCs w:val="28"/>
        </w:rPr>
      </w:pPr>
      <w:r w:rsidRPr="004A464E">
        <w:rPr>
          <w:rFonts w:ascii="Times New Roman" w:hAnsi="Times New Roman" w:cs="Times New Roman"/>
          <w:sz w:val="28"/>
          <w:szCs w:val="28"/>
        </w:rPr>
        <w:t>- количество рейсов за год по действующим маршрутам составило 30554;</w:t>
      </w:r>
    </w:p>
    <w:p w:rsidR="003C7912" w:rsidRPr="003C7912" w:rsidRDefault="004A464E" w:rsidP="004A464E">
      <w:pPr>
        <w:pStyle w:val="a5"/>
        <w:jc w:val="both"/>
        <w:rPr>
          <w:rFonts w:ascii="Times New Roman" w:hAnsi="Times New Roman" w:cs="Times New Roman"/>
          <w:sz w:val="28"/>
          <w:szCs w:val="28"/>
        </w:rPr>
      </w:pPr>
      <w:r w:rsidRPr="004A464E">
        <w:rPr>
          <w:rFonts w:ascii="Times New Roman" w:hAnsi="Times New Roman" w:cs="Times New Roman"/>
          <w:sz w:val="28"/>
          <w:szCs w:val="28"/>
        </w:rPr>
        <w:t>- количество перевезенных пассажиров по субсидируемым маршрутам 602,7 тысяч человек.</w:t>
      </w:r>
    </w:p>
    <w:p w:rsidR="00BF1D56" w:rsidRDefault="00BF1D56" w:rsidP="00F63E5C">
      <w:pPr>
        <w:pStyle w:val="a5"/>
        <w:jc w:val="both"/>
        <w:rPr>
          <w:rFonts w:ascii="Times New Roman" w:hAnsi="Times New Roman" w:cs="Times New Roman"/>
          <w:b/>
          <w:sz w:val="28"/>
          <w:szCs w:val="28"/>
        </w:rPr>
      </w:pPr>
      <w:r w:rsidRPr="00F10904">
        <w:rPr>
          <w:rFonts w:ascii="Times New Roman" w:hAnsi="Times New Roman" w:cs="Times New Roman"/>
          <w:b/>
          <w:sz w:val="28"/>
          <w:szCs w:val="28"/>
          <w:u w:val="single"/>
        </w:rPr>
        <w:t>Подпрограмма 3</w:t>
      </w:r>
      <w:r w:rsidRPr="00F10904">
        <w:rPr>
          <w:rFonts w:ascii="Times New Roman" w:hAnsi="Times New Roman" w:cs="Times New Roman"/>
          <w:b/>
          <w:sz w:val="28"/>
          <w:szCs w:val="28"/>
        </w:rPr>
        <w:t xml:space="preserve"> «</w:t>
      </w:r>
      <w:r w:rsidR="00F53994" w:rsidRPr="00F10904">
        <w:rPr>
          <w:rFonts w:ascii="Times New Roman" w:hAnsi="Times New Roman" w:cs="Times New Roman"/>
          <w:b/>
          <w:sz w:val="28"/>
          <w:szCs w:val="28"/>
        </w:rPr>
        <w:t>Безопасность дорожного движения</w:t>
      </w:r>
      <w:r w:rsidRPr="00F10904">
        <w:rPr>
          <w:rFonts w:ascii="Times New Roman" w:hAnsi="Times New Roman" w:cs="Times New Roman"/>
          <w:b/>
          <w:sz w:val="28"/>
          <w:szCs w:val="28"/>
        </w:rPr>
        <w:t>»</w:t>
      </w:r>
    </w:p>
    <w:p w:rsidR="0022380C" w:rsidRPr="00E14709" w:rsidRDefault="0022380C" w:rsidP="0022380C">
      <w:pPr>
        <w:tabs>
          <w:tab w:val="left" w:pos="470"/>
          <w:tab w:val="left" w:pos="612"/>
          <w:tab w:val="left" w:pos="851"/>
        </w:tabs>
        <w:autoSpaceDE w:val="0"/>
        <w:autoSpaceDN w:val="0"/>
        <w:adjustRightInd w:val="0"/>
        <w:jc w:val="both"/>
      </w:pPr>
      <w:r w:rsidRPr="00E14709">
        <w:t>На финансирование</w:t>
      </w:r>
      <w:r w:rsidR="007704B8">
        <w:t xml:space="preserve"> мероприятий подпрограммы в 2020</w:t>
      </w:r>
      <w:r w:rsidRPr="00E14709">
        <w:t xml:space="preserve"> году предусмотрено </w:t>
      </w:r>
      <w:r w:rsidR="007704B8">
        <w:t>5 183,1</w:t>
      </w:r>
      <w:r w:rsidRPr="00E14709">
        <w:t xml:space="preserve"> тыс. рублей, фактиче</w:t>
      </w:r>
      <w:r w:rsidR="00E14709" w:rsidRPr="00E14709">
        <w:t xml:space="preserve">ское </w:t>
      </w:r>
      <w:r w:rsidR="007704B8">
        <w:t>финансирование составило 4 634,9</w:t>
      </w:r>
      <w:r w:rsidRPr="00E14709">
        <w:t xml:space="preserve"> тыс</w:t>
      </w:r>
      <w:r w:rsidR="007704B8">
        <w:t>. рублей (89,4</w:t>
      </w:r>
      <w:r w:rsidRPr="00E14709">
        <w:t xml:space="preserve"> %).</w:t>
      </w:r>
    </w:p>
    <w:p w:rsidR="0022380C" w:rsidRPr="001D7F3F" w:rsidRDefault="0022380C" w:rsidP="0022380C">
      <w:pPr>
        <w:ind w:firstLine="426"/>
        <w:jc w:val="both"/>
      </w:pPr>
      <w:r w:rsidRPr="00E14709">
        <w:t>При реализации</w:t>
      </w:r>
      <w:r w:rsidRPr="001D7F3F">
        <w:t xml:space="preserve"> данной подпрограммы </w:t>
      </w:r>
      <w:r>
        <w:t>достигнуты следующие результаты:</w:t>
      </w:r>
    </w:p>
    <w:p w:rsidR="00BF1D56" w:rsidRDefault="00BF1D56" w:rsidP="00C15C13">
      <w:pPr>
        <w:pStyle w:val="a5"/>
        <w:jc w:val="both"/>
        <w:rPr>
          <w:rFonts w:ascii="Times New Roman" w:hAnsi="Times New Roman" w:cs="Times New Roman"/>
          <w:sz w:val="28"/>
          <w:szCs w:val="28"/>
        </w:rPr>
      </w:pPr>
      <w:r w:rsidRPr="00F10904">
        <w:rPr>
          <w:rFonts w:ascii="Times New Roman" w:hAnsi="Times New Roman" w:cs="Times New Roman"/>
          <w:sz w:val="28"/>
          <w:szCs w:val="28"/>
        </w:rPr>
        <w:t xml:space="preserve">- </w:t>
      </w:r>
      <w:r w:rsidR="001929F0" w:rsidRPr="00F10904">
        <w:rPr>
          <w:rFonts w:ascii="Times New Roman" w:hAnsi="Times New Roman" w:cs="Times New Roman"/>
          <w:sz w:val="28"/>
          <w:szCs w:val="28"/>
        </w:rPr>
        <w:t>заменено и установлено</w:t>
      </w:r>
      <w:r w:rsidR="007704B8">
        <w:rPr>
          <w:rFonts w:ascii="Times New Roman" w:hAnsi="Times New Roman" w:cs="Times New Roman"/>
          <w:sz w:val="28"/>
          <w:szCs w:val="28"/>
        </w:rPr>
        <w:t xml:space="preserve"> 130</w:t>
      </w:r>
      <w:r w:rsidR="001929F0">
        <w:rPr>
          <w:rFonts w:ascii="Times New Roman" w:hAnsi="Times New Roman" w:cs="Times New Roman"/>
          <w:sz w:val="28"/>
          <w:szCs w:val="28"/>
        </w:rPr>
        <w:t xml:space="preserve"> </w:t>
      </w:r>
      <w:r w:rsidR="007704B8">
        <w:rPr>
          <w:rFonts w:ascii="Times New Roman" w:hAnsi="Times New Roman" w:cs="Times New Roman"/>
          <w:sz w:val="28"/>
          <w:szCs w:val="28"/>
        </w:rPr>
        <w:t>знаков</w:t>
      </w:r>
      <w:r w:rsidR="002469BC">
        <w:rPr>
          <w:rFonts w:ascii="Times New Roman" w:hAnsi="Times New Roman" w:cs="Times New Roman"/>
          <w:sz w:val="28"/>
          <w:szCs w:val="28"/>
        </w:rPr>
        <w:t xml:space="preserve"> дорожного сервиса</w:t>
      </w:r>
      <w:r w:rsidR="00556290">
        <w:rPr>
          <w:rFonts w:ascii="Times New Roman" w:hAnsi="Times New Roman" w:cs="Times New Roman"/>
          <w:sz w:val="28"/>
          <w:szCs w:val="28"/>
        </w:rPr>
        <w:t>, предписаний ГИБДД МОВД «</w:t>
      </w:r>
      <w:proofErr w:type="spellStart"/>
      <w:r w:rsidR="00556290">
        <w:rPr>
          <w:rFonts w:ascii="Times New Roman" w:hAnsi="Times New Roman" w:cs="Times New Roman"/>
          <w:sz w:val="28"/>
          <w:szCs w:val="28"/>
        </w:rPr>
        <w:t>Боготольский</w:t>
      </w:r>
      <w:proofErr w:type="spellEnd"/>
      <w:r w:rsidR="00556290">
        <w:rPr>
          <w:rFonts w:ascii="Times New Roman" w:hAnsi="Times New Roman" w:cs="Times New Roman"/>
          <w:sz w:val="28"/>
          <w:szCs w:val="28"/>
        </w:rPr>
        <w:t>»</w:t>
      </w:r>
      <w:r w:rsidR="00A50526">
        <w:rPr>
          <w:rFonts w:ascii="Times New Roman" w:hAnsi="Times New Roman" w:cs="Times New Roman"/>
          <w:sz w:val="28"/>
          <w:szCs w:val="28"/>
        </w:rPr>
        <w:t>;</w:t>
      </w:r>
    </w:p>
    <w:p w:rsidR="00A50526" w:rsidRDefault="00555D38" w:rsidP="00C15C13">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7704B8">
        <w:rPr>
          <w:rFonts w:ascii="Times New Roman" w:hAnsi="Times New Roman" w:cs="Times New Roman"/>
          <w:sz w:val="28"/>
          <w:szCs w:val="28"/>
        </w:rPr>
        <w:t>п</w:t>
      </w:r>
      <w:r w:rsidR="007704B8" w:rsidRPr="007704B8">
        <w:rPr>
          <w:rFonts w:ascii="Times New Roman" w:hAnsi="Times New Roman" w:cs="Times New Roman"/>
          <w:sz w:val="28"/>
          <w:szCs w:val="28"/>
        </w:rPr>
        <w:t>оддержание эксплуатационных характеристик знаков дорожного сервиса, обеспечение видимости знаковой информации при движении ТС и пешеходов. Бесперебойная работа светофорных объектов, 480 знаков; 5 светофоров, замена кабеля на светофорном объекте Кирова – Деповская, Кирова 135, 40 лет Октября – Октября</w:t>
      </w:r>
      <w:r w:rsidR="00401AE1">
        <w:rPr>
          <w:rFonts w:ascii="Times New Roman" w:hAnsi="Times New Roman" w:cs="Times New Roman"/>
          <w:sz w:val="28"/>
          <w:szCs w:val="28"/>
        </w:rPr>
        <w:t>;</w:t>
      </w:r>
    </w:p>
    <w:p w:rsidR="00C15C13" w:rsidRDefault="00A50526" w:rsidP="00A50526">
      <w:pPr>
        <w:widowControl w:val="0"/>
        <w:autoSpaceDE w:val="0"/>
        <w:autoSpaceDN w:val="0"/>
        <w:adjustRightInd w:val="0"/>
        <w:jc w:val="both"/>
      </w:pPr>
      <w:r>
        <w:t xml:space="preserve">- </w:t>
      </w:r>
      <w:r w:rsidR="007704B8">
        <w:t>о</w:t>
      </w:r>
      <w:r w:rsidR="007704B8" w:rsidRPr="007704B8">
        <w:t>беспечение видимости пешеходных переходов, искусственных неровностей при движении ТС и пешеходов (21 пешеходный переход; 15 искусственных неровностей; 2 дублирующих знака - ограничение скорости; 2 дублирующих знака - дети; осевая горизонтальная разметка – 43,14; разметка парковочных мест – 0,38 км.)</w:t>
      </w:r>
      <w:r w:rsidR="00C15C13">
        <w:t>;</w:t>
      </w:r>
      <w:r>
        <w:t xml:space="preserve"> </w:t>
      </w:r>
    </w:p>
    <w:p w:rsidR="00A50526" w:rsidRPr="00CF460B" w:rsidRDefault="00C15C13" w:rsidP="00A50526">
      <w:pPr>
        <w:widowControl w:val="0"/>
        <w:autoSpaceDE w:val="0"/>
        <w:autoSpaceDN w:val="0"/>
        <w:adjustRightInd w:val="0"/>
        <w:jc w:val="both"/>
      </w:pPr>
      <w:r>
        <w:t xml:space="preserve">- </w:t>
      </w:r>
      <w:r w:rsidR="007704B8">
        <w:t>б</w:t>
      </w:r>
      <w:r w:rsidR="007704B8" w:rsidRPr="007704B8">
        <w:t>еспрепятственное передвижение пешеходов по тротуарной сети города – 21667,6 м2</w:t>
      </w:r>
      <w:r w:rsidR="00A50526" w:rsidRPr="00CF460B">
        <w:t>;</w:t>
      </w:r>
    </w:p>
    <w:p w:rsidR="00006315" w:rsidRDefault="00A50526" w:rsidP="00006315">
      <w:pPr>
        <w:widowControl w:val="0"/>
        <w:autoSpaceDE w:val="0"/>
        <w:autoSpaceDN w:val="0"/>
        <w:adjustRightInd w:val="0"/>
        <w:jc w:val="both"/>
      </w:pPr>
      <w:r>
        <w:t>-</w:t>
      </w:r>
      <w:r w:rsidR="00150C34">
        <w:t xml:space="preserve"> </w:t>
      </w:r>
      <w:r w:rsidR="00786018">
        <w:t>у</w:t>
      </w:r>
      <w:r w:rsidR="007704B8" w:rsidRPr="007704B8">
        <w:t>стройство автобусных остановок остановочными и посадочными площадками – 3 шт. (</w:t>
      </w:r>
      <w:proofErr w:type="gramStart"/>
      <w:r w:rsidR="007704B8" w:rsidRPr="007704B8">
        <w:t>ост.:</w:t>
      </w:r>
      <w:proofErr w:type="gramEnd"/>
      <w:r w:rsidR="007704B8" w:rsidRPr="007704B8">
        <w:t xml:space="preserve"> ул. Кирова «Мельничная»; ул. Кирова  ост. «Чайковского»; ул. Кирова ост. «Южный 2»</w:t>
      </w:r>
      <w:r w:rsidR="000775F4">
        <w:t>;</w:t>
      </w:r>
    </w:p>
    <w:p w:rsidR="00150C34" w:rsidRDefault="00150C34" w:rsidP="00006315">
      <w:pPr>
        <w:widowControl w:val="0"/>
        <w:autoSpaceDE w:val="0"/>
        <w:autoSpaceDN w:val="0"/>
        <w:adjustRightInd w:val="0"/>
        <w:jc w:val="both"/>
      </w:pPr>
      <w:r>
        <w:t xml:space="preserve">- </w:t>
      </w:r>
      <w:r w:rsidR="00786018">
        <w:t>и</w:t>
      </w:r>
      <w:r w:rsidR="007704B8" w:rsidRPr="007704B8">
        <w:t>сполнение Решения Суда от 24.04.2015 г - ремонт тротуаров: ул. Школьная - 274 м.; ул. Богашева – 440 м.; ул. Енисейская – 320 м</w:t>
      </w:r>
      <w:r w:rsidRPr="00F7365A">
        <w:t>.</w:t>
      </w:r>
      <w:r>
        <w:t>;</w:t>
      </w:r>
    </w:p>
    <w:p w:rsidR="00A56350" w:rsidRDefault="00006315" w:rsidP="003C6756">
      <w:pPr>
        <w:widowControl w:val="0"/>
        <w:autoSpaceDE w:val="0"/>
        <w:autoSpaceDN w:val="0"/>
        <w:adjustRightInd w:val="0"/>
        <w:jc w:val="both"/>
      </w:pPr>
      <w:r>
        <w:t xml:space="preserve">- </w:t>
      </w:r>
      <w:r w:rsidR="00786018">
        <w:t>и</w:t>
      </w:r>
      <w:r w:rsidR="007704B8" w:rsidRPr="007704B8">
        <w:t>сполнение Предписания ГИБДД МОВД «</w:t>
      </w:r>
      <w:proofErr w:type="spellStart"/>
      <w:r w:rsidR="007704B8" w:rsidRPr="007704B8">
        <w:t>Боготольский</w:t>
      </w:r>
      <w:proofErr w:type="spellEnd"/>
      <w:r w:rsidR="007704B8" w:rsidRPr="007704B8">
        <w:t>» от 20.02.2019 № 27 – ремонт тротуара по ул. Школьная - 160 м</w:t>
      </w:r>
      <w:r w:rsidR="003B29F4">
        <w:t>.</w:t>
      </w:r>
    </w:p>
    <w:p w:rsidR="007704B8" w:rsidRPr="00D3099A" w:rsidRDefault="00786018" w:rsidP="007704B8">
      <w:pPr>
        <w:widowControl w:val="0"/>
        <w:autoSpaceDE w:val="0"/>
        <w:autoSpaceDN w:val="0"/>
        <w:adjustRightInd w:val="0"/>
        <w:jc w:val="both"/>
      </w:pPr>
      <w:r>
        <w:t>- у</w:t>
      </w:r>
      <w:r w:rsidR="007704B8">
        <w:t xml:space="preserve">становка светофорного объекта типа Т7 вблизи общеобразовательного учреждения МБОУ СОШ №6. Установка знаков дорожного сервиса вблизи </w:t>
      </w:r>
      <w:r w:rsidR="007704B8" w:rsidRPr="00D3099A">
        <w:t>МБОУ СОШ № 4, МБОУ СОШ № 2, МБДОУ № 7 – 14 шт.</w:t>
      </w:r>
    </w:p>
    <w:p w:rsidR="007704B8" w:rsidRPr="00D3099A" w:rsidRDefault="00786018" w:rsidP="007704B8">
      <w:pPr>
        <w:widowControl w:val="0"/>
        <w:autoSpaceDE w:val="0"/>
        <w:autoSpaceDN w:val="0"/>
        <w:adjustRightInd w:val="0"/>
        <w:jc w:val="both"/>
      </w:pPr>
      <w:r w:rsidRPr="00D3099A">
        <w:t xml:space="preserve">- </w:t>
      </w:r>
      <w:r w:rsidR="007704B8" w:rsidRPr="00D3099A">
        <w:t xml:space="preserve">обучение воспитанников детского сада и учащихся начальной школы </w:t>
      </w:r>
      <w:r w:rsidR="007704B8" w:rsidRPr="00D3099A">
        <w:lastRenderedPageBreak/>
        <w:t>правилам безопасного поведения на дорогах - приобретение наглядного оборудования, светоотражающих приспособлений</w:t>
      </w:r>
    </w:p>
    <w:p w:rsidR="00BF1D56" w:rsidRPr="00D3099A" w:rsidRDefault="00BF1D56" w:rsidP="00BF1D56">
      <w:pPr>
        <w:jc w:val="both"/>
      </w:pPr>
      <w:r w:rsidRPr="00D3099A">
        <w:rPr>
          <w:b/>
        </w:rPr>
        <w:t>Оценка эффективности реализации программы</w:t>
      </w:r>
      <w:r w:rsidRPr="00D3099A">
        <w:t xml:space="preserve"> </w:t>
      </w:r>
    </w:p>
    <w:p w:rsidR="00BF1D56" w:rsidRPr="00D3099A" w:rsidRDefault="00D3099A" w:rsidP="00BF1D56">
      <w:pPr>
        <w:pStyle w:val="a5"/>
        <w:jc w:val="both"/>
        <w:rPr>
          <w:rFonts w:ascii="Times New Roman" w:hAnsi="Times New Roman" w:cs="Times New Roman"/>
          <w:sz w:val="28"/>
          <w:szCs w:val="28"/>
        </w:rPr>
      </w:pPr>
      <w:r w:rsidRPr="00D3099A">
        <w:rPr>
          <w:rFonts w:ascii="Times New Roman" w:hAnsi="Times New Roman" w:cs="Times New Roman"/>
          <w:sz w:val="28"/>
          <w:szCs w:val="28"/>
        </w:rPr>
        <w:t>На 2020</w:t>
      </w:r>
      <w:r w:rsidR="00BF1D56" w:rsidRPr="00D3099A">
        <w:rPr>
          <w:rFonts w:ascii="Times New Roman" w:hAnsi="Times New Roman" w:cs="Times New Roman"/>
          <w:sz w:val="28"/>
          <w:szCs w:val="28"/>
        </w:rPr>
        <w:t xml:space="preserve"> год предусмотрено</w:t>
      </w:r>
      <w:r w:rsidR="00570C03">
        <w:rPr>
          <w:rFonts w:ascii="Times New Roman" w:hAnsi="Times New Roman" w:cs="Times New Roman"/>
          <w:sz w:val="28"/>
          <w:szCs w:val="28"/>
        </w:rPr>
        <w:t xml:space="preserve"> 3</w:t>
      </w:r>
      <w:r w:rsidR="00A50526" w:rsidRPr="00D3099A">
        <w:rPr>
          <w:rFonts w:ascii="Times New Roman" w:hAnsi="Times New Roman" w:cs="Times New Roman"/>
          <w:sz w:val="28"/>
          <w:szCs w:val="28"/>
        </w:rPr>
        <w:t xml:space="preserve"> </w:t>
      </w:r>
      <w:r>
        <w:rPr>
          <w:rFonts w:ascii="Times New Roman" w:hAnsi="Times New Roman" w:cs="Times New Roman"/>
          <w:sz w:val="28"/>
          <w:szCs w:val="28"/>
        </w:rPr>
        <w:t>целевых показателя</w:t>
      </w:r>
      <w:r w:rsidR="009126BF">
        <w:rPr>
          <w:rFonts w:ascii="Times New Roman" w:hAnsi="Times New Roman" w:cs="Times New Roman"/>
          <w:sz w:val="28"/>
          <w:szCs w:val="28"/>
        </w:rPr>
        <w:t xml:space="preserve"> </w:t>
      </w:r>
      <w:r w:rsidR="003B29F4" w:rsidRPr="00D3099A">
        <w:rPr>
          <w:rFonts w:ascii="Times New Roman" w:hAnsi="Times New Roman" w:cs="Times New Roman"/>
          <w:sz w:val="28"/>
          <w:szCs w:val="28"/>
        </w:rPr>
        <w:t>программы и 7</w:t>
      </w:r>
      <w:r w:rsidR="00BF1D56" w:rsidRPr="00D3099A">
        <w:rPr>
          <w:rFonts w:ascii="Times New Roman" w:hAnsi="Times New Roman" w:cs="Times New Roman"/>
          <w:sz w:val="28"/>
          <w:szCs w:val="28"/>
        </w:rPr>
        <w:t xml:space="preserve"> показател</w:t>
      </w:r>
      <w:r w:rsidR="00A558E9" w:rsidRPr="00D3099A">
        <w:rPr>
          <w:rFonts w:ascii="Times New Roman" w:hAnsi="Times New Roman" w:cs="Times New Roman"/>
          <w:sz w:val="28"/>
          <w:szCs w:val="28"/>
        </w:rPr>
        <w:t>ей</w:t>
      </w:r>
      <w:r w:rsidR="00BF1D56" w:rsidRPr="00D3099A">
        <w:rPr>
          <w:rFonts w:ascii="Times New Roman" w:hAnsi="Times New Roman" w:cs="Times New Roman"/>
          <w:sz w:val="28"/>
          <w:szCs w:val="28"/>
        </w:rPr>
        <w:t xml:space="preserve"> результативности.</w:t>
      </w:r>
    </w:p>
    <w:p w:rsidR="00BF1D56" w:rsidRDefault="00BF1D56" w:rsidP="00B64BD9">
      <w:pPr>
        <w:autoSpaceDE w:val="0"/>
        <w:autoSpaceDN w:val="0"/>
        <w:adjustRightInd w:val="0"/>
        <w:ind w:firstLine="708"/>
        <w:jc w:val="both"/>
        <w:outlineLvl w:val="1"/>
      </w:pPr>
      <w:bookmarkStart w:id="134" w:name="_Toc423358295"/>
      <w:r w:rsidRPr="00D3099A">
        <w:t>В соответствии</w:t>
      </w:r>
      <w:r w:rsidRPr="00271A99">
        <w:t xml:space="preserve"> </w:t>
      </w:r>
      <w:r w:rsidRPr="00CF6375">
        <w:t>с методикой оценки эффе</w:t>
      </w:r>
      <w:r w:rsidR="00A558E9" w:rsidRPr="00CF6375">
        <w:t xml:space="preserve">ктивность реализации программы </w:t>
      </w:r>
      <w:r w:rsidRPr="00CF6375">
        <w:t>оценена как</w:t>
      </w:r>
      <w:r w:rsidRPr="00CF6375">
        <w:rPr>
          <w:b/>
        </w:rPr>
        <w:t xml:space="preserve"> </w:t>
      </w:r>
      <w:r w:rsidR="009126BF">
        <w:t>высокоэффективная</w:t>
      </w:r>
      <w:r w:rsidRPr="00CF6375">
        <w:t>:</w:t>
      </w:r>
      <w:bookmarkEnd w:id="13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3"/>
        <w:gridCol w:w="1569"/>
        <w:gridCol w:w="2628"/>
      </w:tblGrid>
      <w:tr w:rsidR="009126BF" w:rsidRPr="0037181B" w:rsidTr="009126BF">
        <w:trPr>
          <w:trHeight w:val="483"/>
          <w:tblHeader/>
          <w:jc w:val="center"/>
        </w:trPr>
        <w:tc>
          <w:tcPr>
            <w:tcW w:w="5770" w:type="dxa"/>
          </w:tcPr>
          <w:p w:rsidR="009126BF" w:rsidRPr="00F23751" w:rsidRDefault="009126BF" w:rsidP="009126BF">
            <w:r w:rsidRPr="00F23751">
              <w:t>Критерий оценки</w:t>
            </w:r>
          </w:p>
        </w:tc>
        <w:tc>
          <w:tcPr>
            <w:tcW w:w="1616" w:type="dxa"/>
          </w:tcPr>
          <w:p w:rsidR="009126BF" w:rsidRPr="00F23751" w:rsidRDefault="009126BF" w:rsidP="009126BF">
            <w:r w:rsidRPr="00F23751">
              <w:t>Значение оценки</w:t>
            </w:r>
          </w:p>
        </w:tc>
        <w:tc>
          <w:tcPr>
            <w:tcW w:w="2044" w:type="dxa"/>
          </w:tcPr>
          <w:p w:rsidR="009126BF" w:rsidRPr="00F23751" w:rsidRDefault="009126BF" w:rsidP="009126BF">
            <w:r w:rsidRPr="00F23751">
              <w:t>Интерпретация оценки</w:t>
            </w:r>
          </w:p>
        </w:tc>
      </w:tr>
      <w:tr w:rsidR="009126BF" w:rsidRPr="0037181B" w:rsidTr="009126BF">
        <w:trPr>
          <w:jc w:val="center"/>
        </w:trPr>
        <w:tc>
          <w:tcPr>
            <w:tcW w:w="5770" w:type="dxa"/>
          </w:tcPr>
          <w:p w:rsidR="009126BF" w:rsidRPr="00F23751" w:rsidRDefault="009126BF" w:rsidP="009126BF">
            <w:r w:rsidRPr="00F23751">
              <w:t>Достижения целевых показателей муниципальной программы (с учетом уровня финансирования по муниципальной программе)</w:t>
            </w:r>
          </w:p>
        </w:tc>
        <w:tc>
          <w:tcPr>
            <w:tcW w:w="1616" w:type="dxa"/>
          </w:tcPr>
          <w:p w:rsidR="009126BF" w:rsidRPr="00F23751" w:rsidRDefault="00570C03" w:rsidP="009126BF">
            <w:r>
              <w:t>9</w:t>
            </w:r>
          </w:p>
        </w:tc>
        <w:tc>
          <w:tcPr>
            <w:tcW w:w="2044" w:type="dxa"/>
          </w:tcPr>
          <w:p w:rsidR="009126BF" w:rsidRPr="00F23751" w:rsidRDefault="009126BF" w:rsidP="009126BF">
            <w:r w:rsidRPr="00F23751">
              <w:t>эффективная</w:t>
            </w:r>
          </w:p>
        </w:tc>
      </w:tr>
      <w:tr w:rsidR="009126BF" w:rsidRPr="0037181B" w:rsidTr="009126BF">
        <w:trPr>
          <w:trHeight w:val="662"/>
          <w:jc w:val="center"/>
        </w:trPr>
        <w:tc>
          <w:tcPr>
            <w:tcW w:w="5770" w:type="dxa"/>
          </w:tcPr>
          <w:p w:rsidR="009126BF" w:rsidRPr="00F23751" w:rsidRDefault="009126BF" w:rsidP="009126BF">
            <w:r w:rsidRPr="00F23751">
              <w:t>Достижения показателей результативности муниципальной программы (с учетом весовых критериев показателей результативности, установленных в муниципальной программе)</w:t>
            </w:r>
          </w:p>
        </w:tc>
        <w:tc>
          <w:tcPr>
            <w:tcW w:w="1616" w:type="dxa"/>
          </w:tcPr>
          <w:p w:rsidR="009126BF" w:rsidRPr="00F23751" w:rsidRDefault="00570C03" w:rsidP="009126BF">
            <w:r>
              <w:t>10</w:t>
            </w:r>
          </w:p>
        </w:tc>
        <w:tc>
          <w:tcPr>
            <w:tcW w:w="2044" w:type="dxa"/>
          </w:tcPr>
          <w:p w:rsidR="009126BF" w:rsidRPr="00F23751" w:rsidRDefault="00621BFE" w:rsidP="009126BF">
            <w:r>
              <w:t>высоко</w:t>
            </w:r>
            <w:r w:rsidR="009126BF" w:rsidRPr="00F23751">
              <w:t>эффективная</w:t>
            </w:r>
          </w:p>
        </w:tc>
      </w:tr>
      <w:tr w:rsidR="009126BF" w:rsidRPr="0037181B" w:rsidTr="009126BF">
        <w:trPr>
          <w:trHeight w:val="558"/>
          <w:jc w:val="center"/>
        </w:trPr>
        <w:tc>
          <w:tcPr>
            <w:tcW w:w="5770" w:type="dxa"/>
          </w:tcPr>
          <w:p w:rsidR="009126BF" w:rsidRPr="00F23751" w:rsidRDefault="009126BF" w:rsidP="009126BF">
            <w:r w:rsidRPr="00F23751">
              <w:t>Достижения показателей результативности по подпрограммам муниципальной программы и (или) отдельным мероприятиям муниципальной программы (с учетом финансирования по подпрограммам муниципальной программы и (или) отдельным мероприятиям муниципальной программы)</w:t>
            </w:r>
          </w:p>
        </w:tc>
        <w:tc>
          <w:tcPr>
            <w:tcW w:w="1616" w:type="dxa"/>
          </w:tcPr>
          <w:p w:rsidR="009126BF" w:rsidRPr="00F23751" w:rsidRDefault="00621BFE" w:rsidP="009126BF">
            <w:r>
              <w:t>9</w:t>
            </w:r>
          </w:p>
        </w:tc>
        <w:tc>
          <w:tcPr>
            <w:tcW w:w="2044" w:type="dxa"/>
          </w:tcPr>
          <w:p w:rsidR="009126BF" w:rsidRPr="00F23751" w:rsidRDefault="009126BF" w:rsidP="009126BF">
            <w:r w:rsidRPr="00F23751">
              <w:t>эффективная</w:t>
            </w:r>
          </w:p>
        </w:tc>
      </w:tr>
      <w:tr w:rsidR="009126BF" w:rsidRPr="0037181B" w:rsidTr="009126BF">
        <w:trPr>
          <w:trHeight w:val="625"/>
          <w:jc w:val="center"/>
        </w:trPr>
        <w:tc>
          <w:tcPr>
            <w:tcW w:w="5770" w:type="dxa"/>
          </w:tcPr>
          <w:p w:rsidR="009126BF" w:rsidRPr="00F23751" w:rsidRDefault="009126BF" w:rsidP="009126BF">
            <w:r w:rsidRPr="00F23751">
              <w:t>Итоговая оценка эффективности реализации муниципальной программы</w:t>
            </w:r>
          </w:p>
        </w:tc>
        <w:tc>
          <w:tcPr>
            <w:tcW w:w="1616" w:type="dxa"/>
          </w:tcPr>
          <w:p w:rsidR="009126BF" w:rsidRPr="00F23751" w:rsidRDefault="00621BFE" w:rsidP="009126BF">
            <w:r>
              <w:t>28</w:t>
            </w:r>
          </w:p>
        </w:tc>
        <w:tc>
          <w:tcPr>
            <w:tcW w:w="2044" w:type="dxa"/>
          </w:tcPr>
          <w:p w:rsidR="009126BF" w:rsidRDefault="009126BF" w:rsidP="009126BF">
            <w:r w:rsidRPr="00F23751">
              <w:t>высокоэффективная</w:t>
            </w:r>
          </w:p>
        </w:tc>
      </w:tr>
    </w:tbl>
    <w:p w:rsidR="00DD47BE" w:rsidRDefault="00DD47BE" w:rsidP="004F6AED">
      <w:pPr>
        <w:ind w:left="1004"/>
        <w:jc w:val="center"/>
        <w:rPr>
          <w:b/>
        </w:rPr>
      </w:pPr>
    </w:p>
    <w:p w:rsidR="000B3A7C" w:rsidRPr="000B3A7C" w:rsidRDefault="006451E4" w:rsidP="00407055">
      <w:pPr>
        <w:pStyle w:val="a3"/>
        <w:numPr>
          <w:ilvl w:val="0"/>
          <w:numId w:val="3"/>
        </w:numPr>
        <w:jc w:val="center"/>
        <w:rPr>
          <w:rFonts w:ascii="Times New Roman" w:hAnsi="Times New Roman" w:cs="Times New Roman"/>
          <w:b/>
        </w:rPr>
      </w:pPr>
      <w:r w:rsidRPr="000B3A7C">
        <w:rPr>
          <w:rFonts w:ascii="Times New Roman" w:hAnsi="Times New Roman" w:cs="Times New Roman"/>
          <w:b/>
        </w:rPr>
        <w:t xml:space="preserve">Муниципальная программа </w:t>
      </w:r>
    </w:p>
    <w:p w:rsidR="004F6AED" w:rsidRPr="000B3A7C" w:rsidRDefault="004F6AED" w:rsidP="000B3A7C">
      <w:pPr>
        <w:pStyle w:val="a3"/>
        <w:ind w:left="644"/>
        <w:jc w:val="center"/>
        <w:rPr>
          <w:rFonts w:ascii="Times New Roman" w:hAnsi="Times New Roman" w:cs="Times New Roman"/>
          <w:b/>
        </w:rPr>
      </w:pPr>
      <w:r w:rsidRPr="000B3A7C">
        <w:rPr>
          <w:rFonts w:ascii="Times New Roman" w:hAnsi="Times New Roman" w:cs="Times New Roman"/>
          <w:b/>
        </w:rPr>
        <w:t>«Формирование современной городской среды»</w:t>
      </w:r>
    </w:p>
    <w:p w:rsidR="004F6AED" w:rsidRDefault="004F6AED" w:rsidP="004F6AED">
      <w:pPr>
        <w:ind w:left="1004"/>
        <w:jc w:val="center"/>
        <w:rPr>
          <w:b/>
        </w:rPr>
      </w:pPr>
    </w:p>
    <w:p w:rsidR="006451E4" w:rsidRDefault="006451E4" w:rsidP="006451E4">
      <w:pPr>
        <w:jc w:val="both"/>
      </w:pPr>
      <w:r>
        <w:t>Утверждена постановлением администрации города Боготола от 02.11.2017г. № 1390-п</w:t>
      </w:r>
    </w:p>
    <w:p w:rsidR="006451E4" w:rsidRDefault="006451E4" w:rsidP="006451E4">
      <w:pPr>
        <w:jc w:val="both"/>
      </w:pPr>
      <w:r w:rsidRPr="006451E4">
        <w:rPr>
          <w:b/>
        </w:rPr>
        <w:t>Органы администрации города ответственные за реализацию программы:</w:t>
      </w:r>
      <w:r>
        <w:t xml:space="preserve"> </w:t>
      </w:r>
      <w:r w:rsidRPr="006451E4">
        <w:t>отдел архитектуры, градостроительства, имущ</w:t>
      </w:r>
      <w:r>
        <w:t xml:space="preserve">ественных и земельных отношений; МКУ Служба «Заказчика» ЖКУ и МЗ г. Боготола. </w:t>
      </w:r>
    </w:p>
    <w:p w:rsidR="006451E4" w:rsidRDefault="006451E4" w:rsidP="006451E4">
      <w:pPr>
        <w:jc w:val="both"/>
      </w:pPr>
      <w:r w:rsidRPr="006451E4">
        <w:rPr>
          <w:b/>
        </w:rPr>
        <w:t>Цель программы:</w:t>
      </w:r>
      <w:r w:rsidRPr="006451E4">
        <w:t xml:space="preserve"> Создание наиболее благоприятных и комфортных усло</w:t>
      </w:r>
      <w:r>
        <w:t>вий жизнедеятельности населения</w:t>
      </w:r>
      <w:r w:rsidR="00A47316">
        <w:t>.</w:t>
      </w:r>
    </w:p>
    <w:p w:rsidR="00A84BD4" w:rsidRDefault="006451E4" w:rsidP="00A47316">
      <w:pPr>
        <w:jc w:val="both"/>
        <w:rPr>
          <w:b/>
        </w:rPr>
      </w:pPr>
      <w:r w:rsidRPr="00A47316">
        <w:rPr>
          <w:b/>
        </w:rPr>
        <w:t>Задачи программы</w:t>
      </w:r>
      <w:r w:rsidR="00A47316" w:rsidRPr="00A47316">
        <w:rPr>
          <w:b/>
        </w:rPr>
        <w:t>:</w:t>
      </w:r>
      <w:r w:rsidR="00A47316">
        <w:rPr>
          <w:b/>
        </w:rPr>
        <w:t xml:space="preserve"> </w:t>
      </w:r>
    </w:p>
    <w:p w:rsidR="00A47316" w:rsidRPr="00A47316" w:rsidRDefault="00A47316" w:rsidP="00DD4CD8">
      <w:pPr>
        <w:jc w:val="both"/>
      </w:pPr>
      <w:r w:rsidRPr="00A47316">
        <w:t>1. Обеспечение формирования единого облика муниципального образования;</w:t>
      </w:r>
    </w:p>
    <w:p w:rsidR="00A47316" w:rsidRPr="00A47316" w:rsidRDefault="00A47316" w:rsidP="00DD4CD8">
      <w:pPr>
        <w:jc w:val="both"/>
      </w:pPr>
      <w:r w:rsidRPr="00A47316">
        <w:lastRenderedPageBreak/>
        <w:t>2.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A47316" w:rsidRPr="00A47316" w:rsidRDefault="00A47316" w:rsidP="00DD4CD8">
      <w:pPr>
        <w:jc w:val="both"/>
      </w:pPr>
      <w:r w:rsidRPr="00A47316">
        <w:t xml:space="preserve">3. Повышение уровня </w:t>
      </w:r>
      <w:r w:rsidR="00D90E2B">
        <w:t>благоустройства дворовых территорий муниципального образования</w:t>
      </w:r>
      <w:r w:rsidRPr="00A47316">
        <w:t>;</w:t>
      </w:r>
    </w:p>
    <w:p w:rsidR="006451E4" w:rsidRPr="00A47316" w:rsidRDefault="00A47316" w:rsidP="00DD4CD8">
      <w:pPr>
        <w:jc w:val="both"/>
      </w:pPr>
      <w:r w:rsidRPr="00A47316">
        <w:t xml:space="preserve">4. </w:t>
      </w:r>
      <w:r w:rsidR="00D90E2B">
        <w:t>Повышение уровня благоустройства территорий общего пользования (площадей, улиц, пешеходных зон, скверов, парков, иных территорий) муниципального образования</w:t>
      </w:r>
      <w:r w:rsidRPr="00A47316">
        <w:t>.</w:t>
      </w:r>
    </w:p>
    <w:p w:rsidR="006451E4" w:rsidRDefault="006451E4" w:rsidP="006451E4">
      <w:pPr>
        <w:jc w:val="both"/>
        <w:rPr>
          <w:b/>
        </w:rPr>
      </w:pPr>
      <w:r w:rsidRPr="00A47316">
        <w:rPr>
          <w:b/>
        </w:rPr>
        <w:t xml:space="preserve">Финансирование </w:t>
      </w:r>
      <w:r w:rsidR="00A47316" w:rsidRPr="00A47316">
        <w:rPr>
          <w:b/>
        </w:rPr>
        <w:t>программы:</w:t>
      </w:r>
    </w:p>
    <w:p w:rsidR="00764F37" w:rsidRDefault="00764F37" w:rsidP="00764F37">
      <w:pPr>
        <w:jc w:val="both"/>
      </w:pPr>
      <w:r>
        <w:t>Объем фин</w:t>
      </w:r>
      <w:r w:rsidR="00D90E2B">
        <w:t>ансирования программы – 9 766,8</w:t>
      </w:r>
      <w:r>
        <w:t xml:space="preserve"> тыс. руб., </w:t>
      </w:r>
    </w:p>
    <w:p w:rsidR="00764F37" w:rsidRDefault="00764F37" w:rsidP="00764F37">
      <w:pPr>
        <w:jc w:val="both"/>
      </w:pPr>
      <w:r>
        <w:t>в том числе, за счет средств:</w:t>
      </w:r>
    </w:p>
    <w:p w:rsidR="00764F37" w:rsidRPr="008B5F28" w:rsidRDefault="005774BE" w:rsidP="00764F37">
      <w:pPr>
        <w:jc w:val="both"/>
      </w:pPr>
      <w:r>
        <w:t xml:space="preserve">- федерального </w:t>
      </w:r>
      <w:r w:rsidRPr="008B5F28">
        <w:t xml:space="preserve">бюджета – </w:t>
      </w:r>
      <w:r w:rsidR="00D90E2B">
        <w:t>8 220,1</w:t>
      </w:r>
      <w:r w:rsidR="00764F37" w:rsidRPr="008B5F28">
        <w:t xml:space="preserve"> тыс. руб.;</w:t>
      </w:r>
    </w:p>
    <w:p w:rsidR="00764F37" w:rsidRPr="008B5F28" w:rsidRDefault="00D90E2B" w:rsidP="00764F37">
      <w:pPr>
        <w:jc w:val="both"/>
      </w:pPr>
      <w:r>
        <w:t>- краевого бюджета – 432,6</w:t>
      </w:r>
      <w:r w:rsidR="00764F37" w:rsidRPr="008B5F28">
        <w:t xml:space="preserve"> тыс. руб.;</w:t>
      </w:r>
    </w:p>
    <w:p w:rsidR="005774BE" w:rsidRPr="008B5F28" w:rsidRDefault="00D90E2B" w:rsidP="00764F37">
      <w:pPr>
        <w:jc w:val="both"/>
      </w:pPr>
      <w:r>
        <w:t>- местного бюджета – 946,9</w:t>
      </w:r>
      <w:r w:rsidR="005774BE" w:rsidRPr="008B5F28">
        <w:t xml:space="preserve"> тыс. руб.;</w:t>
      </w:r>
    </w:p>
    <w:p w:rsidR="005774BE" w:rsidRPr="008B5F28" w:rsidRDefault="00D90E2B" w:rsidP="00764F37">
      <w:pPr>
        <w:jc w:val="both"/>
      </w:pPr>
      <w:r>
        <w:t>- внебюджетные источники – 167,2</w:t>
      </w:r>
      <w:r w:rsidR="005774BE" w:rsidRPr="008B5F28">
        <w:t xml:space="preserve"> тыс. руб.</w:t>
      </w:r>
    </w:p>
    <w:p w:rsidR="00764F37" w:rsidRPr="008B5F28" w:rsidRDefault="00764F37" w:rsidP="00764F37">
      <w:pPr>
        <w:jc w:val="both"/>
      </w:pPr>
      <w:r w:rsidRPr="008B5F28">
        <w:t>Объем исполнения прог</w:t>
      </w:r>
      <w:r w:rsidR="00D90E2B">
        <w:t>раммы – 9 608,4 тыс. руб. (98,4</w:t>
      </w:r>
      <w:r w:rsidRPr="008B5F28">
        <w:t xml:space="preserve"> %),</w:t>
      </w:r>
    </w:p>
    <w:p w:rsidR="00764F37" w:rsidRPr="008B5F28" w:rsidRDefault="00764F37" w:rsidP="00764F37">
      <w:pPr>
        <w:jc w:val="both"/>
      </w:pPr>
      <w:r w:rsidRPr="008B5F28">
        <w:t>в том числе, за счет средств:</w:t>
      </w:r>
    </w:p>
    <w:p w:rsidR="00FC52E6" w:rsidRPr="008B5F28" w:rsidRDefault="00FC52E6" w:rsidP="00FC52E6">
      <w:pPr>
        <w:jc w:val="both"/>
      </w:pPr>
      <w:r w:rsidRPr="008B5F28">
        <w:t xml:space="preserve">- федерального бюджета </w:t>
      </w:r>
      <w:r w:rsidR="00D90E2B">
        <w:t>– 8 220,1</w:t>
      </w:r>
      <w:r w:rsidRPr="008B5F28">
        <w:t xml:space="preserve"> тыс. руб.;</w:t>
      </w:r>
    </w:p>
    <w:p w:rsidR="00FC52E6" w:rsidRPr="008B5F28" w:rsidRDefault="00D90E2B" w:rsidP="00FC52E6">
      <w:pPr>
        <w:jc w:val="both"/>
      </w:pPr>
      <w:r>
        <w:t>- краевого бюджета – 432,6</w:t>
      </w:r>
      <w:r w:rsidR="00FC52E6" w:rsidRPr="008B5F28">
        <w:t xml:space="preserve"> тыс. руб.;</w:t>
      </w:r>
    </w:p>
    <w:p w:rsidR="00FC52E6" w:rsidRPr="008B5F28" w:rsidRDefault="00D90E2B" w:rsidP="00FC52E6">
      <w:pPr>
        <w:jc w:val="both"/>
      </w:pPr>
      <w:r>
        <w:t>- местного бюджета – 788,5</w:t>
      </w:r>
      <w:r w:rsidR="00FC52E6" w:rsidRPr="008B5F28">
        <w:t xml:space="preserve"> тыс. руб.;</w:t>
      </w:r>
    </w:p>
    <w:p w:rsidR="00FC52E6" w:rsidRPr="008B5F28" w:rsidRDefault="00D90E2B" w:rsidP="00FC52E6">
      <w:pPr>
        <w:jc w:val="both"/>
      </w:pPr>
      <w:r>
        <w:t>- внебюджетные источники – 167,2</w:t>
      </w:r>
      <w:r w:rsidR="00FC52E6" w:rsidRPr="008B5F28">
        <w:t xml:space="preserve"> тыс. руб.</w:t>
      </w:r>
    </w:p>
    <w:p w:rsidR="00764F37" w:rsidRPr="00764F37" w:rsidRDefault="00764F37" w:rsidP="00FC52E6">
      <w:pPr>
        <w:jc w:val="both"/>
      </w:pPr>
      <w:r w:rsidRPr="008B5F28">
        <w:t>О</w:t>
      </w:r>
      <w:r w:rsidR="00D90E2B">
        <w:t>бъем неисполнения программы – 158,4</w:t>
      </w:r>
      <w:r w:rsidR="005774BE" w:rsidRPr="008B5F28">
        <w:t xml:space="preserve"> тыс. руб. (</w:t>
      </w:r>
      <w:r w:rsidR="00D90E2B">
        <w:t>1,6</w:t>
      </w:r>
      <w:r>
        <w:t xml:space="preserve"> %)</w:t>
      </w:r>
    </w:p>
    <w:p w:rsidR="00A47316" w:rsidRPr="00A47316" w:rsidRDefault="00A47316" w:rsidP="006451E4">
      <w:pPr>
        <w:jc w:val="both"/>
        <w:rPr>
          <w:b/>
        </w:rPr>
      </w:pPr>
      <w:r w:rsidRPr="00A47316">
        <w:rPr>
          <w:b/>
        </w:rPr>
        <w:t>Основные результаты выполнения программы</w:t>
      </w:r>
      <w:r w:rsidR="00EF3159">
        <w:rPr>
          <w:b/>
        </w:rPr>
        <w:t>:</w:t>
      </w:r>
    </w:p>
    <w:p w:rsidR="004F6AED" w:rsidRPr="006451E4" w:rsidRDefault="00764F37" w:rsidP="00EF3159">
      <w:r>
        <w:rPr>
          <w:b/>
        </w:rPr>
        <w:t xml:space="preserve"> </w:t>
      </w:r>
      <w:r w:rsidR="004F6AED" w:rsidRPr="006451E4">
        <w:t>- улучшили эстетическое состояние дворовых территорий города</w:t>
      </w:r>
      <w:r w:rsidR="00E74815">
        <w:t>:</w:t>
      </w:r>
      <w:r w:rsidR="004F6AED" w:rsidRPr="006451E4">
        <w:t xml:space="preserve"> </w:t>
      </w:r>
    </w:p>
    <w:p w:rsidR="004F6AED" w:rsidRPr="006451E4" w:rsidRDefault="00E74815" w:rsidP="00EF3159">
      <w:pPr>
        <w:ind w:firstLine="567"/>
        <w:jc w:val="both"/>
      </w:pPr>
      <w:r w:rsidRPr="0067635A">
        <w:t xml:space="preserve">* </w:t>
      </w:r>
      <w:r w:rsidR="00913078" w:rsidRPr="0067635A">
        <w:rPr>
          <w:rFonts w:eastAsia="Calibri"/>
        </w:rPr>
        <w:t>благоустройство дворовых территорий по минимальному перечню и подъездных путей</w:t>
      </w:r>
      <w:r w:rsidR="00E140F2">
        <w:rPr>
          <w:rFonts w:eastAsia="Calibri"/>
        </w:rPr>
        <w:t xml:space="preserve"> к дому (4</w:t>
      </w:r>
      <w:r w:rsidR="00913078">
        <w:rPr>
          <w:rFonts w:eastAsia="Calibri"/>
        </w:rPr>
        <w:t xml:space="preserve"> дворовых территорий – </w:t>
      </w:r>
      <w:r w:rsidR="00913078" w:rsidRPr="00C8742C">
        <w:rPr>
          <w:rFonts w:eastAsia="Calibri"/>
        </w:rPr>
        <w:t xml:space="preserve">ул. </w:t>
      </w:r>
      <w:r w:rsidR="00E140F2">
        <w:rPr>
          <w:rFonts w:eastAsia="Calibri"/>
        </w:rPr>
        <w:t>Ефремова, д.7; ул. Ефремова, д. 7А; ул. Ефремова, д. 7Б; ул. Рабочая, д.21</w:t>
      </w:r>
      <w:r w:rsidR="00913078" w:rsidRPr="00C8742C">
        <w:rPr>
          <w:rFonts w:eastAsia="Calibri"/>
        </w:rPr>
        <w:t>)</w:t>
      </w:r>
      <w:r w:rsidR="00913078">
        <w:t>;</w:t>
      </w:r>
    </w:p>
    <w:p w:rsidR="004F6AED" w:rsidRDefault="00E140F2" w:rsidP="00EF3159">
      <w:pPr>
        <w:ind w:firstLine="567"/>
        <w:jc w:val="both"/>
      </w:pPr>
      <w:r>
        <w:t>* 2</w:t>
      </w:r>
      <w:r w:rsidR="00E74815" w:rsidRPr="00FB1B85">
        <w:t xml:space="preserve"> двор</w:t>
      </w:r>
      <w:r>
        <w:t>овых территории</w:t>
      </w:r>
      <w:r w:rsidR="004F6AED" w:rsidRPr="00FB1B85">
        <w:t xml:space="preserve"> по </w:t>
      </w:r>
      <w:r>
        <w:t xml:space="preserve">минимальному и </w:t>
      </w:r>
      <w:r w:rsidR="004F6AED" w:rsidRPr="00FB1B85">
        <w:t>дополнительному перечню работ (</w:t>
      </w:r>
      <w:r>
        <w:t>ул. Ефремова, д.7А; ул. Рабочая, д.21 – устройство детской площадки</w:t>
      </w:r>
      <w:r w:rsidR="004F6AED" w:rsidRPr="00FB1B85">
        <w:t>);</w:t>
      </w:r>
      <w:r w:rsidR="004F6AED" w:rsidRPr="006451E4">
        <w:t xml:space="preserve"> </w:t>
      </w:r>
    </w:p>
    <w:p w:rsidR="00E140F2" w:rsidRDefault="00913078" w:rsidP="002A3BDC">
      <w:pPr>
        <w:pStyle w:val="a5"/>
        <w:ind w:firstLine="567"/>
        <w:jc w:val="both"/>
        <w:rPr>
          <w:rFonts w:ascii="Times New Roman" w:hAnsi="Times New Roman" w:cs="Times New Roman"/>
          <w:sz w:val="28"/>
          <w:szCs w:val="28"/>
        </w:rPr>
      </w:pPr>
      <w:r>
        <w:rPr>
          <w:rFonts w:ascii="Times New Roman" w:hAnsi="Times New Roman" w:cs="Times New Roman"/>
          <w:sz w:val="28"/>
          <w:szCs w:val="28"/>
        </w:rPr>
        <w:t>*</w:t>
      </w:r>
      <w:r w:rsidRPr="00913078">
        <w:rPr>
          <w:rFonts w:ascii="Times New Roman" w:hAnsi="Times New Roman" w:cs="Times New Roman"/>
          <w:sz w:val="28"/>
          <w:szCs w:val="28"/>
        </w:rPr>
        <w:t xml:space="preserve"> </w:t>
      </w:r>
      <w:r w:rsidR="00E140F2" w:rsidRPr="00E140F2">
        <w:rPr>
          <w:rFonts w:ascii="Times New Roman" w:hAnsi="Times New Roman" w:cs="Times New Roman"/>
          <w:sz w:val="28"/>
          <w:szCs w:val="28"/>
        </w:rPr>
        <w:t xml:space="preserve">2 дворовых территории по минимальному </w:t>
      </w:r>
      <w:r w:rsidR="00E140F2">
        <w:rPr>
          <w:rFonts w:ascii="Times New Roman" w:hAnsi="Times New Roman" w:cs="Times New Roman"/>
          <w:sz w:val="28"/>
          <w:szCs w:val="28"/>
        </w:rPr>
        <w:t xml:space="preserve">перечню (ул. </w:t>
      </w:r>
      <w:r w:rsidR="00E140F2" w:rsidRPr="00E140F2">
        <w:rPr>
          <w:rFonts w:ascii="Times New Roman" w:hAnsi="Times New Roman" w:cs="Times New Roman"/>
          <w:sz w:val="28"/>
          <w:szCs w:val="28"/>
        </w:rPr>
        <w:t>Еф</w:t>
      </w:r>
      <w:r w:rsidR="00E140F2">
        <w:rPr>
          <w:rFonts w:ascii="Times New Roman" w:hAnsi="Times New Roman" w:cs="Times New Roman"/>
          <w:sz w:val="28"/>
          <w:szCs w:val="28"/>
        </w:rPr>
        <w:t>ремова, д.7; ул. Ефремова, д. 7Б);</w:t>
      </w:r>
    </w:p>
    <w:p w:rsidR="00997E56" w:rsidRDefault="00E140F2" w:rsidP="00997E56">
      <w:pPr>
        <w:pStyle w:val="a5"/>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объектом для благоустройства </w:t>
      </w:r>
      <w:r w:rsidR="00997E56">
        <w:rPr>
          <w:rFonts w:ascii="Times New Roman" w:eastAsia="Calibri" w:hAnsi="Times New Roman" w:cs="Times New Roman"/>
          <w:sz w:val="28"/>
          <w:szCs w:val="28"/>
          <w:lang w:eastAsia="ru-RU"/>
        </w:rPr>
        <w:t>общественных пространств был определен парк «Сфера»: установка малых архитектурных форм; зона отдыха (открытая площадка) – 2 шт.; зона отдыха (скамья – беседка) – 2 шт.; амфитеатры – 2 шт.; клумбы с многолетними цветами; живая изгородь (</w:t>
      </w:r>
      <w:proofErr w:type="gramStart"/>
      <w:r w:rsidR="00997E56">
        <w:rPr>
          <w:rFonts w:ascii="Times New Roman" w:eastAsia="Calibri" w:hAnsi="Times New Roman" w:cs="Times New Roman"/>
          <w:sz w:val="28"/>
          <w:szCs w:val="28"/>
          <w:lang w:eastAsia="ru-RU"/>
        </w:rPr>
        <w:t>кизильник</w:t>
      </w:r>
      <w:proofErr w:type="gramEnd"/>
      <w:r w:rsidR="00997E56">
        <w:rPr>
          <w:rFonts w:ascii="Times New Roman" w:eastAsia="Calibri" w:hAnsi="Times New Roman" w:cs="Times New Roman"/>
          <w:sz w:val="28"/>
          <w:szCs w:val="28"/>
          <w:lang w:eastAsia="ru-RU"/>
        </w:rPr>
        <w:t xml:space="preserve"> блестящий); скамейки, урны;</w:t>
      </w:r>
    </w:p>
    <w:p w:rsidR="00997E56" w:rsidRPr="00997E56" w:rsidRDefault="00997E56" w:rsidP="00997E56">
      <w:pPr>
        <w:pStyle w:val="a5"/>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оборудование парка круглосуточным видеонаблюдением и зоной действия беспроводной сети </w:t>
      </w:r>
      <w:r>
        <w:rPr>
          <w:rFonts w:ascii="Times New Roman" w:eastAsia="Calibri" w:hAnsi="Times New Roman" w:cs="Times New Roman"/>
          <w:sz w:val="28"/>
          <w:szCs w:val="28"/>
          <w:lang w:val="en-US" w:eastAsia="ru-RU"/>
        </w:rPr>
        <w:t>Fi</w:t>
      </w:r>
      <w:r w:rsidRPr="00997E56">
        <w:rPr>
          <w:rFonts w:ascii="Times New Roman" w:eastAsia="Calibri" w:hAnsi="Times New Roman" w:cs="Times New Roman"/>
          <w:sz w:val="28"/>
          <w:szCs w:val="28"/>
          <w:lang w:eastAsia="ru-RU"/>
        </w:rPr>
        <w:t>-</w:t>
      </w:r>
      <w:r>
        <w:rPr>
          <w:rFonts w:ascii="Times New Roman" w:eastAsia="Calibri" w:hAnsi="Times New Roman" w:cs="Times New Roman"/>
          <w:sz w:val="28"/>
          <w:szCs w:val="28"/>
          <w:lang w:val="en-US" w:eastAsia="ru-RU"/>
        </w:rPr>
        <w:t>Wi</w:t>
      </w:r>
      <w:r>
        <w:rPr>
          <w:rFonts w:ascii="Times New Roman" w:eastAsia="Calibri" w:hAnsi="Times New Roman" w:cs="Times New Roman"/>
          <w:sz w:val="28"/>
          <w:szCs w:val="28"/>
          <w:lang w:eastAsia="ru-RU"/>
        </w:rPr>
        <w:t>.</w:t>
      </w:r>
    </w:p>
    <w:p w:rsidR="00FE112D" w:rsidRPr="00373D86" w:rsidRDefault="00FE112D" w:rsidP="00FE112D">
      <w:pPr>
        <w:jc w:val="both"/>
        <w:rPr>
          <w:b/>
        </w:rPr>
      </w:pPr>
      <w:r w:rsidRPr="00373D86">
        <w:rPr>
          <w:b/>
        </w:rPr>
        <w:t xml:space="preserve">Оценка эффективности реализации программы </w:t>
      </w:r>
    </w:p>
    <w:p w:rsidR="00FE112D" w:rsidRDefault="00997E56" w:rsidP="00FE112D">
      <w:pPr>
        <w:jc w:val="both"/>
      </w:pPr>
      <w:r w:rsidRPr="00373D86">
        <w:t>На 2020</w:t>
      </w:r>
      <w:r w:rsidR="00FE112D" w:rsidRPr="00373D86">
        <w:t xml:space="preserve"> год предусмотрено </w:t>
      </w:r>
      <w:r w:rsidR="00373D86">
        <w:t>2 целевых показателя программы и 3 показателя</w:t>
      </w:r>
      <w:r w:rsidR="00FE112D" w:rsidRPr="00373D86">
        <w:t xml:space="preserve"> результативности</w:t>
      </w:r>
      <w:r w:rsidR="00FE112D">
        <w:t>.</w:t>
      </w:r>
    </w:p>
    <w:p w:rsidR="00FE112D" w:rsidRDefault="00FE112D" w:rsidP="00FE112D">
      <w:pPr>
        <w:jc w:val="both"/>
      </w:pPr>
      <w:r>
        <w:t xml:space="preserve">В соответствии с методикой оценки эффективность реализации программы оценена </w:t>
      </w:r>
      <w:r w:rsidR="00373D86">
        <w:t>как высокоэффективная</w:t>
      </w:r>
      <w:r w:rsidRPr="0096182E">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3"/>
        <w:gridCol w:w="1569"/>
        <w:gridCol w:w="2628"/>
      </w:tblGrid>
      <w:tr w:rsidR="00373D86" w:rsidRPr="00D012F6" w:rsidTr="00373D86">
        <w:trPr>
          <w:trHeight w:val="483"/>
          <w:tblHeader/>
          <w:jc w:val="center"/>
        </w:trPr>
        <w:tc>
          <w:tcPr>
            <w:tcW w:w="5770" w:type="dxa"/>
          </w:tcPr>
          <w:p w:rsidR="00373D86" w:rsidRPr="00743D04" w:rsidRDefault="00373D86" w:rsidP="00373D86">
            <w:r w:rsidRPr="00743D04">
              <w:lastRenderedPageBreak/>
              <w:t>Критерий оценки</w:t>
            </w:r>
          </w:p>
        </w:tc>
        <w:tc>
          <w:tcPr>
            <w:tcW w:w="1616" w:type="dxa"/>
          </w:tcPr>
          <w:p w:rsidR="00373D86" w:rsidRPr="00743D04" w:rsidRDefault="00373D86" w:rsidP="00373D86">
            <w:r w:rsidRPr="00743D04">
              <w:t>Значение оценки</w:t>
            </w:r>
          </w:p>
        </w:tc>
        <w:tc>
          <w:tcPr>
            <w:tcW w:w="2044" w:type="dxa"/>
          </w:tcPr>
          <w:p w:rsidR="00373D86" w:rsidRPr="00743D04" w:rsidRDefault="00373D86" w:rsidP="00373D86">
            <w:r w:rsidRPr="00743D04">
              <w:t>Интерпретация оценки</w:t>
            </w:r>
          </w:p>
        </w:tc>
      </w:tr>
      <w:tr w:rsidR="00373D86" w:rsidRPr="0037181B" w:rsidTr="00373D86">
        <w:trPr>
          <w:jc w:val="center"/>
        </w:trPr>
        <w:tc>
          <w:tcPr>
            <w:tcW w:w="5770" w:type="dxa"/>
          </w:tcPr>
          <w:p w:rsidR="00373D86" w:rsidRPr="00743D04" w:rsidRDefault="00373D86" w:rsidP="00373D86">
            <w:r w:rsidRPr="00743D04">
              <w:t>Достижения целевых показателей муниципальной программы (с учетом уровня финансирования по муниципальной программе)</w:t>
            </w:r>
          </w:p>
        </w:tc>
        <w:tc>
          <w:tcPr>
            <w:tcW w:w="1616" w:type="dxa"/>
          </w:tcPr>
          <w:p w:rsidR="00373D86" w:rsidRPr="00743D04" w:rsidRDefault="00373D86" w:rsidP="00373D86">
            <w:r w:rsidRPr="00743D04">
              <w:t>9</w:t>
            </w:r>
          </w:p>
        </w:tc>
        <w:tc>
          <w:tcPr>
            <w:tcW w:w="2044" w:type="dxa"/>
          </w:tcPr>
          <w:p w:rsidR="00373D86" w:rsidRPr="00743D04" w:rsidRDefault="00373D86" w:rsidP="00373D86">
            <w:r w:rsidRPr="00743D04">
              <w:t>эффективная</w:t>
            </w:r>
          </w:p>
        </w:tc>
      </w:tr>
      <w:tr w:rsidR="00373D86" w:rsidRPr="0037181B" w:rsidTr="00373D86">
        <w:trPr>
          <w:trHeight w:val="662"/>
          <w:jc w:val="center"/>
        </w:trPr>
        <w:tc>
          <w:tcPr>
            <w:tcW w:w="5770" w:type="dxa"/>
          </w:tcPr>
          <w:p w:rsidR="00373D86" w:rsidRPr="00743D04" w:rsidRDefault="00373D86" w:rsidP="00373D86">
            <w:r w:rsidRPr="00743D04">
              <w:t>Достижения показателей результативности муниципальной программы (с учетом весовых критериев показателей результативности, установленных в муниципальной программе)</w:t>
            </w:r>
          </w:p>
        </w:tc>
        <w:tc>
          <w:tcPr>
            <w:tcW w:w="1616" w:type="dxa"/>
          </w:tcPr>
          <w:p w:rsidR="00373D86" w:rsidRPr="00743D04" w:rsidRDefault="00373D86" w:rsidP="00373D86">
            <w:r w:rsidRPr="00743D04">
              <w:t>10</w:t>
            </w:r>
          </w:p>
        </w:tc>
        <w:tc>
          <w:tcPr>
            <w:tcW w:w="2044" w:type="dxa"/>
          </w:tcPr>
          <w:p w:rsidR="00373D86" w:rsidRPr="00743D04" w:rsidRDefault="00621BFE" w:rsidP="00373D86">
            <w:r>
              <w:t>высоко</w:t>
            </w:r>
            <w:r w:rsidR="00373D86" w:rsidRPr="00743D04">
              <w:t>эффективная</w:t>
            </w:r>
          </w:p>
        </w:tc>
      </w:tr>
      <w:tr w:rsidR="00373D86" w:rsidTr="00373D86">
        <w:trPr>
          <w:trHeight w:val="558"/>
          <w:jc w:val="center"/>
        </w:trPr>
        <w:tc>
          <w:tcPr>
            <w:tcW w:w="5770" w:type="dxa"/>
          </w:tcPr>
          <w:p w:rsidR="00373D86" w:rsidRPr="00743D04" w:rsidRDefault="00373D86" w:rsidP="00373D86">
            <w:r w:rsidRPr="00743D04">
              <w:t>Достижения показателей результативности по подпрограммам муниципальной программы и (или) отдельным мероприятиям муниципальной программы (с учетом финансирования по подпрограммам муниципальной программы и (или) отдельным мероприятиям муниципальной программы)</w:t>
            </w:r>
          </w:p>
        </w:tc>
        <w:tc>
          <w:tcPr>
            <w:tcW w:w="1616" w:type="dxa"/>
          </w:tcPr>
          <w:p w:rsidR="00373D86" w:rsidRPr="00743D04" w:rsidRDefault="00621BFE" w:rsidP="00373D86">
            <w:r>
              <w:t>9</w:t>
            </w:r>
          </w:p>
        </w:tc>
        <w:tc>
          <w:tcPr>
            <w:tcW w:w="2044" w:type="dxa"/>
          </w:tcPr>
          <w:p w:rsidR="00373D86" w:rsidRPr="00743D04" w:rsidRDefault="00373D86" w:rsidP="00373D86">
            <w:r w:rsidRPr="00743D04">
              <w:t>эффективная</w:t>
            </w:r>
          </w:p>
        </w:tc>
      </w:tr>
      <w:tr w:rsidR="00373D86" w:rsidRPr="0037181B" w:rsidTr="00373D86">
        <w:trPr>
          <w:trHeight w:val="625"/>
          <w:jc w:val="center"/>
        </w:trPr>
        <w:tc>
          <w:tcPr>
            <w:tcW w:w="5770" w:type="dxa"/>
          </w:tcPr>
          <w:p w:rsidR="00373D86" w:rsidRPr="00743D04" w:rsidRDefault="00373D86" w:rsidP="00373D86">
            <w:r w:rsidRPr="00743D04">
              <w:t>Итоговая оценка эффективности реализации муниципальной программы</w:t>
            </w:r>
          </w:p>
        </w:tc>
        <w:tc>
          <w:tcPr>
            <w:tcW w:w="1616" w:type="dxa"/>
          </w:tcPr>
          <w:p w:rsidR="00373D86" w:rsidRPr="00743D04" w:rsidRDefault="00621BFE" w:rsidP="00373D86">
            <w:r>
              <w:t>28</w:t>
            </w:r>
          </w:p>
        </w:tc>
        <w:tc>
          <w:tcPr>
            <w:tcW w:w="2044" w:type="dxa"/>
          </w:tcPr>
          <w:p w:rsidR="00373D86" w:rsidRDefault="00373D86" w:rsidP="00373D86">
            <w:r w:rsidRPr="00743D04">
              <w:t>высокоэффективная</w:t>
            </w:r>
          </w:p>
        </w:tc>
      </w:tr>
    </w:tbl>
    <w:p w:rsidR="004F6AED" w:rsidRDefault="004F6AED" w:rsidP="003B29F4">
      <w:pPr>
        <w:ind w:left="1004"/>
        <w:jc w:val="center"/>
        <w:rPr>
          <w:b/>
        </w:rPr>
      </w:pPr>
    </w:p>
    <w:p w:rsidR="00A50526" w:rsidRPr="00D4495E" w:rsidRDefault="00D4495E" w:rsidP="00D4495E">
      <w:pPr>
        <w:ind w:left="644"/>
        <w:jc w:val="center"/>
        <w:rPr>
          <w:b/>
        </w:rPr>
      </w:pPr>
      <w:r>
        <w:rPr>
          <w:b/>
        </w:rPr>
        <w:t>1</w:t>
      </w:r>
      <w:r w:rsidR="000B3A7C">
        <w:rPr>
          <w:b/>
        </w:rPr>
        <w:t>1</w:t>
      </w:r>
      <w:r>
        <w:rPr>
          <w:b/>
        </w:rPr>
        <w:t>.</w:t>
      </w:r>
      <w:r w:rsidR="00EF3159" w:rsidRPr="00D4495E">
        <w:rPr>
          <w:b/>
        </w:rPr>
        <w:t xml:space="preserve"> </w:t>
      </w:r>
      <w:r w:rsidR="00A50526" w:rsidRPr="00D4495E">
        <w:rPr>
          <w:b/>
        </w:rPr>
        <w:t>Муниципальная программа «</w:t>
      </w:r>
      <w:r w:rsidR="004D2626" w:rsidRPr="00D4495E">
        <w:rPr>
          <w:b/>
        </w:rPr>
        <w:t xml:space="preserve">Обеспечение доступным и </w:t>
      </w:r>
      <w:r w:rsidR="003B29F4" w:rsidRPr="00D4495E">
        <w:rPr>
          <w:b/>
        </w:rPr>
        <w:t xml:space="preserve">  </w:t>
      </w:r>
      <w:r w:rsidR="004D2626" w:rsidRPr="00D4495E">
        <w:rPr>
          <w:b/>
        </w:rPr>
        <w:t>комфортным жильем жителей города»</w:t>
      </w:r>
    </w:p>
    <w:p w:rsidR="00687634" w:rsidRPr="00EF3159" w:rsidRDefault="00687634" w:rsidP="00687634">
      <w:pPr>
        <w:pStyle w:val="a3"/>
        <w:ind w:left="644"/>
        <w:jc w:val="both"/>
        <w:rPr>
          <w:rFonts w:ascii="Times New Roman" w:hAnsi="Times New Roman" w:cs="Times New Roman"/>
          <w:b/>
        </w:rPr>
      </w:pPr>
    </w:p>
    <w:p w:rsidR="004D2626" w:rsidRDefault="004D2626" w:rsidP="004D2626">
      <w:pPr>
        <w:jc w:val="both"/>
      </w:pPr>
      <w:r w:rsidRPr="008E6950">
        <w:t>Утверждена постановлением ад</w:t>
      </w:r>
      <w:r>
        <w:t>министрации города Боготола от 04.10.201</w:t>
      </w:r>
      <w:r w:rsidR="00D24444">
        <w:t>3</w:t>
      </w:r>
      <w:r>
        <w:t xml:space="preserve">г. № </w:t>
      </w:r>
      <w:r w:rsidR="00D24444">
        <w:t>126</w:t>
      </w:r>
      <w:r>
        <w:t>8</w:t>
      </w:r>
      <w:r w:rsidRPr="008E6950">
        <w:t>-п</w:t>
      </w:r>
      <w:r w:rsidR="00A9092E">
        <w:t xml:space="preserve"> </w:t>
      </w:r>
    </w:p>
    <w:p w:rsidR="00D24444" w:rsidRPr="00DB2EEB" w:rsidRDefault="00B64BD9" w:rsidP="00D24444">
      <w:pPr>
        <w:autoSpaceDE w:val="0"/>
        <w:autoSpaceDN w:val="0"/>
        <w:adjustRightInd w:val="0"/>
        <w:jc w:val="both"/>
      </w:pPr>
      <w:r>
        <w:rPr>
          <w:b/>
        </w:rPr>
        <w:t>Органы администрации города</w:t>
      </w:r>
      <w:r w:rsidR="004D2626" w:rsidRPr="00271A99">
        <w:rPr>
          <w:b/>
        </w:rPr>
        <w:t xml:space="preserve"> ответственные за реализацию программы:</w:t>
      </w:r>
      <w:r w:rsidR="004D2626" w:rsidRPr="00271A99">
        <w:t xml:space="preserve"> </w:t>
      </w:r>
      <w:r w:rsidR="00D24444">
        <w:t>Администрация города Боготола (о</w:t>
      </w:r>
      <w:r w:rsidR="00D24444" w:rsidRPr="00DB2EEB">
        <w:t>тдел архитектуры</w:t>
      </w:r>
      <w:r w:rsidR="00B352F9">
        <w:t>,</w:t>
      </w:r>
      <w:r w:rsidR="00D24444" w:rsidRPr="00DB2EEB">
        <w:t xml:space="preserve"> градостроительства</w:t>
      </w:r>
      <w:r w:rsidR="00B352F9">
        <w:t>, имущественных и земельных отношений</w:t>
      </w:r>
      <w:r w:rsidR="00D24444">
        <w:t>).</w:t>
      </w:r>
    </w:p>
    <w:p w:rsidR="001461D1" w:rsidRDefault="00D17FB9" w:rsidP="001461D1">
      <w:pPr>
        <w:widowControl w:val="0"/>
        <w:autoSpaceDE w:val="0"/>
        <w:autoSpaceDN w:val="0"/>
        <w:adjustRightInd w:val="0"/>
        <w:jc w:val="both"/>
      </w:pPr>
      <w:r>
        <w:rPr>
          <w:b/>
        </w:rPr>
        <w:t>Цели</w:t>
      </w:r>
      <w:r w:rsidR="004D2626" w:rsidRPr="004C6837">
        <w:rPr>
          <w:b/>
        </w:rPr>
        <w:t xml:space="preserve"> программы:</w:t>
      </w:r>
      <w:r w:rsidR="004D2626" w:rsidRPr="004C6837">
        <w:t xml:space="preserve"> </w:t>
      </w:r>
    </w:p>
    <w:p w:rsidR="008142CD" w:rsidRPr="008142CD" w:rsidRDefault="008142CD" w:rsidP="008142CD">
      <w:pPr>
        <w:pStyle w:val="ConsPlusCell"/>
        <w:jc w:val="both"/>
        <w:rPr>
          <w:rFonts w:ascii="Times New Roman" w:hAnsi="Times New Roman" w:cs="Times New Roman"/>
          <w:sz w:val="28"/>
          <w:szCs w:val="28"/>
        </w:rPr>
      </w:pPr>
      <w:r w:rsidRPr="008142CD">
        <w:rPr>
          <w:rFonts w:ascii="Times New Roman" w:hAnsi="Times New Roman" w:cs="Times New Roman"/>
          <w:sz w:val="28"/>
          <w:szCs w:val="28"/>
        </w:rPr>
        <w:t>- предоставление государственной поддержки для обеспечения доступным и комфортным жильем жителей муниципального образования города Боготол;</w:t>
      </w:r>
    </w:p>
    <w:p w:rsidR="001461D1" w:rsidRDefault="008142CD" w:rsidP="008142CD">
      <w:pPr>
        <w:pStyle w:val="ConsPlusCell"/>
        <w:jc w:val="both"/>
        <w:rPr>
          <w:rFonts w:ascii="Times New Roman" w:hAnsi="Times New Roman" w:cs="Times New Roman"/>
          <w:sz w:val="28"/>
          <w:szCs w:val="28"/>
        </w:rPr>
      </w:pPr>
      <w:r w:rsidRPr="008142CD">
        <w:rPr>
          <w:rFonts w:ascii="Times New Roman" w:hAnsi="Times New Roman" w:cs="Times New Roman"/>
          <w:sz w:val="28"/>
          <w:szCs w:val="28"/>
        </w:rPr>
        <w:t>- обеспечение устойчивого развития территорий, развития инженерной, транспортной и социальной инфраструктур.</w:t>
      </w:r>
    </w:p>
    <w:p w:rsidR="00D24444" w:rsidRPr="00D24444" w:rsidRDefault="004D2626" w:rsidP="001461D1">
      <w:pPr>
        <w:pStyle w:val="ConsPlusCell"/>
        <w:jc w:val="both"/>
        <w:rPr>
          <w:rFonts w:ascii="Times New Roman" w:hAnsi="Times New Roman" w:cs="Times New Roman"/>
          <w:b/>
          <w:sz w:val="28"/>
          <w:szCs w:val="28"/>
        </w:rPr>
      </w:pPr>
      <w:r w:rsidRPr="00D24444">
        <w:rPr>
          <w:rFonts w:ascii="Times New Roman" w:hAnsi="Times New Roman" w:cs="Times New Roman"/>
          <w:b/>
          <w:sz w:val="28"/>
          <w:szCs w:val="28"/>
        </w:rPr>
        <w:t>Задачи программы:</w:t>
      </w:r>
    </w:p>
    <w:p w:rsidR="008142CD" w:rsidRPr="008142CD" w:rsidRDefault="008142CD" w:rsidP="008142CD">
      <w:pPr>
        <w:pStyle w:val="a3"/>
        <w:widowControl w:val="0"/>
        <w:autoSpaceDE w:val="0"/>
        <w:autoSpaceDN w:val="0"/>
        <w:adjustRightInd w:val="0"/>
        <w:ind w:left="0"/>
        <w:jc w:val="both"/>
        <w:rPr>
          <w:rFonts w:ascii="Times New Roman" w:eastAsia="Times New Roman" w:hAnsi="Times New Roman" w:cs="Times New Roman"/>
          <w:lang w:eastAsia="ru-RU"/>
        </w:rPr>
      </w:pPr>
      <w:r w:rsidRPr="008142CD">
        <w:rPr>
          <w:rFonts w:ascii="Times New Roman" w:eastAsia="Times New Roman" w:hAnsi="Times New Roman" w:cs="Times New Roman"/>
          <w:lang w:eastAsia="ru-RU"/>
        </w:rPr>
        <w:t xml:space="preserve">1. Обеспечение переселения граждан из аварийного жилищного фонда в городе Боготол. </w:t>
      </w:r>
    </w:p>
    <w:p w:rsidR="008142CD" w:rsidRPr="008142CD" w:rsidRDefault="008142CD" w:rsidP="008142CD">
      <w:pPr>
        <w:pStyle w:val="a3"/>
        <w:widowControl w:val="0"/>
        <w:autoSpaceDE w:val="0"/>
        <w:autoSpaceDN w:val="0"/>
        <w:adjustRightInd w:val="0"/>
        <w:ind w:left="0"/>
        <w:jc w:val="both"/>
        <w:rPr>
          <w:rFonts w:ascii="Times New Roman" w:eastAsia="Times New Roman" w:hAnsi="Times New Roman" w:cs="Times New Roman"/>
          <w:lang w:eastAsia="ru-RU"/>
        </w:rPr>
      </w:pPr>
      <w:r w:rsidRPr="008142CD">
        <w:rPr>
          <w:rFonts w:ascii="Times New Roman" w:eastAsia="Times New Roman" w:hAnsi="Times New Roman" w:cs="Times New Roman"/>
          <w:lang w:eastAsia="ru-RU"/>
        </w:rPr>
        <w:t>2. Оказание содействия в улучшении жилищных условий отдельным категориям граждан, проживающих на территории города Боготол.</w:t>
      </w:r>
    </w:p>
    <w:p w:rsidR="00D24444" w:rsidRDefault="008142CD" w:rsidP="008142CD">
      <w:pPr>
        <w:pStyle w:val="a3"/>
        <w:widowControl w:val="0"/>
        <w:autoSpaceDE w:val="0"/>
        <w:autoSpaceDN w:val="0"/>
        <w:adjustRightInd w:val="0"/>
        <w:ind w:left="0"/>
        <w:jc w:val="both"/>
        <w:rPr>
          <w:rFonts w:ascii="Times New Roman" w:hAnsi="Times New Roman" w:cs="Times New Roman"/>
        </w:rPr>
      </w:pPr>
      <w:r w:rsidRPr="008142CD">
        <w:rPr>
          <w:rFonts w:ascii="Times New Roman" w:eastAsia="Times New Roman" w:hAnsi="Times New Roman" w:cs="Times New Roman"/>
          <w:lang w:eastAsia="ru-RU"/>
        </w:rPr>
        <w:t>3. Создание условий для увеличения объемов ввода жилья.</w:t>
      </w:r>
    </w:p>
    <w:p w:rsidR="004D2626" w:rsidRPr="00D24444" w:rsidRDefault="004D2626" w:rsidP="00904E59">
      <w:pPr>
        <w:pStyle w:val="a3"/>
        <w:widowControl w:val="0"/>
        <w:autoSpaceDE w:val="0"/>
        <w:autoSpaceDN w:val="0"/>
        <w:adjustRightInd w:val="0"/>
        <w:ind w:left="0"/>
        <w:jc w:val="both"/>
        <w:rPr>
          <w:rFonts w:ascii="Times New Roman" w:hAnsi="Times New Roman" w:cs="Times New Roman"/>
        </w:rPr>
      </w:pPr>
      <w:r w:rsidRPr="00D24444">
        <w:rPr>
          <w:rFonts w:ascii="Times New Roman" w:hAnsi="Times New Roman" w:cs="Times New Roman"/>
          <w:b/>
        </w:rPr>
        <w:t>Финансирование программы</w:t>
      </w:r>
    </w:p>
    <w:p w:rsidR="004D2626" w:rsidRPr="00974604" w:rsidRDefault="004D2626" w:rsidP="004D2626">
      <w:pPr>
        <w:pStyle w:val="a5"/>
        <w:jc w:val="both"/>
        <w:rPr>
          <w:rFonts w:ascii="Times New Roman" w:hAnsi="Times New Roman" w:cs="Times New Roman"/>
          <w:color w:val="000000" w:themeColor="text1"/>
          <w:sz w:val="28"/>
          <w:szCs w:val="28"/>
          <w:highlight w:val="yellow"/>
        </w:rPr>
      </w:pPr>
      <w:r w:rsidRPr="004D4BCB">
        <w:rPr>
          <w:rFonts w:ascii="Times New Roman" w:hAnsi="Times New Roman" w:cs="Times New Roman"/>
          <w:color w:val="000000" w:themeColor="text1"/>
          <w:sz w:val="28"/>
          <w:szCs w:val="28"/>
          <w:lang w:eastAsia="ru-RU"/>
        </w:rPr>
        <w:t xml:space="preserve">Объем финансирования программы </w:t>
      </w:r>
      <w:r w:rsidRPr="004D4BCB">
        <w:rPr>
          <w:rFonts w:ascii="Times New Roman" w:hAnsi="Times New Roman" w:cs="Times New Roman"/>
          <w:sz w:val="28"/>
          <w:szCs w:val="28"/>
        </w:rPr>
        <w:t>–</w:t>
      </w:r>
      <w:r w:rsidRPr="004D4BCB">
        <w:rPr>
          <w:rFonts w:ascii="Times New Roman" w:hAnsi="Times New Roman" w:cs="Times New Roman"/>
          <w:color w:val="000000" w:themeColor="text1"/>
          <w:sz w:val="28"/>
          <w:szCs w:val="28"/>
        </w:rPr>
        <w:t xml:space="preserve"> </w:t>
      </w:r>
      <w:r w:rsidR="004328E4">
        <w:rPr>
          <w:rFonts w:ascii="Times New Roman" w:hAnsi="Times New Roman" w:cs="Times New Roman"/>
          <w:color w:val="000000" w:themeColor="text1"/>
          <w:sz w:val="28"/>
          <w:szCs w:val="28"/>
        </w:rPr>
        <w:t>102</w:t>
      </w:r>
      <w:r w:rsidR="004C1173">
        <w:rPr>
          <w:rFonts w:ascii="Times New Roman" w:hAnsi="Times New Roman" w:cs="Times New Roman"/>
          <w:color w:val="000000" w:themeColor="text1"/>
          <w:sz w:val="28"/>
          <w:szCs w:val="28"/>
        </w:rPr>
        <w:t xml:space="preserve"> </w:t>
      </w:r>
      <w:r w:rsidR="004328E4">
        <w:rPr>
          <w:rFonts w:ascii="Times New Roman" w:hAnsi="Times New Roman" w:cs="Times New Roman"/>
          <w:color w:val="000000" w:themeColor="text1"/>
          <w:sz w:val="28"/>
          <w:szCs w:val="28"/>
        </w:rPr>
        <w:t>702,0</w:t>
      </w:r>
      <w:r w:rsidRPr="004D4BCB">
        <w:rPr>
          <w:rFonts w:ascii="Times New Roman" w:hAnsi="Times New Roman" w:cs="Times New Roman"/>
          <w:color w:val="000000" w:themeColor="text1"/>
          <w:sz w:val="28"/>
          <w:szCs w:val="28"/>
        </w:rPr>
        <w:t xml:space="preserve"> тыс. руб.,</w:t>
      </w:r>
      <w:r w:rsidRPr="00974604">
        <w:rPr>
          <w:rFonts w:ascii="Times New Roman" w:hAnsi="Times New Roman" w:cs="Times New Roman"/>
          <w:color w:val="000000" w:themeColor="text1"/>
          <w:sz w:val="28"/>
          <w:szCs w:val="28"/>
          <w:highlight w:val="yellow"/>
        </w:rPr>
        <w:t xml:space="preserve"> </w:t>
      </w:r>
    </w:p>
    <w:p w:rsidR="00E80326" w:rsidRDefault="004D2626" w:rsidP="004D4BCB">
      <w:pPr>
        <w:pStyle w:val="a5"/>
        <w:tabs>
          <w:tab w:val="left" w:pos="4185"/>
        </w:tabs>
        <w:jc w:val="both"/>
        <w:rPr>
          <w:rFonts w:ascii="Times New Roman" w:hAnsi="Times New Roman" w:cs="Times New Roman"/>
          <w:sz w:val="28"/>
          <w:szCs w:val="28"/>
        </w:rPr>
      </w:pPr>
      <w:r w:rsidRPr="004D4BCB">
        <w:rPr>
          <w:rFonts w:ascii="Times New Roman" w:hAnsi="Times New Roman" w:cs="Times New Roman"/>
          <w:color w:val="000000" w:themeColor="text1"/>
          <w:sz w:val="28"/>
          <w:szCs w:val="28"/>
        </w:rPr>
        <w:lastRenderedPageBreak/>
        <w:t xml:space="preserve">в том числе, </w:t>
      </w:r>
      <w:r w:rsidRPr="004D4BCB">
        <w:rPr>
          <w:rFonts w:ascii="Times New Roman" w:hAnsi="Times New Roman" w:cs="Times New Roman"/>
          <w:sz w:val="28"/>
          <w:szCs w:val="28"/>
        </w:rPr>
        <w:t>за счет средств:</w:t>
      </w:r>
    </w:p>
    <w:p w:rsidR="00884D0B" w:rsidRPr="00A60FD2" w:rsidRDefault="00884D0B" w:rsidP="004D4BCB">
      <w:pPr>
        <w:pStyle w:val="a5"/>
        <w:tabs>
          <w:tab w:val="left" w:pos="4185"/>
        </w:tabs>
        <w:jc w:val="both"/>
        <w:rPr>
          <w:rFonts w:ascii="Times New Roman" w:hAnsi="Times New Roman" w:cs="Times New Roman"/>
          <w:sz w:val="28"/>
          <w:szCs w:val="28"/>
        </w:rPr>
      </w:pPr>
      <w:r w:rsidRPr="00884D0B">
        <w:rPr>
          <w:rFonts w:ascii="Times New Roman" w:hAnsi="Times New Roman" w:cs="Times New Roman"/>
          <w:sz w:val="28"/>
          <w:szCs w:val="28"/>
        </w:rPr>
        <w:t xml:space="preserve">- федеральный бюджет – </w:t>
      </w:r>
      <w:r w:rsidR="004328E4">
        <w:rPr>
          <w:rFonts w:ascii="Times New Roman" w:hAnsi="Times New Roman" w:cs="Times New Roman"/>
          <w:sz w:val="28"/>
          <w:szCs w:val="28"/>
        </w:rPr>
        <w:t>345,7</w:t>
      </w:r>
      <w:r w:rsidRPr="007E07A1">
        <w:rPr>
          <w:rFonts w:ascii="Times New Roman" w:hAnsi="Times New Roman" w:cs="Times New Roman"/>
          <w:color w:val="FF0000"/>
          <w:sz w:val="28"/>
          <w:szCs w:val="28"/>
        </w:rPr>
        <w:t xml:space="preserve"> </w:t>
      </w:r>
      <w:r w:rsidRPr="00A60FD2">
        <w:rPr>
          <w:rFonts w:ascii="Times New Roman" w:hAnsi="Times New Roman" w:cs="Times New Roman"/>
          <w:sz w:val="28"/>
          <w:szCs w:val="28"/>
        </w:rPr>
        <w:t>тыс. руб.;</w:t>
      </w:r>
    </w:p>
    <w:p w:rsidR="004D2626" w:rsidRPr="00A60FD2" w:rsidRDefault="00884D0B" w:rsidP="004D4BCB">
      <w:pPr>
        <w:pStyle w:val="a5"/>
        <w:tabs>
          <w:tab w:val="left" w:pos="4185"/>
        </w:tabs>
        <w:jc w:val="both"/>
        <w:rPr>
          <w:rFonts w:ascii="Times New Roman" w:hAnsi="Times New Roman" w:cs="Times New Roman"/>
          <w:sz w:val="28"/>
          <w:szCs w:val="28"/>
        </w:rPr>
      </w:pPr>
      <w:r w:rsidRPr="00A60FD2">
        <w:rPr>
          <w:rFonts w:ascii="Times New Roman" w:hAnsi="Times New Roman" w:cs="Times New Roman"/>
          <w:sz w:val="28"/>
          <w:szCs w:val="28"/>
        </w:rPr>
        <w:t xml:space="preserve">- краевого </w:t>
      </w:r>
      <w:r w:rsidR="006A783D">
        <w:rPr>
          <w:rFonts w:ascii="Times New Roman" w:hAnsi="Times New Roman" w:cs="Times New Roman"/>
          <w:sz w:val="28"/>
          <w:szCs w:val="28"/>
        </w:rPr>
        <w:t>бюджета – 98 420,9</w:t>
      </w:r>
      <w:r w:rsidR="00E80326" w:rsidRPr="00A60FD2">
        <w:rPr>
          <w:rFonts w:ascii="Times New Roman" w:hAnsi="Times New Roman" w:cs="Times New Roman"/>
          <w:sz w:val="28"/>
          <w:szCs w:val="28"/>
        </w:rPr>
        <w:t xml:space="preserve"> тыс. руб.;</w:t>
      </w:r>
      <w:r w:rsidR="004D4BCB" w:rsidRPr="00A60FD2">
        <w:rPr>
          <w:rFonts w:ascii="Times New Roman" w:hAnsi="Times New Roman" w:cs="Times New Roman"/>
          <w:sz w:val="28"/>
          <w:szCs w:val="28"/>
        </w:rPr>
        <w:tab/>
      </w:r>
    </w:p>
    <w:p w:rsidR="004D2626" w:rsidRPr="00A60FD2" w:rsidRDefault="0040320D" w:rsidP="004D2626">
      <w:pPr>
        <w:pStyle w:val="a5"/>
        <w:jc w:val="both"/>
        <w:rPr>
          <w:rFonts w:ascii="Times New Roman" w:hAnsi="Times New Roman" w:cs="Times New Roman"/>
          <w:sz w:val="28"/>
          <w:szCs w:val="28"/>
        </w:rPr>
      </w:pPr>
      <w:r w:rsidRPr="00A60FD2">
        <w:rPr>
          <w:rFonts w:ascii="Times New Roman" w:hAnsi="Times New Roman" w:cs="Times New Roman"/>
          <w:sz w:val="28"/>
          <w:szCs w:val="28"/>
        </w:rPr>
        <w:t xml:space="preserve">- местного бюджета – </w:t>
      </w:r>
      <w:r w:rsidR="006A783D">
        <w:rPr>
          <w:rFonts w:ascii="Times New Roman" w:hAnsi="Times New Roman" w:cs="Times New Roman"/>
          <w:sz w:val="28"/>
          <w:szCs w:val="28"/>
        </w:rPr>
        <w:t>3 935,4</w:t>
      </w:r>
      <w:r w:rsidR="004D2626" w:rsidRPr="00A60FD2">
        <w:rPr>
          <w:rFonts w:ascii="Times New Roman" w:hAnsi="Times New Roman" w:cs="Times New Roman"/>
          <w:sz w:val="28"/>
          <w:szCs w:val="28"/>
        </w:rPr>
        <w:t xml:space="preserve"> тыс. руб.;</w:t>
      </w:r>
    </w:p>
    <w:p w:rsidR="004D2626" w:rsidRPr="00884D0B" w:rsidRDefault="004D2626" w:rsidP="004D2626">
      <w:pPr>
        <w:autoSpaceDE w:val="0"/>
        <w:autoSpaceDN w:val="0"/>
        <w:adjustRightInd w:val="0"/>
        <w:jc w:val="both"/>
        <w:outlineLvl w:val="1"/>
      </w:pPr>
      <w:bookmarkStart w:id="135" w:name="_Toc423358296"/>
      <w:r w:rsidRPr="00884D0B">
        <w:t>Объем исполнения</w:t>
      </w:r>
      <w:r w:rsidR="000B3938" w:rsidRPr="00884D0B">
        <w:t xml:space="preserve"> программы</w:t>
      </w:r>
      <w:r w:rsidRPr="00884D0B">
        <w:t xml:space="preserve"> –</w:t>
      </w:r>
      <w:r w:rsidR="000B3938" w:rsidRPr="00884D0B">
        <w:t xml:space="preserve"> </w:t>
      </w:r>
      <w:r w:rsidR="004328E4">
        <w:t>93 553,2</w:t>
      </w:r>
      <w:r w:rsidR="00B352F9" w:rsidRPr="00884D0B">
        <w:t xml:space="preserve"> </w:t>
      </w:r>
      <w:r w:rsidRPr="00884D0B">
        <w:t>тыс. руб. (</w:t>
      </w:r>
      <w:r w:rsidR="004328E4">
        <w:t>91,1</w:t>
      </w:r>
      <w:r w:rsidR="001F628B" w:rsidRPr="00884D0B">
        <w:t xml:space="preserve"> </w:t>
      </w:r>
      <w:r w:rsidRPr="00884D0B">
        <w:t>%),</w:t>
      </w:r>
      <w:bookmarkEnd w:id="135"/>
    </w:p>
    <w:p w:rsidR="004D2626" w:rsidRPr="00884D0B" w:rsidRDefault="004D2626" w:rsidP="004D2626">
      <w:pPr>
        <w:autoSpaceDE w:val="0"/>
        <w:autoSpaceDN w:val="0"/>
        <w:adjustRightInd w:val="0"/>
        <w:jc w:val="both"/>
        <w:outlineLvl w:val="1"/>
      </w:pPr>
      <w:bookmarkStart w:id="136" w:name="_Toc423358297"/>
      <w:r w:rsidRPr="00884D0B">
        <w:t>в том числе, за счет средств:</w:t>
      </w:r>
      <w:bookmarkEnd w:id="136"/>
    </w:p>
    <w:p w:rsidR="00884D0B" w:rsidRPr="00A60FD2" w:rsidRDefault="00884D0B" w:rsidP="004D2626">
      <w:pPr>
        <w:pStyle w:val="a5"/>
        <w:jc w:val="both"/>
        <w:rPr>
          <w:rFonts w:ascii="Times New Roman" w:hAnsi="Times New Roman" w:cs="Times New Roman"/>
          <w:sz w:val="28"/>
          <w:szCs w:val="28"/>
          <w:highlight w:val="yellow"/>
        </w:rPr>
      </w:pPr>
      <w:r w:rsidRPr="00884D0B">
        <w:rPr>
          <w:rFonts w:ascii="Times New Roman" w:hAnsi="Times New Roman" w:cs="Times New Roman"/>
          <w:sz w:val="28"/>
          <w:szCs w:val="28"/>
        </w:rPr>
        <w:t xml:space="preserve">- федеральный </w:t>
      </w:r>
      <w:r w:rsidRPr="00A60FD2">
        <w:rPr>
          <w:rFonts w:ascii="Times New Roman" w:hAnsi="Times New Roman" w:cs="Times New Roman"/>
          <w:sz w:val="28"/>
          <w:szCs w:val="28"/>
        </w:rPr>
        <w:t xml:space="preserve">бюджет </w:t>
      </w:r>
      <w:r w:rsidR="004328E4">
        <w:rPr>
          <w:rFonts w:ascii="Times New Roman" w:hAnsi="Times New Roman" w:cs="Times New Roman"/>
          <w:sz w:val="28"/>
          <w:szCs w:val="28"/>
        </w:rPr>
        <w:t>– 345,7</w:t>
      </w:r>
      <w:r w:rsidRPr="00A60FD2">
        <w:rPr>
          <w:rFonts w:ascii="Times New Roman" w:hAnsi="Times New Roman" w:cs="Times New Roman"/>
          <w:sz w:val="28"/>
          <w:szCs w:val="28"/>
        </w:rPr>
        <w:t xml:space="preserve"> тыс. руб.;</w:t>
      </w:r>
    </w:p>
    <w:p w:rsidR="004D2626" w:rsidRPr="00A60FD2" w:rsidRDefault="004D2626" w:rsidP="004D2626">
      <w:pPr>
        <w:pStyle w:val="a5"/>
        <w:jc w:val="both"/>
        <w:rPr>
          <w:rFonts w:ascii="Times New Roman" w:hAnsi="Times New Roman" w:cs="Times New Roman"/>
          <w:sz w:val="28"/>
          <w:szCs w:val="28"/>
        </w:rPr>
      </w:pPr>
      <w:r w:rsidRPr="00A60FD2">
        <w:rPr>
          <w:rFonts w:ascii="Times New Roman" w:hAnsi="Times New Roman" w:cs="Times New Roman"/>
          <w:sz w:val="28"/>
          <w:szCs w:val="28"/>
        </w:rPr>
        <w:t>- краевого бюджета –</w:t>
      </w:r>
      <w:r w:rsidR="004328E4">
        <w:rPr>
          <w:rFonts w:ascii="Times New Roman" w:hAnsi="Times New Roman" w:cs="Times New Roman"/>
          <w:sz w:val="28"/>
          <w:szCs w:val="28"/>
        </w:rPr>
        <w:t xml:space="preserve"> 89</w:t>
      </w:r>
      <w:r w:rsidR="00407055">
        <w:rPr>
          <w:rFonts w:ascii="Times New Roman" w:hAnsi="Times New Roman" w:cs="Times New Roman"/>
          <w:sz w:val="28"/>
          <w:szCs w:val="28"/>
        </w:rPr>
        <w:t xml:space="preserve"> </w:t>
      </w:r>
      <w:r w:rsidR="004328E4">
        <w:rPr>
          <w:rFonts w:ascii="Times New Roman" w:hAnsi="Times New Roman" w:cs="Times New Roman"/>
          <w:sz w:val="28"/>
          <w:szCs w:val="28"/>
        </w:rPr>
        <w:t>929,2</w:t>
      </w:r>
      <w:r w:rsidRPr="00A60FD2">
        <w:rPr>
          <w:rFonts w:ascii="Times New Roman" w:hAnsi="Times New Roman" w:cs="Times New Roman"/>
          <w:sz w:val="28"/>
          <w:szCs w:val="28"/>
          <w:lang w:eastAsia="ar-SA"/>
        </w:rPr>
        <w:t xml:space="preserve"> тыс. руб.</w:t>
      </w:r>
      <w:r w:rsidRPr="00A60FD2">
        <w:rPr>
          <w:rFonts w:ascii="Times New Roman" w:hAnsi="Times New Roman" w:cs="Times New Roman"/>
          <w:sz w:val="28"/>
          <w:szCs w:val="28"/>
        </w:rPr>
        <w:t>;</w:t>
      </w:r>
    </w:p>
    <w:p w:rsidR="00E80326" w:rsidRPr="00A60FD2" w:rsidRDefault="00884D0B" w:rsidP="004D2626">
      <w:pPr>
        <w:pStyle w:val="a5"/>
        <w:jc w:val="both"/>
        <w:rPr>
          <w:rFonts w:ascii="Times New Roman" w:hAnsi="Times New Roman" w:cs="Times New Roman"/>
          <w:sz w:val="28"/>
          <w:szCs w:val="28"/>
        </w:rPr>
      </w:pPr>
      <w:r w:rsidRPr="00A60FD2">
        <w:rPr>
          <w:rFonts w:ascii="Times New Roman" w:hAnsi="Times New Roman" w:cs="Times New Roman"/>
          <w:sz w:val="28"/>
          <w:szCs w:val="28"/>
        </w:rPr>
        <w:t xml:space="preserve">- местного </w:t>
      </w:r>
      <w:r w:rsidR="004328E4">
        <w:rPr>
          <w:rFonts w:ascii="Times New Roman" w:hAnsi="Times New Roman" w:cs="Times New Roman"/>
          <w:sz w:val="28"/>
          <w:szCs w:val="28"/>
        </w:rPr>
        <w:t>бюджета – 3 278,3</w:t>
      </w:r>
      <w:r w:rsidR="00E80326" w:rsidRPr="00A60FD2">
        <w:rPr>
          <w:rFonts w:ascii="Times New Roman" w:hAnsi="Times New Roman" w:cs="Times New Roman"/>
          <w:sz w:val="28"/>
          <w:szCs w:val="28"/>
        </w:rPr>
        <w:t xml:space="preserve"> тыс. руб.;</w:t>
      </w:r>
    </w:p>
    <w:p w:rsidR="000B3938" w:rsidRPr="00B352F9" w:rsidRDefault="004D2626" w:rsidP="00B352F9">
      <w:pPr>
        <w:autoSpaceDE w:val="0"/>
        <w:autoSpaceDN w:val="0"/>
        <w:adjustRightInd w:val="0"/>
        <w:jc w:val="both"/>
        <w:outlineLvl w:val="1"/>
        <w:rPr>
          <w:color w:val="000000" w:themeColor="text1"/>
        </w:rPr>
      </w:pPr>
      <w:bookmarkStart w:id="137" w:name="_Toc423358299"/>
      <w:r w:rsidRPr="00884D0B">
        <w:rPr>
          <w:color w:val="000000" w:themeColor="text1"/>
        </w:rPr>
        <w:t>Объем неисполнения</w:t>
      </w:r>
      <w:r w:rsidR="000B3938" w:rsidRPr="00884D0B">
        <w:rPr>
          <w:color w:val="000000" w:themeColor="text1"/>
        </w:rPr>
        <w:t xml:space="preserve"> программы </w:t>
      </w:r>
      <w:r w:rsidRPr="00884D0B">
        <w:t>–</w:t>
      </w:r>
      <w:r w:rsidR="000B3938" w:rsidRPr="00884D0B">
        <w:t xml:space="preserve"> </w:t>
      </w:r>
      <w:r w:rsidR="004328E4">
        <w:t>9 148,8</w:t>
      </w:r>
      <w:r w:rsidR="008222D9">
        <w:t xml:space="preserve"> </w:t>
      </w:r>
      <w:r w:rsidRPr="005A09D1">
        <w:t>тыс.</w:t>
      </w:r>
      <w:r w:rsidRPr="005A09D1">
        <w:rPr>
          <w:color w:val="000000" w:themeColor="text1"/>
        </w:rPr>
        <w:t xml:space="preserve"> руб. (</w:t>
      </w:r>
      <w:r w:rsidR="004328E4">
        <w:rPr>
          <w:color w:val="000000" w:themeColor="text1"/>
        </w:rPr>
        <w:t>8,9</w:t>
      </w:r>
      <w:r w:rsidR="001F628B">
        <w:rPr>
          <w:color w:val="000000" w:themeColor="text1"/>
        </w:rPr>
        <w:t xml:space="preserve"> </w:t>
      </w:r>
      <w:r w:rsidRPr="005A09D1">
        <w:rPr>
          <w:color w:val="000000" w:themeColor="text1"/>
        </w:rPr>
        <w:t>%).</w:t>
      </w:r>
      <w:bookmarkEnd w:id="137"/>
    </w:p>
    <w:p w:rsidR="004D2626" w:rsidRDefault="004D2626" w:rsidP="004D2626">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22380C" w:rsidRDefault="004D2626" w:rsidP="00B337DB">
      <w:pPr>
        <w:pStyle w:val="a5"/>
        <w:spacing w:line="276" w:lineRule="auto"/>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w:t>
      </w:r>
      <w:r w:rsidR="00D24444">
        <w:rPr>
          <w:rFonts w:ascii="Times New Roman" w:hAnsi="Times New Roman" w:cs="Times New Roman"/>
          <w:b/>
          <w:sz w:val="28"/>
          <w:szCs w:val="28"/>
        </w:rPr>
        <w:t>Переселение граждан из аварийного жилищного фонда города</w:t>
      </w:r>
      <w:r w:rsidR="00D17FB9">
        <w:rPr>
          <w:rFonts w:ascii="Times New Roman" w:hAnsi="Times New Roman" w:cs="Times New Roman"/>
          <w:b/>
          <w:sz w:val="28"/>
          <w:szCs w:val="28"/>
        </w:rPr>
        <w:t xml:space="preserve"> Боготола</w:t>
      </w:r>
      <w:r>
        <w:rPr>
          <w:rFonts w:ascii="Times New Roman" w:hAnsi="Times New Roman" w:cs="Times New Roman"/>
          <w:b/>
          <w:sz w:val="28"/>
          <w:szCs w:val="28"/>
        </w:rPr>
        <w:t>»</w:t>
      </w:r>
    </w:p>
    <w:p w:rsidR="0022380C" w:rsidRPr="00DA54A5" w:rsidRDefault="0022380C" w:rsidP="0022380C">
      <w:pPr>
        <w:tabs>
          <w:tab w:val="left" w:pos="470"/>
          <w:tab w:val="left" w:pos="612"/>
          <w:tab w:val="left" w:pos="851"/>
        </w:tabs>
        <w:autoSpaceDE w:val="0"/>
        <w:autoSpaceDN w:val="0"/>
        <w:adjustRightInd w:val="0"/>
        <w:jc w:val="both"/>
      </w:pPr>
      <w:r w:rsidRPr="00DA54A5">
        <w:t>На финансировани</w:t>
      </w:r>
      <w:r w:rsidR="00D01159">
        <w:t>е мероприятий подпрограммы в 2020</w:t>
      </w:r>
      <w:r w:rsidRPr="00DA54A5">
        <w:t xml:space="preserve"> году предусмотрено </w:t>
      </w:r>
      <w:r w:rsidR="00D01159">
        <w:t>76 134,1</w:t>
      </w:r>
      <w:r w:rsidRPr="00DA54A5">
        <w:t xml:space="preserve"> тыс. рублей, фактиче</w:t>
      </w:r>
      <w:r w:rsidR="00DA54A5" w:rsidRPr="00DA54A5">
        <w:t>ское ф</w:t>
      </w:r>
      <w:r w:rsidR="00D01159">
        <w:t>инансирование составило 73 475,8</w:t>
      </w:r>
      <w:r w:rsidRPr="00DA54A5">
        <w:t xml:space="preserve"> тыс. рублей</w:t>
      </w:r>
      <w:r w:rsidR="00D01159">
        <w:t xml:space="preserve"> (96,5</w:t>
      </w:r>
      <w:r w:rsidRPr="00DA54A5">
        <w:t xml:space="preserve"> %).</w:t>
      </w:r>
    </w:p>
    <w:p w:rsidR="0022380C" w:rsidRPr="001D7F3F" w:rsidRDefault="0022380C" w:rsidP="0022380C">
      <w:pPr>
        <w:ind w:firstLine="426"/>
        <w:jc w:val="both"/>
      </w:pPr>
      <w:r w:rsidRPr="00DA54A5">
        <w:t>При реализац</w:t>
      </w:r>
      <w:r w:rsidRPr="001D7F3F">
        <w:t xml:space="preserve">ии данной подпрограммы </w:t>
      </w:r>
      <w:r>
        <w:t>достигнуты следующие результаты:</w:t>
      </w:r>
    </w:p>
    <w:p w:rsidR="00CC4B4C" w:rsidRDefault="00CC4B4C" w:rsidP="00B337DB">
      <w:pPr>
        <w:widowControl w:val="0"/>
        <w:autoSpaceDE w:val="0"/>
        <w:autoSpaceDN w:val="0"/>
        <w:adjustRightInd w:val="0"/>
        <w:jc w:val="both"/>
      </w:pPr>
      <w:r w:rsidRPr="00CC4B4C">
        <w:t>-</w:t>
      </w:r>
      <w:r>
        <w:t xml:space="preserve"> </w:t>
      </w:r>
      <w:r w:rsidR="00FB73A4">
        <w:t>37 семей</w:t>
      </w:r>
      <w:r w:rsidR="000D4684" w:rsidRPr="000D4684">
        <w:t xml:space="preserve"> получили денежную компенсацию за </w:t>
      </w:r>
      <w:r w:rsidR="000D4684" w:rsidRPr="000D4684">
        <w:rPr>
          <w:bCs/>
          <w:color w:val="000000"/>
        </w:rPr>
        <w:t>изымаемые жилые помещения</w:t>
      </w:r>
      <w:r>
        <w:t>;</w:t>
      </w:r>
    </w:p>
    <w:p w:rsidR="00CC4B4C" w:rsidRDefault="00CC4B4C" w:rsidP="00B337DB">
      <w:pPr>
        <w:widowControl w:val="0"/>
        <w:autoSpaceDE w:val="0"/>
        <w:autoSpaceDN w:val="0"/>
        <w:adjustRightInd w:val="0"/>
        <w:jc w:val="both"/>
      </w:pPr>
      <w:r>
        <w:t xml:space="preserve">- </w:t>
      </w:r>
      <w:r w:rsidR="00FB73A4">
        <w:rPr>
          <w:bCs/>
          <w:color w:val="000000"/>
        </w:rPr>
        <w:t>5</w:t>
      </w:r>
      <w:r w:rsidR="000D4684" w:rsidRPr="000D4684">
        <w:rPr>
          <w:bCs/>
          <w:color w:val="000000"/>
        </w:rPr>
        <w:t xml:space="preserve"> семей въехали в купленные взамен аварийных</w:t>
      </w:r>
      <w:r w:rsidR="000D4684" w:rsidRPr="002A75F3">
        <w:rPr>
          <w:bCs/>
          <w:color w:val="000000"/>
          <w:sz w:val="20"/>
          <w:szCs w:val="20"/>
        </w:rPr>
        <w:t xml:space="preserve">, </w:t>
      </w:r>
      <w:r w:rsidR="000D4684" w:rsidRPr="000D4684">
        <w:rPr>
          <w:bCs/>
          <w:color w:val="000000"/>
        </w:rPr>
        <w:t>жилые помеще</w:t>
      </w:r>
      <w:r w:rsidR="00FB73A4">
        <w:rPr>
          <w:bCs/>
          <w:color w:val="000000"/>
        </w:rPr>
        <w:t>ния (за счет этого расселено 163</w:t>
      </w:r>
      <w:r w:rsidR="000D4684" w:rsidRPr="000D4684">
        <w:rPr>
          <w:bCs/>
          <w:color w:val="000000"/>
        </w:rPr>
        <w:t xml:space="preserve">5,5 </w:t>
      </w:r>
      <w:proofErr w:type="spellStart"/>
      <w:r w:rsidR="000D4684" w:rsidRPr="000D4684">
        <w:rPr>
          <w:bCs/>
          <w:color w:val="000000"/>
        </w:rPr>
        <w:t>кв.м</w:t>
      </w:r>
      <w:proofErr w:type="spellEnd"/>
      <w:r w:rsidR="000D4684" w:rsidRPr="000D4684">
        <w:rPr>
          <w:bCs/>
          <w:color w:val="000000"/>
        </w:rPr>
        <w:t xml:space="preserve"> аварийной площади жилья)</w:t>
      </w:r>
      <w:r>
        <w:t>;</w:t>
      </w:r>
    </w:p>
    <w:p w:rsidR="00D97C0B" w:rsidRPr="004B7276" w:rsidRDefault="00CC4B4C" w:rsidP="004B7276">
      <w:pPr>
        <w:widowControl w:val="0"/>
        <w:autoSpaceDE w:val="0"/>
        <w:autoSpaceDN w:val="0"/>
        <w:adjustRightInd w:val="0"/>
        <w:jc w:val="both"/>
      </w:pPr>
      <w:r w:rsidRPr="004B7276">
        <w:t xml:space="preserve">- </w:t>
      </w:r>
      <w:r w:rsidR="004B7276">
        <w:t>п</w:t>
      </w:r>
      <w:r w:rsidR="00DF6140">
        <w:t>роизведен снос аварийный домов</w:t>
      </w:r>
      <w:r w:rsidR="004B7276" w:rsidRPr="004B7276">
        <w:t xml:space="preserve"> </w:t>
      </w:r>
      <w:r w:rsidR="00DF6140" w:rsidRPr="00DF6140">
        <w:t>по адресам: ул. Деповская, 18; ул. Буркова, 18; ул. Пионерская, 2</w:t>
      </w:r>
      <w:r w:rsidR="00DF6140">
        <w:t>. Также</w:t>
      </w:r>
      <w:r w:rsidR="00FB73A4">
        <w:t xml:space="preserve"> освобождение земельных участков от </w:t>
      </w:r>
      <w:r w:rsidR="004B7276" w:rsidRPr="004B7276">
        <w:t>строительного мусора</w:t>
      </w:r>
      <w:r w:rsidR="00FB73A4">
        <w:t xml:space="preserve"> после сноса расселенных аварийных домов.</w:t>
      </w:r>
    </w:p>
    <w:p w:rsidR="009F46CD" w:rsidRDefault="004D2626" w:rsidP="00B337DB">
      <w:pPr>
        <w:widowControl w:val="0"/>
        <w:autoSpaceDE w:val="0"/>
        <w:autoSpaceDN w:val="0"/>
        <w:adjustRightInd w:val="0"/>
        <w:jc w:val="both"/>
        <w:rPr>
          <w:b/>
        </w:rPr>
      </w:pPr>
      <w:r w:rsidRPr="00BB1401">
        <w:rPr>
          <w:b/>
          <w:u w:val="single"/>
        </w:rPr>
        <w:t>Подпрограмма 2</w:t>
      </w:r>
      <w:r>
        <w:rPr>
          <w:b/>
        </w:rPr>
        <w:t xml:space="preserve"> «</w:t>
      </w:r>
      <w:r w:rsidR="009602C8">
        <w:rPr>
          <w:b/>
        </w:rPr>
        <w:t xml:space="preserve">Территориальное планирование, градостроительное </w:t>
      </w:r>
      <w:r w:rsidR="009602C8" w:rsidRPr="00FC5BD1">
        <w:rPr>
          <w:b/>
        </w:rPr>
        <w:t>зонирование и документация по планировке территории города</w:t>
      </w:r>
      <w:r w:rsidR="009F46CD">
        <w:rPr>
          <w:b/>
        </w:rPr>
        <w:t xml:space="preserve"> Боготола</w:t>
      </w:r>
      <w:r w:rsidRPr="00FC5BD1">
        <w:rPr>
          <w:b/>
        </w:rPr>
        <w:t>»</w:t>
      </w:r>
      <w:r w:rsidR="00B337DB">
        <w:rPr>
          <w:b/>
        </w:rPr>
        <w:t xml:space="preserve"> </w:t>
      </w:r>
    </w:p>
    <w:p w:rsidR="0022380C" w:rsidRPr="00DA54A5" w:rsidRDefault="0022380C" w:rsidP="0022380C">
      <w:pPr>
        <w:tabs>
          <w:tab w:val="left" w:pos="470"/>
          <w:tab w:val="left" w:pos="612"/>
          <w:tab w:val="left" w:pos="851"/>
        </w:tabs>
        <w:autoSpaceDE w:val="0"/>
        <w:autoSpaceDN w:val="0"/>
        <w:adjustRightInd w:val="0"/>
        <w:jc w:val="both"/>
      </w:pPr>
      <w:r w:rsidRPr="00DA54A5">
        <w:t>На финансировани</w:t>
      </w:r>
      <w:r w:rsidR="003146B1">
        <w:t>е мероприятий подпрограммы в 2020</w:t>
      </w:r>
      <w:r w:rsidRPr="00DA54A5">
        <w:t xml:space="preserve"> году предусмотрено </w:t>
      </w:r>
      <w:r w:rsidR="003146B1">
        <w:t>2 035,3</w:t>
      </w:r>
      <w:r w:rsidRPr="00DA54A5">
        <w:t xml:space="preserve"> тыс. рублей, фактиче</w:t>
      </w:r>
      <w:r w:rsidR="00DA54A5" w:rsidRPr="00DA54A5">
        <w:t xml:space="preserve">ское </w:t>
      </w:r>
      <w:r w:rsidR="003146B1">
        <w:t>финансирование составило 1 378,2</w:t>
      </w:r>
      <w:r w:rsidRPr="00DA54A5">
        <w:t xml:space="preserve"> тыс. рублей</w:t>
      </w:r>
      <w:r w:rsidR="003146B1">
        <w:t xml:space="preserve"> (67,7</w:t>
      </w:r>
      <w:r w:rsidRPr="00DA54A5">
        <w:t xml:space="preserve"> %).</w:t>
      </w:r>
    </w:p>
    <w:p w:rsidR="0022380C" w:rsidRPr="001D7F3F" w:rsidRDefault="0022380C" w:rsidP="0022380C">
      <w:pPr>
        <w:ind w:firstLine="426"/>
        <w:jc w:val="both"/>
      </w:pPr>
      <w:r w:rsidRPr="00DA54A5">
        <w:t>При реализации</w:t>
      </w:r>
      <w:r w:rsidRPr="001D7F3F">
        <w:t xml:space="preserve"> данной подпрограммы </w:t>
      </w:r>
      <w:r>
        <w:t>достигнуты следующие результаты:</w:t>
      </w:r>
    </w:p>
    <w:p w:rsidR="00342ADC" w:rsidRDefault="000F3D9B" w:rsidP="004B7276">
      <w:pPr>
        <w:widowControl w:val="0"/>
        <w:autoSpaceDE w:val="0"/>
        <w:autoSpaceDN w:val="0"/>
        <w:adjustRightInd w:val="0"/>
        <w:jc w:val="both"/>
      </w:pPr>
      <w:r>
        <w:t xml:space="preserve">- </w:t>
      </w:r>
      <w:r w:rsidR="00564B85">
        <w:t xml:space="preserve">подготовлены проекты планировки, межевания микрорайона «Южный»; произведены две </w:t>
      </w:r>
      <w:proofErr w:type="spellStart"/>
      <w:r w:rsidR="00564B85">
        <w:t>топосъемки</w:t>
      </w:r>
      <w:proofErr w:type="spellEnd"/>
      <w:r w:rsidR="00564B85">
        <w:t xml:space="preserve"> земельных участков под МКД</w:t>
      </w:r>
      <w:r>
        <w:t>;</w:t>
      </w:r>
    </w:p>
    <w:p w:rsidR="000F3D9B" w:rsidRDefault="000F3D9B" w:rsidP="00342ADC">
      <w:pPr>
        <w:widowControl w:val="0"/>
        <w:autoSpaceDE w:val="0"/>
        <w:autoSpaceDN w:val="0"/>
        <w:adjustRightInd w:val="0"/>
        <w:jc w:val="both"/>
      </w:pPr>
      <w:r w:rsidRPr="009E70BB">
        <w:t xml:space="preserve">- </w:t>
      </w:r>
      <w:r w:rsidR="00564B85">
        <w:t>подготовлена проектная документация и получены заключения экспертиз на реконструкцию водопроводной сети по ул. Фрунзе</w:t>
      </w:r>
      <w:r w:rsidRPr="00E87CAA">
        <w:t>;</w:t>
      </w:r>
    </w:p>
    <w:p w:rsidR="000F3D9B" w:rsidRDefault="004B7276" w:rsidP="00342ADC">
      <w:pPr>
        <w:widowControl w:val="0"/>
        <w:autoSpaceDE w:val="0"/>
        <w:autoSpaceDN w:val="0"/>
        <w:adjustRightInd w:val="0"/>
        <w:jc w:val="both"/>
      </w:pPr>
      <w:r>
        <w:t xml:space="preserve">- </w:t>
      </w:r>
      <w:r w:rsidR="00564B85">
        <w:t>подготовлен проект актуализации схем теплоснабжения и водоснабжения</w:t>
      </w:r>
      <w:r>
        <w:t>;</w:t>
      </w:r>
    </w:p>
    <w:p w:rsidR="004B7276" w:rsidRPr="00235D45" w:rsidRDefault="004B7276" w:rsidP="00342ADC">
      <w:pPr>
        <w:widowControl w:val="0"/>
        <w:autoSpaceDE w:val="0"/>
        <w:autoSpaceDN w:val="0"/>
        <w:adjustRightInd w:val="0"/>
        <w:jc w:val="both"/>
      </w:pPr>
      <w:r w:rsidRPr="00235D45">
        <w:t xml:space="preserve">- </w:t>
      </w:r>
      <w:r w:rsidR="00564B85">
        <w:t xml:space="preserve">подготовлена </w:t>
      </w:r>
      <w:proofErr w:type="spellStart"/>
      <w:r w:rsidR="00564B85">
        <w:t>топосъемка</w:t>
      </w:r>
      <w:proofErr w:type="spellEnd"/>
      <w:r w:rsidR="00564B85">
        <w:t xml:space="preserve"> под плоскостное спортивное сооружение и детский сад.</w:t>
      </w:r>
    </w:p>
    <w:p w:rsidR="00956990" w:rsidRPr="00235D45" w:rsidRDefault="00956990" w:rsidP="00342ADC">
      <w:pPr>
        <w:widowControl w:val="0"/>
        <w:autoSpaceDE w:val="0"/>
        <w:autoSpaceDN w:val="0"/>
        <w:adjustRightInd w:val="0"/>
        <w:jc w:val="both"/>
        <w:rPr>
          <w:b/>
        </w:rPr>
      </w:pPr>
      <w:r w:rsidRPr="00235D45">
        <w:rPr>
          <w:b/>
          <w:u w:val="single"/>
        </w:rPr>
        <w:t xml:space="preserve">Подпрограмма 3 </w:t>
      </w:r>
      <w:r w:rsidRPr="00235D45">
        <w:rPr>
          <w:b/>
        </w:rPr>
        <w:t>«Обеспечение жильем молодых семей»</w:t>
      </w:r>
    </w:p>
    <w:p w:rsidR="0022380C" w:rsidRDefault="0022380C" w:rsidP="0022380C">
      <w:pPr>
        <w:tabs>
          <w:tab w:val="left" w:pos="470"/>
          <w:tab w:val="left" w:pos="612"/>
          <w:tab w:val="left" w:pos="851"/>
        </w:tabs>
        <w:autoSpaceDE w:val="0"/>
        <w:autoSpaceDN w:val="0"/>
        <w:adjustRightInd w:val="0"/>
        <w:jc w:val="both"/>
      </w:pPr>
      <w:r w:rsidRPr="00235D45">
        <w:t>На финансировани</w:t>
      </w:r>
      <w:r w:rsidR="00D87829">
        <w:t>е мероприятий подпрограммы в 2020</w:t>
      </w:r>
      <w:r w:rsidRPr="00235D45">
        <w:t xml:space="preserve"> году предусмотрено </w:t>
      </w:r>
      <w:r w:rsidR="00D87829">
        <w:t>2 365,9</w:t>
      </w:r>
      <w:r w:rsidRPr="00235D45">
        <w:t xml:space="preserve"> тыс. рублей, фактиче</w:t>
      </w:r>
      <w:r w:rsidR="0082013D" w:rsidRPr="00235D45">
        <w:t>ское финансирование</w:t>
      </w:r>
      <w:r w:rsidR="00D87829">
        <w:t xml:space="preserve"> составило 2 365,9</w:t>
      </w:r>
      <w:r w:rsidRPr="00167BDB">
        <w:t xml:space="preserve"> тыс</w:t>
      </w:r>
      <w:r w:rsidR="0082013D">
        <w:t>. рублей (100</w:t>
      </w:r>
      <w:r w:rsidRPr="00167BDB">
        <w:t xml:space="preserve"> %).</w:t>
      </w:r>
    </w:p>
    <w:p w:rsidR="0022380C" w:rsidRPr="001D7F3F" w:rsidRDefault="0022380C" w:rsidP="0022380C">
      <w:pPr>
        <w:ind w:firstLine="426"/>
        <w:jc w:val="both"/>
      </w:pPr>
      <w:r w:rsidRPr="001D7F3F">
        <w:lastRenderedPageBreak/>
        <w:t xml:space="preserve">При реализации данной подпрограммы </w:t>
      </w:r>
      <w:r>
        <w:t>достигнуты следующие результаты:</w:t>
      </w:r>
    </w:p>
    <w:p w:rsidR="00956990" w:rsidRPr="00956990" w:rsidRDefault="00956990" w:rsidP="00342ADC">
      <w:pPr>
        <w:widowControl w:val="0"/>
        <w:autoSpaceDE w:val="0"/>
        <w:autoSpaceDN w:val="0"/>
        <w:adjustRightInd w:val="0"/>
        <w:jc w:val="both"/>
      </w:pPr>
      <w:r w:rsidRPr="00956990">
        <w:t>-</w:t>
      </w:r>
      <w:r w:rsidR="00CE11F8">
        <w:t xml:space="preserve"> социальную выплату получили две</w:t>
      </w:r>
      <w:r w:rsidR="00875813">
        <w:t xml:space="preserve"> молодых семьи;</w:t>
      </w:r>
    </w:p>
    <w:p w:rsidR="00956990" w:rsidRDefault="00956990" w:rsidP="00342ADC">
      <w:pPr>
        <w:widowControl w:val="0"/>
        <w:autoSpaceDE w:val="0"/>
        <w:autoSpaceDN w:val="0"/>
        <w:adjustRightInd w:val="0"/>
        <w:jc w:val="both"/>
        <w:rPr>
          <w:b/>
        </w:rPr>
      </w:pPr>
      <w:r w:rsidRPr="00956990">
        <w:rPr>
          <w:b/>
          <w:u w:val="single"/>
        </w:rPr>
        <w:t>Подпрограмма 4</w:t>
      </w:r>
      <w:r>
        <w:rPr>
          <w:b/>
        </w:rPr>
        <w:t xml:space="preserve"> «Обеспечение жилыми помещениями детей–сирот и детей, оставшихся без попечения родителей, лиц из их числа»</w:t>
      </w:r>
    </w:p>
    <w:p w:rsidR="0022380C" w:rsidRDefault="0022380C" w:rsidP="0022380C">
      <w:pPr>
        <w:tabs>
          <w:tab w:val="left" w:pos="470"/>
          <w:tab w:val="left" w:pos="612"/>
          <w:tab w:val="left" w:pos="851"/>
        </w:tabs>
        <w:autoSpaceDE w:val="0"/>
        <w:autoSpaceDN w:val="0"/>
        <w:adjustRightInd w:val="0"/>
        <w:jc w:val="both"/>
      </w:pPr>
      <w:r w:rsidRPr="003579E9">
        <w:t xml:space="preserve">На финансирование </w:t>
      </w:r>
      <w:r w:rsidR="006C78C0">
        <w:t>мероприятий подпрограммы в 2020</w:t>
      </w:r>
      <w:r w:rsidRPr="003579E9">
        <w:t xml:space="preserve"> году предусмотрено </w:t>
      </w:r>
      <w:r w:rsidR="006C78C0">
        <w:t>22 166,7</w:t>
      </w:r>
      <w:r w:rsidRPr="00167BDB">
        <w:t xml:space="preserve"> тыс. рублей, фактиче</w:t>
      </w:r>
      <w:r w:rsidR="0082013D">
        <w:t>ское ф</w:t>
      </w:r>
      <w:r w:rsidR="006C78C0">
        <w:t>инансирование составило 16 333,33</w:t>
      </w:r>
      <w:r w:rsidRPr="00167BDB">
        <w:t xml:space="preserve"> тыс</w:t>
      </w:r>
      <w:r w:rsidR="006C78C0">
        <w:t>. рублей (</w:t>
      </w:r>
      <w:r w:rsidR="00AC7EA9">
        <w:t>73,7</w:t>
      </w:r>
      <w:r w:rsidRPr="00167BDB">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874FE7" w:rsidRPr="005C30E1" w:rsidRDefault="00874FE7" w:rsidP="00342ADC">
      <w:pPr>
        <w:widowControl w:val="0"/>
        <w:autoSpaceDE w:val="0"/>
        <w:autoSpaceDN w:val="0"/>
        <w:adjustRightInd w:val="0"/>
        <w:jc w:val="both"/>
      </w:pPr>
      <w:r w:rsidRPr="00BE0E13">
        <w:t>- за отчетный год в отдел поступило 35 сообщений</w:t>
      </w:r>
      <w:r w:rsidRPr="005C30E1">
        <w:t xml:space="preserve"> о нарушении </w:t>
      </w:r>
      <w:r w:rsidR="005C30E1">
        <w:t>прав детей. Судом рассмотрено 35 исковых</w:t>
      </w:r>
      <w:r w:rsidRPr="005C30E1">
        <w:t xml:space="preserve"> заявлени</w:t>
      </w:r>
      <w:r w:rsidR="005C30E1">
        <w:t>й</w:t>
      </w:r>
      <w:r w:rsidRPr="005C30E1">
        <w:t xml:space="preserve">, </w:t>
      </w:r>
      <w:r w:rsidR="005C30E1">
        <w:t>в результате чего, 24 родителя</w:t>
      </w:r>
      <w:r w:rsidRPr="005C30E1">
        <w:t xml:space="preserve"> были лишены родительских прав, еще 1</w:t>
      </w:r>
      <w:r w:rsidR="005C30E1">
        <w:t>1</w:t>
      </w:r>
      <w:r w:rsidRPr="005C30E1">
        <w:t xml:space="preserve"> были в них ограничены;</w:t>
      </w:r>
    </w:p>
    <w:p w:rsidR="00956990" w:rsidRDefault="00874FE7" w:rsidP="00342ADC">
      <w:pPr>
        <w:widowControl w:val="0"/>
        <w:autoSpaceDE w:val="0"/>
        <w:autoSpaceDN w:val="0"/>
        <w:adjustRightInd w:val="0"/>
        <w:jc w:val="both"/>
      </w:pPr>
      <w:r w:rsidRPr="005C30E1">
        <w:t xml:space="preserve">- </w:t>
      </w:r>
      <w:r w:rsidR="003776B2">
        <w:t>приобретено 14</w:t>
      </w:r>
      <w:r w:rsidR="004B7276" w:rsidRPr="005C30E1">
        <w:t xml:space="preserve"> жилых помещений для предоставление детям</w:t>
      </w:r>
      <w:r w:rsidR="004B7276" w:rsidRPr="002F435A">
        <w:t>-сиротам по договору найма специализированных жилых помещений.</w:t>
      </w:r>
      <w:r w:rsidR="00956990">
        <w:t xml:space="preserve"> </w:t>
      </w:r>
    </w:p>
    <w:p w:rsidR="004D2626" w:rsidRPr="00D06E73" w:rsidRDefault="004D2626" w:rsidP="00874FE7">
      <w:pPr>
        <w:widowControl w:val="0"/>
        <w:autoSpaceDE w:val="0"/>
        <w:autoSpaceDN w:val="0"/>
        <w:adjustRightInd w:val="0"/>
        <w:jc w:val="both"/>
      </w:pPr>
      <w:r w:rsidRPr="00BC19D7">
        <w:rPr>
          <w:b/>
        </w:rPr>
        <w:t>Оценка эффективности реализации программы</w:t>
      </w:r>
      <w:r w:rsidRPr="00BE51EA">
        <w:t xml:space="preserve"> </w:t>
      </w:r>
    </w:p>
    <w:p w:rsidR="004D2626" w:rsidRPr="00271A99" w:rsidRDefault="004C1173" w:rsidP="004D2626">
      <w:pPr>
        <w:pStyle w:val="a5"/>
        <w:jc w:val="both"/>
        <w:rPr>
          <w:rFonts w:ascii="Times New Roman" w:hAnsi="Times New Roman" w:cs="Times New Roman"/>
          <w:sz w:val="28"/>
          <w:szCs w:val="28"/>
        </w:rPr>
      </w:pPr>
      <w:r>
        <w:rPr>
          <w:rFonts w:ascii="Times New Roman" w:hAnsi="Times New Roman" w:cs="Times New Roman"/>
          <w:sz w:val="28"/>
          <w:szCs w:val="28"/>
        </w:rPr>
        <w:t>На 2020</w:t>
      </w:r>
      <w:r w:rsidR="004D2626">
        <w:rPr>
          <w:rFonts w:ascii="Times New Roman" w:hAnsi="Times New Roman" w:cs="Times New Roman"/>
          <w:sz w:val="28"/>
          <w:szCs w:val="28"/>
        </w:rPr>
        <w:t xml:space="preserve"> год предусмотрено</w:t>
      </w:r>
      <w:r w:rsidR="00552F3C">
        <w:rPr>
          <w:rFonts w:ascii="Times New Roman" w:hAnsi="Times New Roman" w:cs="Times New Roman"/>
          <w:sz w:val="28"/>
          <w:szCs w:val="28"/>
        </w:rPr>
        <w:t xml:space="preserve"> </w:t>
      </w:r>
      <w:r>
        <w:rPr>
          <w:rFonts w:ascii="Times New Roman" w:hAnsi="Times New Roman" w:cs="Times New Roman"/>
          <w:sz w:val="28"/>
          <w:szCs w:val="28"/>
        </w:rPr>
        <w:t>4</w:t>
      </w:r>
      <w:r w:rsidR="00D26E8B">
        <w:rPr>
          <w:rFonts w:ascii="Times New Roman" w:hAnsi="Times New Roman" w:cs="Times New Roman"/>
          <w:sz w:val="28"/>
          <w:szCs w:val="28"/>
        </w:rPr>
        <w:t xml:space="preserve"> </w:t>
      </w:r>
      <w:r>
        <w:rPr>
          <w:rFonts w:ascii="Times New Roman" w:hAnsi="Times New Roman" w:cs="Times New Roman"/>
          <w:sz w:val="28"/>
          <w:szCs w:val="28"/>
        </w:rPr>
        <w:t>целевых показателя</w:t>
      </w:r>
      <w:r w:rsidR="0040320D">
        <w:rPr>
          <w:rFonts w:ascii="Times New Roman" w:hAnsi="Times New Roman" w:cs="Times New Roman"/>
          <w:sz w:val="28"/>
          <w:szCs w:val="28"/>
        </w:rPr>
        <w:t xml:space="preserve"> </w:t>
      </w:r>
      <w:r w:rsidR="0040320D" w:rsidRPr="00F27B21">
        <w:rPr>
          <w:rFonts w:ascii="Times New Roman" w:hAnsi="Times New Roman" w:cs="Times New Roman"/>
          <w:sz w:val="28"/>
          <w:szCs w:val="28"/>
        </w:rPr>
        <w:t xml:space="preserve">программы и </w:t>
      </w:r>
      <w:r>
        <w:rPr>
          <w:rFonts w:ascii="Times New Roman" w:hAnsi="Times New Roman" w:cs="Times New Roman"/>
          <w:sz w:val="28"/>
          <w:szCs w:val="28"/>
        </w:rPr>
        <w:t>11</w:t>
      </w:r>
      <w:r w:rsidR="00F27B21" w:rsidRPr="00F27B21">
        <w:rPr>
          <w:rFonts w:ascii="Times New Roman" w:hAnsi="Times New Roman" w:cs="Times New Roman"/>
          <w:sz w:val="28"/>
          <w:szCs w:val="28"/>
        </w:rPr>
        <w:t xml:space="preserve"> показателей</w:t>
      </w:r>
      <w:r w:rsidR="004D2626" w:rsidRPr="00F27B21">
        <w:rPr>
          <w:rFonts w:ascii="Times New Roman" w:hAnsi="Times New Roman" w:cs="Times New Roman"/>
          <w:sz w:val="28"/>
          <w:szCs w:val="28"/>
        </w:rPr>
        <w:t xml:space="preserve"> результативности.</w:t>
      </w:r>
    </w:p>
    <w:p w:rsidR="004D2626" w:rsidRDefault="004D2626" w:rsidP="001737EC">
      <w:pPr>
        <w:autoSpaceDE w:val="0"/>
        <w:autoSpaceDN w:val="0"/>
        <w:adjustRightInd w:val="0"/>
        <w:ind w:firstLine="708"/>
        <w:jc w:val="both"/>
        <w:outlineLvl w:val="1"/>
      </w:pPr>
      <w:bookmarkStart w:id="138" w:name="_Toc423358300"/>
      <w:r w:rsidRPr="00271A99">
        <w:t>В соответствии с методикой оценки эффе</w:t>
      </w:r>
      <w:r w:rsidR="0040320D">
        <w:t xml:space="preserve">ктивность реализации программы </w:t>
      </w:r>
      <w:r w:rsidRPr="00860919">
        <w:t xml:space="preserve">оценена как </w:t>
      </w:r>
      <w:r w:rsidR="004C1173">
        <w:t>эффективная</w:t>
      </w:r>
      <w:r w:rsidRPr="00860919">
        <w:t>:</w:t>
      </w:r>
      <w:bookmarkEnd w:id="138"/>
    </w:p>
    <w:p w:rsidR="00621BFE" w:rsidRDefault="00621BFE" w:rsidP="001737EC">
      <w:pPr>
        <w:autoSpaceDE w:val="0"/>
        <w:autoSpaceDN w:val="0"/>
        <w:adjustRightInd w:val="0"/>
        <w:ind w:firstLine="708"/>
        <w:jc w:val="both"/>
        <w:outlineLvl w:val="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3"/>
        <w:gridCol w:w="1569"/>
        <w:gridCol w:w="2628"/>
      </w:tblGrid>
      <w:tr w:rsidR="004C1173" w:rsidRPr="0037181B" w:rsidTr="004C1173">
        <w:trPr>
          <w:trHeight w:val="483"/>
          <w:tblHeader/>
          <w:jc w:val="center"/>
        </w:trPr>
        <w:tc>
          <w:tcPr>
            <w:tcW w:w="5770" w:type="dxa"/>
          </w:tcPr>
          <w:p w:rsidR="004C1173" w:rsidRPr="0008019D" w:rsidRDefault="004C1173" w:rsidP="004C1173">
            <w:r w:rsidRPr="0008019D">
              <w:t>Критерий оценки</w:t>
            </w:r>
          </w:p>
        </w:tc>
        <w:tc>
          <w:tcPr>
            <w:tcW w:w="1616" w:type="dxa"/>
          </w:tcPr>
          <w:p w:rsidR="004C1173" w:rsidRPr="0008019D" w:rsidRDefault="004C1173" w:rsidP="004C1173">
            <w:r w:rsidRPr="0008019D">
              <w:t>Значение оценки</w:t>
            </w:r>
          </w:p>
        </w:tc>
        <w:tc>
          <w:tcPr>
            <w:tcW w:w="2044" w:type="dxa"/>
          </w:tcPr>
          <w:p w:rsidR="004C1173" w:rsidRPr="0008019D" w:rsidRDefault="004C1173" w:rsidP="004C1173">
            <w:r w:rsidRPr="0008019D">
              <w:t>Интерпретация оценки</w:t>
            </w:r>
          </w:p>
        </w:tc>
      </w:tr>
      <w:tr w:rsidR="004C1173" w:rsidRPr="0037181B" w:rsidTr="004C1173">
        <w:trPr>
          <w:jc w:val="center"/>
        </w:trPr>
        <w:tc>
          <w:tcPr>
            <w:tcW w:w="5770" w:type="dxa"/>
          </w:tcPr>
          <w:p w:rsidR="004C1173" w:rsidRPr="0008019D" w:rsidRDefault="004C1173" w:rsidP="004C1173">
            <w:r w:rsidRPr="0008019D">
              <w:t>Достижения целевых показателей муниципальной программы (с учетом уровня финансирования по муниципальной программе)</w:t>
            </w:r>
          </w:p>
        </w:tc>
        <w:tc>
          <w:tcPr>
            <w:tcW w:w="1616" w:type="dxa"/>
          </w:tcPr>
          <w:p w:rsidR="004C1173" w:rsidRPr="0008019D" w:rsidRDefault="004C1173" w:rsidP="004C1173">
            <w:r>
              <w:t>10</w:t>
            </w:r>
          </w:p>
        </w:tc>
        <w:tc>
          <w:tcPr>
            <w:tcW w:w="2044" w:type="dxa"/>
          </w:tcPr>
          <w:p w:rsidR="004C1173" w:rsidRPr="0008019D" w:rsidRDefault="00621BFE" w:rsidP="004C1173">
            <w:r>
              <w:t>высоко</w:t>
            </w:r>
            <w:r w:rsidR="004C1173" w:rsidRPr="0008019D">
              <w:t>эффективная</w:t>
            </w:r>
          </w:p>
        </w:tc>
      </w:tr>
      <w:tr w:rsidR="004C1173" w:rsidRPr="0037181B" w:rsidTr="004C1173">
        <w:trPr>
          <w:trHeight w:val="662"/>
          <w:jc w:val="center"/>
        </w:trPr>
        <w:tc>
          <w:tcPr>
            <w:tcW w:w="5770" w:type="dxa"/>
          </w:tcPr>
          <w:p w:rsidR="004C1173" w:rsidRPr="0008019D" w:rsidRDefault="004C1173" w:rsidP="004C1173">
            <w:r w:rsidRPr="0008019D">
              <w:t>Достижения показателей результативности муниципальной программы (с учетом весовых критериев показателей результативности, установленных в муниципальной программе)</w:t>
            </w:r>
          </w:p>
        </w:tc>
        <w:tc>
          <w:tcPr>
            <w:tcW w:w="1616" w:type="dxa"/>
          </w:tcPr>
          <w:p w:rsidR="004C1173" w:rsidRPr="0008019D" w:rsidRDefault="004C1173" w:rsidP="004C1173">
            <w:r w:rsidRPr="0008019D">
              <w:t>10</w:t>
            </w:r>
          </w:p>
        </w:tc>
        <w:tc>
          <w:tcPr>
            <w:tcW w:w="2044" w:type="dxa"/>
          </w:tcPr>
          <w:p w:rsidR="004C1173" w:rsidRPr="0008019D" w:rsidRDefault="00621BFE" w:rsidP="004C1173">
            <w:r>
              <w:t>высоко</w:t>
            </w:r>
            <w:r w:rsidR="004C1173" w:rsidRPr="0008019D">
              <w:t>эффективная</w:t>
            </w:r>
          </w:p>
        </w:tc>
      </w:tr>
      <w:tr w:rsidR="004C1173" w:rsidRPr="0037181B" w:rsidTr="004C1173">
        <w:trPr>
          <w:trHeight w:val="558"/>
          <w:jc w:val="center"/>
        </w:trPr>
        <w:tc>
          <w:tcPr>
            <w:tcW w:w="5770" w:type="dxa"/>
          </w:tcPr>
          <w:p w:rsidR="004C1173" w:rsidRPr="0008019D" w:rsidRDefault="004C1173" w:rsidP="004C1173">
            <w:r w:rsidRPr="0008019D">
              <w:t>Достижения показателей результативности по подпрограммам муниципальной программы и (или) отдельным мероприятиям муниципальной программы (с учетом финансирования по подпрограммам муниципальной программы и (или) отдельным мероприятиям муниципальной программы)</w:t>
            </w:r>
          </w:p>
        </w:tc>
        <w:tc>
          <w:tcPr>
            <w:tcW w:w="1616" w:type="dxa"/>
          </w:tcPr>
          <w:p w:rsidR="004C1173" w:rsidRPr="0008019D" w:rsidRDefault="00621BFE" w:rsidP="004C1173">
            <w:r>
              <w:t>6</w:t>
            </w:r>
          </w:p>
        </w:tc>
        <w:tc>
          <w:tcPr>
            <w:tcW w:w="2044" w:type="dxa"/>
          </w:tcPr>
          <w:p w:rsidR="004C1173" w:rsidRPr="0008019D" w:rsidRDefault="00621BFE" w:rsidP="004C1173">
            <w:proofErr w:type="spellStart"/>
            <w:r>
              <w:t>средне</w:t>
            </w:r>
            <w:r w:rsidR="004C1173" w:rsidRPr="0008019D">
              <w:t>эффективная</w:t>
            </w:r>
            <w:proofErr w:type="spellEnd"/>
          </w:p>
        </w:tc>
      </w:tr>
      <w:tr w:rsidR="004C1173" w:rsidRPr="0037181B" w:rsidTr="004C1173">
        <w:trPr>
          <w:trHeight w:val="625"/>
          <w:jc w:val="center"/>
        </w:trPr>
        <w:tc>
          <w:tcPr>
            <w:tcW w:w="5770" w:type="dxa"/>
          </w:tcPr>
          <w:p w:rsidR="004C1173" w:rsidRPr="0008019D" w:rsidRDefault="004C1173" w:rsidP="004C1173">
            <w:r w:rsidRPr="0008019D">
              <w:t>Итоговая оценка эффективности реализации муниципальной программы</w:t>
            </w:r>
          </w:p>
        </w:tc>
        <w:tc>
          <w:tcPr>
            <w:tcW w:w="1616" w:type="dxa"/>
          </w:tcPr>
          <w:p w:rsidR="004C1173" w:rsidRPr="0008019D" w:rsidRDefault="00621BFE" w:rsidP="004C1173">
            <w:r>
              <w:t>26</w:t>
            </w:r>
          </w:p>
        </w:tc>
        <w:tc>
          <w:tcPr>
            <w:tcW w:w="2044" w:type="dxa"/>
          </w:tcPr>
          <w:p w:rsidR="004C1173" w:rsidRDefault="004C1173" w:rsidP="004C1173">
            <w:r w:rsidRPr="0008019D">
              <w:t>эффективная</w:t>
            </w:r>
          </w:p>
        </w:tc>
      </w:tr>
    </w:tbl>
    <w:p w:rsidR="003C6756" w:rsidRDefault="003C6756" w:rsidP="004D2626">
      <w:pPr>
        <w:jc w:val="both"/>
      </w:pPr>
    </w:p>
    <w:p w:rsidR="00B170E3" w:rsidRDefault="00DD47BE" w:rsidP="00A56350">
      <w:pPr>
        <w:jc w:val="center"/>
        <w:rPr>
          <w:b/>
        </w:rPr>
      </w:pPr>
      <w:r>
        <w:rPr>
          <w:b/>
        </w:rPr>
        <w:lastRenderedPageBreak/>
        <w:t>1</w:t>
      </w:r>
      <w:r w:rsidR="000B3A7C">
        <w:rPr>
          <w:b/>
        </w:rPr>
        <w:t>2</w:t>
      </w:r>
      <w:r w:rsidR="00A56350" w:rsidRPr="00A56350">
        <w:rPr>
          <w:b/>
        </w:rPr>
        <w:t xml:space="preserve">. </w:t>
      </w:r>
      <w:r>
        <w:rPr>
          <w:b/>
        </w:rPr>
        <w:t xml:space="preserve">Муниципальная программа </w:t>
      </w:r>
    </w:p>
    <w:p w:rsidR="006373E3" w:rsidRPr="00A56350" w:rsidRDefault="00B170E3" w:rsidP="00A56350">
      <w:pPr>
        <w:jc w:val="center"/>
        <w:rPr>
          <w:b/>
        </w:rPr>
      </w:pPr>
      <w:r>
        <w:rPr>
          <w:b/>
        </w:rPr>
        <w:t>«Обеспечение безопасности населения города</w:t>
      </w:r>
      <w:r w:rsidR="006373E3" w:rsidRPr="00A56350">
        <w:rPr>
          <w:b/>
        </w:rPr>
        <w:t>»</w:t>
      </w:r>
    </w:p>
    <w:p w:rsidR="0040320D" w:rsidRPr="006373E3" w:rsidRDefault="0040320D" w:rsidP="0040320D">
      <w:pPr>
        <w:pStyle w:val="a3"/>
        <w:ind w:left="644"/>
        <w:jc w:val="both"/>
        <w:rPr>
          <w:b/>
        </w:rPr>
      </w:pPr>
    </w:p>
    <w:p w:rsidR="006373E3" w:rsidRDefault="006373E3" w:rsidP="006373E3">
      <w:pPr>
        <w:jc w:val="both"/>
      </w:pPr>
      <w:r w:rsidRPr="008E6950">
        <w:t>Утверждена постановлением ад</w:t>
      </w:r>
      <w:r w:rsidR="003E4711">
        <w:t>министрации города Боготола от 13</w:t>
      </w:r>
      <w:r>
        <w:t>.1</w:t>
      </w:r>
      <w:r w:rsidR="003E4711">
        <w:t>1</w:t>
      </w:r>
      <w:r>
        <w:t>.201</w:t>
      </w:r>
      <w:r w:rsidR="003E4711">
        <w:t>9г. № 1360</w:t>
      </w:r>
      <w:r w:rsidRPr="008E6950">
        <w:t>-п</w:t>
      </w:r>
    </w:p>
    <w:p w:rsidR="006373E3" w:rsidRPr="00DB2EEB" w:rsidRDefault="004B4F3D" w:rsidP="006373E3">
      <w:pPr>
        <w:autoSpaceDE w:val="0"/>
        <w:autoSpaceDN w:val="0"/>
        <w:adjustRightInd w:val="0"/>
        <w:jc w:val="both"/>
      </w:pPr>
      <w:r>
        <w:rPr>
          <w:b/>
        </w:rPr>
        <w:t>Органы администрации города</w:t>
      </w:r>
      <w:r w:rsidR="006373E3" w:rsidRPr="00271A99">
        <w:rPr>
          <w:b/>
        </w:rPr>
        <w:t xml:space="preserve"> ответственные за реализацию программы:</w:t>
      </w:r>
      <w:r w:rsidR="006373E3" w:rsidRPr="00271A99">
        <w:t xml:space="preserve"> </w:t>
      </w:r>
      <w:r w:rsidR="00496644">
        <w:t>Администрация города Боготола</w:t>
      </w:r>
      <w:r w:rsidR="006373E3">
        <w:t>.</w:t>
      </w:r>
    </w:p>
    <w:p w:rsidR="006373E3" w:rsidRDefault="006373E3" w:rsidP="00F25917">
      <w:pPr>
        <w:widowControl w:val="0"/>
        <w:autoSpaceDE w:val="0"/>
        <w:autoSpaceDN w:val="0"/>
        <w:adjustRightInd w:val="0"/>
        <w:jc w:val="both"/>
      </w:pPr>
      <w:r w:rsidRPr="004C6837">
        <w:rPr>
          <w:b/>
        </w:rPr>
        <w:t>Цель программы:</w:t>
      </w:r>
      <w:r w:rsidRPr="004C6837">
        <w:t xml:space="preserve"> </w:t>
      </w:r>
      <w:r w:rsidR="003E4711" w:rsidRPr="003E4711">
        <w:t>Комплексное обеспечение безопасности населения и объектов жизнеобеспечения на территории города Боготола</w:t>
      </w:r>
      <w:r w:rsidR="009E47EB">
        <w:t>.</w:t>
      </w:r>
    </w:p>
    <w:p w:rsidR="002F47FF" w:rsidRDefault="006373E3" w:rsidP="002F47FF">
      <w:pPr>
        <w:pStyle w:val="ConsPlusCell"/>
        <w:jc w:val="both"/>
        <w:rPr>
          <w:rFonts w:ascii="Times New Roman" w:hAnsi="Times New Roman" w:cs="Times New Roman"/>
          <w:b/>
          <w:sz w:val="28"/>
          <w:szCs w:val="28"/>
        </w:rPr>
      </w:pPr>
      <w:r w:rsidRPr="00D24444">
        <w:rPr>
          <w:rFonts w:ascii="Times New Roman" w:hAnsi="Times New Roman" w:cs="Times New Roman"/>
          <w:b/>
          <w:sz w:val="28"/>
          <w:szCs w:val="28"/>
        </w:rPr>
        <w:t>Задачи программы:</w:t>
      </w:r>
    </w:p>
    <w:p w:rsidR="003E4711" w:rsidRPr="003E4711" w:rsidRDefault="003E4711" w:rsidP="003E4711">
      <w:pPr>
        <w:pStyle w:val="a3"/>
        <w:widowControl w:val="0"/>
        <w:autoSpaceDE w:val="0"/>
        <w:autoSpaceDN w:val="0"/>
        <w:adjustRightInd w:val="0"/>
        <w:ind w:left="0"/>
        <w:jc w:val="both"/>
        <w:rPr>
          <w:rFonts w:ascii="Times New Roman" w:eastAsia="Times New Roman" w:hAnsi="Times New Roman" w:cs="Times New Roman"/>
          <w:lang w:eastAsia="ru-RU"/>
        </w:rPr>
      </w:pPr>
      <w:r w:rsidRPr="003E4711">
        <w:rPr>
          <w:rFonts w:ascii="Times New Roman" w:eastAsia="Times New Roman" w:hAnsi="Times New Roman" w:cs="Times New Roman"/>
          <w:lang w:eastAsia="ru-RU"/>
        </w:rPr>
        <w:t>1. Обеспечение исполнения полномочий по организации и осуществлению мероприятий по гражданской обороне, защите населения и территорий от ЧС;</w:t>
      </w:r>
    </w:p>
    <w:p w:rsidR="003E4711" w:rsidRDefault="003E4711" w:rsidP="003E4711">
      <w:pPr>
        <w:pStyle w:val="a3"/>
        <w:widowControl w:val="0"/>
        <w:autoSpaceDE w:val="0"/>
        <w:autoSpaceDN w:val="0"/>
        <w:adjustRightInd w:val="0"/>
        <w:ind w:left="0"/>
        <w:jc w:val="both"/>
        <w:rPr>
          <w:rFonts w:ascii="Times New Roman" w:eastAsia="Times New Roman" w:hAnsi="Times New Roman" w:cs="Times New Roman"/>
          <w:b/>
          <w:lang w:eastAsia="ru-RU"/>
        </w:rPr>
      </w:pPr>
      <w:r w:rsidRPr="003E4711">
        <w:rPr>
          <w:rFonts w:ascii="Times New Roman" w:eastAsia="Times New Roman" w:hAnsi="Times New Roman" w:cs="Times New Roman"/>
          <w:lang w:eastAsia="ru-RU"/>
        </w:rPr>
        <w:t>2. Создание условий по снижению уровня правонарушений, совершаемых на территории города Боготола</w:t>
      </w:r>
      <w:r w:rsidRPr="003E4711">
        <w:rPr>
          <w:rFonts w:ascii="Times New Roman" w:eastAsia="Times New Roman" w:hAnsi="Times New Roman" w:cs="Times New Roman"/>
          <w:b/>
          <w:lang w:eastAsia="ru-RU"/>
        </w:rPr>
        <w:t xml:space="preserve"> </w:t>
      </w:r>
    </w:p>
    <w:p w:rsidR="006373E3" w:rsidRPr="00D24444" w:rsidRDefault="006373E3" w:rsidP="003E4711">
      <w:pPr>
        <w:pStyle w:val="a3"/>
        <w:widowControl w:val="0"/>
        <w:autoSpaceDE w:val="0"/>
        <w:autoSpaceDN w:val="0"/>
        <w:adjustRightInd w:val="0"/>
        <w:ind w:left="-108"/>
        <w:jc w:val="both"/>
        <w:rPr>
          <w:rFonts w:ascii="Times New Roman" w:hAnsi="Times New Roman" w:cs="Times New Roman"/>
        </w:rPr>
      </w:pPr>
      <w:r w:rsidRPr="00D24444">
        <w:rPr>
          <w:rFonts w:ascii="Times New Roman" w:hAnsi="Times New Roman" w:cs="Times New Roman"/>
          <w:b/>
        </w:rPr>
        <w:t>Финансирование программы</w:t>
      </w:r>
    </w:p>
    <w:p w:rsidR="006373E3" w:rsidRPr="002F47FF" w:rsidRDefault="006373E3" w:rsidP="006373E3">
      <w:pPr>
        <w:pStyle w:val="a5"/>
        <w:jc w:val="both"/>
        <w:rPr>
          <w:rFonts w:ascii="Times New Roman" w:hAnsi="Times New Roman" w:cs="Times New Roman"/>
          <w:color w:val="000000" w:themeColor="text1"/>
          <w:sz w:val="28"/>
          <w:szCs w:val="28"/>
        </w:rPr>
      </w:pPr>
      <w:r w:rsidRPr="002F47FF">
        <w:rPr>
          <w:rFonts w:ascii="Times New Roman" w:hAnsi="Times New Roman" w:cs="Times New Roman"/>
          <w:color w:val="000000" w:themeColor="text1"/>
          <w:sz w:val="28"/>
          <w:szCs w:val="28"/>
          <w:lang w:eastAsia="ru-RU"/>
        </w:rPr>
        <w:t xml:space="preserve">Объем финансирования программы </w:t>
      </w:r>
      <w:r w:rsidRPr="002F47FF">
        <w:rPr>
          <w:rFonts w:ascii="Times New Roman" w:hAnsi="Times New Roman" w:cs="Times New Roman"/>
          <w:sz w:val="28"/>
          <w:szCs w:val="28"/>
        </w:rPr>
        <w:t>–</w:t>
      </w:r>
      <w:r w:rsidR="002F47FF">
        <w:rPr>
          <w:rFonts w:ascii="Times New Roman" w:hAnsi="Times New Roman" w:cs="Times New Roman"/>
          <w:color w:val="000000" w:themeColor="text1"/>
          <w:sz w:val="28"/>
          <w:szCs w:val="28"/>
        </w:rPr>
        <w:t xml:space="preserve"> </w:t>
      </w:r>
      <w:r w:rsidR="00F37609">
        <w:rPr>
          <w:rFonts w:ascii="Times New Roman" w:hAnsi="Times New Roman" w:cs="Times New Roman"/>
          <w:color w:val="000000" w:themeColor="text1"/>
          <w:sz w:val="28"/>
          <w:szCs w:val="28"/>
        </w:rPr>
        <w:t>2 110,2</w:t>
      </w:r>
      <w:r w:rsidRPr="002F47FF">
        <w:rPr>
          <w:rFonts w:ascii="Times New Roman" w:hAnsi="Times New Roman" w:cs="Times New Roman"/>
          <w:color w:val="000000" w:themeColor="text1"/>
          <w:sz w:val="28"/>
          <w:szCs w:val="28"/>
        </w:rPr>
        <w:t xml:space="preserve"> тыс. руб., </w:t>
      </w:r>
    </w:p>
    <w:p w:rsidR="006373E3" w:rsidRPr="002F47FF" w:rsidRDefault="006373E3" w:rsidP="006373E3">
      <w:pPr>
        <w:pStyle w:val="a5"/>
        <w:jc w:val="both"/>
        <w:rPr>
          <w:rFonts w:ascii="Times New Roman" w:hAnsi="Times New Roman" w:cs="Times New Roman"/>
          <w:sz w:val="28"/>
          <w:szCs w:val="28"/>
        </w:rPr>
      </w:pPr>
      <w:r w:rsidRPr="002F47FF">
        <w:rPr>
          <w:rFonts w:ascii="Times New Roman" w:hAnsi="Times New Roman" w:cs="Times New Roman"/>
          <w:color w:val="000000" w:themeColor="text1"/>
          <w:sz w:val="28"/>
          <w:szCs w:val="28"/>
        </w:rPr>
        <w:t xml:space="preserve">в том числе, </w:t>
      </w:r>
      <w:r w:rsidRPr="002F47FF">
        <w:rPr>
          <w:rFonts w:ascii="Times New Roman" w:hAnsi="Times New Roman" w:cs="Times New Roman"/>
          <w:sz w:val="28"/>
          <w:szCs w:val="28"/>
        </w:rPr>
        <w:t>за счет средств:</w:t>
      </w:r>
    </w:p>
    <w:p w:rsidR="006373E3" w:rsidRPr="00133788" w:rsidRDefault="006373E3" w:rsidP="006373E3">
      <w:pPr>
        <w:pStyle w:val="a5"/>
        <w:jc w:val="both"/>
        <w:rPr>
          <w:rFonts w:ascii="Times New Roman" w:hAnsi="Times New Roman" w:cs="Times New Roman"/>
          <w:sz w:val="28"/>
          <w:szCs w:val="28"/>
        </w:rPr>
      </w:pPr>
      <w:r w:rsidRPr="006B416C">
        <w:rPr>
          <w:rFonts w:ascii="Times New Roman" w:hAnsi="Times New Roman" w:cs="Times New Roman"/>
          <w:sz w:val="28"/>
          <w:szCs w:val="28"/>
        </w:rPr>
        <w:t xml:space="preserve">- краевого </w:t>
      </w:r>
      <w:r w:rsidRPr="00133788">
        <w:rPr>
          <w:rFonts w:ascii="Times New Roman" w:hAnsi="Times New Roman" w:cs="Times New Roman"/>
          <w:sz w:val="28"/>
          <w:szCs w:val="28"/>
        </w:rPr>
        <w:t>бюдж</w:t>
      </w:r>
      <w:r w:rsidR="00180A4C" w:rsidRPr="00133788">
        <w:rPr>
          <w:rFonts w:ascii="Times New Roman" w:hAnsi="Times New Roman" w:cs="Times New Roman"/>
          <w:sz w:val="28"/>
          <w:szCs w:val="28"/>
        </w:rPr>
        <w:t>ета –</w:t>
      </w:r>
      <w:r w:rsidR="00F37609">
        <w:rPr>
          <w:rFonts w:ascii="Times New Roman" w:hAnsi="Times New Roman" w:cs="Times New Roman"/>
          <w:sz w:val="28"/>
          <w:szCs w:val="28"/>
        </w:rPr>
        <w:t xml:space="preserve"> 183,4</w:t>
      </w:r>
      <w:r w:rsidRPr="00133788">
        <w:rPr>
          <w:rFonts w:ascii="Times New Roman" w:hAnsi="Times New Roman" w:cs="Times New Roman"/>
          <w:sz w:val="28"/>
          <w:szCs w:val="28"/>
        </w:rPr>
        <w:t xml:space="preserve"> </w:t>
      </w:r>
      <w:r w:rsidRPr="00133788">
        <w:rPr>
          <w:rFonts w:ascii="Times New Roman" w:hAnsi="Times New Roman" w:cs="Times New Roman"/>
          <w:sz w:val="28"/>
          <w:szCs w:val="28"/>
          <w:lang w:eastAsia="ar-SA"/>
        </w:rPr>
        <w:t>тыс. руб.</w:t>
      </w:r>
      <w:r w:rsidRPr="00133788">
        <w:rPr>
          <w:rFonts w:ascii="Times New Roman" w:hAnsi="Times New Roman" w:cs="Times New Roman"/>
          <w:sz w:val="28"/>
          <w:szCs w:val="28"/>
        </w:rPr>
        <w:t>;</w:t>
      </w:r>
    </w:p>
    <w:p w:rsidR="008D6342" w:rsidRPr="00271A99" w:rsidRDefault="00F37609" w:rsidP="006373E3">
      <w:pPr>
        <w:pStyle w:val="a5"/>
        <w:jc w:val="both"/>
        <w:rPr>
          <w:rFonts w:ascii="Times New Roman" w:hAnsi="Times New Roman" w:cs="Times New Roman"/>
          <w:sz w:val="28"/>
          <w:szCs w:val="28"/>
        </w:rPr>
      </w:pPr>
      <w:r>
        <w:rPr>
          <w:rFonts w:ascii="Times New Roman" w:hAnsi="Times New Roman" w:cs="Times New Roman"/>
          <w:sz w:val="28"/>
          <w:szCs w:val="28"/>
        </w:rPr>
        <w:t>- местного бюджета – 1 926,8</w:t>
      </w:r>
      <w:r w:rsidR="008D6342" w:rsidRPr="00133788">
        <w:rPr>
          <w:rFonts w:ascii="Times New Roman" w:hAnsi="Times New Roman" w:cs="Times New Roman"/>
          <w:sz w:val="28"/>
          <w:szCs w:val="28"/>
        </w:rPr>
        <w:t xml:space="preserve"> тыс.</w:t>
      </w:r>
      <w:r w:rsidR="008D6342" w:rsidRPr="006B416C">
        <w:rPr>
          <w:rFonts w:ascii="Times New Roman" w:hAnsi="Times New Roman" w:cs="Times New Roman"/>
          <w:sz w:val="28"/>
          <w:szCs w:val="28"/>
        </w:rPr>
        <w:t xml:space="preserve"> руб.;</w:t>
      </w:r>
    </w:p>
    <w:p w:rsidR="006373E3" w:rsidRPr="005A09D1" w:rsidRDefault="006373E3" w:rsidP="006373E3">
      <w:pPr>
        <w:autoSpaceDE w:val="0"/>
        <w:autoSpaceDN w:val="0"/>
        <w:adjustRightInd w:val="0"/>
        <w:jc w:val="both"/>
        <w:outlineLvl w:val="1"/>
        <w:rPr>
          <w:color w:val="000000" w:themeColor="text1"/>
        </w:rPr>
      </w:pPr>
      <w:bookmarkStart w:id="139" w:name="_Toc423358301"/>
      <w:r w:rsidRPr="005A09D1">
        <w:rPr>
          <w:color w:val="000000" w:themeColor="text1"/>
        </w:rPr>
        <w:t xml:space="preserve">Объем исполнения </w:t>
      </w:r>
      <w:r w:rsidR="000B3938">
        <w:rPr>
          <w:color w:val="000000" w:themeColor="text1"/>
        </w:rPr>
        <w:t xml:space="preserve">программы </w:t>
      </w:r>
      <w:r w:rsidRPr="005A09D1">
        <w:t>–</w:t>
      </w:r>
      <w:r w:rsidR="000B3938">
        <w:rPr>
          <w:color w:val="000000" w:themeColor="text1"/>
        </w:rPr>
        <w:t xml:space="preserve"> </w:t>
      </w:r>
      <w:r w:rsidR="00F37609">
        <w:rPr>
          <w:color w:val="000000" w:themeColor="text1"/>
        </w:rPr>
        <w:t>2 042,6</w:t>
      </w:r>
      <w:r w:rsidR="004B4F3D">
        <w:rPr>
          <w:color w:val="000000" w:themeColor="text1"/>
        </w:rPr>
        <w:t xml:space="preserve"> </w:t>
      </w:r>
      <w:r w:rsidRPr="005A09D1">
        <w:rPr>
          <w:color w:val="000000" w:themeColor="text1"/>
        </w:rPr>
        <w:t>тыс. руб. (</w:t>
      </w:r>
      <w:r w:rsidR="002F47FF">
        <w:rPr>
          <w:color w:val="000000" w:themeColor="text1"/>
        </w:rPr>
        <w:t>9</w:t>
      </w:r>
      <w:r w:rsidR="00F37609">
        <w:rPr>
          <w:color w:val="000000" w:themeColor="text1"/>
        </w:rPr>
        <w:t>6,8</w:t>
      </w:r>
      <w:r w:rsidR="006B416C">
        <w:rPr>
          <w:color w:val="000000" w:themeColor="text1"/>
        </w:rPr>
        <w:t xml:space="preserve"> </w:t>
      </w:r>
      <w:r w:rsidRPr="005A09D1">
        <w:rPr>
          <w:color w:val="000000" w:themeColor="text1"/>
        </w:rPr>
        <w:t>%),</w:t>
      </w:r>
      <w:bookmarkEnd w:id="139"/>
    </w:p>
    <w:p w:rsidR="006373E3" w:rsidRPr="00133788" w:rsidRDefault="006373E3" w:rsidP="006373E3">
      <w:pPr>
        <w:autoSpaceDE w:val="0"/>
        <w:autoSpaceDN w:val="0"/>
        <w:adjustRightInd w:val="0"/>
        <w:jc w:val="both"/>
        <w:outlineLvl w:val="1"/>
      </w:pPr>
      <w:bookmarkStart w:id="140" w:name="_Toc423358302"/>
      <w:r w:rsidRPr="005A09D1">
        <w:t xml:space="preserve">в том числе, за </w:t>
      </w:r>
      <w:r w:rsidRPr="00133788">
        <w:t>счет средств:</w:t>
      </w:r>
      <w:bookmarkEnd w:id="140"/>
    </w:p>
    <w:p w:rsidR="006373E3" w:rsidRPr="00133788" w:rsidRDefault="006373E3" w:rsidP="006373E3">
      <w:pPr>
        <w:pStyle w:val="a5"/>
        <w:jc w:val="both"/>
        <w:rPr>
          <w:rFonts w:ascii="Times New Roman" w:hAnsi="Times New Roman" w:cs="Times New Roman"/>
          <w:sz w:val="28"/>
          <w:szCs w:val="28"/>
        </w:rPr>
      </w:pPr>
      <w:r w:rsidRPr="00133788">
        <w:rPr>
          <w:rFonts w:ascii="Times New Roman" w:hAnsi="Times New Roman" w:cs="Times New Roman"/>
          <w:sz w:val="28"/>
          <w:szCs w:val="28"/>
        </w:rPr>
        <w:t xml:space="preserve">- краевого бюджета – </w:t>
      </w:r>
      <w:r w:rsidR="00F37609">
        <w:rPr>
          <w:rFonts w:ascii="Times New Roman" w:hAnsi="Times New Roman" w:cs="Times New Roman"/>
          <w:sz w:val="28"/>
          <w:szCs w:val="28"/>
          <w:lang w:eastAsia="ar-SA"/>
        </w:rPr>
        <w:t>183,4</w:t>
      </w:r>
      <w:r w:rsidR="00784294" w:rsidRPr="00133788">
        <w:rPr>
          <w:rFonts w:ascii="Times New Roman" w:hAnsi="Times New Roman" w:cs="Times New Roman"/>
          <w:sz w:val="28"/>
          <w:szCs w:val="28"/>
          <w:lang w:eastAsia="ar-SA"/>
        </w:rPr>
        <w:t xml:space="preserve"> </w:t>
      </w:r>
      <w:r w:rsidRPr="00133788">
        <w:rPr>
          <w:rFonts w:ascii="Times New Roman" w:hAnsi="Times New Roman" w:cs="Times New Roman"/>
          <w:sz w:val="28"/>
          <w:szCs w:val="28"/>
          <w:lang w:eastAsia="ar-SA"/>
        </w:rPr>
        <w:t>тыс. руб.</w:t>
      </w:r>
      <w:r w:rsidRPr="00133788">
        <w:rPr>
          <w:rFonts w:ascii="Times New Roman" w:hAnsi="Times New Roman" w:cs="Times New Roman"/>
          <w:sz w:val="28"/>
          <w:szCs w:val="28"/>
        </w:rPr>
        <w:t>;</w:t>
      </w:r>
    </w:p>
    <w:p w:rsidR="008D6342" w:rsidRPr="00D06E73" w:rsidRDefault="00133788" w:rsidP="006373E3">
      <w:pPr>
        <w:pStyle w:val="a5"/>
        <w:jc w:val="both"/>
        <w:rPr>
          <w:rFonts w:ascii="Times New Roman" w:hAnsi="Times New Roman" w:cs="Times New Roman"/>
          <w:sz w:val="28"/>
          <w:szCs w:val="28"/>
        </w:rPr>
      </w:pPr>
      <w:r w:rsidRPr="00133788">
        <w:rPr>
          <w:rFonts w:ascii="Times New Roman" w:hAnsi="Times New Roman" w:cs="Times New Roman"/>
          <w:sz w:val="28"/>
          <w:szCs w:val="28"/>
        </w:rPr>
        <w:t xml:space="preserve">- </w:t>
      </w:r>
      <w:r w:rsidR="00F37609">
        <w:rPr>
          <w:rFonts w:ascii="Times New Roman" w:hAnsi="Times New Roman" w:cs="Times New Roman"/>
          <w:sz w:val="28"/>
          <w:szCs w:val="28"/>
        </w:rPr>
        <w:t>местного бюджета – 1 859,2</w:t>
      </w:r>
      <w:r w:rsidR="008D6342" w:rsidRPr="00133788">
        <w:rPr>
          <w:rFonts w:ascii="Times New Roman" w:hAnsi="Times New Roman" w:cs="Times New Roman"/>
          <w:sz w:val="28"/>
          <w:szCs w:val="28"/>
        </w:rPr>
        <w:t xml:space="preserve"> тыс.</w:t>
      </w:r>
      <w:r w:rsidR="008D6342" w:rsidRPr="006B416C">
        <w:rPr>
          <w:rFonts w:ascii="Times New Roman" w:hAnsi="Times New Roman" w:cs="Times New Roman"/>
          <w:sz w:val="28"/>
          <w:szCs w:val="28"/>
        </w:rPr>
        <w:t xml:space="preserve"> руб.;</w:t>
      </w:r>
    </w:p>
    <w:p w:rsidR="006373E3" w:rsidRPr="005A09D1" w:rsidRDefault="006373E3" w:rsidP="006373E3">
      <w:pPr>
        <w:autoSpaceDE w:val="0"/>
        <w:autoSpaceDN w:val="0"/>
        <w:adjustRightInd w:val="0"/>
        <w:jc w:val="both"/>
        <w:outlineLvl w:val="1"/>
        <w:rPr>
          <w:color w:val="000000" w:themeColor="text1"/>
        </w:rPr>
      </w:pPr>
      <w:bookmarkStart w:id="141" w:name="_Toc423358304"/>
      <w:r w:rsidRPr="005A09D1">
        <w:rPr>
          <w:color w:val="000000" w:themeColor="text1"/>
        </w:rPr>
        <w:t xml:space="preserve">Объем неисполнения </w:t>
      </w:r>
      <w:r w:rsidR="000B3938">
        <w:rPr>
          <w:color w:val="000000" w:themeColor="text1"/>
        </w:rPr>
        <w:t xml:space="preserve">программы </w:t>
      </w:r>
      <w:r w:rsidRPr="005A09D1">
        <w:t xml:space="preserve">– </w:t>
      </w:r>
      <w:r w:rsidR="00F37609">
        <w:t>67,6</w:t>
      </w:r>
      <w:r w:rsidRPr="005A09D1">
        <w:t xml:space="preserve"> тыс.</w:t>
      </w:r>
      <w:r w:rsidRPr="005A09D1">
        <w:rPr>
          <w:color w:val="000000" w:themeColor="text1"/>
        </w:rPr>
        <w:t xml:space="preserve"> руб. (</w:t>
      </w:r>
      <w:r w:rsidR="00F37609">
        <w:rPr>
          <w:color w:val="000000" w:themeColor="text1"/>
        </w:rPr>
        <w:t>3,2</w:t>
      </w:r>
      <w:r w:rsidR="006B416C">
        <w:rPr>
          <w:color w:val="000000" w:themeColor="text1"/>
        </w:rPr>
        <w:t xml:space="preserve"> </w:t>
      </w:r>
      <w:r w:rsidRPr="005A09D1">
        <w:rPr>
          <w:color w:val="000000" w:themeColor="text1"/>
        </w:rPr>
        <w:t>%).</w:t>
      </w:r>
      <w:bookmarkEnd w:id="141"/>
    </w:p>
    <w:p w:rsidR="006373E3" w:rsidRDefault="006373E3" w:rsidP="006373E3">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6373E3" w:rsidRPr="003E4711" w:rsidRDefault="006373E3" w:rsidP="006373E3">
      <w:pPr>
        <w:pStyle w:val="a5"/>
        <w:spacing w:line="276" w:lineRule="auto"/>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w:t>
      </w:r>
      <w:r w:rsidR="003E4711" w:rsidRPr="003E4711">
        <w:rPr>
          <w:rFonts w:ascii="Times New Roman" w:hAnsi="Times New Roman" w:cs="Times New Roman"/>
          <w:b/>
          <w:sz w:val="28"/>
          <w:szCs w:val="28"/>
        </w:rPr>
        <w:t>«Защита населения и территорий города от чрезвычайных ситуаций природного и техногенного характера»</w:t>
      </w:r>
    </w:p>
    <w:p w:rsidR="0022380C" w:rsidRDefault="0022380C" w:rsidP="0022380C">
      <w:pPr>
        <w:tabs>
          <w:tab w:val="left" w:pos="470"/>
          <w:tab w:val="left" w:pos="612"/>
          <w:tab w:val="left" w:pos="851"/>
        </w:tabs>
        <w:autoSpaceDE w:val="0"/>
        <w:autoSpaceDN w:val="0"/>
        <w:adjustRightInd w:val="0"/>
        <w:jc w:val="both"/>
      </w:pPr>
      <w:r w:rsidRPr="003579E9">
        <w:t xml:space="preserve">На финансирование </w:t>
      </w:r>
      <w:r>
        <w:t>мероприятий подпрограммы в 20</w:t>
      </w:r>
      <w:r w:rsidR="00491CC5">
        <w:t>20</w:t>
      </w:r>
      <w:r w:rsidRPr="003579E9">
        <w:t xml:space="preserve"> году предусмотрено </w:t>
      </w:r>
      <w:r w:rsidR="00491CC5">
        <w:t>2 095,2</w:t>
      </w:r>
      <w:r w:rsidRPr="00167BDB">
        <w:t xml:space="preserve"> тыс. рублей, фактиче</w:t>
      </w:r>
      <w:r w:rsidR="000F5BCA">
        <w:t xml:space="preserve">ское </w:t>
      </w:r>
      <w:r w:rsidR="00491CC5">
        <w:t>финансирование составило 2 027,6</w:t>
      </w:r>
      <w:r w:rsidRPr="00167BDB">
        <w:t xml:space="preserve"> тыс</w:t>
      </w:r>
      <w:r w:rsidR="00491CC5">
        <w:t>. рублей (96,8</w:t>
      </w:r>
      <w:r w:rsidRPr="00167BDB">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BC5CC5" w:rsidRDefault="00F25917" w:rsidP="005C0180">
      <w:pPr>
        <w:jc w:val="both"/>
      </w:pPr>
      <w:r>
        <w:t xml:space="preserve">- </w:t>
      </w:r>
      <w:r w:rsidR="005C0180">
        <w:t>в</w:t>
      </w:r>
      <w:r w:rsidR="005C0180" w:rsidRPr="00E24762">
        <w:t xml:space="preserve"> целях устойчивого функционирования сил и средств муниципальной подсистемы ТП РСЧС города Боготола в области ГО и ЧС, </w:t>
      </w:r>
      <w:r w:rsidR="005C0180">
        <w:t>с</w:t>
      </w:r>
      <w:r w:rsidR="005C0180" w:rsidRPr="00B875F4">
        <w:t>оздани</w:t>
      </w:r>
      <w:r w:rsidR="005C0180">
        <w:t>я, содержания</w:t>
      </w:r>
      <w:r w:rsidR="005C0180" w:rsidRPr="00B875F4">
        <w:t xml:space="preserve"> и восполнение резерва материальных ресурсов в целях ГО</w:t>
      </w:r>
      <w:r w:rsidR="005C0180">
        <w:t xml:space="preserve"> </w:t>
      </w:r>
      <w:r w:rsidR="005C0180" w:rsidRPr="00E24762">
        <w:t>в 20</w:t>
      </w:r>
      <w:r w:rsidR="005C0180">
        <w:t>20</w:t>
      </w:r>
      <w:r w:rsidR="005C0180" w:rsidRPr="00E24762">
        <w:t xml:space="preserve"> году </w:t>
      </w:r>
      <w:r w:rsidR="005C0180">
        <w:t xml:space="preserve">на сумму 29 000 рублей </w:t>
      </w:r>
      <w:r w:rsidR="005C0180" w:rsidRPr="00E24762">
        <w:t>приобретены следующие материальные средства:</w:t>
      </w:r>
      <w:r w:rsidR="005C0180">
        <w:t xml:space="preserve"> а</w:t>
      </w:r>
      <w:r w:rsidR="005C0180" w:rsidRPr="00B875F4">
        <w:t xml:space="preserve">ккумулятор </w:t>
      </w:r>
      <w:r w:rsidR="005C0180">
        <w:t xml:space="preserve">1000mAh AAAHC-2CR2 HR03 BL2, GP – 12 </w:t>
      </w:r>
      <w:r w:rsidR="005C0180" w:rsidRPr="00B875F4">
        <w:t>шт</w:t>
      </w:r>
      <w:r w:rsidR="005C0180">
        <w:t>.; а</w:t>
      </w:r>
      <w:r w:rsidR="005C0180" w:rsidRPr="00B875F4">
        <w:t xml:space="preserve">ккумулятор AA 2700mAh </w:t>
      </w:r>
      <w:proofErr w:type="spellStart"/>
      <w:r w:rsidR="005C0180" w:rsidRPr="00B875F4">
        <w:t>Ni</w:t>
      </w:r>
      <w:proofErr w:type="spellEnd"/>
      <w:r w:rsidR="005C0180" w:rsidRPr="00B875F4">
        <w:t>-MH, TDM</w:t>
      </w:r>
      <w:r w:rsidR="005C0180">
        <w:t xml:space="preserve"> – </w:t>
      </w:r>
      <w:r w:rsidR="005C0180" w:rsidRPr="00B875F4">
        <w:t>10</w:t>
      </w:r>
      <w:r w:rsidR="005C0180">
        <w:t xml:space="preserve"> </w:t>
      </w:r>
      <w:r w:rsidR="005C0180" w:rsidRPr="00B875F4">
        <w:t>шт</w:t>
      </w:r>
      <w:r w:rsidR="005C0180">
        <w:t>.; з</w:t>
      </w:r>
      <w:r w:rsidR="005C0180" w:rsidRPr="00B875F4">
        <w:t>арядное</w:t>
      </w:r>
      <w:r w:rsidR="005C0180" w:rsidRPr="005C0180">
        <w:t xml:space="preserve"> </w:t>
      </w:r>
      <w:r w:rsidR="005C0180" w:rsidRPr="00B875F4">
        <w:t>устройство</w:t>
      </w:r>
      <w:r w:rsidR="005C0180" w:rsidRPr="005C0180">
        <w:t xml:space="preserve"> </w:t>
      </w:r>
      <w:r w:rsidR="005C0180" w:rsidRPr="00B875F4">
        <w:rPr>
          <w:lang w:val="en-US"/>
        </w:rPr>
        <w:t>Volume</w:t>
      </w:r>
      <w:r w:rsidR="005C0180" w:rsidRPr="005C0180">
        <w:t xml:space="preserve"> </w:t>
      </w:r>
      <w:r w:rsidR="005C0180">
        <w:rPr>
          <w:lang w:val="en-US"/>
        </w:rPr>
        <w:t>Charger</w:t>
      </w:r>
      <w:r w:rsidR="005C0180" w:rsidRPr="005C0180">
        <w:t xml:space="preserve"> </w:t>
      </w:r>
      <w:r w:rsidR="005C0180">
        <w:rPr>
          <w:lang w:val="en-US"/>
        </w:rPr>
        <w:t>LCD</w:t>
      </w:r>
      <w:r w:rsidR="005C0180" w:rsidRPr="005C0180">
        <w:t xml:space="preserve">, </w:t>
      </w:r>
      <w:proofErr w:type="spellStart"/>
      <w:r w:rsidR="005C0180">
        <w:rPr>
          <w:lang w:val="en-US"/>
        </w:rPr>
        <w:t>Robiton</w:t>
      </w:r>
      <w:proofErr w:type="spellEnd"/>
      <w:r w:rsidR="005C0180" w:rsidRPr="005C0180">
        <w:t xml:space="preserve"> – 1 </w:t>
      </w:r>
      <w:r w:rsidR="005C0180" w:rsidRPr="00B875F4">
        <w:t>шт</w:t>
      </w:r>
      <w:r w:rsidR="005C0180" w:rsidRPr="005C0180">
        <w:t>.;</w:t>
      </w:r>
      <w:r w:rsidR="005C0180">
        <w:t xml:space="preserve"> з</w:t>
      </w:r>
      <w:r w:rsidR="005C0180" w:rsidRPr="00B875F4">
        <w:t>арядное устройство для фонаря SS-2190, SMILING SHARK</w:t>
      </w:r>
      <w:r w:rsidR="005C0180">
        <w:t xml:space="preserve"> – 2 </w:t>
      </w:r>
      <w:r w:rsidR="005C0180" w:rsidRPr="00B875F4">
        <w:t>шт</w:t>
      </w:r>
      <w:r w:rsidR="005C0180">
        <w:t>.; п</w:t>
      </w:r>
      <w:r w:rsidR="005C0180" w:rsidRPr="00B875F4">
        <w:t>рожектор светодиодный 2*30</w:t>
      </w:r>
      <w:r w:rsidR="005C0180">
        <w:t xml:space="preserve"> Вт на штативе 6400К IP65, </w:t>
      </w:r>
      <w:proofErr w:type="spellStart"/>
      <w:r w:rsidR="005C0180">
        <w:t>Feron</w:t>
      </w:r>
      <w:proofErr w:type="spellEnd"/>
      <w:r w:rsidR="005C0180">
        <w:t xml:space="preserve"> -</w:t>
      </w:r>
      <w:r w:rsidR="005C0180" w:rsidRPr="00B875F4">
        <w:t>2</w:t>
      </w:r>
      <w:r w:rsidR="005C0180">
        <w:t xml:space="preserve"> шт.; у</w:t>
      </w:r>
      <w:r w:rsidR="005C0180" w:rsidRPr="00B875F4">
        <w:t>длинитель силовой на катушке УХз16-004 с/з 3500W 4гн</w:t>
      </w:r>
      <w:r w:rsidR="005C0180">
        <w:t xml:space="preserve">, 40м ПВС 3*1,5, </w:t>
      </w:r>
      <w:proofErr w:type="spellStart"/>
      <w:r w:rsidR="005C0180">
        <w:t>Электроконтакт</w:t>
      </w:r>
      <w:proofErr w:type="spellEnd"/>
      <w:r w:rsidR="005C0180">
        <w:t xml:space="preserve"> – </w:t>
      </w:r>
      <w:r w:rsidR="005C0180" w:rsidRPr="00B875F4">
        <w:t>2</w:t>
      </w:r>
      <w:r w:rsidR="005C0180">
        <w:t xml:space="preserve"> </w:t>
      </w:r>
      <w:r w:rsidR="005C0180" w:rsidRPr="00B875F4">
        <w:t>шт</w:t>
      </w:r>
      <w:r w:rsidR="005C0180">
        <w:t>.; ф</w:t>
      </w:r>
      <w:r w:rsidR="005C0180" w:rsidRPr="00B875F4">
        <w:t>онарь "Прожектор", аккумуляторный, подставка, 6 Вт галогенная лам</w:t>
      </w:r>
      <w:r w:rsidR="005C0180">
        <w:t xml:space="preserve">па, 9 </w:t>
      </w:r>
      <w:r w:rsidR="005C0180">
        <w:lastRenderedPageBreak/>
        <w:t xml:space="preserve">светодиодов 80 лм/Вт, TDM – 2 </w:t>
      </w:r>
      <w:r w:rsidR="005C0180" w:rsidRPr="00B875F4">
        <w:t>шт</w:t>
      </w:r>
      <w:r w:rsidR="005C0180">
        <w:t>.; ф</w:t>
      </w:r>
      <w:r w:rsidR="005C0180" w:rsidRPr="00B875F4">
        <w:t>онарь светодиодный SS-E3 2*18650, SMILING SHARK</w:t>
      </w:r>
      <w:r w:rsidR="005C0180">
        <w:t xml:space="preserve"> – 2 </w:t>
      </w:r>
      <w:r w:rsidR="005C0180" w:rsidRPr="00B875F4">
        <w:t>шт</w:t>
      </w:r>
      <w:r w:rsidR="005C0180">
        <w:t>.; ф</w:t>
      </w:r>
      <w:r w:rsidR="005C0180" w:rsidRPr="00B875F4">
        <w:t>онарь светодиодный налобный SS-2190 аккумуляторный IP44, SMILING SHARK</w:t>
      </w:r>
      <w:r w:rsidR="005C0180">
        <w:t xml:space="preserve"> – 2 </w:t>
      </w:r>
      <w:r w:rsidR="005C0180" w:rsidRPr="00B875F4">
        <w:t>шт</w:t>
      </w:r>
      <w:r w:rsidR="005C0180">
        <w:t xml:space="preserve">.; </w:t>
      </w:r>
      <w:proofErr w:type="spellStart"/>
      <w:r w:rsidR="005C0180">
        <w:t>м</w:t>
      </w:r>
      <w:r w:rsidR="005C0180" w:rsidRPr="00B875F4">
        <w:t>ультиметр</w:t>
      </w:r>
      <w:proofErr w:type="spellEnd"/>
      <w:r w:rsidR="005C0180" w:rsidRPr="00B875F4">
        <w:t xml:space="preserve"> цифровой ZT-C2, S-</w:t>
      </w:r>
      <w:proofErr w:type="spellStart"/>
      <w:r w:rsidR="005C0180" w:rsidRPr="00B875F4">
        <w:t>line</w:t>
      </w:r>
      <w:proofErr w:type="spellEnd"/>
      <w:r w:rsidR="005C0180">
        <w:t xml:space="preserve"> – 1 шт.;</w:t>
      </w:r>
      <w:r w:rsidRPr="00CF619C">
        <w:t xml:space="preserve">. </w:t>
      </w:r>
    </w:p>
    <w:p w:rsidR="008A27D8" w:rsidRDefault="00BC5CC5" w:rsidP="00784294">
      <w:pPr>
        <w:widowControl w:val="0"/>
        <w:autoSpaceDE w:val="0"/>
        <w:autoSpaceDN w:val="0"/>
        <w:adjustRightInd w:val="0"/>
        <w:jc w:val="both"/>
      </w:pPr>
      <w:r>
        <w:t xml:space="preserve">- </w:t>
      </w:r>
      <w:r w:rsidR="005C0180" w:rsidRPr="005C0180">
        <w:t>приобретена и распространена тематическая п</w:t>
      </w:r>
      <w:r w:rsidR="005C0180">
        <w:t>ечатная продукция на сумму 15,0 тыс.</w:t>
      </w:r>
      <w:r w:rsidR="005C0180" w:rsidRPr="005C0180">
        <w:t xml:space="preserve"> рублей</w:t>
      </w:r>
      <w:r w:rsidR="008A27D8">
        <w:t>;</w:t>
      </w:r>
    </w:p>
    <w:p w:rsidR="00270FFE" w:rsidRDefault="00F25917" w:rsidP="00270FFE">
      <w:pPr>
        <w:shd w:val="clear" w:color="auto" w:fill="FFFFFF"/>
        <w:jc w:val="both"/>
        <w:rPr>
          <w:color w:val="000000"/>
        </w:rPr>
      </w:pPr>
      <w:r>
        <w:t xml:space="preserve">- </w:t>
      </w:r>
      <w:r w:rsidR="005C0180">
        <w:t>с</w:t>
      </w:r>
      <w:r w:rsidR="005C0180" w:rsidRPr="005C0180">
        <w:t xml:space="preserve"> целью оперативного взаимодействия по предупреждению и ликвидации чрезвычайных ситуаций в 2020 году продолжена работа по заключению соглашений со взаимодействующими организациями «Об обмене информацией, оперативном взаимодействии и реагировании на происшествия и чрезвычайные ситуации на территории города Боготола» между ЕДДС г. Боготола, оперативными и дежурными службами города, </w:t>
      </w:r>
      <w:proofErr w:type="spellStart"/>
      <w:r w:rsidR="005C0180" w:rsidRPr="005C0180">
        <w:t>ресурсоснабжающими</w:t>
      </w:r>
      <w:proofErr w:type="spellEnd"/>
      <w:r w:rsidR="005C0180" w:rsidRPr="005C0180">
        <w:t xml:space="preserve"> организациями и управляющими организациями, осуществляющими управление МКД на территории города Боготола. Всего заключено и актуализировано 29 соглашений</w:t>
      </w:r>
      <w:r w:rsidR="00BC5CC5">
        <w:t>:</w:t>
      </w:r>
      <w:r w:rsidR="00270FFE" w:rsidRPr="00270FFE">
        <w:rPr>
          <w:color w:val="000000"/>
        </w:rPr>
        <w:t xml:space="preserve"> </w:t>
      </w:r>
    </w:p>
    <w:p w:rsidR="001B6BBA" w:rsidRDefault="005C0180" w:rsidP="00AF7648">
      <w:pPr>
        <w:widowControl w:val="0"/>
        <w:autoSpaceDE w:val="0"/>
        <w:autoSpaceDN w:val="0"/>
        <w:adjustRightInd w:val="0"/>
        <w:jc w:val="both"/>
      </w:pPr>
      <w:r>
        <w:t>- в</w:t>
      </w:r>
      <w:r w:rsidRPr="005C0180">
        <w:t xml:space="preserve"> ежедневном режиме проводятся оперативные совещания диспетчера МКУ «ЕДДС города Боготола» в режиме видеоконференции с ЦУКС Красноярского края на котором уточняется оперативная обстановка на территории города Боготола и всего Красноярского края</w:t>
      </w:r>
      <w:r>
        <w:t>;</w:t>
      </w:r>
    </w:p>
    <w:p w:rsidR="005C0180" w:rsidRDefault="005C0180" w:rsidP="005C0180">
      <w:pPr>
        <w:widowControl w:val="0"/>
        <w:autoSpaceDE w:val="0"/>
        <w:autoSpaceDN w:val="0"/>
        <w:adjustRightInd w:val="0"/>
        <w:jc w:val="both"/>
      </w:pPr>
      <w:r>
        <w:t>- с</w:t>
      </w:r>
      <w:r w:rsidRPr="005C0180">
        <w:t xml:space="preserve"> целью оперативного реагирования на ЧС различного характера на территории города Боготола в 2020 году проведены 4 командно-штабные тренировки</w:t>
      </w:r>
      <w:r>
        <w:t>: 19-20 сентября 2020 года принято участие в КШТ с территориальными звеньями ТП РСЧС по теме: «Организация управлении мероприятиями при ликвидации последствий ЧС, связанных с авариями на объектах ТЭК и ЖКХ». В ходе проведения КШТ отработаны вопросы:</w:t>
      </w:r>
    </w:p>
    <w:p w:rsidR="005C0180" w:rsidRDefault="00D41B32" w:rsidP="005C0180">
      <w:pPr>
        <w:widowControl w:val="0"/>
        <w:autoSpaceDE w:val="0"/>
        <w:autoSpaceDN w:val="0"/>
        <w:adjustRightInd w:val="0"/>
        <w:ind w:firstLine="709"/>
        <w:jc w:val="both"/>
      </w:pPr>
      <w:r>
        <w:t xml:space="preserve">* </w:t>
      </w:r>
      <w:r w:rsidR="005C0180">
        <w:t>организация управления при выполнении мероприятий по предупреждению и ликвидации ЧС.  Проверка готовности городского звена ТП РСЧС г. Боготола к выполнению мероприятий по ЧС;</w:t>
      </w:r>
    </w:p>
    <w:p w:rsidR="005C0180" w:rsidRDefault="00D41B32" w:rsidP="005C0180">
      <w:pPr>
        <w:widowControl w:val="0"/>
        <w:autoSpaceDE w:val="0"/>
        <w:autoSpaceDN w:val="0"/>
        <w:adjustRightInd w:val="0"/>
        <w:ind w:firstLine="709"/>
        <w:jc w:val="both"/>
      </w:pPr>
      <w:r>
        <w:t xml:space="preserve">* </w:t>
      </w:r>
      <w:r w:rsidR="005C0180">
        <w:t>теоретическая проверка знаний руководителями, должностными лицами КЧС на муниципальном уровне и в организациях в вопросах организации выполнения мероприятий по ЧС;</w:t>
      </w:r>
    </w:p>
    <w:p w:rsidR="005C0180" w:rsidRDefault="00D41B32" w:rsidP="005C0180">
      <w:pPr>
        <w:widowControl w:val="0"/>
        <w:autoSpaceDE w:val="0"/>
        <w:autoSpaceDN w:val="0"/>
        <w:adjustRightInd w:val="0"/>
        <w:ind w:firstLine="709"/>
        <w:jc w:val="both"/>
      </w:pPr>
      <w:r>
        <w:t xml:space="preserve">* </w:t>
      </w:r>
      <w:r w:rsidR="005C0180">
        <w:t>теоретическая проверка слаженности действий органов управления и сил по ликвидации ЧС;</w:t>
      </w:r>
    </w:p>
    <w:p w:rsidR="005C0180" w:rsidRDefault="00D41B32" w:rsidP="005C0180">
      <w:pPr>
        <w:widowControl w:val="0"/>
        <w:autoSpaceDE w:val="0"/>
        <w:autoSpaceDN w:val="0"/>
        <w:adjustRightInd w:val="0"/>
        <w:ind w:firstLine="709"/>
        <w:jc w:val="both"/>
      </w:pPr>
      <w:r>
        <w:t xml:space="preserve">* </w:t>
      </w:r>
      <w:r w:rsidR="005C0180">
        <w:t>проверен план действий по предупреждению и ликвидации ЧС природного и техногенного характера на территории г. Боготола, план ГО и защиты населения;</w:t>
      </w:r>
    </w:p>
    <w:p w:rsidR="005C0180" w:rsidRDefault="00D41B32" w:rsidP="005C0180">
      <w:pPr>
        <w:widowControl w:val="0"/>
        <w:autoSpaceDE w:val="0"/>
        <w:autoSpaceDN w:val="0"/>
        <w:adjustRightInd w:val="0"/>
        <w:ind w:firstLine="709"/>
        <w:jc w:val="both"/>
      </w:pPr>
      <w:r>
        <w:t xml:space="preserve">* </w:t>
      </w:r>
      <w:r w:rsidR="005C0180">
        <w:t>уточнено взаимодействие ЕДДС города и ДДС организаций и учреждений города Боготола;</w:t>
      </w:r>
    </w:p>
    <w:p w:rsidR="005C0180" w:rsidRDefault="00D41B32" w:rsidP="005C0180">
      <w:pPr>
        <w:widowControl w:val="0"/>
        <w:autoSpaceDE w:val="0"/>
        <w:autoSpaceDN w:val="0"/>
        <w:adjustRightInd w:val="0"/>
        <w:ind w:firstLine="709"/>
        <w:jc w:val="both"/>
      </w:pPr>
      <w:r>
        <w:t xml:space="preserve">* </w:t>
      </w:r>
      <w:r w:rsidR="005C0180">
        <w:t>уточнен порядок финансового обеспечения проводимых мероприятий;</w:t>
      </w:r>
    </w:p>
    <w:p w:rsidR="005C0180" w:rsidRDefault="00D41B32" w:rsidP="005C0180">
      <w:pPr>
        <w:widowControl w:val="0"/>
        <w:autoSpaceDE w:val="0"/>
        <w:autoSpaceDN w:val="0"/>
        <w:adjustRightInd w:val="0"/>
        <w:ind w:firstLine="709"/>
        <w:jc w:val="both"/>
      </w:pPr>
      <w:r>
        <w:t xml:space="preserve">* </w:t>
      </w:r>
      <w:r w:rsidR="005C0180">
        <w:t>проверена организация экстренного оповещения населения при возникновении ЧС.</w:t>
      </w:r>
    </w:p>
    <w:p w:rsidR="005C0180" w:rsidRDefault="005C0180" w:rsidP="005C0180">
      <w:pPr>
        <w:widowControl w:val="0"/>
        <w:autoSpaceDE w:val="0"/>
        <w:autoSpaceDN w:val="0"/>
        <w:adjustRightInd w:val="0"/>
        <w:jc w:val="both"/>
      </w:pPr>
      <w:r>
        <w:t xml:space="preserve">01-02 октября 2020 года принято участи в КШТ по гражданской обороне с федеральными органами исполнительной власти, органами исполнительной власти субъектов РФ, органами местного самоуправления и организациями </w:t>
      </w:r>
      <w:r>
        <w:lastRenderedPageBreak/>
        <w:t>по теме «Организация мероприятий по приведению в готовность гражданской обороны и защиты населения РФ при введении в действие Президентом РФ Плана гражданской обороны и защиты населения РФ на территории РФ». В ходе проведения КШТ отработаны практические мероприятия по приведению в готовность ГО в случае агрессии или непосредственной угрозы агрессии против РФ.</w:t>
      </w:r>
    </w:p>
    <w:p w:rsidR="005C0180" w:rsidRDefault="005C0180" w:rsidP="005C0180">
      <w:pPr>
        <w:widowControl w:val="0"/>
        <w:autoSpaceDE w:val="0"/>
        <w:autoSpaceDN w:val="0"/>
        <w:adjustRightInd w:val="0"/>
        <w:jc w:val="both"/>
      </w:pPr>
      <w:r>
        <w:t>04-05 февраля 2020 года проведена объектовая командно-штабная тренировка на базе ОА «</w:t>
      </w:r>
      <w:proofErr w:type="spellStart"/>
      <w:r>
        <w:t>КрасЭКО</w:t>
      </w:r>
      <w:proofErr w:type="spellEnd"/>
      <w:r>
        <w:t>» по теме: «Действия органов управления, сил и средств РСЧС по реагированию на угрозу ЧС, вызванного аварией на объекте теплоснабжения». В ходе объектовой штабной тренировке были отработаны следующие учебные вопросы:</w:t>
      </w:r>
    </w:p>
    <w:p w:rsidR="005C0180" w:rsidRDefault="00D41B32" w:rsidP="005C0180">
      <w:pPr>
        <w:widowControl w:val="0"/>
        <w:autoSpaceDE w:val="0"/>
        <w:autoSpaceDN w:val="0"/>
        <w:adjustRightInd w:val="0"/>
        <w:ind w:firstLine="709"/>
        <w:jc w:val="both"/>
      </w:pPr>
      <w:r>
        <w:t xml:space="preserve">* </w:t>
      </w:r>
      <w:r w:rsidR="005C0180">
        <w:t>действия ДДС по оповещению и сбору должностных лиц;</w:t>
      </w:r>
    </w:p>
    <w:p w:rsidR="005C0180" w:rsidRDefault="00D41B32" w:rsidP="005C0180">
      <w:pPr>
        <w:widowControl w:val="0"/>
        <w:autoSpaceDE w:val="0"/>
        <w:autoSpaceDN w:val="0"/>
        <w:adjustRightInd w:val="0"/>
        <w:ind w:firstLine="709"/>
        <w:jc w:val="both"/>
      </w:pPr>
      <w:r>
        <w:t xml:space="preserve">* </w:t>
      </w:r>
      <w:r w:rsidR="005C0180">
        <w:t>действия КЧС и ПБ по реагированию на ЧС;</w:t>
      </w:r>
    </w:p>
    <w:p w:rsidR="005C0180" w:rsidRDefault="00D41B32" w:rsidP="005C0180">
      <w:pPr>
        <w:widowControl w:val="0"/>
        <w:autoSpaceDE w:val="0"/>
        <w:autoSpaceDN w:val="0"/>
        <w:adjustRightInd w:val="0"/>
        <w:ind w:firstLine="709"/>
        <w:jc w:val="both"/>
      </w:pPr>
      <w:r>
        <w:t>*</w:t>
      </w:r>
      <w:r w:rsidR="005C0180">
        <w:t xml:space="preserve"> действия аварийно-спасательных сил и средств по ликвидации последствий ЧС.</w:t>
      </w:r>
    </w:p>
    <w:p w:rsidR="005C0180" w:rsidRDefault="005C0180" w:rsidP="005C0180">
      <w:pPr>
        <w:widowControl w:val="0"/>
        <w:autoSpaceDE w:val="0"/>
        <w:autoSpaceDN w:val="0"/>
        <w:adjustRightInd w:val="0"/>
        <w:jc w:val="both"/>
      </w:pPr>
      <w:r>
        <w:t>29 апреля 2020 года проведена объектовая командно-штабная тренировка на базе ООО «БКС» по теме: «Действия органов управления, сил и средств РСЧС при реагированию на угрозу чрезвычайной ситуации в связи с порывом магистрального водовода». В ходе объектовой КШТ были отработаны следующие учебные вопросы:</w:t>
      </w:r>
    </w:p>
    <w:p w:rsidR="005C0180" w:rsidRDefault="00D41B32" w:rsidP="005C0180">
      <w:pPr>
        <w:widowControl w:val="0"/>
        <w:autoSpaceDE w:val="0"/>
        <w:autoSpaceDN w:val="0"/>
        <w:adjustRightInd w:val="0"/>
        <w:ind w:firstLine="709"/>
        <w:jc w:val="both"/>
      </w:pPr>
      <w:r>
        <w:t>*</w:t>
      </w:r>
      <w:r w:rsidR="005C0180">
        <w:t xml:space="preserve"> действия ДДС по оповещению и сбору должностных лиц;</w:t>
      </w:r>
    </w:p>
    <w:p w:rsidR="005C0180" w:rsidRDefault="00D41B32" w:rsidP="005C0180">
      <w:pPr>
        <w:widowControl w:val="0"/>
        <w:autoSpaceDE w:val="0"/>
        <w:autoSpaceDN w:val="0"/>
        <w:adjustRightInd w:val="0"/>
        <w:ind w:firstLine="709"/>
        <w:jc w:val="both"/>
      </w:pPr>
      <w:r>
        <w:t>*</w:t>
      </w:r>
      <w:r w:rsidR="005C0180">
        <w:t xml:space="preserve"> действия КЧС и ПБ по реагированию на ЧС;</w:t>
      </w:r>
    </w:p>
    <w:p w:rsidR="005C0180" w:rsidRDefault="00D41B32" w:rsidP="005C0180">
      <w:pPr>
        <w:widowControl w:val="0"/>
        <w:autoSpaceDE w:val="0"/>
        <w:autoSpaceDN w:val="0"/>
        <w:adjustRightInd w:val="0"/>
        <w:ind w:firstLine="709"/>
        <w:jc w:val="both"/>
      </w:pPr>
      <w:r>
        <w:t xml:space="preserve">* </w:t>
      </w:r>
      <w:r w:rsidR="005C0180">
        <w:t>действия аварийно-спасательных сил и средств по ликвидации последствий ЧС.</w:t>
      </w:r>
    </w:p>
    <w:p w:rsidR="00EB6334" w:rsidRPr="00EB6334" w:rsidRDefault="00EB6334" w:rsidP="00EB6334">
      <w:pPr>
        <w:widowControl w:val="0"/>
        <w:autoSpaceDE w:val="0"/>
        <w:autoSpaceDN w:val="0"/>
        <w:adjustRightInd w:val="0"/>
        <w:jc w:val="both"/>
      </w:pPr>
      <w:r w:rsidRPr="00EB6334">
        <w:t xml:space="preserve">- </w:t>
      </w:r>
      <w:r>
        <w:t>ф</w:t>
      </w:r>
      <w:r w:rsidRPr="00EB6334">
        <w:t>ункционирование и поддержание в готовности технических средств оповещения населения города в случае чрезвычайн</w:t>
      </w:r>
      <w:r w:rsidR="00D41B32">
        <w:t>ых ситуаций и военных действий: с</w:t>
      </w:r>
      <w:r w:rsidRPr="00EB6334">
        <w:t xml:space="preserve"> целью своевременного оповещения и информирования населения об угрозе возникновения или о возникновении чрезвычайных ситуаций межмуниципального и регионального характера, об опасностях, возникающих при ведении военных действий или вследствие этих действий город Боготол оборудован системой централизованного оповещения ГО Красноярского края. Дата ввода в эксплуатацию АСЦО ГО – октябрь 2000 года. Для проверки работоспособности ежемесячно по вторым четвергам проводились проверки централизованной системы оповещения (АСЦО ГО). </w:t>
      </w:r>
    </w:p>
    <w:p w:rsidR="00EB6334" w:rsidRPr="00EB6334" w:rsidRDefault="00EB6334" w:rsidP="00EB6334">
      <w:pPr>
        <w:widowControl w:val="0"/>
        <w:autoSpaceDE w:val="0"/>
        <w:autoSpaceDN w:val="0"/>
        <w:adjustRightInd w:val="0"/>
        <w:jc w:val="both"/>
      </w:pPr>
      <w:r w:rsidRPr="00EB6334">
        <w:t>04 апреля и 11 ноября 2020 года проведена комплексная годовая проверка автоматизированной системы централизованного оповещения Гражданской обороны Красноярского края (АСЦО ГО), о чем были составлены и направлены в адрес ГУ МЧС России по краю соответствующие акты.</w:t>
      </w:r>
    </w:p>
    <w:p w:rsidR="00EB6334" w:rsidRPr="00EB6334" w:rsidRDefault="00EB6334" w:rsidP="00EB6334">
      <w:pPr>
        <w:widowControl w:val="0"/>
        <w:autoSpaceDE w:val="0"/>
        <w:autoSpaceDN w:val="0"/>
        <w:adjustRightInd w:val="0"/>
        <w:jc w:val="both"/>
      </w:pPr>
      <w:r>
        <w:t>- в</w:t>
      </w:r>
      <w:r w:rsidRPr="00EB6334">
        <w:t xml:space="preserve"> целях защиты населения города Боготола от клещевого энцефалита, Программой предусмотрено мероприятие по организации и проведении </w:t>
      </w:r>
      <w:proofErr w:type="spellStart"/>
      <w:r w:rsidRPr="00EB6334">
        <w:t>акарицидных</w:t>
      </w:r>
      <w:proofErr w:type="spellEnd"/>
      <w:r w:rsidRPr="00EB6334">
        <w:t xml:space="preserve"> обработок мест массового отдыха жителей города Боготола. В рамках Программы, между администрацией города Боготола и ООО «</w:t>
      </w:r>
      <w:proofErr w:type="spellStart"/>
      <w:r w:rsidRPr="00EB6334">
        <w:t>Данделион</w:t>
      </w:r>
      <w:proofErr w:type="spellEnd"/>
      <w:r w:rsidRPr="00EB6334">
        <w:t xml:space="preserve">», по результатам аукциона, заключен муниципальный контракт на проведение </w:t>
      </w:r>
      <w:proofErr w:type="spellStart"/>
      <w:r w:rsidRPr="00EB6334">
        <w:t>акарицидных</w:t>
      </w:r>
      <w:proofErr w:type="spellEnd"/>
      <w:r w:rsidRPr="00EB6334">
        <w:t xml:space="preserve"> обработок мест массового отдыха населения города Боготола. Сто</w:t>
      </w:r>
      <w:r>
        <w:t>имость контракта составила 4205 тыс.</w:t>
      </w:r>
      <w:r w:rsidRPr="00EB6334">
        <w:t xml:space="preserve"> рублей, площадь </w:t>
      </w:r>
      <w:r w:rsidRPr="00EB6334">
        <w:lastRenderedPageBreak/>
        <w:t>обработки составила 10 га. Проведена комплексная обработка местности, по борьбе с таёжным клещом с двукратным (до и после обработки) энтомологическим обследованием.</w:t>
      </w:r>
    </w:p>
    <w:p w:rsidR="00EB6334" w:rsidRPr="00EB6334" w:rsidRDefault="00EB6334" w:rsidP="00EB6334">
      <w:pPr>
        <w:widowControl w:val="0"/>
        <w:autoSpaceDE w:val="0"/>
        <w:autoSpaceDN w:val="0"/>
        <w:adjustRightInd w:val="0"/>
        <w:jc w:val="both"/>
      </w:pPr>
      <w:r>
        <w:t>- о</w:t>
      </w:r>
      <w:r w:rsidRPr="00EB6334">
        <w:t xml:space="preserve">дним из факторов, негативно влияющих на криминогенную ситуацию в городе, является наличие мест произрастания дикорастущей конопли. В соответствии с пунктами 3 и 4 статьи 29 Федерального закона от 08.01.1998 № 3-ФЗ «О наркотических средствах и психотропных веществах» юридические и физические лица, являющиеся собственниками или пользователями земельных участков, на которых произрастают либо культивируются </w:t>
      </w:r>
      <w:proofErr w:type="spellStart"/>
      <w:r w:rsidRPr="00EB6334">
        <w:t>наркосодержащие</w:t>
      </w:r>
      <w:proofErr w:type="spellEnd"/>
      <w:r w:rsidRPr="00EB6334">
        <w:t xml:space="preserve"> растения, обязаны их уничтожить. В 2020 году совместно с представителями МО МВД России «</w:t>
      </w:r>
      <w:proofErr w:type="spellStart"/>
      <w:r w:rsidRPr="00EB6334">
        <w:t>Боготольский</w:t>
      </w:r>
      <w:proofErr w:type="spellEnd"/>
      <w:r w:rsidRPr="00EB6334">
        <w:t xml:space="preserve">» рассмотрено три представления о принятии мер по уничтожению мест произрастания конопли. По результатам рассмотрения выяснилось, что земельные участки принадлежали физическим лицам на праве собственности. Дикорастущая конопля уничтожена собственниками земельных участков. Денежные средства на уничтожение дикорастущей конопли в рамках Программы не выделялись. </w:t>
      </w:r>
    </w:p>
    <w:p w:rsidR="00EB6334" w:rsidRPr="00EB6334" w:rsidRDefault="00EB6334" w:rsidP="00EB6334">
      <w:pPr>
        <w:widowControl w:val="0"/>
        <w:autoSpaceDE w:val="0"/>
        <w:autoSpaceDN w:val="0"/>
        <w:adjustRightInd w:val="0"/>
        <w:jc w:val="both"/>
      </w:pPr>
      <w:r>
        <w:t>- с</w:t>
      </w:r>
      <w:r w:rsidRPr="00EB6334">
        <w:t xml:space="preserve"> целью проведения обобщения данных о погодных условиях и предотвращения возможных ЧС осуществлялся сбор данных об источниках ЧС, влияющих на жизнедеятельность населения, работу организаций и действия ТП РСЧС. </w:t>
      </w:r>
    </w:p>
    <w:p w:rsidR="00EB6334" w:rsidRPr="00EB6334" w:rsidRDefault="00EB6334" w:rsidP="00EB6334">
      <w:pPr>
        <w:widowControl w:val="0"/>
        <w:autoSpaceDE w:val="0"/>
        <w:autoSpaceDN w:val="0"/>
        <w:adjustRightInd w:val="0"/>
        <w:jc w:val="both"/>
      </w:pPr>
      <w:r>
        <w:t>- с</w:t>
      </w:r>
      <w:r w:rsidRPr="00EB6334">
        <w:t>бор данных о возможных неблагоприятных погодных явлениях осуществлялся через МКУ «ЕДДС» города Боготола.</w:t>
      </w:r>
    </w:p>
    <w:p w:rsidR="007E29FF" w:rsidRDefault="003E4711" w:rsidP="00784294">
      <w:pPr>
        <w:widowControl w:val="0"/>
        <w:autoSpaceDE w:val="0"/>
        <w:autoSpaceDN w:val="0"/>
        <w:adjustRightInd w:val="0"/>
        <w:jc w:val="both"/>
        <w:rPr>
          <w:b/>
          <w:bCs/>
        </w:rPr>
      </w:pPr>
      <w:r w:rsidRPr="003E4711">
        <w:rPr>
          <w:b/>
          <w:bCs/>
          <w:u w:val="single"/>
        </w:rPr>
        <w:t xml:space="preserve">Подпрограмма 2 </w:t>
      </w:r>
      <w:r w:rsidRPr="003E4711">
        <w:rPr>
          <w:b/>
          <w:bCs/>
        </w:rPr>
        <w:t>«Противодействие экстремизму, и профилактика терроризма на территории города Боготола»</w:t>
      </w:r>
      <w:r w:rsidR="007E29FF">
        <w:rPr>
          <w:b/>
          <w:bCs/>
        </w:rPr>
        <w:t xml:space="preserve"> </w:t>
      </w:r>
    </w:p>
    <w:p w:rsidR="000B3938" w:rsidRPr="007E29FF" w:rsidRDefault="007E29FF" w:rsidP="00784294">
      <w:pPr>
        <w:widowControl w:val="0"/>
        <w:autoSpaceDE w:val="0"/>
        <w:autoSpaceDN w:val="0"/>
        <w:adjustRightInd w:val="0"/>
        <w:jc w:val="both"/>
      </w:pPr>
      <w:r w:rsidRPr="007E29FF">
        <w:rPr>
          <w:bCs/>
        </w:rPr>
        <w:t>На финансирование мероприятий подпрограммы в</w:t>
      </w:r>
      <w:r>
        <w:rPr>
          <w:bCs/>
        </w:rPr>
        <w:t xml:space="preserve"> 2020 году предусмотрено 15,0</w:t>
      </w:r>
      <w:r w:rsidRPr="007E29FF">
        <w:rPr>
          <w:bCs/>
        </w:rPr>
        <w:t xml:space="preserve"> тыс. рублей, фактическое</w:t>
      </w:r>
      <w:r>
        <w:rPr>
          <w:bCs/>
        </w:rPr>
        <w:t xml:space="preserve"> финансирование составило 15,0 тыс. рублей (100</w:t>
      </w:r>
      <w:r w:rsidRPr="007E29FF">
        <w:rPr>
          <w:bCs/>
        </w:rPr>
        <w:t xml:space="preserve"> %)</w:t>
      </w:r>
    </w:p>
    <w:p w:rsidR="008022FA" w:rsidRDefault="00AF7648" w:rsidP="008022FA">
      <w:pPr>
        <w:widowControl w:val="0"/>
        <w:autoSpaceDE w:val="0"/>
        <w:autoSpaceDN w:val="0"/>
        <w:adjustRightInd w:val="0"/>
        <w:jc w:val="both"/>
      </w:pPr>
      <w:r w:rsidRPr="00B8154D">
        <w:t xml:space="preserve">- </w:t>
      </w:r>
      <w:r w:rsidR="008022FA">
        <w:t xml:space="preserve">в целях реализации программы, в 2020 году администрация города организовывала информационно-разъяснительную работу по противодействию терроризму через печатные и электронные средства массовой информации (официальный сайт г. Боготола). </w:t>
      </w:r>
    </w:p>
    <w:p w:rsidR="008022FA" w:rsidRDefault="008022FA" w:rsidP="008022FA">
      <w:pPr>
        <w:widowControl w:val="0"/>
        <w:autoSpaceDE w:val="0"/>
        <w:autoSpaceDN w:val="0"/>
        <w:adjustRightInd w:val="0"/>
        <w:jc w:val="both"/>
      </w:pPr>
      <w:r>
        <w:t>- с целью анализа складывающейся на территории муниципального образования обстановки проводится сбор сведений о возникающих осложнениях в социально-экономической сфере, а также о преступлениях, имеющих признаки экстремизма и терроризма. Антитеррористической комиссией города Боготола в каждодневном режиме проводится анализ оперативных сводок, поступающих от Межмуниципального отдела МВД России «</w:t>
      </w:r>
      <w:proofErr w:type="spellStart"/>
      <w:r>
        <w:t>Боготольский</w:t>
      </w:r>
      <w:proofErr w:type="spellEnd"/>
      <w:r>
        <w:t xml:space="preserve">» на предмет выявления </w:t>
      </w:r>
      <w:proofErr w:type="spellStart"/>
      <w:r>
        <w:t>угрозообразующих</w:t>
      </w:r>
      <w:proofErr w:type="spellEnd"/>
      <w:r>
        <w:t xml:space="preserve"> факторов.</w:t>
      </w:r>
    </w:p>
    <w:p w:rsidR="008022FA" w:rsidRDefault="008022FA" w:rsidP="008022FA">
      <w:pPr>
        <w:widowControl w:val="0"/>
        <w:autoSpaceDE w:val="0"/>
        <w:autoSpaceDN w:val="0"/>
        <w:adjustRightInd w:val="0"/>
        <w:jc w:val="both"/>
      </w:pPr>
      <w:r>
        <w:t xml:space="preserve">- по состоянию на 31.12.2020 информации об актах, предпосылках, признаках подготовки или совершения террористических актов, экстремистских действий, проявлений радикального характера, а также угрозах безопасности, способных привести к изменениям оперативной обстановки не выявлено. Преступлений, предусмотренных ст.ст.205, 205.1, 205.2 УК РФ, не зарегистрировано. </w:t>
      </w:r>
      <w:proofErr w:type="spellStart"/>
      <w:r>
        <w:t>Угрозообразующих</w:t>
      </w:r>
      <w:proofErr w:type="spellEnd"/>
      <w:r>
        <w:t xml:space="preserve"> факторов в области </w:t>
      </w:r>
      <w:r>
        <w:lastRenderedPageBreak/>
        <w:t>противодействия терроризму не выявлено. Конфликтов на межнациональной почве и актов террористической направленности на территории города не прогнозируется.</w:t>
      </w:r>
    </w:p>
    <w:p w:rsidR="008022FA" w:rsidRDefault="008022FA" w:rsidP="008022FA">
      <w:pPr>
        <w:widowControl w:val="0"/>
        <w:autoSpaceDE w:val="0"/>
        <w:autoSpaceDN w:val="0"/>
        <w:adjustRightInd w:val="0"/>
        <w:jc w:val="both"/>
      </w:pPr>
      <w:r>
        <w:t>- в соответствии с планом, 2020 году проведено 5 заседаний антитеррористической комиссии города Боготола.</w:t>
      </w:r>
    </w:p>
    <w:p w:rsidR="008022FA" w:rsidRDefault="00A429C1" w:rsidP="008022FA">
      <w:pPr>
        <w:widowControl w:val="0"/>
        <w:autoSpaceDE w:val="0"/>
        <w:autoSpaceDN w:val="0"/>
        <w:adjustRightInd w:val="0"/>
        <w:jc w:val="both"/>
      </w:pPr>
      <w:r>
        <w:t>- с целью реализации Мероприятия</w:t>
      </w:r>
      <w:r w:rsidR="008022FA">
        <w:t xml:space="preserve"> 2.2 «Проведение комиссионных обследований и обеспечение антитеррористической защищенности объектов жизнеобеспечения, МКД и мест с массовым пребыванием граждан» Программы, проведено 16 обследований объектов (территорий) МКУ «Управлен</w:t>
      </w:r>
      <w:r>
        <w:t>ия образования города Боготола»;</w:t>
      </w:r>
      <w:r w:rsidR="008022FA">
        <w:t xml:space="preserve"> </w:t>
      </w:r>
    </w:p>
    <w:p w:rsidR="008022FA" w:rsidRDefault="00A429C1" w:rsidP="008022FA">
      <w:pPr>
        <w:widowControl w:val="0"/>
        <w:autoSpaceDE w:val="0"/>
        <w:autoSpaceDN w:val="0"/>
        <w:adjustRightInd w:val="0"/>
        <w:jc w:val="both"/>
      </w:pPr>
      <w:r>
        <w:t>- н</w:t>
      </w:r>
      <w:r w:rsidR="008022FA">
        <w:t>а официальном сайте администрации города Боготола в разделе «Антитеррор» в 2020 го</w:t>
      </w:r>
      <w:r>
        <w:t>ду размещены памятки и статьи: Антитеррор.</w:t>
      </w:r>
      <w:r w:rsidR="008022FA">
        <w:t xml:space="preserve"> Практикум для Горожанина</w:t>
      </w:r>
      <w:r>
        <w:t xml:space="preserve">; </w:t>
      </w:r>
      <w:r w:rsidR="008022FA">
        <w:t>Памятка МВД РФ и ФСБ РФ</w:t>
      </w:r>
      <w:r>
        <w:t xml:space="preserve">; </w:t>
      </w:r>
      <w:r w:rsidR="008022FA">
        <w:t>Памятка населению по борьбе с терроризмом</w:t>
      </w:r>
      <w:r>
        <w:t xml:space="preserve">; </w:t>
      </w:r>
      <w:r w:rsidR="008022FA">
        <w:t>Памятка о мерах по противодействию терроризму</w:t>
      </w:r>
      <w:r>
        <w:t xml:space="preserve">; </w:t>
      </w:r>
      <w:r w:rsidR="008022FA">
        <w:t>Памятка по экстремизму</w:t>
      </w:r>
      <w:r>
        <w:t>;</w:t>
      </w:r>
      <w:r w:rsidR="008022FA">
        <w:tab/>
      </w:r>
    </w:p>
    <w:p w:rsidR="00784294" w:rsidRDefault="00A429C1" w:rsidP="008022FA">
      <w:pPr>
        <w:widowControl w:val="0"/>
        <w:autoSpaceDE w:val="0"/>
        <w:autoSpaceDN w:val="0"/>
        <w:adjustRightInd w:val="0"/>
        <w:jc w:val="both"/>
      </w:pPr>
      <w:r>
        <w:t>- с</w:t>
      </w:r>
      <w:r w:rsidR="008022FA">
        <w:t>оисполнителями программы проведено 19 мероприятие с населением города Боготола (в основном с молодежью), направленные на воспитание негативного отношения к идеям терроризма и экстремизма с раздачей печатной продукции антитеррористической направленности</w:t>
      </w:r>
      <w:r>
        <w:t>.</w:t>
      </w:r>
    </w:p>
    <w:p w:rsidR="00130851" w:rsidRPr="00D06E73" w:rsidRDefault="000B3938" w:rsidP="000B3938">
      <w:pPr>
        <w:jc w:val="both"/>
      </w:pPr>
      <w:r w:rsidRPr="00B8154D">
        <w:rPr>
          <w:b/>
        </w:rPr>
        <w:t>Оценка эффективности</w:t>
      </w:r>
      <w:r w:rsidRPr="00BC19D7">
        <w:rPr>
          <w:b/>
        </w:rPr>
        <w:t xml:space="preserve"> реализации программы</w:t>
      </w:r>
      <w:r w:rsidRPr="00BE51EA">
        <w:t xml:space="preserve"> </w:t>
      </w:r>
    </w:p>
    <w:p w:rsidR="00260A9E" w:rsidRPr="00B8154D" w:rsidRDefault="000B3938" w:rsidP="00B8154D">
      <w:pPr>
        <w:pStyle w:val="a5"/>
        <w:jc w:val="both"/>
        <w:rPr>
          <w:rFonts w:ascii="Times New Roman" w:hAnsi="Times New Roman" w:cs="Times New Roman"/>
          <w:sz w:val="28"/>
          <w:szCs w:val="28"/>
        </w:rPr>
      </w:pPr>
      <w:r w:rsidRPr="00E8632F">
        <w:rPr>
          <w:rFonts w:ascii="Times New Roman" w:hAnsi="Times New Roman" w:cs="Times New Roman"/>
          <w:sz w:val="28"/>
          <w:szCs w:val="28"/>
        </w:rPr>
        <w:t>На 20</w:t>
      </w:r>
      <w:r w:rsidR="00BB40A2">
        <w:rPr>
          <w:rFonts w:ascii="Times New Roman" w:hAnsi="Times New Roman" w:cs="Times New Roman"/>
          <w:sz w:val="28"/>
          <w:szCs w:val="28"/>
        </w:rPr>
        <w:t>20</w:t>
      </w:r>
      <w:r w:rsidRPr="00E8632F">
        <w:rPr>
          <w:rFonts w:ascii="Times New Roman" w:hAnsi="Times New Roman" w:cs="Times New Roman"/>
          <w:sz w:val="28"/>
          <w:szCs w:val="28"/>
        </w:rPr>
        <w:t xml:space="preserve"> год предусмотрено</w:t>
      </w:r>
      <w:r w:rsidR="00004DDC" w:rsidRPr="00E8632F">
        <w:rPr>
          <w:rFonts w:ascii="Times New Roman" w:hAnsi="Times New Roman" w:cs="Times New Roman"/>
          <w:sz w:val="28"/>
          <w:szCs w:val="28"/>
        </w:rPr>
        <w:t xml:space="preserve"> </w:t>
      </w:r>
      <w:r w:rsidR="00BB40A2">
        <w:rPr>
          <w:rFonts w:ascii="Times New Roman" w:hAnsi="Times New Roman" w:cs="Times New Roman"/>
          <w:sz w:val="28"/>
          <w:szCs w:val="28"/>
        </w:rPr>
        <w:t>2 целевых показателя</w:t>
      </w:r>
      <w:r w:rsidR="00640F85" w:rsidRPr="00E8632F">
        <w:rPr>
          <w:rFonts w:ascii="Times New Roman" w:hAnsi="Times New Roman" w:cs="Times New Roman"/>
          <w:sz w:val="28"/>
          <w:szCs w:val="28"/>
        </w:rPr>
        <w:t xml:space="preserve"> программы и </w:t>
      </w:r>
      <w:r w:rsidR="00BB40A2">
        <w:rPr>
          <w:rFonts w:ascii="Times New Roman" w:hAnsi="Times New Roman" w:cs="Times New Roman"/>
          <w:sz w:val="28"/>
          <w:szCs w:val="28"/>
        </w:rPr>
        <w:t>7</w:t>
      </w:r>
      <w:r w:rsidRPr="00E8632F">
        <w:rPr>
          <w:rFonts w:ascii="Times New Roman" w:hAnsi="Times New Roman" w:cs="Times New Roman"/>
          <w:sz w:val="28"/>
          <w:szCs w:val="28"/>
        </w:rPr>
        <w:t xml:space="preserve"> показател</w:t>
      </w:r>
      <w:r w:rsidR="00E8632F" w:rsidRPr="00E8632F">
        <w:rPr>
          <w:rFonts w:ascii="Times New Roman" w:hAnsi="Times New Roman" w:cs="Times New Roman"/>
          <w:sz w:val="28"/>
          <w:szCs w:val="28"/>
        </w:rPr>
        <w:t>ей</w:t>
      </w:r>
      <w:r w:rsidRPr="00E8632F">
        <w:rPr>
          <w:rFonts w:ascii="Times New Roman" w:hAnsi="Times New Roman" w:cs="Times New Roman"/>
          <w:sz w:val="28"/>
          <w:szCs w:val="28"/>
        </w:rPr>
        <w:t xml:space="preserve"> результативности.</w:t>
      </w:r>
    </w:p>
    <w:p w:rsidR="003C6756" w:rsidRDefault="00860919" w:rsidP="009A5FE9">
      <w:pPr>
        <w:autoSpaceDE w:val="0"/>
        <w:autoSpaceDN w:val="0"/>
        <w:adjustRightInd w:val="0"/>
        <w:ind w:firstLine="708"/>
        <w:jc w:val="both"/>
        <w:outlineLvl w:val="1"/>
      </w:pPr>
      <w:r w:rsidRPr="00271A99">
        <w:t>В соответствии с методикой оценки эффе</w:t>
      </w:r>
      <w:r w:rsidR="00A86764">
        <w:t xml:space="preserve">ктивность реализации программы </w:t>
      </w:r>
      <w:r w:rsidRPr="00860919">
        <w:t xml:space="preserve">оценена как </w:t>
      </w:r>
      <w:r w:rsidR="00260A9E">
        <w:t>высок</w:t>
      </w:r>
      <w:r w:rsidR="00F36730">
        <w:t>оэффективная</w:t>
      </w:r>
      <w:r w:rsidRPr="00860919">
        <w:t>:</w:t>
      </w:r>
    </w:p>
    <w:p w:rsidR="00621BFE" w:rsidRDefault="00621BFE" w:rsidP="009A5FE9">
      <w:pPr>
        <w:autoSpaceDE w:val="0"/>
        <w:autoSpaceDN w:val="0"/>
        <w:adjustRightInd w:val="0"/>
        <w:ind w:firstLine="708"/>
        <w:jc w:val="both"/>
        <w:outlineLvl w:val="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3"/>
        <w:gridCol w:w="1569"/>
        <w:gridCol w:w="2628"/>
      </w:tblGrid>
      <w:tr w:rsidR="00F36730" w:rsidRPr="00D012F6" w:rsidTr="00F36730">
        <w:trPr>
          <w:trHeight w:val="483"/>
          <w:tblHeader/>
          <w:jc w:val="center"/>
        </w:trPr>
        <w:tc>
          <w:tcPr>
            <w:tcW w:w="5770" w:type="dxa"/>
          </w:tcPr>
          <w:p w:rsidR="00F36730" w:rsidRPr="005C7F3A" w:rsidRDefault="00F36730" w:rsidP="00F36730">
            <w:r w:rsidRPr="005C7F3A">
              <w:t>Критерий оценки</w:t>
            </w:r>
          </w:p>
        </w:tc>
        <w:tc>
          <w:tcPr>
            <w:tcW w:w="1616" w:type="dxa"/>
          </w:tcPr>
          <w:p w:rsidR="00F36730" w:rsidRPr="005C7F3A" w:rsidRDefault="00F36730" w:rsidP="00F36730">
            <w:r w:rsidRPr="005C7F3A">
              <w:t>Значение оценки</w:t>
            </w:r>
          </w:p>
        </w:tc>
        <w:tc>
          <w:tcPr>
            <w:tcW w:w="2044" w:type="dxa"/>
          </w:tcPr>
          <w:p w:rsidR="00F36730" w:rsidRPr="005C7F3A" w:rsidRDefault="00F36730" w:rsidP="00F36730">
            <w:r w:rsidRPr="005C7F3A">
              <w:t>Интерпретация оценки</w:t>
            </w:r>
          </w:p>
        </w:tc>
      </w:tr>
      <w:tr w:rsidR="00F36730" w:rsidRPr="0037181B" w:rsidTr="00F36730">
        <w:trPr>
          <w:jc w:val="center"/>
        </w:trPr>
        <w:tc>
          <w:tcPr>
            <w:tcW w:w="5770" w:type="dxa"/>
          </w:tcPr>
          <w:p w:rsidR="00F36730" w:rsidRPr="005C7F3A" w:rsidRDefault="00F36730" w:rsidP="00F36730">
            <w:r w:rsidRPr="005C7F3A">
              <w:t>Достижения целевых показателей муниципальной программы (с учетом уровня финансирования по муниципальной программе)</w:t>
            </w:r>
          </w:p>
        </w:tc>
        <w:tc>
          <w:tcPr>
            <w:tcW w:w="1616" w:type="dxa"/>
          </w:tcPr>
          <w:p w:rsidR="00F36730" w:rsidRPr="005C7F3A" w:rsidRDefault="00F36730" w:rsidP="00F36730">
            <w:r>
              <w:t>9</w:t>
            </w:r>
          </w:p>
        </w:tc>
        <w:tc>
          <w:tcPr>
            <w:tcW w:w="2044" w:type="dxa"/>
          </w:tcPr>
          <w:p w:rsidR="00F36730" w:rsidRPr="005C7F3A" w:rsidRDefault="00F36730" w:rsidP="00F36730">
            <w:r w:rsidRPr="005C7F3A">
              <w:t>эффективная</w:t>
            </w:r>
          </w:p>
        </w:tc>
      </w:tr>
      <w:tr w:rsidR="00F36730" w:rsidRPr="0037181B" w:rsidTr="00F36730">
        <w:trPr>
          <w:trHeight w:val="662"/>
          <w:jc w:val="center"/>
        </w:trPr>
        <w:tc>
          <w:tcPr>
            <w:tcW w:w="5770" w:type="dxa"/>
          </w:tcPr>
          <w:p w:rsidR="00F36730" w:rsidRPr="005C7F3A" w:rsidRDefault="00F36730" w:rsidP="00F36730">
            <w:r w:rsidRPr="005C7F3A">
              <w:t>Достижения показателей результативности муниципальной программы (с учетом весовых критериев показателей результативности, установленных в муниципальной программе)</w:t>
            </w:r>
          </w:p>
        </w:tc>
        <w:tc>
          <w:tcPr>
            <w:tcW w:w="1616" w:type="dxa"/>
          </w:tcPr>
          <w:p w:rsidR="00F36730" w:rsidRPr="005C7F3A" w:rsidRDefault="00F36730" w:rsidP="00F36730">
            <w:r w:rsidRPr="005C7F3A">
              <w:t>10</w:t>
            </w:r>
          </w:p>
        </w:tc>
        <w:tc>
          <w:tcPr>
            <w:tcW w:w="2044" w:type="dxa"/>
          </w:tcPr>
          <w:p w:rsidR="00F36730" w:rsidRPr="005C7F3A" w:rsidRDefault="00621BFE" w:rsidP="00F36730">
            <w:r>
              <w:t>высоко</w:t>
            </w:r>
            <w:r w:rsidR="00F36730" w:rsidRPr="005C7F3A">
              <w:t>эффективная</w:t>
            </w:r>
          </w:p>
        </w:tc>
      </w:tr>
      <w:tr w:rsidR="00F36730" w:rsidTr="00F36730">
        <w:trPr>
          <w:trHeight w:val="558"/>
          <w:jc w:val="center"/>
        </w:trPr>
        <w:tc>
          <w:tcPr>
            <w:tcW w:w="5770" w:type="dxa"/>
          </w:tcPr>
          <w:p w:rsidR="00F36730" w:rsidRPr="005C7F3A" w:rsidRDefault="00F36730" w:rsidP="00F36730">
            <w:r w:rsidRPr="005C7F3A">
              <w:t xml:space="preserve">Достижения показателей результативности по подпрограммам муниципальной программы и (или) отдельным мероприятиям муниципальной программы (с учетом финансирования по подпрограммам муниципальной программы и (или) отдельным мероприятиям </w:t>
            </w:r>
            <w:r w:rsidRPr="005C7F3A">
              <w:lastRenderedPageBreak/>
              <w:t>муниципальной программы)</w:t>
            </w:r>
          </w:p>
        </w:tc>
        <w:tc>
          <w:tcPr>
            <w:tcW w:w="1616" w:type="dxa"/>
          </w:tcPr>
          <w:p w:rsidR="00F36730" w:rsidRPr="005C7F3A" w:rsidRDefault="00621BFE" w:rsidP="00F36730">
            <w:r>
              <w:lastRenderedPageBreak/>
              <w:t>9</w:t>
            </w:r>
          </w:p>
        </w:tc>
        <w:tc>
          <w:tcPr>
            <w:tcW w:w="2044" w:type="dxa"/>
          </w:tcPr>
          <w:p w:rsidR="00F36730" w:rsidRPr="005C7F3A" w:rsidRDefault="00F36730" w:rsidP="00F36730">
            <w:r w:rsidRPr="005C7F3A">
              <w:t>эффективная</w:t>
            </w:r>
          </w:p>
        </w:tc>
      </w:tr>
      <w:tr w:rsidR="00F36730" w:rsidRPr="0037181B" w:rsidTr="00F36730">
        <w:trPr>
          <w:trHeight w:val="625"/>
          <w:jc w:val="center"/>
        </w:trPr>
        <w:tc>
          <w:tcPr>
            <w:tcW w:w="5770" w:type="dxa"/>
          </w:tcPr>
          <w:p w:rsidR="00F36730" w:rsidRPr="005C7F3A" w:rsidRDefault="00F36730" w:rsidP="00F36730">
            <w:r w:rsidRPr="005C7F3A">
              <w:lastRenderedPageBreak/>
              <w:t>Итоговая оценка эффективности реализации муниципальной программы</w:t>
            </w:r>
          </w:p>
        </w:tc>
        <w:tc>
          <w:tcPr>
            <w:tcW w:w="1616" w:type="dxa"/>
          </w:tcPr>
          <w:p w:rsidR="00F36730" w:rsidRPr="005C7F3A" w:rsidRDefault="00621BFE" w:rsidP="00F36730">
            <w:r>
              <w:t>28</w:t>
            </w:r>
          </w:p>
        </w:tc>
        <w:tc>
          <w:tcPr>
            <w:tcW w:w="2044" w:type="dxa"/>
          </w:tcPr>
          <w:p w:rsidR="00F36730" w:rsidRDefault="00F36730" w:rsidP="00F36730">
            <w:r w:rsidRPr="005C7F3A">
              <w:t>высокоэффективная</w:t>
            </w:r>
          </w:p>
        </w:tc>
      </w:tr>
    </w:tbl>
    <w:p w:rsidR="00260A9E" w:rsidRDefault="00260A9E" w:rsidP="000B3938">
      <w:pPr>
        <w:pStyle w:val="14"/>
        <w:ind w:left="0"/>
        <w:jc w:val="both"/>
      </w:pPr>
    </w:p>
    <w:p w:rsidR="00AF0D65" w:rsidRDefault="00AF0D65" w:rsidP="00244B36">
      <w:pPr>
        <w:jc w:val="both"/>
      </w:pPr>
      <w:bookmarkStart w:id="142" w:name="_GoBack"/>
      <w:bookmarkEnd w:id="142"/>
    </w:p>
    <w:p w:rsidR="00006833" w:rsidRDefault="00006833" w:rsidP="00244B36">
      <w:pPr>
        <w:jc w:val="both"/>
      </w:pPr>
      <w:r>
        <w:t>Начальник отдела экономического</w:t>
      </w:r>
    </w:p>
    <w:p w:rsidR="00006833" w:rsidRDefault="00006833" w:rsidP="00F847B2">
      <w:pPr>
        <w:pStyle w:val="14"/>
        <w:ind w:left="0"/>
        <w:jc w:val="both"/>
      </w:pPr>
      <w:r>
        <w:t>развития и планирования</w:t>
      </w:r>
    </w:p>
    <w:p w:rsidR="00F021BA" w:rsidRDefault="00D41B32" w:rsidP="004B4F3D">
      <w:pPr>
        <w:pStyle w:val="14"/>
        <w:ind w:left="0"/>
        <w:jc w:val="both"/>
      </w:pPr>
      <w:r>
        <w:t>а</w:t>
      </w:r>
      <w:r w:rsidR="00006833">
        <w:t>дминистрации г. Боготола</w:t>
      </w:r>
      <w:r w:rsidR="00477BCA">
        <w:t xml:space="preserve">                  </w:t>
      </w:r>
      <w:r>
        <w:t xml:space="preserve"> </w:t>
      </w:r>
      <w:r w:rsidR="00477BCA">
        <w:t xml:space="preserve">    </w:t>
      </w:r>
      <w:r w:rsidR="000B3938">
        <w:t xml:space="preserve">     </w:t>
      </w:r>
      <w:r w:rsidR="00180A4C">
        <w:t xml:space="preserve">  </w:t>
      </w:r>
      <w:r w:rsidR="000B3938">
        <w:t xml:space="preserve">                    </w:t>
      </w:r>
      <w:r w:rsidR="00006833">
        <w:t xml:space="preserve"> </w:t>
      </w:r>
      <w:r w:rsidR="000B3938">
        <w:t xml:space="preserve">       </w:t>
      </w:r>
      <w:r w:rsidR="00006833">
        <w:t xml:space="preserve">  Е.Н. </w:t>
      </w:r>
      <w:proofErr w:type="spellStart"/>
      <w:r w:rsidR="00006833">
        <w:t>Бухарова</w:t>
      </w:r>
      <w:proofErr w:type="spellEnd"/>
    </w:p>
    <w:sectPr w:rsidR="00F021BA" w:rsidSect="005C0180">
      <w:footerReference w:type="default" r:id="rId8"/>
      <w:pgSz w:w="11906" w:h="16838"/>
      <w:pgMar w:top="851" w:right="991"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8D0" w:rsidRDefault="007648D0" w:rsidP="00D064EB">
      <w:r>
        <w:separator/>
      </w:r>
    </w:p>
  </w:endnote>
  <w:endnote w:type="continuationSeparator" w:id="0">
    <w:p w:rsidR="007648D0" w:rsidRDefault="007648D0" w:rsidP="00D06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205215"/>
      <w:docPartObj>
        <w:docPartGallery w:val="Page Numbers (Bottom of Page)"/>
        <w:docPartUnique/>
      </w:docPartObj>
    </w:sdtPr>
    <w:sdtEndPr/>
    <w:sdtContent>
      <w:p w:rsidR="00151546" w:rsidRDefault="00151546">
        <w:pPr>
          <w:pStyle w:val="af5"/>
          <w:jc w:val="right"/>
        </w:pPr>
        <w:r>
          <w:fldChar w:fldCharType="begin"/>
        </w:r>
        <w:r>
          <w:instrText xml:space="preserve"> PAGE   \* MERGEFORMAT </w:instrText>
        </w:r>
        <w:r>
          <w:fldChar w:fldCharType="separate"/>
        </w:r>
        <w:r w:rsidR="00EE1DAE">
          <w:rPr>
            <w:noProof/>
          </w:rPr>
          <w:t>21</w:t>
        </w:r>
        <w:r>
          <w:rPr>
            <w:noProof/>
          </w:rPr>
          <w:fldChar w:fldCharType="end"/>
        </w:r>
      </w:p>
    </w:sdtContent>
  </w:sdt>
  <w:p w:rsidR="00151546" w:rsidRDefault="00151546">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8D0" w:rsidRDefault="007648D0" w:rsidP="00D064EB">
      <w:r>
        <w:separator/>
      </w:r>
    </w:p>
  </w:footnote>
  <w:footnote w:type="continuationSeparator" w:id="0">
    <w:p w:rsidR="007648D0" w:rsidRDefault="007648D0" w:rsidP="00D06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E3000"/>
    <w:multiLevelType w:val="hybridMultilevel"/>
    <w:tmpl w:val="55203252"/>
    <w:lvl w:ilvl="0" w:tplc="313E5F4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FF1B9C"/>
    <w:multiLevelType w:val="hybridMultilevel"/>
    <w:tmpl w:val="E340C954"/>
    <w:lvl w:ilvl="0" w:tplc="2B1E90D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2C660D1"/>
    <w:multiLevelType w:val="hybridMultilevel"/>
    <w:tmpl w:val="7B2A7AA4"/>
    <w:lvl w:ilvl="0" w:tplc="A8F0996A">
      <w:start w:val="1"/>
      <w:numFmt w:val="decimal"/>
      <w:lvlText w:val="%1."/>
      <w:lvlJc w:val="left"/>
      <w:pPr>
        <w:tabs>
          <w:tab w:val="num" w:pos="1725"/>
        </w:tabs>
        <w:ind w:left="1725" w:hanging="1005"/>
      </w:pPr>
      <w:rPr>
        <w:rFonts w:cs="Times New Roman" w:hint="default"/>
      </w:rPr>
    </w:lvl>
    <w:lvl w:ilvl="1" w:tplc="7EE0D280">
      <w:start w:val="1"/>
      <w:numFmt w:val="bullet"/>
      <w:lvlText w:val=""/>
      <w:lvlJc w:val="left"/>
      <w:pPr>
        <w:tabs>
          <w:tab w:val="num" w:pos="1610"/>
        </w:tabs>
        <w:ind w:left="1667" w:hanging="227"/>
      </w:pPr>
      <w:rPr>
        <w:rFonts w:ascii="Symbol" w:hAnsi="Symbol" w:hint="default"/>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161A2A0D"/>
    <w:multiLevelType w:val="hybridMultilevel"/>
    <w:tmpl w:val="24F4E9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5B2619"/>
    <w:multiLevelType w:val="hybridMultilevel"/>
    <w:tmpl w:val="4E8E19A0"/>
    <w:lvl w:ilvl="0" w:tplc="3E940C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3E394A"/>
    <w:multiLevelType w:val="hybridMultilevel"/>
    <w:tmpl w:val="EFAEA7D0"/>
    <w:lvl w:ilvl="0" w:tplc="AD74D182">
      <w:start w:val="13"/>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937A63"/>
    <w:multiLevelType w:val="hybridMultilevel"/>
    <w:tmpl w:val="D5687B3C"/>
    <w:lvl w:ilvl="0" w:tplc="B4DE2102">
      <w:start w:val="28"/>
      <w:numFmt w:val="bullet"/>
      <w:lvlText w:val=""/>
      <w:lvlJc w:val="left"/>
      <w:pPr>
        <w:ind w:left="927" w:hanging="360"/>
      </w:pPr>
      <w:rPr>
        <w:rFonts w:ascii="Symbol" w:eastAsiaTheme="minorEastAsia"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18DB3682"/>
    <w:multiLevelType w:val="hybridMultilevel"/>
    <w:tmpl w:val="24AE81E8"/>
    <w:lvl w:ilvl="0" w:tplc="4AA6565A">
      <w:start w:val="15"/>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A2375CB"/>
    <w:multiLevelType w:val="hybridMultilevel"/>
    <w:tmpl w:val="6B2A98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3A5116"/>
    <w:multiLevelType w:val="hybridMultilevel"/>
    <w:tmpl w:val="6CF4641E"/>
    <w:lvl w:ilvl="0" w:tplc="5E2AE492">
      <w:start w:val="14"/>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1E403AAB"/>
    <w:multiLevelType w:val="hybridMultilevel"/>
    <w:tmpl w:val="ED545D9E"/>
    <w:lvl w:ilvl="0" w:tplc="F27E81C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E901FBA"/>
    <w:multiLevelType w:val="hybridMultilevel"/>
    <w:tmpl w:val="D26E6C22"/>
    <w:lvl w:ilvl="0" w:tplc="04190005">
      <w:start w:val="1"/>
      <w:numFmt w:val="bullet"/>
      <w:lvlText w:val=""/>
      <w:lvlJc w:val="left"/>
      <w:pPr>
        <w:ind w:left="995" w:hanging="360"/>
      </w:pPr>
      <w:rPr>
        <w:rFonts w:ascii="Wingdings" w:hAnsi="Wingdings" w:hint="default"/>
      </w:rPr>
    </w:lvl>
    <w:lvl w:ilvl="1" w:tplc="04190003" w:tentative="1">
      <w:start w:val="1"/>
      <w:numFmt w:val="bullet"/>
      <w:lvlText w:val="o"/>
      <w:lvlJc w:val="left"/>
      <w:pPr>
        <w:ind w:left="1715" w:hanging="360"/>
      </w:pPr>
      <w:rPr>
        <w:rFonts w:ascii="Courier New" w:hAnsi="Courier New" w:cs="Courier New" w:hint="default"/>
      </w:rPr>
    </w:lvl>
    <w:lvl w:ilvl="2" w:tplc="04190005" w:tentative="1">
      <w:start w:val="1"/>
      <w:numFmt w:val="bullet"/>
      <w:lvlText w:val=""/>
      <w:lvlJc w:val="left"/>
      <w:pPr>
        <w:ind w:left="2435" w:hanging="360"/>
      </w:pPr>
      <w:rPr>
        <w:rFonts w:ascii="Wingdings" w:hAnsi="Wingdings" w:hint="default"/>
      </w:rPr>
    </w:lvl>
    <w:lvl w:ilvl="3" w:tplc="04190001" w:tentative="1">
      <w:start w:val="1"/>
      <w:numFmt w:val="bullet"/>
      <w:lvlText w:val=""/>
      <w:lvlJc w:val="left"/>
      <w:pPr>
        <w:ind w:left="3155" w:hanging="360"/>
      </w:pPr>
      <w:rPr>
        <w:rFonts w:ascii="Symbol" w:hAnsi="Symbol" w:hint="default"/>
      </w:rPr>
    </w:lvl>
    <w:lvl w:ilvl="4" w:tplc="04190003" w:tentative="1">
      <w:start w:val="1"/>
      <w:numFmt w:val="bullet"/>
      <w:lvlText w:val="o"/>
      <w:lvlJc w:val="left"/>
      <w:pPr>
        <w:ind w:left="3875" w:hanging="360"/>
      </w:pPr>
      <w:rPr>
        <w:rFonts w:ascii="Courier New" w:hAnsi="Courier New" w:cs="Courier New" w:hint="default"/>
      </w:rPr>
    </w:lvl>
    <w:lvl w:ilvl="5" w:tplc="04190005" w:tentative="1">
      <w:start w:val="1"/>
      <w:numFmt w:val="bullet"/>
      <w:lvlText w:val=""/>
      <w:lvlJc w:val="left"/>
      <w:pPr>
        <w:ind w:left="4595" w:hanging="360"/>
      </w:pPr>
      <w:rPr>
        <w:rFonts w:ascii="Wingdings" w:hAnsi="Wingdings" w:hint="default"/>
      </w:rPr>
    </w:lvl>
    <w:lvl w:ilvl="6" w:tplc="04190001" w:tentative="1">
      <w:start w:val="1"/>
      <w:numFmt w:val="bullet"/>
      <w:lvlText w:val=""/>
      <w:lvlJc w:val="left"/>
      <w:pPr>
        <w:ind w:left="5315" w:hanging="360"/>
      </w:pPr>
      <w:rPr>
        <w:rFonts w:ascii="Symbol" w:hAnsi="Symbol" w:hint="default"/>
      </w:rPr>
    </w:lvl>
    <w:lvl w:ilvl="7" w:tplc="04190003" w:tentative="1">
      <w:start w:val="1"/>
      <w:numFmt w:val="bullet"/>
      <w:lvlText w:val="o"/>
      <w:lvlJc w:val="left"/>
      <w:pPr>
        <w:ind w:left="6035" w:hanging="360"/>
      </w:pPr>
      <w:rPr>
        <w:rFonts w:ascii="Courier New" w:hAnsi="Courier New" w:cs="Courier New" w:hint="default"/>
      </w:rPr>
    </w:lvl>
    <w:lvl w:ilvl="8" w:tplc="04190005" w:tentative="1">
      <w:start w:val="1"/>
      <w:numFmt w:val="bullet"/>
      <w:lvlText w:val=""/>
      <w:lvlJc w:val="left"/>
      <w:pPr>
        <w:ind w:left="6755" w:hanging="360"/>
      </w:pPr>
      <w:rPr>
        <w:rFonts w:ascii="Wingdings" w:hAnsi="Wingdings" w:hint="default"/>
      </w:rPr>
    </w:lvl>
  </w:abstractNum>
  <w:abstractNum w:abstractNumId="12">
    <w:nsid w:val="21894105"/>
    <w:multiLevelType w:val="hybridMultilevel"/>
    <w:tmpl w:val="8FFAF35A"/>
    <w:lvl w:ilvl="0" w:tplc="F626CC70">
      <w:start w:val="12"/>
      <w:numFmt w:val="decimal"/>
      <w:lvlText w:val="%1."/>
      <w:lvlJc w:val="left"/>
      <w:pPr>
        <w:ind w:left="1379" w:hanging="375"/>
      </w:pPr>
      <w:rPr>
        <w:rFonts w:ascii="Calibri" w:hAnsi="Calibri" w:cs="Calibri" w:hint="default"/>
        <w:b w:val="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3">
    <w:nsid w:val="35967B25"/>
    <w:multiLevelType w:val="hybridMultilevel"/>
    <w:tmpl w:val="ADE252EE"/>
    <w:lvl w:ilvl="0" w:tplc="BAB2BEBC">
      <w:start w:val="15"/>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3CCF1774"/>
    <w:multiLevelType w:val="hybridMultilevel"/>
    <w:tmpl w:val="9BFE0B4C"/>
    <w:lvl w:ilvl="0" w:tplc="A5F2D37A">
      <w:start w:val="28"/>
      <w:numFmt w:val="bullet"/>
      <w:lvlText w:val=""/>
      <w:lvlJc w:val="left"/>
      <w:pPr>
        <w:ind w:left="927" w:hanging="360"/>
      </w:pPr>
      <w:rPr>
        <w:rFonts w:ascii="Symbol" w:eastAsiaTheme="minorEastAsia"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024570D"/>
    <w:multiLevelType w:val="hybridMultilevel"/>
    <w:tmpl w:val="36BA0776"/>
    <w:lvl w:ilvl="0" w:tplc="78EEAF94">
      <w:start w:val="5"/>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4A795A84"/>
    <w:multiLevelType w:val="hybridMultilevel"/>
    <w:tmpl w:val="8DF4639C"/>
    <w:lvl w:ilvl="0" w:tplc="CB8EBF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A9039AC"/>
    <w:multiLevelType w:val="hybridMultilevel"/>
    <w:tmpl w:val="216C8034"/>
    <w:lvl w:ilvl="0" w:tplc="EA56A296">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D433C9"/>
    <w:multiLevelType w:val="hybridMultilevel"/>
    <w:tmpl w:val="FF668104"/>
    <w:lvl w:ilvl="0" w:tplc="D3C85C00">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ED485E"/>
    <w:multiLevelType w:val="hybridMultilevel"/>
    <w:tmpl w:val="79066A26"/>
    <w:lvl w:ilvl="0" w:tplc="D4A2FB6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2932219"/>
    <w:multiLevelType w:val="hybridMultilevel"/>
    <w:tmpl w:val="5308D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2E4732"/>
    <w:multiLevelType w:val="hybridMultilevel"/>
    <w:tmpl w:val="F66E9760"/>
    <w:lvl w:ilvl="0" w:tplc="04EE5E2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2">
    <w:nsid w:val="53D672CD"/>
    <w:multiLevelType w:val="hybridMultilevel"/>
    <w:tmpl w:val="04FA423C"/>
    <w:lvl w:ilvl="0" w:tplc="63FC48E4">
      <w:start w:val="1"/>
      <w:numFmt w:val="bullet"/>
      <w:lvlText w:val=""/>
      <w:lvlJc w:val="left"/>
      <w:pPr>
        <w:ind w:left="2787" w:hanging="360"/>
      </w:pPr>
      <w:rPr>
        <w:rFonts w:ascii="Symbol" w:hAnsi="Symbol" w:hint="default"/>
        <w:sz w:val="20"/>
        <w:szCs w:val="20"/>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23">
    <w:nsid w:val="59D03F27"/>
    <w:multiLevelType w:val="hybridMultilevel"/>
    <w:tmpl w:val="1ED8AF06"/>
    <w:lvl w:ilvl="0" w:tplc="EEBC2502">
      <w:numFmt w:val="bullet"/>
      <w:lvlText w:val="■"/>
      <w:legacy w:legacy="1" w:legacySpace="0" w:legacyIndent="518"/>
      <w:lvlJc w:val="left"/>
      <w:rPr>
        <w:rFonts w:ascii="Times New Roman" w:hAnsi="Times New Roman" w:hint="default"/>
      </w:rPr>
    </w:lvl>
    <w:lvl w:ilvl="1" w:tplc="04190003">
      <w:start w:val="1"/>
      <w:numFmt w:val="bullet"/>
      <w:lvlText w:val="o"/>
      <w:lvlJc w:val="left"/>
      <w:pPr>
        <w:tabs>
          <w:tab w:val="num" w:pos="1939"/>
        </w:tabs>
        <w:ind w:left="1939" w:hanging="360"/>
      </w:pPr>
      <w:rPr>
        <w:rFonts w:ascii="Courier New" w:hAnsi="Courier New" w:hint="default"/>
      </w:rPr>
    </w:lvl>
    <w:lvl w:ilvl="2" w:tplc="04190005">
      <w:start w:val="1"/>
      <w:numFmt w:val="bullet"/>
      <w:lvlText w:val=""/>
      <w:lvlJc w:val="left"/>
      <w:pPr>
        <w:tabs>
          <w:tab w:val="num" w:pos="2659"/>
        </w:tabs>
        <w:ind w:left="2659" w:hanging="360"/>
      </w:pPr>
      <w:rPr>
        <w:rFonts w:ascii="Wingdings" w:hAnsi="Wingdings" w:hint="default"/>
      </w:rPr>
    </w:lvl>
    <w:lvl w:ilvl="3" w:tplc="04190001">
      <w:start w:val="1"/>
      <w:numFmt w:val="bullet"/>
      <w:lvlText w:val=""/>
      <w:lvlJc w:val="left"/>
      <w:pPr>
        <w:tabs>
          <w:tab w:val="num" w:pos="3379"/>
        </w:tabs>
        <w:ind w:left="3379" w:hanging="360"/>
      </w:pPr>
      <w:rPr>
        <w:rFonts w:ascii="Symbol" w:hAnsi="Symbol" w:hint="default"/>
      </w:rPr>
    </w:lvl>
    <w:lvl w:ilvl="4" w:tplc="04190003">
      <w:start w:val="1"/>
      <w:numFmt w:val="bullet"/>
      <w:lvlText w:val="o"/>
      <w:lvlJc w:val="left"/>
      <w:pPr>
        <w:tabs>
          <w:tab w:val="num" w:pos="4099"/>
        </w:tabs>
        <w:ind w:left="4099" w:hanging="360"/>
      </w:pPr>
      <w:rPr>
        <w:rFonts w:ascii="Courier New" w:hAnsi="Courier New" w:hint="default"/>
      </w:rPr>
    </w:lvl>
    <w:lvl w:ilvl="5" w:tplc="04190005">
      <w:start w:val="1"/>
      <w:numFmt w:val="bullet"/>
      <w:lvlText w:val=""/>
      <w:lvlJc w:val="left"/>
      <w:pPr>
        <w:tabs>
          <w:tab w:val="num" w:pos="4819"/>
        </w:tabs>
        <w:ind w:left="4819" w:hanging="360"/>
      </w:pPr>
      <w:rPr>
        <w:rFonts w:ascii="Wingdings" w:hAnsi="Wingdings" w:hint="default"/>
      </w:rPr>
    </w:lvl>
    <w:lvl w:ilvl="6" w:tplc="04190001">
      <w:start w:val="1"/>
      <w:numFmt w:val="bullet"/>
      <w:lvlText w:val=""/>
      <w:lvlJc w:val="left"/>
      <w:pPr>
        <w:tabs>
          <w:tab w:val="num" w:pos="5539"/>
        </w:tabs>
        <w:ind w:left="5539" w:hanging="360"/>
      </w:pPr>
      <w:rPr>
        <w:rFonts w:ascii="Symbol" w:hAnsi="Symbol" w:hint="default"/>
      </w:rPr>
    </w:lvl>
    <w:lvl w:ilvl="7" w:tplc="04190003">
      <w:start w:val="1"/>
      <w:numFmt w:val="bullet"/>
      <w:lvlText w:val="o"/>
      <w:lvlJc w:val="left"/>
      <w:pPr>
        <w:tabs>
          <w:tab w:val="num" w:pos="6259"/>
        </w:tabs>
        <w:ind w:left="6259" w:hanging="360"/>
      </w:pPr>
      <w:rPr>
        <w:rFonts w:ascii="Courier New" w:hAnsi="Courier New" w:hint="default"/>
      </w:rPr>
    </w:lvl>
    <w:lvl w:ilvl="8" w:tplc="04190005">
      <w:start w:val="1"/>
      <w:numFmt w:val="bullet"/>
      <w:lvlText w:val=""/>
      <w:lvlJc w:val="left"/>
      <w:pPr>
        <w:tabs>
          <w:tab w:val="num" w:pos="6979"/>
        </w:tabs>
        <w:ind w:left="6979" w:hanging="360"/>
      </w:pPr>
      <w:rPr>
        <w:rFonts w:ascii="Wingdings" w:hAnsi="Wingdings" w:hint="default"/>
      </w:rPr>
    </w:lvl>
  </w:abstractNum>
  <w:abstractNum w:abstractNumId="24">
    <w:nsid w:val="5B6F72F4"/>
    <w:multiLevelType w:val="hybridMultilevel"/>
    <w:tmpl w:val="8EB89486"/>
    <w:lvl w:ilvl="0" w:tplc="01E4C4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CDF2906"/>
    <w:multiLevelType w:val="hybridMultilevel"/>
    <w:tmpl w:val="18F605FE"/>
    <w:lvl w:ilvl="0" w:tplc="66AC2DFE">
      <w:start w:val="1"/>
      <w:numFmt w:val="bullet"/>
      <w:lvlText w:val=""/>
      <w:lvlJc w:val="left"/>
      <w:pPr>
        <w:ind w:left="5889" w:hanging="360"/>
      </w:pPr>
      <w:rPr>
        <w:rFonts w:ascii="Symbol" w:hAnsi="Symbol" w:hint="default"/>
      </w:rPr>
    </w:lvl>
    <w:lvl w:ilvl="1" w:tplc="04190003" w:tentative="1">
      <w:start w:val="1"/>
      <w:numFmt w:val="bullet"/>
      <w:lvlText w:val="o"/>
      <w:lvlJc w:val="left"/>
      <w:pPr>
        <w:ind w:left="6609" w:hanging="360"/>
      </w:pPr>
      <w:rPr>
        <w:rFonts w:ascii="Courier New" w:hAnsi="Courier New" w:cs="Courier New" w:hint="default"/>
      </w:rPr>
    </w:lvl>
    <w:lvl w:ilvl="2" w:tplc="04190005" w:tentative="1">
      <w:start w:val="1"/>
      <w:numFmt w:val="bullet"/>
      <w:lvlText w:val=""/>
      <w:lvlJc w:val="left"/>
      <w:pPr>
        <w:ind w:left="7329" w:hanging="360"/>
      </w:pPr>
      <w:rPr>
        <w:rFonts w:ascii="Wingdings" w:hAnsi="Wingdings" w:hint="default"/>
      </w:rPr>
    </w:lvl>
    <w:lvl w:ilvl="3" w:tplc="04190001" w:tentative="1">
      <w:start w:val="1"/>
      <w:numFmt w:val="bullet"/>
      <w:lvlText w:val=""/>
      <w:lvlJc w:val="left"/>
      <w:pPr>
        <w:ind w:left="8049" w:hanging="360"/>
      </w:pPr>
      <w:rPr>
        <w:rFonts w:ascii="Symbol" w:hAnsi="Symbol" w:hint="default"/>
      </w:rPr>
    </w:lvl>
    <w:lvl w:ilvl="4" w:tplc="04190003" w:tentative="1">
      <w:start w:val="1"/>
      <w:numFmt w:val="bullet"/>
      <w:lvlText w:val="o"/>
      <w:lvlJc w:val="left"/>
      <w:pPr>
        <w:ind w:left="8769" w:hanging="360"/>
      </w:pPr>
      <w:rPr>
        <w:rFonts w:ascii="Courier New" w:hAnsi="Courier New" w:cs="Courier New" w:hint="default"/>
      </w:rPr>
    </w:lvl>
    <w:lvl w:ilvl="5" w:tplc="04190005" w:tentative="1">
      <w:start w:val="1"/>
      <w:numFmt w:val="bullet"/>
      <w:lvlText w:val=""/>
      <w:lvlJc w:val="left"/>
      <w:pPr>
        <w:ind w:left="9489" w:hanging="360"/>
      </w:pPr>
      <w:rPr>
        <w:rFonts w:ascii="Wingdings" w:hAnsi="Wingdings" w:hint="default"/>
      </w:rPr>
    </w:lvl>
    <w:lvl w:ilvl="6" w:tplc="04190001" w:tentative="1">
      <w:start w:val="1"/>
      <w:numFmt w:val="bullet"/>
      <w:lvlText w:val=""/>
      <w:lvlJc w:val="left"/>
      <w:pPr>
        <w:ind w:left="10209" w:hanging="360"/>
      </w:pPr>
      <w:rPr>
        <w:rFonts w:ascii="Symbol" w:hAnsi="Symbol" w:hint="default"/>
      </w:rPr>
    </w:lvl>
    <w:lvl w:ilvl="7" w:tplc="04190003" w:tentative="1">
      <w:start w:val="1"/>
      <w:numFmt w:val="bullet"/>
      <w:lvlText w:val="o"/>
      <w:lvlJc w:val="left"/>
      <w:pPr>
        <w:ind w:left="10929" w:hanging="360"/>
      </w:pPr>
      <w:rPr>
        <w:rFonts w:ascii="Courier New" w:hAnsi="Courier New" w:cs="Courier New" w:hint="default"/>
      </w:rPr>
    </w:lvl>
    <w:lvl w:ilvl="8" w:tplc="04190005" w:tentative="1">
      <w:start w:val="1"/>
      <w:numFmt w:val="bullet"/>
      <w:lvlText w:val=""/>
      <w:lvlJc w:val="left"/>
      <w:pPr>
        <w:ind w:left="11649" w:hanging="360"/>
      </w:pPr>
      <w:rPr>
        <w:rFonts w:ascii="Wingdings" w:hAnsi="Wingdings" w:hint="default"/>
      </w:rPr>
    </w:lvl>
  </w:abstractNum>
  <w:abstractNum w:abstractNumId="26">
    <w:nsid w:val="645155C1"/>
    <w:multiLevelType w:val="hybridMultilevel"/>
    <w:tmpl w:val="AEE878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AF46C01"/>
    <w:multiLevelType w:val="hybridMultilevel"/>
    <w:tmpl w:val="6E566A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D4A7587"/>
    <w:multiLevelType w:val="hybridMultilevel"/>
    <w:tmpl w:val="2DD6ECAE"/>
    <w:lvl w:ilvl="0" w:tplc="7EE0D280">
      <w:start w:val="1"/>
      <w:numFmt w:val="bullet"/>
      <w:lvlText w:val=""/>
      <w:lvlJc w:val="left"/>
      <w:pPr>
        <w:tabs>
          <w:tab w:val="num" w:pos="1627"/>
        </w:tabs>
        <w:ind w:left="1684" w:hanging="227"/>
      </w:pPr>
      <w:rPr>
        <w:rFonts w:ascii="Symbol" w:hAnsi="Symbol" w:hint="default"/>
      </w:rPr>
    </w:lvl>
    <w:lvl w:ilvl="1" w:tplc="04190003">
      <w:start w:val="1"/>
      <w:numFmt w:val="bullet"/>
      <w:lvlText w:val="o"/>
      <w:lvlJc w:val="left"/>
      <w:pPr>
        <w:tabs>
          <w:tab w:val="num" w:pos="928"/>
        </w:tabs>
        <w:ind w:left="928"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6E7F5AE8"/>
    <w:multiLevelType w:val="hybridMultilevel"/>
    <w:tmpl w:val="216C8034"/>
    <w:lvl w:ilvl="0" w:tplc="EA56A296">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A80B47"/>
    <w:multiLevelType w:val="hybridMultilevel"/>
    <w:tmpl w:val="25CED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
  </w:num>
  <w:num w:numId="3">
    <w:abstractNumId w:val="17"/>
  </w:num>
  <w:num w:numId="4">
    <w:abstractNumId w:val="0"/>
  </w:num>
  <w:num w:numId="5">
    <w:abstractNumId w:val="16"/>
  </w:num>
  <w:num w:numId="6">
    <w:abstractNumId w:val="10"/>
  </w:num>
  <w:num w:numId="7">
    <w:abstractNumId w:val="30"/>
  </w:num>
  <w:num w:numId="8">
    <w:abstractNumId w:val="8"/>
  </w:num>
  <w:num w:numId="9">
    <w:abstractNumId w:val="22"/>
  </w:num>
  <w:num w:numId="10">
    <w:abstractNumId w:val="23"/>
  </w:num>
  <w:num w:numId="11">
    <w:abstractNumId w:val="29"/>
  </w:num>
  <w:num w:numId="12">
    <w:abstractNumId w:val="2"/>
  </w:num>
  <w:num w:numId="13">
    <w:abstractNumId w:val="27"/>
  </w:num>
  <w:num w:numId="14">
    <w:abstractNumId w:val="21"/>
  </w:num>
  <w:num w:numId="15">
    <w:abstractNumId w:val="15"/>
  </w:num>
  <w:num w:numId="16">
    <w:abstractNumId w:val="12"/>
  </w:num>
  <w:num w:numId="17">
    <w:abstractNumId w:val="3"/>
  </w:num>
  <w:num w:numId="18">
    <w:abstractNumId w:val="4"/>
  </w:num>
  <w:num w:numId="19">
    <w:abstractNumId w:val="5"/>
  </w:num>
  <w:num w:numId="20">
    <w:abstractNumId w:val="7"/>
  </w:num>
  <w:num w:numId="21">
    <w:abstractNumId w:val="13"/>
  </w:num>
  <w:num w:numId="22">
    <w:abstractNumId w:val="20"/>
  </w:num>
  <w:num w:numId="23">
    <w:abstractNumId w:val="19"/>
  </w:num>
  <w:num w:numId="24">
    <w:abstractNumId w:val="18"/>
  </w:num>
  <w:num w:numId="25">
    <w:abstractNumId w:val="28"/>
    <w:lvlOverride w:ilvl="0"/>
    <w:lvlOverride w:ilvl="1">
      <w:startOverride w:val="1"/>
    </w:lvlOverride>
    <w:lvlOverride w:ilvl="2"/>
    <w:lvlOverride w:ilvl="3"/>
    <w:lvlOverride w:ilvl="4"/>
    <w:lvlOverride w:ilvl="5"/>
    <w:lvlOverride w:ilvl="6"/>
    <w:lvlOverride w:ilvl="7"/>
    <w:lvlOverride w:ilvl="8"/>
  </w:num>
  <w:num w:numId="26">
    <w:abstractNumId w:val="25"/>
  </w:num>
  <w:num w:numId="27">
    <w:abstractNumId w:val="26"/>
  </w:num>
  <w:num w:numId="28">
    <w:abstractNumId w:val="11"/>
  </w:num>
  <w:num w:numId="29">
    <w:abstractNumId w:val="14"/>
  </w:num>
  <w:num w:numId="30">
    <w:abstractNumId w:val="6"/>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59C6"/>
    <w:rsid w:val="000002B9"/>
    <w:rsid w:val="00000A35"/>
    <w:rsid w:val="0000149C"/>
    <w:rsid w:val="0000449A"/>
    <w:rsid w:val="00004DDC"/>
    <w:rsid w:val="00005288"/>
    <w:rsid w:val="000055CF"/>
    <w:rsid w:val="00006315"/>
    <w:rsid w:val="00006833"/>
    <w:rsid w:val="000068BA"/>
    <w:rsid w:val="00006D5A"/>
    <w:rsid w:val="00012BA6"/>
    <w:rsid w:val="0001335D"/>
    <w:rsid w:val="0001469F"/>
    <w:rsid w:val="000153D2"/>
    <w:rsid w:val="0002049A"/>
    <w:rsid w:val="000225FF"/>
    <w:rsid w:val="0002369C"/>
    <w:rsid w:val="000238CC"/>
    <w:rsid w:val="000268F2"/>
    <w:rsid w:val="0002750E"/>
    <w:rsid w:val="000305E8"/>
    <w:rsid w:val="00031E00"/>
    <w:rsid w:val="00031EAC"/>
    <w:rsid w:val="0003456A"/>
    <w:rsid w:val="000404DF"/>
    <w:rsid w:val="00040C88"/>
    <w:rsid w:val="00043B36"/>
    <w:rsid w:val="00045874"/>
    <w:rsid w:val="00045DED"/>
    <w:rsid w:val="000463C9"/>
    <w:rsid w:val="00046E64"/>
    <w:rsid w:val="00047FEA"/>
    <w:rsid w:val="0005549D"/>
    <w:rsid w:val="00055743"/>
    <w:rsid w:val="00060798"/>
    <w:rsid w:val="0006238E"/>
    <w:rsid w:val="000636A5"/>
    <w:rsid w:val="000656D7"/>
    <w:rsid w:val="000669B8"/>
    <w:rsid w:val="00066DC9"/>
    <w:rsid w:val="00070E71"/>
    <w:rsid w:val="00071F3A"/>
    <w:rsid w:val="000722F6"/>
    <w:rsid w:val="000723D7"/>
    <w:rsid w:val="0007374A"/>
    <w:rsid w:val="0007460E"/>
    <w:rsid w:val="00074729"/>
    <w:rsid w:val="00074758"/>
    <w:rsid w:val="00074E6B"/>
    <w:rsid w:val="000775F4"/>
    <w:rsid w:val="00080C10"/>
    <w:rsid w:val="00081952"/>
    <w:rsid w:val="000826E5"/>
    <w:rsid w:val="00083C29"/>
    <w:rsid w:val="00083D4A"/>
    <w:rsid w:val="00083E7E"/>
    <w:rsid w:val="000842A9"/>
    <w:rsid w:val="0008475F"/>
    <w:rsid w:val="0008477B"/>
    <w:rsid w:val="00084F92"/>
    <w:rsid w:val="000863AC"/>
    <w:rsid w:val="00086CE9"/>
    <w:rsid w:val="0008711F"/>
    <w:rsid w:val="0008794C"/>
    <w:rsid w:val="00087C36"/>
    <w:rsid w:val="00090C98"/>
    <w:rsid w:val="00090F2B"/>
    <w:rsid w:val="000935D0"/>
    <w:rsid w:val="000950B0"/>
    <w:rsid w:val="00096101"/>
    <w:rsid w:val="000978B4"/>
    <w:rsid w:val="000A0387"/>
    <w:rsid w:val="000A10AE"/>
    <w:rsid w:val="000A24CC"/>
    <w:rsid w:val="000A3C53"/>
    <w:rsid w:val="000A3FAE"/>
    <w:rsid w:val="000A4583"/>
    <w:rsid w:val="000A46BE"/>
    <w:rsid w:val="000A51E5"/>
    <w:rsid w:val="000A52B3"/>
    <w:rsid w:val="000A5DC3"/>
    <w:rsid w:val="000A7C7F"/>
    <w:rsid w:val="000A7EDC"/>
    <w:rsid w:val="000B2722"/>
    <w:rsid w:val="000B2AC4"/>
    <w:rsid w:val="000B2CBF"/>
    <w:rsid w:val="000B2F6B"/>
    <w:rsid w:val="000B3938"/>
    <w:rsid w:val="000B3A7C"/>
    <w:rsid w:val="000B3E10"/>
    <w:rsid w:val="000B4745"/>
    <w:rsid w:val="000B6748"/>
    <w:rsid w:val="000B75F8"/>
    <w:rsid w:val="000C0569"/>
    <w:rsid w:val="000C074E"/>
    <w:rsid w:val="000C0AAD"/>
    <w:rsid w:val="000C0B51"/>
    <w:rsid w:val="000C3D1A"/>
    <w:rsid w:val="000C46C3"/>
    <w:rsid w:val="000C47AD"/>
    <w:rsid w:val="000C4F98"/>
    <w:rsid w:val="000C5B12"/>
    <w:rsid w:val="000C5DB5"/>
    <w:rsid w:val="000C717C"/>
    <w:rsid w:val="000D0192"/>
    <w:rsid w:val="000D196F"/>
    <w:rsid w:val="000D1AA5"/>
    <w:rsid w:val="000D1BAC"/>
    <w:rsid w:val="000D3036"/>
    <w:rsid w:val="000D3F07"/>
    <w:rsid w:val="000D4684"/>
    <w:rsid w:val="000D558C"/>
    <w:rsid w:val="000D56A9"/>
    <w:rsid w:val="000E00E1"/>
    <w:rsid w:val="000E02F0"/>
    <w:rsid w:val="000E2641"/>
    <w:rsid w:val="000E2F93"/>
    <w:rsid w:val="000E4BF3"/>
    <w:rsid w:val="000E5305"/>
    <w:rsid w:val="000E594E"/>
    <w:rsid w:val="000E7780"/>
    <w:rsid w:val="000E77CB"/>
    <w:rsid w:val="000E7925"/>
    <w:rsid w:val="000F0882"/>
    <w:rsid w:val="000F0B8A"/>
    <w:rsid w:val="000F20F3"/>
    <w:rsid w:val="000F3D9B"/>
    <w:rsid w:val="000F47DD"/>
    <w:rsid w:val="000F5BCA"/>
    <w:rsid w:val="000F6915"/>
    <w:rsid w:val="000F6E75"/>
    <w:rsid w:val="00100180"/>
    <w:rsid w:val="001023DE"/>
    <w:rsid w:val="00103BBF"/>
    <w:rsid w:val="00104A63"/>
    <w:rsid w:val="0010675B"/>
    <w:rsid w:val="00106E9E"/>
    <w:rsid w:val="001079DC"/>
    <w:rsid w:val="00110350"/>
    <w:rsid w:val="001116C9"/>
    <w:rsid w:val="0011389E"/>
    <w:rsid w:val="00113926"/>
    <w:rsid w:val="00113FBF"/>
    <w:rsid w:val="00114143"/>
    <w:rsid w:val="00115B78"/>
    <w:rsid w:val="001164A3"/>
    <w:rsid w:val="001167E6"/>
    <w:rsid w:val="0011795A"/>
    <w:rsid w:val="0012210C"/>
    <w:rsid w:val="00122B14"/>
    <w:rsid w:val="00122E4A"/>
    <w:rsid w:val="0012424C"/>
    <w:rsid w:val="00124364"/>
    <w:rsid w:val="0012471B"/>
    <w:rsid w:val="00127B39"/>
    <w:rsid w:val="001307AD"/>
    <w:rsid w:val="00130851"/>
    <w:rsid w:val="001316FD"/>
    <w:rsid w:val="00133788"/>
    <w:rsid w:val="0013494B"/>
    <w:rsid w:val="00134B8A"/>
    <w:rsid w:val="00134BAE"/>
    <w:rsid w:val="00135E64"/>
    <w:rsid w:val="00136FCA"/>
    <w:rsid w:val="00137812"/>
    <w:rsid w:val="00141CBE"/>
    <w:rsid w:val="00142CBA"/>
    <w:rsid w:val="001434BE"/>
    <w:rsid w:val="001461D1"/>
    <w:rsid w:val="001479F3"/>
    <w:rsid w:val="00150C31"/>
    <w:rsid w:val="00150C34"/>
    <w:rsid w:val="00151546"/>
    <w:rsid w:val="00152636"/>
    <w:rsid w:val="00152C87"/>
    <w:rsid w:val="00153E1C"/>
    <w:rsid w:val="00156D00"/>
    <w:rsid w:val="001574F8"/>
    <w:rsid w:val="00161638"/>
    <w:rsid w:val="001622C5"/>
    <w:rsid w:val="0016241B"/>
    <w:rsid w:val="00163C61"/>
    <w:rsid w:val="00163EEB"/>
    <w:rsid w:val="00164272"/>
    <w:rsid w:val="00167BDB"/>
    <w:rsid w:val="00167C63"/>
    <w:rsid w:val="00171F9C"/>
    <w:rsid w:val="001737EC"/>
    <w:rsid w:val="00173AE8"/>
    <w:rsid w:val="00173B9A"/>
    <w:rsid w:val="001740C2"/>
    <w:rsid w:val="001740DE"/>
    <w:rsid w:val="0017580A"/>
    <w:rsid w:val="00176585"/>
    <w:rsid w:val="00176875"/>
    <w:rsid w:val="001768A3"/>
    <w:rsid w:val="001771E8"/>
    <w:rsid w:val="00180A4C"/>
    <w:rsid w:val="00180BB8"/>
    <w:rsid w:val="0018117D"/>
    <w:rsid w:val="00181D26"/>
    <w:rsid w:val="001824CD"/>
    <w:rsid w:val="001825F9"/>
    <w:rsid w:val="00183434"/>
    <w:rsid w:val="0018363E"/>
    <w:rsid w:val="00183C89"/>
    <w:rsid w:val="00184676"/>
    <w:rsid w:val="001861F0"/>
    <w:rsid w:val="00186299"/>
    <w:rsid w:val="00186686"/>
    <w:rsid w:val="00186ACB"/>
    <w:rsid w:val="00191F3E"/>
    <w:rsid w:val="001920D3"/>
    <w:rsid w:val="001925BA"/>
    <w:rsid w:val="00192790"/>
    <w:rsid w:val="001929F0"/>
    <w:rsid w:val="00192F4D"/>
    <w:rsid w:val="001931D5"/>
    <w:rsid w:val="0019393C"/>
    <w:rsid w:val="00194ABE"/>
    <w:rsid w:val="001956F8"/>
    <w:rsid w:val="001958D9"/>
    <w:rsid w:val="00196E80"/>
    <w:rsid w:val="00197C43"/>
    <w:rsid w:val="001A0751"/>
    <w:rsid w:val="001A09B2"/>
    <w:rsid w:val="001A4A0A"/>
    <w:rsid w:val="001A5273"/>
    <w:rsid w:val="001B0344"/>
    <w:rsid w:val="001B136A"/>
    <w:rsid w:val="001B57A0"/>
    <w:rsid w:val="001B6BBA"/>
    <w:rsid w:val="001B6DDA"/>
    <w:rsid w:val="001B6F0A"/>
    <w:rsid w:val="001B7794"/>
    <w:rsid w:val="001C036F"/>
    <w:rsid w:val="001C1E05"/>
    <w:rsid w:val="001C2722"/>
    <w:rsid w:val="001C2725"/>
    <w:rsid w:val="001C3882"/>
    <w:rsid w:val="001C38B5"/>
    <w:rsid w:val="001C51B8"/>
    <w:rsid w:val="001C656A"/>
    <w:rsid w:val="001C706F"/>
    <w:rsid w:val="001C7381"/>
    <w:rsid w:val="001D22CC"/>
    <w:rsid w:val="001D274E"/>
    <w:rsid w:val="001D7F3F"/>
    <w:rsid w:val="001E0483"/>
    <w:rsid w:val="001E0C1A"/>
    <w:rsid w:val="001E13BE"/>
    <w:rsid w:val="001E145B"/>
    <w:rsid w:val="001E4150"/>
    <w:rsid w:val="001E52E9"/>
    <w:rsid w:val="001F1054"/>
    <w:rsid w:val="001F3E93"/>
    <w:rsid w:val="001F4872"/>
    <w:rsid w:val="001F5BDE"/>
    <w:rsid w:val="001F628B"/>
    <w:rsid w:val="00204A6E"/>
    <w:rsid w:val="00204B5A"/>
    <w:rsid w:val="00204C9F"/>
    <w:rsid w:val="00206C46"/>
    <w:rsid w:val="002071D2"/>
    <w:rsid w:val="0021078A"/>
    <w:rsid w:val="00210A8B"/>
    <w:rsid w:val="0021287C"/>
    <w:rsid w:val="00212A91"/>
    <w:rsid w:val="0021342B"/>
    <w:rsid w:val="002137B5"/>
    <w:rsid w:val="00216781"/>
    <w:rsid w:val="002202EC"/>
    <w:rsid w:val="002217DE"/>
    <w:rsid w:val="00222256"/>
    <w:rsid w:val="0022380C"/>
    <w:rsid w:val="00224177"/>
    <w:rsid w:val="0022441F"/>
    <w:rsid w:val="00226357"/>
    <w:rsid w:val="00230769"/>
    <w:rsid w:val="00230A4C"/>
    <w:rsid w:val="00230CBA"/>
    <w:rsid w:val="0023242C"/>
    <w:rsid w:val="00232B82"/>
    <w:rsid w:val="002330C9"/>
    <w:rsid w:val="002331D1"/>
    <w:rsid w:val="00234B0F"/>
    <w:rsid w:val="00234C7C"/>
    <w:rsid w:val="00235D45"/>
    <w:rsid w:val="00237C74"/>
    <w:rsid w:val="0024054D"/>
    <w:rsid w:val="0024057D"/>
    <w:rsid w:val="00241228"/>
    <w:rsid w:val="002419E0"/>
    <w:rsid w:val="0024250E"/>
    <w:rsid w:val="00242DB9"/>
    <w:rsid w:val="002434C9"/>
    <w:rsid w:val="002436B7"/>
    <w:rsid w:val="00244049"/>
    <w:rsid w:val="00244B36"/>
    <w:rsid w:val="00245C9B"/>
    <w:rsid w:val="00245D76"/>
    <w:rsid w:val="002469BC"/>
    <w:rsid w:val="002501B2"/>
    <w:rsid w:val="002531A8"/>
    <w:rsid w:val="0025607D"/>
    <w:rsid w:val="00257184"/>
    <w:rsid w:val="00257812"/>
    <w:rsid w:val="00260129"/>
    <w:rsid w:val="00260A9E"/>
    <w:rsid w:val="00260F7D"/>
    <w:rsid w:val="002630A5"/>
    <w:rsid w:val="002638CD"/>
    <w:rsid w:val="00265E7D"/>
    <w:rsid w:val="00267167"/>
    <w:rsid w:val="002674E3"/>
    <w:rsid w:val="00270BEF"/>
    <w:rsid w:val="00270FFE"/>
    <w:rsid w:val="00271A99"/>
    <w:rsid w:val="00272651"/>
    <w:rsid w:val="0027322B"/>
    <w:rsid w:val="00275D62"/>
    <w:rsid w:val="002801A9"/>
    <w:rsid w:val="00280915"/>
    <w:rsid w:val="00280928"/>
    <w:rsid w:val="00281382"/>
    <w:rsid w:val="00284902"/>
    <w:rsid w:val="002858C9"/>
    <w:rsid w:val="00285DB3"/>
    <w:rsid w:val="00285E0C"/>
    <w:rsid w:val="002872B0"/>
    <w:rsid w:val="00290463"/>
    <w:rsid w:val="002909B3"/>
    <w:rsid w:val="0029380B"/>
    <w:rsid w:val="00293811"/>
    <w:rsid w:val="002969E0"/>
    <w:rsid w:val="002A10F7"/>
    <w:rsid w:val="002A2F75"/>
    <w:rsid w:val="002A3BDC"/>
    <w:rsid w:val="002A3E2F"/>
    <w:rsid w:val="002A5B3E"/>
    <w:rsid w:val="002A62CE"/>
    <w:rsid w:val="002A7E07"/>
    <w:rsid w:val="002B1FAD"/>
    <w:rsid w:val="002B2340"/>
    <w:rsid w:val="002B4711"/>
    <w:rsid w:val="002B5A94"/>
    <w:rsid w:val="002B5E76"/>
    <w:rsid w:val="002B6FD6"/>
    <w:rsid w:val="002B7DE1"/>
    <w:rsid w:val="002C0880"/>
    <w:rsid w:val="002C0E91"/>
    <w:rsid w:val="002C12B4"/>
    <w:rsid w:val="002C619D"/>
    <w:rsid w:val="002C646A"/>
    <w:rsid w:val="002C71F9"/>
    <w:rsid w:val="002D119E"/>
    <w:rsid w:val="002D424B"/>
    <w:rsid w:val="002D4367"/>
    <w:rsid w:val="002D451E"/>
    <w:rsid w:val="002D61A0"/>
    <w:rsid w:val="002D7839"/>
    <w:rsid w:val="002D78EF"/>
    <w:rsid w:val="002E0F94"/>
    <w:rsid w:val="002E1381"/>
    <w:rsid w:val="002E25A3"/>
    <w:rsid w:val="002E34A6"/>
    <w:rsid w:val="002E3F95"/>
    <w:rsid w:val="002E551C"/>
    <w:rsid w:val="002E70BE"/>
    <w:rsid w:val="002F387D"/>
    <w:rsid w:val="002F47FF"/>
    <w:rsid w:val="002F4B80"/>
    <w:rsid w:val="002F5B83"/>
    <w:rsid w:val="002F613F"/>
    <w:rsid w:val="002F61CF"/>
    <w:rsid w:val="002F6C99"/>
    <w:rsid w:val="003001A9"/>
    <w:rsid w:val="003007DB"/>
    <w:rsid w:val="00301260"/>
    <w:rsid w:val="003017D5"/>
    <w:rsid w:val="00304F48"/>
    <w:rsid w:val="003122EE"/>
    <w:rsid w:val="00312331"/>
    <w:rsid w:val="003129B5"/>
    <w:rsid w:val="00312B6F"/>
    <w:rsid w:val="003133D9"/>
    <w:rsid w:val="003146B1"/>
    <w:rsid w:val="00314E6F"/>
    <w:rsid w:val="00316DE6"/>
    <w:rsid w:val="003170E9"/>
    <w:rsid w:val="00320CD2"/>
    <w:rsid w:val="003212AB"/>
    <w:rsid w:val="003214DE"/>
    <w:rsid w:val="00323885"/>
    <w:rsid w:val="003244A8"/>
    <w:rsid w:val="003257B7"/>
    <w:rsid w:val="0032674F"/>
    <w:rsid w:val="00330B0D"/>
    <w:rsid w:val="00332105"/>
    <w:rsid w:val="0033271D"/>
    <w:rsid w:val="0033425E"/>
    <w:rsid w:val="0033481D"/>
    <w:rsid w:val="00335289"/>
    <w:rsid w:val="00336CA3"/>
    <w:rsid w:val="00336DDE"/>
    <w:rsid w:val="00337D51"/>
    <w:rsid w:val="00340395"/>
    <w:rsid w:val="00341AE1"/>
    <w:rsid w:val="00342ADC"/>
    <w:rsid w:val="00342DEF"/>
    <w:rsid w:val="00342E7F"/>
    <w:rsid w:val="00343754"/>
    <w:rsid w:val="003444AB"/>
    <w:rsid w:val="00344A02"/>
    <w:rsid w:val="0034517A"/>
    <w:rsid w:val="0034519A"/>
    <w:rsid w:val="00347C9F"/>
    <w:rsid w:val="00347CBC"/>
    <w:rsid w:val="00350526"/>
    <w:rsid w:val="00350EB1"/>
    <w:rsid w:val="00352FA5"/>
    <w:rsid w:val="00353387"/>
    <w:rsid w:val="00354ED0"/>
    <w:rsid w:val="00355174"/>
    <w:rsid w:val="003567BE"/>
    <w:rsid w:val="003571DA"/>
    <w:rsid w:val="00357583"/>
    <w:rsid w:val="00357903"/>
    <w:rsid w:val="0036026C"/>
    <w:rsid w:val="00362EFC"/>
    <w:rsid w:val="0036335F"/>
    <w:rsid w:val="00363A23"/>
    <w:rsid w:val="00365883"/>
    <w:rsid w:val="003673EA"/>
    <w:rsid w:val="00367E4D"/>
    <w:rsid w:val="00371658"/>
    <w:rsid w:val="00372383"/>
    <w:rsid w:val="00373D86"/>
    <w:rsid w:val="003743D4"/>
    <w:rsid w:val="00374C4E"/>
    <w:rsid w:val="003752FA"/>
    <w:rsid w:val="00377631"/>
    <w:rsid w:val="003776B2"/>
    <w:rsid w:val="00377EA2"/>
    <w:rsid w:val="0038003D"/>
    <w:rsid w:val="00380D77"/>
    <w:rsid w:val="00381139"/>
    <w:rsid w:val="00382CE2"/>
    <w:rsid w:val="003857C2"/>
    <w:rsid w:val="00385CA8"/>
    <w:rsid w:val="003863F0"/>
    <w:rsid w:val="0039002B"/>
    <w:rsid w:val="0039194F"/>
    <w:rsid w:val="00392421"/>
    <w:rsid w:val="00393984"/>
    <w:rsid w:val="0039469C"/>
    <w:rsid w:val="00397B01"/>
    <w:rsid w:val="00397DA2"/>
    <w:rsid w:val="003A0675"/>
    <w:rsid w:val="003A0D77"/>
    <w:rsid w:val="003A27EC"/>
    <w:rsid w:val="003A30BE"/>
    <w:rsid w:val="003A44CF"/>
    <w:rsid w:val="003A4F1C"/>
    <w:rsid w:val="003A565C"/>
    <w:rsid w:val="003A5EE3"/>
    <w:rsid w:val="003A75A5"/>
    <w:rsid w:val="003B1E10"/>
    <w:rsid w:val="003B24CF"/>
    <w:rsid w:val="003B29F4"/>
    <w:rsid w:val="003B3D45"/>
    <w:rsid w:val="003B4733"/>
    <w:rsid w:val="003B4860"/>
    <w:rsid w:val="003B52C3"/>
    <w:rsid w:val="003B5C8A"/>
    <w:rsid w:val="003B7A8A"/>
    <w:rsid w:val="003C1724"/>
    <w:rsid w:val="003C3873"/>
    <w:rsid w:val="003C483A"/>
    <w:rsid w:val="003C5A99"/>
    <w:rsid w:val="003C6756"/>
    <w:rsid w:val="003C7912"/>
    <w:rsid w:val="003D0156"/>
    <w:rsid w:val="003D1192"/>
    <w:rsid w:val="003D1A81"/>
    <w:rsid w:val="003D4010"/>
    <w:rsid w:val="003D41F7"/>
    <w:rsid w:val="003D4A43"/>
    <w:rsid w:val="003D4C3F"/>
    <w:rsid w:val="003D64D1"/>
    <w:rsid w:val="003D78F6"/>
    <w:rsid w:val="003D7E1B"/>
    <w:rsid w:val="003E13CF"/>
    <w:rsid w:val="003E1D05"/>
    <w:rsid w:val="003E22A7"/>
    <w:rsid w:val="003E2603"/>
    <w:rsid w:val="003E4711"/>
    <w:rsid w:val="003E5508"/>
    <w:rsid w:val="003E6427"/>
    <w:rsid w:val="003F3D8C"/>
    <w:rsid w:val="003F458E"/>
    <w:rsid w:val="003F4C90"/>
    <w:rsid w:val="003F72EC"/>
    <w:rsid w:val="003F7C21"/>
    <w:rsid w:val="003F7F3C"/>
    <w:rsid w:val="00400CA7"/>
    <w:rsid w:val="00401AE1"/>
    <w:rsid w:val="00401D0D"/>
    <w:rsid w:val="004023DE"/>
    <w:rsid w:val="0040320D"/>
    <w:rsid w:val="00403968"/>
    <w:rsid w:val="00407055"/>
    <w:rsid w:val="00407DBA"/>
    <w:rsid w:val="00410EE6"/>
    <w:rsid w:val="0041226B"/>
    <w:rsid w:val="004158D6"/>
    <w:rsid w:val="00417510"/>
    <w:rsid w:val="00423DCA"/>
    <w:rsid w:val="0042435E"/>
    <w:rsid w:val="004246C7"/>
    <w:rsid w:val="004247DF"/>
    <w:rsid w:val="0042652F"/>
    <w:rsid w:val="00427762"/>
    <w:rsid w:val="00427C70"/>
    <w:rsid w:val="00430C4F"/>
    <w:rsid w:val="00430CFB"/>
    <w:rsid w:val="00430E47"/>
    <w:rsid w:val="004318B1"/>
    <w:rsid w:val="00431AFB"/>
    <w:rsid w:val="00432738"/>
    <w:rsid w:val="004328A7"/>
    <w:rsid w:val="004328E4"/>
    <w:rsid w:val="00432EDD"/>
    <w:rsid w:val="004339C0"/>
    <w:rsid w:val="00433CE0"/>
    <w:rsid w:val="0043736A"/>
    <w:rsid w:val="004405E1"/>
    <w:rsid w:val="0044185B"/>
    <w:rsid w:val="0044293B"/>
    <w:rsid w:val="004429F7"/>
    <w:rsid w:val="00445811"/>
    <w:rsid w:val="00445D94"/>
    <w:rsid w:val="004464B5"/>
    <w:rsid w:val="0044717D"/>
    <w:rsid w:val="00447286"/>
    <w:rsid w:val="00447CED"/>
    <w:rsid w:val="00450601"/>
    <w:rsid w:val="00450674"/>
    <w:rsid w:val="00450EBB"/>
    <w:rsid w:val="004512E9"/>
    <w:rsid w:val="00453CF7"/>
    <w:rsid w:val="00453DA7"/>
    <w:rsid w:val="00455B00"/>
    <w:rsid w:val="00455E24"/>
    <w:rsid w:val="0045666B"/>
    <w:rsid w:val="00457210"/>
    <w:rsid w:val="00460023"/>
    <w:rsid w:val="00460361"/>
    <w:rsid w:val="0046073E"/>
    <w:rsid w:val="00461A39"/>
    <w:rsid w:val="004629AE"/>
    <w:rsid w:val="0046325A"/>
    <w:rsid w:val="00465676"/>
    <w:rsid w:val="00470E54"/>
    <w:rsid w:val="00470ECC"/>
    <w:rsid w:val="004723BF"/>
    <w:rsid w:val="00474C67"/>
    <w:rsid w:val="00474FE8"/>
    <w:rsid w:val="00476700"/>
    <w:rsid w:val="004775EA"/>
    <w:rsid w:val="00477BCA"/>
    <w:rsid w:val="00480A15"/>
    <w:rsid w:val="004817D8"/>
    <w:rsid w:val="0048241A"/>
    <w:rsid w:val="00484ACD"/>
    <w:rsid w:val="00485FCB"/>
    <w:rsid w:val="00487D67"/>
    <w:rsid w:val="00491CC5"/>
    <w:rsid w:val="0049397F"/>
    <w:rsid w:val="00494106"/>
    <w:rsid w:val="004941EF"/>
    <w:rsid w:val="0049538B"/>
    <w:rsid w:val="00496183"/>
    <w:rsid w:val="004961CE"/>
    <w:rsid w:val="00496644"/>
    <w:rsid w:val="00496A58"/>
    <w:rsid w:val="00496AB6"/>
    <w:rsid w:val="00496ABD"/>
    <w:rsid w:val="004A1F6F"/>
    <w:rsid w:val="004A23A1"/>
    <w:rsid w:val="004A23CE"/>
    <w:rsid w:val="004A34F6"/>
    <w:rsid w:val="004A3D8F"/>
    <w:rsid w:val="004A3F46"/>
    <w:rsid w:val="004A464E"/>
    <w:rsid w:val="004A5327"/>
    <w:rsid w:val="004A6698"/>
    <w:rsid w:val="004A689D"/>
    <w:rsid w:val="004A7472"/>
    <w:rsid w:val="004B05E4"/>
    <w:rsid w:val="004B1149"/>
    <w:rsid w:val="004B19FC"/>
    <w:rsid w:val="004B1E00"/>
    <w:rsid w:val="004B4B30"/>
    <w:rsid w:val="004B4F3D"/>
    <w:rsid w:val="004B51CF"/>
    <w:rsid w:val="004B6031"/>
    <w:rsid w:val="004B7276"/>
    <w:rsid w:val="004B73BE"/>
    <w:rsid w:val="004B7C2F"/>
    <w:rsid w:val="004C0F7A"/>
    <w:rsid w:val="004C1173"/>
    <w:rsid w:val="004C1FA7"/>
    <w:rsid w:val="004C677B"/>
    <w:rsid w:val="004C6837"/>
    <w:rsid w:val="004C6A86"/>
    <w:rsid w:val="004C788A"/>
    <w:rsid w:val="004C7955"/>
    <w:rsid w:val="004D0613"/>
    <w:rsid w:val="004D08DC"/>
    <w:rsid w:val="004D1E0A"/>
    <w:rsid w:val="004D1F96"/>
    <w:rsid w:val="004D22A6"/>
    <w:rsid w:val="004D2626"/>
    <w:rsid w:val="004D4BCB"/>
    <w:rsid w:val="004D532F"/>
    <w:rsid w:val="004D6AED"/>
    <w:rsid w:val="004D7AFA"/>
    <w:rsid w:val="004E12E5"/>
    <w:rsid w:val="004E15CC"/>
    <w:rsid w:val="004E3652"/>
    <w:rsid w:val="004E3D54"/>
    <w:rsid w:val="004E6396"/>
    <w:rsid w:val="004E7536"/>
    <w:rsid w:val="004E7BBC"/>
    <w:rsid w:val="004F078D"/>
    <w:rsid w:val="004F09B1"/>
    <w:rsid w:val="004F13F0"/>
    <w:rsid w:val="004F2DC1"/>
    <w:rsid w:val="004F37C5"/>
    <w:rsid w:val="004F6AED"/>
    <w:rsid w:val="004F6EE2"/>
    <w:rsid w:val="0050134E"/>
    <w:rsid w:val="00501951"/>
    <w:rsid w:val="00501CA8"/>
    <w:rsid w:val="00503BD5"/>
    <w:rsid w:val="00504C86"/>
    <w:rsid w:val="00504E3D"/>
    <w:rsid w:val="005076BC"/>
    <w:rsid w:val="005101DE"/>
    <w:rsid w:val="005163A7"/>
    <w:rsid w:val="0052193E"/>
    <w:rsid w:val="005227B7"/>
    <w:rsid w:val="0052291B"/>
    <w:rsid w:val="005242CC"/>
    <w:rsid w:val="00525C66"/>
    <w:rsid w:val="00526345"/>
    <w:rsid w:val="005279DC"/>
    <w:rsid w:val="00531B81"/>
    <w:rsid w:val="00533424"/>
    <w:rsid w:val="0053404C"/>
    <w:rsid w:val="00534CE4"/>
    <w:rsid w:val="00536588"/>
    <w:rsid w:val="00540356"/>
    <w:rsid w:val="0054138E"/>
    <w:rsid w:val="005417D0"/>
    <w:rsid w:val="005433A7"/>
    <w:rsid w:val="00543F35"/>
    <w:rsid w:val="0054625B"/>
    <w:rsid w:val="00546A9B"/>
    <w:rsid w:val="00547670"/>
    <w:rsid w:val="00547ED6"/>
    <w:rsid w:val="0055116B"/>
    <w:rsid w:val="00551B90"/>
    <w:rsid w:val="00552346"/>
    <w:rsid w:val="00552F3C"/>
    <w:rsid w:val="00553C2C"/>
    <w:rsid w:val="00554AE5"/>
    <w:rsid w:val="0055520B"/>
    <w:rsid w:val="0055596F"/>
    <w:rsid w:val="00555B32"/>
    <w:rsid w:val="00555D38"/>
    <w:rsid w:val="00556290"/>
    <w:rsid w:val="005564F8"/>
    <w:rsid w:val="00556544"/>
    <w:rsid w:val="00557923"/>
    <w:rsid w:val="005604EA"/>
    <w:rsid w:val="00560DAA"/>
    <w:rsid w:val="00563726"/>
    <w:rsid w:val="00564B85"/>
    <w:rsid w:val="00566297"/>
    <w:rsid w:val="00566A0A"/>
    <w:rsid w:val="005676A1"/>
    <w:rsid w:val="005678D4"/>
    <w:rsid w:val="00570249"/>
    <w:rsid w:val="00570A8D"/>
    <w:rsid w:val="00570C03"/>
    <w:rsid w:val="00571736"/>
    <w:rsid w:val="005718AA"/>
    <w:rsid w:val="005736DB"/>
    <w:rsid w:val="00573A7D"/>
    <w:rsid w:val="005774BE"/>
    <w:rsid w:val="005774FB"/>
    <w:rsid w:val="00577B38"/>
    <w:rsid w:val="00577E7B"/>
    <w:rsid w:val="00582A63"/>
    <w:rsid w:val="00582B04"/>
    <w:rsid w:val="00584EA3"/>
    <w:rsid w:val="00585909"/>
    <w:rsid w:val="00586A83"/>
    <w:rsid w:val="005910AC"/>
    <w:rsid w:val="005929F5"/>
    <w:rsid w:val="0059501F"/>
    <w:rsid w:val="005976B8"/>
    <w:rsid w:val="005A09D1"/>
    <w:rsid w:val="005A3534"/>
    <w:rsid w:val="005A37F3"/>
    <w:rsid w:val="005A3F1E"/>
    <w:rsid w:val="005A520F"/>
    <w:rsid w:val="005B0590"/>
    <w:rsid w:val="005B139B"/>
    <w:rsid w:val="005B1D08"/>
    <w:rsid w:val="005B214A"/>
    <w:rsid w:val="005B6B14"/>
    <w:rsid w:val="005B6E53"/>
    <w:rsid w:val="005B7B58"/>
    <w:rsid w:val="005C00AC"/>
    <w:rsid w:val="005C0180"/>
    <w:rsid w:val="005C164E"/>
    <w:rsid w:val="005C2EBE"/>
    <w:rsid w:val="005C30E1"/>
    <w:rsid w:val="005C350B"/>
    <w:rsid w:val="005C3B0F"/>
    <w:rsid w:val="005C3E0D"/>
    <w:rsid w:val="005C48C2"/>
    <w:rsid w:val="005C4CB7"/>
    <w:rsid w:val="005C581E"/>
    <w:rsid w:val="005C6459"/>
    <w:rsid w:val="005C684C"/>
    <w:rsid w:val="005D01C3"/>
    <w:rsid w:val="005D06C2"/>
    <w:rsid w:val="005D0C94"/>
    <w:rsid w:val="005D35CC"/>
    <w:rsid w:val="005D574F"/>
    <w:rsid w:val="005D68FA"/>
    <w:rsid w:val="005D6929"/>
    <w:rsid w:val="005D6E32"/>
    <w:rsid w:val="005D71B7"/>
    <w:rsid w:val="005E2E78"/>
    <w:rsid w:val="005E3137"/>
    <w:rsid w:val="005E5097"/>
    <w:rsid w:val="005E54A6"/>
    <w:rsid w:val="005E63BE"/>
    <w:rsid w:val="005E718A"/>
    <w:rsid w:val="005F0BA0"/>
    <w:rsid w:val="005F2A75"/>
    <w:rsid w:val="005F2D80"/>
    <w:rsid w:val="005F3A96"/>
    <w:rsid w:val="005F5DB6"/>
    <w:rsid w:val="005F5DEA"/>
    <w:rsid w:val="005F7C05"/>
    <w:rsid w:val="00602D48"/>
    <w:rsid w:val="00604773"/>
    <w:rsid w:val="006108AC"/>
    <w:rsid w:val="00610C84"/>
    <w:rsid w:val="00615613"/>
    <w:rsid w:val="0062132C"/>
    <w:rsid w:val="00621BFE"/>
    <w:rsid w:val="00621DE4"/>
    <w:rsid w:val="00624B55"/>
    <w:rsid w:val="00627722"/>
    <w:rsid w:val="00630A3B"/>
    <w:rsid w:val="00630B38"/>
    <w:rsid w:val="00630FB2"/>
    <w:rsid w:val="006317CE"/>
    <w:rsid w:val="00631CD7"/>
    <w:rsid w:val="00632BD7"/>
    <w:rsid w:val="006366F3"/>
    <w:rsid w:val="006373E3"/>
    <w:rsid w:val="0064016E"/>
    <w:rsid w:val="00640F85"/>
    <w:rsid w:val="006413F9"/>
    <w:rsid w:val="006425AA"/>
    <w:rsid w:val="0064316D"/>
    <w:rsid w:val="006436C5"/>
    <w:rsid w:val="00643FE8"/>
    <w:rsid w:val="006448BC"/>
    <w:rsid w:val="00644ED4"/>
    <w:rsid w:val="006451E4"/>
    <w:rsid w:val="00645D14"/>
    <w:rsid w:val="00645D7E"/>
    <w:rsid w:val="006463D9"/>
    <w:rsid w:val="0064712A"/>
    <w:rsid w:val="00647D26"/>
    <w:rsid w:val="00650444"/>
    <w:rsid w:val="0065044F"/>
    <w:rsid w:val="006515FA"/>
    <w:rsid w:val="0065268E"/>
    <w:rsid w:val="0065293B"/>
    <w:rsid w:val="0065425D"/>
    <w:rsid w:val="00654F95"/>
    <w:rsid w:val="00657600"/>
    <w:rsid w:val="00657975"/>
    <w:rsid w:val="00660CD6"/>
    <w:rsid w:val="00661D1D"/>
    <w:rsid w:val="0066244B"/>
    <w:rsid w:val="00662D66"/>
    <w:rsid w:val="00663C0A"/>
    <w:rsid w:val="006651F7"/>
    <w:rsid w:val="00665C84"/>
    <w:rsid w:val="00667F48"/>
    <w:rsid w:val="00670CE2"/>
    <w:rsid w:val="0067249D"/>
    <w:rsid w:val="0067330B"/>
    <w:rsid w:val="006739ED"/>
    <w:rsid w:val="00673D44"/>
    <w:rsid w:val="0067491C"/>
    <w:rsid w:val="00675E21"/>
    <w:rsid w:val="0067635A"/>
    <w:rsid w:val="006779BC"/>
    <w:rsid w:val="006811CA"/>
    <w:rsid w:val="006814A7"/>
    <w:rsid w:val="00681B5C"/>
    <w:rsid w:val="00683F8C"/>
    <w:rsid w:val="00685618"/>
    <w:rsid w:val="0068610A"/>
    <w:rsid w:val="00687634"/>
    <w:rsid w:val="00690746"/>
    <w:rsid w:val="00691120"/>
    <w:rsid w:val="00691B21"/>
    <w:rsid w:val="006921AE"/>
    <w:rsid w:val="00692CD6"/>
    <w:rsid w:val="00694316"/>
    <w:rsid w:val="006977EE"/>
    <w:rsid w:val="00697DCD"/>
    <w:rsid w:val="006A0C49"/>
    <w:rsid w:val="006A3A75"/>
    <w:rsid w:val="006A783D"/>
    <w:rsid w:val="006B315C"/>
    <w:rsid w:val="006B354B"/>
    <w:rsid w:val="006B3815"/>
    <w:rsid w:val="006B416C"/>
    <w:rsid w:val="006B4FF4"/>
    <w:rsid w:val="006B5389"/>
    <w:rsid w:val="006B57B3"/>
    <w:rsid w:val="006B7066"/>
    <w:rsid w:val="006C04CE"/>
    <w:rsid w:val="006C0EAF"/>
    <w:rsid w:val="006C227B"/>
    <w:rsid w:val="006C281B"/>
    <w:rsid w:val="006C2BB5"/>
    <w:rsid w:val="006C540F"/>
    <w:rsid w:val="006C73D6"/>
    <w:rsid w:val="006C75C5"/>
    <w:rsid w:val="006C78C0"/>
    <w:rsid w:val="006D0BE5"/>
    <w:rsid w:val="006D556F"/>
    <w:rsid w:val="006D68F9"/>
    <w:rsid w:val="006D6D2C"/>
    <w:rsid w:val="006D73F5"/>
    <w:rsid w:val="006E1A17"/>
    <w:rsid w:val="006E2719"/>
    <w:rsid w:val="006E3CA4"/>
    <w:rsid w:val="006E43B6"/>
    <w:rsid w:val="006E4BB2"/>
    <w:rsid w:val="006E5630"/>
    <w:rsid w:val="006E5EAE"/>
    <w:rsid w:val="006E78F2"/>
    <w:rsid w:val="006F1BE3"/>
    <w:rsid w:val="006F1CE4"/>
    <w:rsid w:val="006F304C"/>
    <w:rsid w:val="006F33CA"/>
    <w:rsid w:val="006F4D35"/>
    <w:rsid w:val="006F63B0"/>
    <w:rsid w:val="006F678D"/>
    <w:rsid w:val="006F702E"/>
    <w:rsid w:val="00702D29"/>
    <w:rsid w:val="007054FB"/>
    <w:rsid w:val="00705E76"/>
    <w:rsid w:val="00706A06"/>
    <w:rsid w:val="007071CB"/>
    <w:rsid w:val="00707901"/>
    <w:rsid w:val="0071461A"/>
    <w:rsid w:val="0071566D"/>
    <w:rsid w:val="00720A4A"/>
    <w:rsid w:val="00724513"/>
    <w:rsid w:val="00724725"/>
    <w:rsid w:val="007247A2"/>
    <w:rsid w:val="0073258B"/>
    <w:rsid w:val="00732ACE"/>
    <w:rsid w:val="0073348C"/>
    <w:rsid w:val="00734FA4"/>
    <w:rsid w:val="00735795"/>
    <w:rsid w:val="00736430"/>
    <w:rsid w:val="00736856"/>
    <w:rsid w:val="007412DC"/>
    <w:rsid w:val="00744467"/>
    <w:rsid w:val="007448A7"/>
    <w:rsid w:val="00744ED9"/>
    <w:rsid w:val="007465E3"/>
    <w:rsid w:val="00750C3C"/>
    <w:rsid w:val="00750E91"/>
    <w:rsid w:val="0075103F"/>
    <w:rsid w:val="00751E1C"/>
    <w:rsid w:val="00752E4F"/>
    <w:rsid w:val="0075352F"/>
    <w:rsid w:val="00753741"/>
    <w:rsid w:val="00753E90"/>
    <w:rsid w:val="00754B45"/>
    <w:rsid w:val="00756BC0"/>
    <w:rsid w:val="00757824"/>
    <w:rsid w:val="007616D3"/>
    <w:rsid w:val="007617B9"/>
    <w:rsid w:val="00762DFC"/>
    <w:rsid w:val="007648D0"/>
    <w:rsid w:val="00764F37"/>
    <w:rsid w:val="007704B8"/>
    <w:rsid w:val="007719B8"/>
    <w:rsid w:val="00772332"/>
    <w:rsid w:val="0077255B"/>
    <w:rsid w:val="007774E5"/>
    <w:rsid w:val="00783285"/>
    <w:rsid w:val="00784294"/>
    <w:rsid w:val="00785BBF"/>
    <w:rsid w:val="00786018"/>
    <w:rsid w:val="0078689C"/>
    <w:rsid w:val="00786DAA"/>
    <w:rsid w:val="00786EEE"/>
    <w:rsid w:val="00787B23"/>
    <w:rsid w:val="007904C4"/>
    <w:rsid w:val="00791377"/>
    <w:rsid w:val="0079182B"/>
    <w:rsid w:val="00791CBD"/>
    <w:rsid w:val="0079214A"/>
    <w:rsid w:val="007922A7"/>
    <w:rsid w:val="00792F1A"/>
    <w:rsid w:val="00794214"/>
    <w:rsid w:val="00797F1C"/>
    <w:rsid w:val="00797FD3"/>
    <w:rsid w:val="007A1155"/>
    <w:rsid w:val="007A28C6"/>
    <w:rsid w:val="007A3CE8"/>
    <w:rsid w:val="007A4F85"/>
    <w:rsid w:val="007A516B"/>
    <w:rsid w:val="007B0984"/>
    <w:rsid w:val="007B142A"/>
    <w:rsid w:val="007B144C"/>
    <w:rsid w:val="007B144E"/>
    <w:rsid w:val="007B23CF"/>
    <w:rsid w:val="007B3E26"/>
    <w:rsid w:val="007B44A1"/>
    <w:rsid w:val="007B4B20"/>
    <w:rsid w:val="007B4E6B"/>
    <w:rsid w:val="007B5216"/>
    <w:rsid w:val="007B5710"/>
    <w:rsid w:val="007B6508"/>
    <w:rsid w:val="007C53AB"/>
    <w:rsid w:val="007C5A57"/>
    <w:rsid w:val="007C6541"/>
    <w:rsid w:val="007D02C3"/>
    <w:rsid w:val="007D17BD"/>
    <w:rsid w:val="007D1F33"/>
    <w:rsid w:val="007D448E"/>
    <w:rsid w:val="007D46FD"/>
    <w:rsid w:val="007D4986"/>
    <w:rsid w:val="007D543F"/>
    <w:rsid w:val="007D5FA9"/>
    <w:rsid w:val="007D7EB9"/>
    <w:rsid w:val="007E07A1"/>
    <w:rsid w:val="007E11BB"/>
    <w:rsid w:val="007E11DE"/>
    <w:rsid w:val="007E29FF"/>
    <w:rsid w:val="007E630C"/>
    <w:rsid w:val="007F1A54"/>
    <w:rsid w:val="007F2836"/>
    <w:rsid w:val="007F411D"/>
    <w:rsid w:val="007F511A"/>
    <w:rsid w:val="007F6114"/>
    <w:rsid w:val="007F719C"/>
    <w:rsid w:val="007F75C0"/>
    <w:rsid w:val="00801595"/>
    <w:rsid w:val="00801AAD"/>
    <w:rsid w:val="00801B98"/>
    <w:rsid w:val="008022B2"/>
    <w:rsid w:val="008022FA"/>
    <w:rsid w:val="00802AB9"/>
    <w:rsid w:val="00802DD4"/>
    <w:rsid w:val="00803539"/>
    <w:rsid w:val="00803E14"/>
    <w:rsid w:val="00803F9A"/>
    <w:rsid w:val="008045A1"/>
    <w:rsid w:val="00804EF7"/>
    <w:rsid w:val="008057A1"/>
    <w:rsid w:val="00805CCB"/>
    <w:rsid w:val="00805EE2"/>
    <w:rsid w:val="008078AC"/>
    <w:rsid w:val="00807E4E"/>
    <w:rsid w:val="00810252"/>
    <w:rsid w:val="008102B9"/>
    <w:rsid w:val="00810FDF"/>
    <w:rsid w:val="00811D08"/>
    <w:rsid w:val="00811E7A"/>
    <w:rsid w:val="00812002"/>
    <w:rsid w:val="0081421C"/>
    <w:rsid w:val="008142CD"/>
    <w:rsid w:val="008154AB"/>
    <w:rsid w:val="00817977"/>
    <w:rsid w:val="0082013D"/>
    <w:rsid w:val="00820A95"/>
    <w:rsid w:val="0082125B"/>
    <w:rsid w:val="0082157C"/>
    <w:rsid w:val="00821947"/>
    <w:rsid w:val="008219C2"/>
    <w:rsid w:val="00822131"/>
    <w:rsid w:val="008222D9"/>
    <w:rsid w:val="0082386D"/>
    <w:rsid w:val="00823FC0"/>
    <w:rsid w:val="00825D17"/>
    <w:rsid w:val="00827DD7"/>
    <w:rsid w:val="00827EC9"/>
    <w:rsid w:val="00827ECA"/>
    <w:rsid w:val="00830790"/>
    <w:rsid w:val="00830B27"/>
    <w:rsid w:val="008314E4"/>
    <w:rsid w:val="00832448"/>
    <w:rsid w:val="0083331C"/>
    <w:rsid w:val="0084019A"/>
    <w:rsid w:val="00840B7C"/>
    <w:rsid w:val="00841374"/>
    <w:rsid w:val="0084170B"/>
    <w:rsid w:val="008425C8"/>
    <w:rsid w:val="0084289E"/>
    <w:rsid w:val="00842E5D"/>
    <w:rsid w:val="00844633"/>
    <w:rsid w:val="00844A85"/>
    <w:rsid w:val="008454FA"/>
    <w:rsid w:val="00847BEE"/>
    <w:rsid w:val="008519AF"/>
    <w:rsid w:val="00852EDA"/>
    <w:rsid w:val="00855A99"/>
    <w:rsid w:val="00856E2F"/>
    <w:rsid w:val="00860606"/>
    <w:rsid w:val="00860919"/>
    <w:rsid w:val="00862349"/>
    <w:rsid w:val="008629C6"/>
    <w:rsid w:val="00862EAE"/>
    <w:rsid w:val="00863537"/>
    <w:rsid w:val="008677DD"/>
    <w:rsid w:val="00870BD8"/>
    <w:rsid w:val="00870D74"/>
    <w:rsid w:val="008745AC"/>
    <w:rsid w:val="00874FE7"/>
    <w:rsid w:val="00875813"/>
    <w:rsid w:val="00881148"/>
    <w:rsid w:val="00881205"/>
    <w:rsid w:val="00884B8D"/>
    <w:rsid w:val="00884D0B"/>
    <w:rsid w:val="00884F95"/>
    <w:rsid w:val="00885605"/>
    <w:rsid w:val="00885F4E"/>
    <w:rsid w:val="008928E5"/>
    <w:rsid w:val="00892F73"/>
    <w:rsid w:val="008944E7"/>
    <w:rsid w:val="00894FD6"/>
    <w:rsid w:val="008951D4"/>
    <w:rsid w:val="00895EC6"/>
    <w:rsid w:val="00896C0C"/>
    <w:rsid w:val="00897F56"/>
    <w:rsid w:val="008A0529"/>
    <w:rsid w:val="008A0A48"/>
    <w:rsid w:val="008A1007"/>
    <w:rsid w:val="008A218A"/>
    <w:rsid w:val="008A27D8"/>
    <w:rsid w:val="008A30FF"/>
    <w:rsid w:val="008A636C"/>
    <w:rsid w:val="008B2409"/>
    <w:rsid w:val="008B29E4"/>
    <w:rsid w:val="008B3A8B"/>
    <w:rsid w:val="008B3DDE"/>
    <w:rsid w:val="008B5F28"/>
    <w:rsid w:val="008B7D81"/>
    <w:rsid w:val="008C0CB1"/>
    <w:rsid w:val="008C42AA"/>
    <w:rsid w:val="008C7248"/>
    <w:rsid w:val="008D0696"/>
    <w:rsid w:val="008D0715"/>
    <w:rsid w:val="008D08AA"/>
    <w:rsid w:val="008D173B"/>
    <w:rsid w:val="008D516C"/>
    <w:rsid w:val="008D5C40"/>
    <w:rsid w:val="008D6342"/>
    <w:rsid w:val="008D72ED"/>
    <w:rsid w:val="008E172F"/>
    <w:rsid w:val="008E18CB"/>
    <w:rsid w:val="008E1984"/>
    <w:rsid w:val="008E284F"/>
    <w:rsid w:val="008E5410"/>
    <w:rsid w:val="008E6340"/>
    <w:rsid w:val="008E6950"/>
    <w:rsid w:val="008F1325"/>
    <w:rsid w:val="008F1E31"/>
    <w:rsid w:val="008F449D"/>
    <w:rsid w:val="008F470F"/>
    <w:rsid w:val="008F471B"/>
    <w:rsid w:val="008F51B2"/>
    <w:rsid w:val="008F528E"/>
    <w:rsid w:val="00901ECD"/>
    <w:rsid w:val="00903850"/>
    <w:rsid w:val="00903F0C"/>
    <w:rsid w:val="00904E59"/>
    <w:rsid w:val="00905B15"/>
    <w:rsid w:val="009062B8"/>
    <w:rsid w:val="009063CA"/>
    <w:rsid w:val="00906E39"/>
    <w:rsid w:val="00910E3E"/>
    <w:rsid w:val="009126BF"/>
    <w:rsid w:val="00913078"/>
    <w:rsid w:val="0091369F"/>
    <w:rsid w:val="00913A9C"/>
    <w:rsid w:val="0091424A"/>
    <w:rsid w:val="0091502F"/>
    <w:rsid w:val="009214FD"/>
    <w:rsid w:val="00921FD9"/>
    <w:rsid w:val="00922A97"/>
    <w:rsid w:val="00923B47"/>
    <w:rsid w:val="00926456"/>
    <w:rsid w:val="0092770B"/>
    <w:rsid w:val="00930272"/>
    <w:rsid w:val="00934879"/>
    <w:rsid w:val="0093670B"/>
    <w:rsid w:val="0094047B"/>
    <w:rsid w:val="00941FE6"/>
    <w:rsid w:val="0094276F"/>
    <w:rsid w:val="009428D2"/>
    <w:rsid w:val="00944B74"/>
    <w:rsid w:val="00944B8E"/>
    <w:rsid w:val="0094751D"/>
    <w:rsid w:val="009505E2"/>
    <w:rsid w:val="00952383"/>
    <w:rsid w:val="0095572D"/>
    <w:rsid w:val="00956990"/>
    <w:rsid w:val="0095737F"/>
    <w:rsid w:val="009602C8"/>
    <w:rsid w:val="00960360"/>
    <w:rsid w:val="009611F1"/>
    <w:rsid w:val="0096182E"/>
    <w:rsid w:val="00962C0B"/>
    <w:rsid w:val="009636A8"/>
    <w:rsid w:val="00964867"/>
    <w:rsid w:val="0096559A"/>
    <w:rsid w:val="00965D5F"/>
    <w:rsid w:val="00966A5C"/>
    <w:rsid w:val="0096741D"/>
    <w:rsid w:val="0097016C"/>
    <w:rsid w:val="00974604"/>
    <w:rsid w:val="00974D08"/>
    <w:rsid w:val="00980C4C"/>
    <w:rsid w:val="00982D9E"/>
    <w:rsid w:val="0098340F"/>
    <w:rsid w:val="00985F4D"/>
    <w:rsid w:val="00985F53"/>
    <w:rsid w:val="009871F1"/>
    <w:rsid w:val="009872C7"/>
    <w:rsid w:val="00990039"/>
    <w:rsid w:val="00990183"/>
    <w:rsid w:val="009902A3"/>
    <w:rsid w:val="00990E09"/>
    <w:rsid w:val="00991B8D"/>
    <w:rsid w:val="00991E2C"/>
    <w:rsid w:val="00993D8E"/>
    <w:rsid w:val="00995176"/>
    <w:rsid w:val="00995398"/>
    <w:rsid w:val="00995BE3"/>
    <w:rsid w:val="00995D5C"/>
    <w:rsid w:val="009970E4"/>
    <w:rsid w:val="00997E56"/>
    <w:rsid w:val="009A0682"/>
    <w:rsid w:val="009A1A21"/>
    <w:rsid w:val="009A3913"/>
    <w:rsid w:val="009A4594"/>
    <w:rsid w:val="009A47D0"/>
    <w:rsid w:val="009A5FE9"/>
    <w:rsid w:val="009A622D"/>
    <w:rsid w:val="009A66E6"/>
    <w:rsid w:val="009A687B"/>
    <w:rsid w:val="009A6DF0"/>
    <w:rsid w:val="009A7B0E"/>
    <w:rsid w:val="009B076C"/>
    <w:rsid w:val="009B269F"/>
    <w:rsid w:val="009B417A"/>
    <w:rsid w:val="009B5DE6"/>
    <w:rsid w:val="009B652F"/>
    <w:rsid w:val="009B76DA"/>
    <w:rsid w:val="009C0340"/>
    <w:rsid w:val="009C1B74"/>
    <w:rsid w:val="009C1E43"/>
    <w:rsid w:val="009C309E"/>
    <w:rsid w:val="009C5096"/>
    <w:rsid w:val="009C5992"/>
    <w:rsid w:val="009C5AF7"/>
    <w:rsid w:val="009C693B"/>
    <w:rsid w:val="009C6F43"/>
    <w:rsid w:val="009C7877"/>
    <w:rsid w:val="009D034F"/>
    <w:rsid w:val="009D0C9E"/>
    <w:rsid w:val="009D57E2"/>
    <w:rsid w:val="009D77B6"/>
    <w:rsid w:val="009E0E16"/>
    <w:rsid w:val="009E1F5B"/>
    <w:rsid w:val="009E2856"/>
    <w:rsid w:val="009E47EB"/>
    <w:rsid w:val="009E5F19"/>
    <w:rsid w:val="009E6D72"/>
    <w:rsid w:val="009E70BB"/>
    <w:rsid w:val="009F29BD"/>
    <w:rsid w:val="009F2B8C"/>
    <w:rsid w:val="009F310C"/>
    <w:rsid w:val="009F3B34"/>
    <w:rsid w:val="009F42FB"/>
    <w:rsid w:val="009F46CD"/>
    <w:rsid w:val="009F4943"/>
    <w:rsid w:val="009F6D86"/>
    <w:rsid w:val="00A0101A"/>
    <w:rsid w:val="00A010FF"/>
    <w:rsid w:val="00A03D42"/>
    <w:rsid w:val="00A0406B"/>
    <w:rsid w:val="00A07A14"/>
    <w:rsid w:val="00A10B0A"/>
    <w:rsid w:val="00A12153"/>
    <w:rsid w:val="00A12B73"/>
    <w:rsid w:val="00A12C0F"/>
    <w:rsid w:val="00A130DD"/>
    <w:rsid w:val="00A13C12"/>
    <w:rsid w:val="00A1403B"/>
    <w:rsid w:val="00A1587A"/>
    <w:rsid w:val="00A21272"/>
    <w:rsid w:val="00A2456F"/>
    <w:rsid w:val="00A27765"/>
    <w:rsid w:val="00A40407"/>
    <w:rsid w:val="00A40467"/>
    <w:rsid w:val="00A411B8"/>
    <w:rsid w:val="00A41638"/>
    <w:rsid w:val="00A416B3"/>
    <w:rsid w:val="00A419FC"/>
    <w:rsid w:val="00A429C1"/>
    <w:rsid w:val="00A42A24"/>
    <w:rsid w:val="00A43316"/>
    <w:rsid w:val="00A4456F"/>
    <w:rsid w:val="00A45651"/>
    <w:rsid w:val="00A46275"/>
    <w:rsid w:val="00A467EC"/>
    <w:rsid w:val="00A47316"/>
    <w:rsid w:val="00A47A4C"/>
    <w:rsid w:val="00A47D24"/>
    <w:rsid w:val="00A47F53"/>
    <w:rsid w:val="00A50526"/>
    <w:rsid w:val="00A5077D"/>
    <w:rsid w:val="00A53694"/>
    <w:rsid w:val="00A54620"/>
    <w:rsid w:val="00A54B5A"/>
    <w:rsid w:val="00A558E9"/>
    <w:rsid w:val="00A56350"/>
    <w:rsid w:val="00A601C6"/>
    <w:rsid w:val="00A6045D"/>
    <w:rsid w:val="00A60986"/>
    <w:rsid w:val="00A60FD2"/>
    <w:rsid w:val="00A621D1"/>
    <w:rsid w:val="00A635B5"/>
    <w:rsid w:val="00A63E7E"/>
    <w:rsid w:val="00A6498D"/>
    <w:rsid w:val="00A64F2E"/>
    <w:rsid w:val="00A65E1F"/>
    <w:rsid w:val="00A70D26"/>
    <w:rsid w:val="00A72E3B"/>
    <w:rsid w:val="00A740A4"/>
    <w:rsid w:val="00A74FC6"/>
    <w:rsid w:val="00A75904"/>
    <w:rsid w:val="00A75C9F"/>
    <w:rsid w:val="00A76086"/>
    <w:rsid w:val="00A76354"/>
    <w:rsid w:val="00A76D51"/>
    <w:rsid w:val="00A774F0"/>
    <w:rsid w:val="00A775A8"/>
    <w:rsid w:val="00A80BA4"/>
    <w:rsid w:val="00A81225"/>
    <w:rsid w:val="00A81474"/>
    <w:rsid w:val="00A81E8F"/>
    <w:rsid w:val="00A828E3"/>
    <w:rsid w:val="00A831E3"/>
    <w:rsid w:val="00A83E86"/>
    <w:rsid w:val="00A84BD4"/>
    <w:rsid w:val="00A86764"/>
    <w:rsid w:val="00A9092E"/>
    <w:rsid w:val="00A90F00"/>
    <w:rsid w:val="00A91607"/>
    <w:rsid w:val="00A9227C"/>
    <w:rsid w:val="00A924F5"/>
    <w:rsid w:val="00A934B2"/>
    <w:rsid w:val="00A93A3C"/>
    <w:rsid w:val="00A94F68"/>
    <w:rsid w:val="00A961EC"/>
    <w:rsid w:val="00A96AD8"/>
    <w:rsid w:val="00A96D48"/>
    <w:rsid w:val="00AA0A75"/>
    <w:rsid w:val="00AA5955"/>
    <w:rsid w:val="00AB2287"/>
    <w:rsid w:val="00AB3F84"/>
    <w:rsid w:val="00AB449F"/>
    <w:rsid w:val="00AB460E"/>
    <w:rsid w:val="00AB635F"/>
    <w:rsid w:val="00AC485F"/>
    <w:rsid w:val="00AC4A25"/>
    <w:rsid w:val="00AC568C"/>
    <w:rsid w:val="00AC639F"/>
    <w:rsid w:val="00AC68F7"/>
    <w:rsid w:val="00AC72C9"/>
    <w:rsid w:val="00AC7EA9"/>
    <w:rsid w:val="00AD0C25"/>
    <w:rsid w:val="00AD2AB1"/>
    <w:rsid w:val="00AD32AE"/>
    <w:rsid w:val="00AD5E53"/>
    <w:rsid w:val="00AE0BB9"/>
    <w:rsid w:val="00AE101C"/>
    <w:rsid w:val="00AE39D0"/>
    <w:rsid w:val="00AE3B8F"/>
    <w:rsid w:val="00AE51C2"/>
    <w:rsid w:val="00AE595A"/>
    <w:rsid w:val="00AF0D65"/>
    <w:rsid w:val="00AF112E"/>
    <w:rsid w:val="00AF1225"/>
    <w:rsid w:val="00AF1632"/>
    <w:rsid w:val="00AF2ED0"/>
    <w:rsid w:val="00AF42BF"/>
    <w:rsid w:val="00AF4F48"/>
    <w:rsid w:val="00AF5F0F"/>
    <w:rsid w:val="00AF7648"/>
    <w:rsid w:val="00AF7B8A"/>
    <w:rsid w:val="00B00C5B"/>
    <w:rsid w:val="00B01E9D"/>
    <w:rsid w:val="00B036AC"/>
    <w:rsid w:val="00B052BE"/>
    <w:rsid w:val="00B05A61"/>
    <w:rsid w:val="00B1007B"/>
    <w:rsid w:val="00B1049E"/>
    <w:rsid w:val="00B115FE"/>
    <w:rsid w:val="00B11D69"/>
    <w:rsid w:val="00B12E99"/>
    <w:rsid w:val="00B12F3A"/>
    <w:rsid w:val="00B153D2"/>
    <w:rsid w:val="00B16533"/>
    <w:rsid w:val="00B16AB3"/>
    <w:rsid w:val="00B170E3"/>
    <w:rsid w:val="00B17B6D"/>
    <w:rsid w:val="00B218DF"/>
    <w:rsid w:val="00B230A6"/>
    <w:rsid w:val="00B23C85"/>
    <w:rsid w:val="00B250AA"/>
    <w:rsid w:val="00B27416"/>
    <w:rsid w:val="00B27DD9"/>
    <w:rsid w:val="00B30D19"/>
    <w:rsid w:val="00B337DB"/>
    <w:rsid w:val="00B33E3D"/>
    <w:rsid w:val="00B34B49"/>
    <w:rsid w:val="00B34D58"/>
    <w:rsid w:val="00B350CB"/>
    <w:rsid w:val="00B352F9"/>
    <w:rsid w:val="00B35FE9"/>
    <w:rsid w:val="00B42C1F"/>
    <w:rsid w:val="00B43CC9"/>
    <w:rsid w:val="00B450B5"/>
    <w:rsid w:val="00B45873"/>
    <w:rsid w:val="00B46A7C"/>
    <w:rsid w:val="00B47B8C"/>
    <w:rsid w:val="00B47BA0"/>
    <w:rsid w:val="00B500B6"/>
    <w:rsid w:val="00B5014E"/>
    <w:rsid w:val="00B50990"/>
    <w:rsid w:val="00B5262B"/>
    <w:rsid w:val="00B539DB"/>
    <w:rsid w:val="00B54682"/>
    <w:rsid w:val="00B5600C"/>
    <w:rsid w:val="00B5657E"/>
    <w:rsid w:val="00B56EA9"/>
    <w:rsid w:val="00B6112C"/>
    <w:rsid w:val="00B63324"/>
    <w:rsid w:val="00B647DE"/>
    <w:rsid w:val="00B64BD9"/>
    <w:rsid w:val="00B6522E"/>
    <w:rsid w:val="00B65DA7"/>
    <w:rsid w:val="00B7071F"/>
    <w:rsid w:val="00B722C4"/>
    <w:rsid w:val="00B72EAC"/>
    <w:rsid w:val="00B73424"/>
    <w:rsid w:val="00B752FA"/>
    <w:rsid w:val="00B758E2"/>
    <w:rsid w:val="00B8035F"/>
    <w:rsid w:val="00B814F1"/>
    <w:rsid w:val="00B8154D"/>
    <w:rsid w:val="00B8321A"/>
    <w:rsid w:val="00B84301"/>
    <w:rsid w:val="00B84E52"/>
    <w:rsid w:val="00B84EA6"/>
    <w:rsid w:val="00B86C9B"/>
    <w:rsid w:val="00B929D1"/>
    <w:rsid w:val="00B92D12"/>
    <w:rsid w:val="00B93402"/>
    <w:rsid w:val="00B934D7"/>
    <w:rsid w:val="00B937F7"/>
    <w:rsid w:val="00B9396E"/>
    <w:rsid w:val="00B95647"/>
    <w:rsid w:val="00B95C00"/>
    <w:rsid w:val="00B95F14"/>
    <w:rsid w:val="00B97976"/>
    <w:rsid w:val="00B97D21"/>
    <w:rsid w:val="00B97E6A"/>
    <w:rsid w:val="00BA0166"/>
    <w:rsid w:val="00BA0724"/>
    <w:rsid w:val="00BA1594"/>
    <w:rsid w:val="00BA1597"/>
    <w:rsid w:val="00BA374D"/>
    <w:rsid w:val="00BA3D95"/>
    <w:rsid w:val="00BA40AD"/>
    <w:rsid w:val="00BA52EC"/>
    <w:rsid w:val="00BA6975"/>
    <w:rsid w:val="00BA6E06"/>
    <w:rsid w:val="00BB0D36"/>
    <w:rsid w:val="00BB1401"/>
    <w:rsid w:val="00BB2030"/>
    <w:rsid w:val="00BB2258"/>
    <w:rsid w:val="00BB2DA1"/>
    <w:rsid w:val="00BB373B"/>
    <w:rsid w:val="00BB39B7"/>
    <w:rsid w:val="00BB40A2"/>
    <w:rsid w:val="00BB418C"/>
    <w:rsid w:val="00BB5207"/>
    <w:rsid w:val="00BB53E2"/>
    <w:rsid w:val="00BB5AAE"/>
    <w:rsid w:val="00BB5AF1"/>
    <w:rsid w:val="00BB6DCE"/>
    <w:rsid w:val="00BB7359"/>
    <w:rsid w:val="00BC07A7"/>
    <w:rsid w:val="00BC19D7"/>
    <w:rsid w:val="00BC19E5"/>
    <w:rsid w:val="00BC19F7"/>
    <w:rsid w:val="00BC2807"/>
    <w:rsid w:val="00BC3927"/>
    <w:rsid w:val="00BC5272"/>
    <w:rsid w:val="00BC5CC5"/>
    <w:rsid w:val="00BC60F5"/>
    <w:rsid w:val="00BC6D1B"/>
    <w:rsid w:val="00BC7605"/>
    <w:rsid w:val="00BD104C"/>
    <w:rsid w:val="00BD19C9"/>
    <w:rsid w:val="00BD3507"/>
    <w:rsid w:val="00BD3D55"/>
    <w:rsid w:val="00BD6105"/>
    <w:rsid w:val="00BD6550"/>
    <w:rsid w:val="00BD67DB"/>
    <w:rsid w:val="00BD7E8E"/>
    <w:rsid w:val="00BE05F0"/>
    <w:rsid w:val="00BE0E13"/>
    <w:rsid w:val="00BE51EA"/>
    <w:rsid w:val="00BE55B4"/>
    <w:rsid w:val="00BE5C2A"/>
    <w:rsid w:val="00BE6CBE"/>
    <w:rsid w:val="00BE7DC9"/>
    <w:rsid w:val="00BF08ED"/>
    <w:rsid w:val="00BF1D56"/>
    <w:rsid w:val="00BF2675"/>
    <w:rsid w:val="00BF2E05"/>
    <w:rsid w:val="00BF59C6"/>
    <w:rsid w:val="00BF7652"/>
    <w:rsid w:val="00BF7EE6"/>
    <w:rsid w:val="00C0043D"/>
    <w:rsid w:val="00C01045"/>
    <w:rsid w:val="00C011EC"/>
    <w:rsid w:val="00C0293F"/>
    <w:rsid w:val="00C0344D"/>
    <w:rsid w:val="00C051BC"/>
    <w:rsid w:val="00C07979"/>
    <w:rsid w:val="00C07AF1"/>
    <w:rsid w:val="00C12410"/>
    <w:rsid w:val="00C13CD6"/>
    <w:rsid w:val="00C13F34"/>
    <w:rsid w:val="00C15C13"/>
    <w:rsid w:val="00C206CF"/>
    <w:rsid w:val="00C21660"/>
    <w:rsid w:val="00C21986"/>
    <w:rsid w:val="00C219BE"/>
    <w:rsid w:val="00C21F4E"/>
    <w:rsid w:val="00C2227F"/>
    <w:rsid w:val="00C22F51"/>
    <w:rsid w:val="00C23CF5"/>
    <w:rsid w:val="00C23D72"/>
    <w:rsid w:val="00C24385"/>
    <w:rsid w:val="00C24CC4"/>
    <w:rsid w:val="00C27B6E"/>
    <w:rsid w:val="00C30259"/>
    <w:rsid w:val="00C307B9"/>
    <w:rsid w:val="00C31AC2"/>
    <w:rsid w:val="00C32821"/>
    <w:rsid w:val="00C339E7"/>
    <w:rsid w:val="00C34EE0"/>
    <w:rsid w:val="00C35738"/>
    <w:rsid w:val="00C36E37"/>
    <w:rsid w:val="00C378D6"/>
    <w:rsid w:val="00C40642"/>
    <w:rsid w:val="00C40DFA"/>
    <w:rsid w:val="00C41FF3"/>
    <w:rsid w:val="00C4237F"/>
    <w:rsid w:val="00C44DA1"/>
    <w:rsid w:val="00C45446"/>
    <w:rsid w:val="00C45AF8"/>
    <w:rsid w:val="00C45C3B"/>
    <w:rsid w:val="00C51B8E"/>
    <w:rsid w:val="00C531EC"/>
    <w:rsid w:val="00C53487"/>
    <w:rsid w:val="00C53F4C"/>
    <w:rsid w:val="00C54C63"/>
    <w:rsid w:val="00C54CF1"/>
    <w:rsid w:val="00C5636A"/>
    <w:rsid w:val="00C56C9D"/>
    <w:rsid w:val="00C56D7D"/>
    <w:rsid w:val="00C57394"/>
    <w:rsid w:val="00C5773A"/>
    <w:rsid w:val="00C62F83"/>
    <w:rsid w:val="00C634A2"/>
    <w:rsid w:val="00C63799"/>
    <w:rsid w:val="00C63C7C"/>
    <w:rsid w:val="00C71955"/>
    <w:rsid w:val="00C7324F"/>
    <w:rsid w:val="00C7467F"/>
    <w:rsid w:val="00C74ED6"/>
    <w:rsid w:val="00C7508B"/>
    <w:rsid w:val="00C75943"/>
    <w:rsid w:val="00C76F99"/>
    <w:rsid w:val="00C77631"/>
    <w:rsid w:val="00C8047A"/>
    <w:rsid w:val="00C811D3"/>
    <w:rsid w:val="00C81E29"/>
    <w:rsid w:val="00C82189"/>
    <w:rsid w:val="00C83291"/>
    <w:rsid w:val="00C84E39"/>
    <w:rsid w:val="00C8520D"/>
    <w:rsid w:val="00C8528C"/>
    <w:rsid w:val="00C856E4"/>
    <w:rsid w:val="00C92E5C"/>
    <w:rsid w:val="00C939F9"/>
    <w:rsid w:val="00C95B5B"/>
    <w:rsid w:val="00C96302"/>
    <w:rsid w:val="00C96F93"/>
    <w:rsid w:val="00C9719E"/>
    <w:rsid w:val="00C9768F"/>
    <w:rsid w:val="00CA07CC"/>
    <w:rsid w:val="00CA37A8"/>
    <w:rsid w:val="00CA5938"/>
    <w:rsid w:val="00CA5D74"/>
    <w:rsid w:val="00CA5E61"/>
    <w:rsid w:val="00CB053C"/>
    <w:rsid w:val="00CB0E0E"/>
    <w:rsid w:val="00CB1F7C"/>
    <w:rsid w:val="00CB5537"/>
    <w:rsid w:val="00CB6E3F"/>
    <w:rsid w:val="00CB7B76"/>
    <w:rsid w:val="00CC0CAD"/>
    <w:rsid w:val="00CC2604"/>
    <w:rsid w:val="00CC48CF"/>
    <w:rsid w:val="00CC4B4C"/>
    <w:rsid w:val="00CC6E1C"/>
    <w:rsid w:val="00CC71A2"/>
    <w:rsid w:val="00CC7F91"/>
    <w:rsid w:val="00CD051F"/>
    <w:rsid w:val="00CD066A"/>
    <w:rsid w:val="00CD0813"/>
    <w:rsid w:val="00CD1666"/>
    <w:rsid w:val="00CD1DD0"/>
    <w:rsid w:val="00CD2A2D"/>
    <w:rsid w:val="00CD3376"/>
    <w:rsid w:val="00CD478E"/>
    <w:rsid w:val="00CD641A"/>
    <w:rsid w:val="00CD683D"/>
    <w:rsid w:val="00CE0699"/>
    <w:rsid w:val="00CE11F8"/>
    <w:rsid w:val="00CE1E4F"/>
    <w:rsid w:val="00CE2B30"/>
    <w:rsid w:val="00CE7A06"/>
    <w:rsid w:val="00CF365D"/>
    <w:rsid w:val="00CF4599"/>
    <w:rsid w:val="00CF5245"/>
    <w:rsid w:val="00CF5779"/>
    <w:rsid w:val="00CF62E1"/>
    <w:rsid w:val="00CF6375"/>
    <w:rsid w:val="00CF7415"/>
    <w:rsid w:val="00D001D5"/>
    <w:rsid w:val="00D00EAB"/>
    <w:rsid w:val="00D01159"/>
    <w:rsid w:val="00D03054"/>
    <w:rsid w:val="00D04E36"/>
    <w:rsid w:val="00D05091"/>
    <w:rsid w:val="00D061E4"/>
    <w:rsid w:val="00D064EB"/>
    <w:rsid w:val="00D06789"/>
    <w:rsid w:val="00D06E73"/>
    <w:rsid w:val="00D07071"/>
    <w:rsid w:val="00D07403"/>
    <w:rsid w:val="00D1066A"/>
    <w:rsid w:val="00D1084D"/>
    <w:rsid w:val="00D10E38"/>
    <w:rsid w:val="00D122CF"/>
    <w:rsid w:val="00D12EC7"/>
    <w:rsid w:val="00D1313A"/>
    <w:rsid w:val="00D13220"/>
    <w:rsid w:val="00D13B11"/>
    <w:rsid w:val="00D144F1"/>
    <w:rsid w:val="00D15715"/>
    <w:rsid w:val="00D16280"/>
    <w:rsid w:val="00D17851"/>
    <w:rsid w:val="00D17FB9"/>
    <w:rsid w:val="00D212B3"/>
    <w:rsid w:val="00D2283B"/>
    <w:rsid w:val="00D24444"/>
    <w:rsid w:val="00D25A31"/>
    <w:rsid w:val="00D26A55"/>
    <w:rsid w:val="00D26E8B"/>
    <w:rsid w:val="00D3099A"/>
    <w:rsid w:val="00D33FE8"/>
    <w:rsid w:val="00D36284"/>
    <w:rsid w:val="00D364E1"/>
    <w:rsid w:val="00D36653"/>
    <w:rsid w:val="00D41B32"/>
    <w:rsid w:val="00D4269D"/>
    <w:rsid w:val="00D4495E"/>
    <w:rsid w:val="00D46279"/>
    <w:rsid w:val="00D4677F"/>
    <w:rsid w:val="00D46CE0"/>
    <w:rsid w:val="00D50254"/>
    <w:rsid w:val="00D51198"/>
    <w:rsid w:val="00D5120D"/>
    <w:rsid w:val="00D514E6"/>
    <w:rsid w:val="00D517E2"/>
    <w:rsid w:val="00D5415A"/>
    <w:rsid w:val="00D55CEA"/>
    <w:rsid w:val="00D55DAA"/>
    <w:rsid w:val="00D5620B"/>
    <w:rsid w:val="00D56A26"/>
    <w:rsid w:val="00D56E0B"/>
    <w:rsid w:val="00D56F12"/>
    <w:rsid w:val="00D57BBF"/>
    <w:rsid w:val="00D57CF2"/>
    <w:rsid w:val="00D62089"/>
    <w:rsid w:val="00D6247A"/>
    <w:rsid w:val="00D633D4"/>
    <w:rsid w:val="00D65027"/>
    <w:rsid w:val="00D6589D"/>
    <w:rsid w:val="00D706DC"/>
    <w:rsid w:val="00D718E5"/>
    <w:rsid w:val="00D73577"/>
    <w:rsid w:val="00D739DD"/>
    <w:rsid w:val="00D74224"/>
    <w:rsid w:val="00D77E42"/>
    <w:rsid w:val="00D81C8B"/>
    <w:rsid w:val="00D83076"/>
    <w:rsid w:val="00D851A7"/>
    <w:rsid w:val="00D85A5D"/>
    <w:rsid w:val="00D87829"/>
    <w:rsid w:val="00D90E2B"/>
    <w:rsid w:val="00D922F5"/>
    <w:rsid w:val="00D92F78"/>
    <w:rsid w:val="00D93EC9"/>
    <w:rsid w:val="00D94094"/>
    <w:rsid w:val="00D954DF"/>
    <w:rsid w:val="00D95A76"/>
    <w:rsid w:val="00D97A1B"/>
    <w:rsid w:val="00D97C0B"/>
    <w:rsid w:val="00DA305F"/>
    <w:rsid w:val="00DA3C74"/>
    <w:rsid w:val="00DA42C0"/>
    <w:rsid w:val="00DA5269"/>
    <w:rsid w:val="00DA54A5"/>
    <w:rsid w:val="00DA62D6"/>
    <w:rsid w:val="00DA6768"/>
    <w:rsid w:val="00DA7410"/>
    <w:rsid w:val="00DA7CDF"/>
    <w:rsid w:val="00DB02AE"/>
    <w:rsid w:val="00DB2D5E"/>
    <w:rsid w:val="00DB31F3"/>
    <w:rsid w:val="00DB76EE"/>
    <w:rsid w:val="00DC1C6B"/>
    <w:rsid w:val="00DC3476"/>
    <w:rsid w:val="00DC411A"/>
    <w:rsid w:val="00DC7E10"/>
    <w:rsid w:val="00DC7E80"/>
    <w:rsid w:val="00DD09A0"/>
    <w:rsid w:val="00DD0C00"/>
    <w:rsid w:val="00DD11A9"/>
    <w:rsid w:val="00DD17AA"/>
    <w:rsid w:val="00DD1D36"/>
    <w:rsid w:val="00DD3F8A"/>
    <w:rsid w:val="00DD47BE"/>
    <w:rsid w:val="00DD4CD8"/>
    <w:rsid w:val="00DD6850"/>
    <w:rsid w:val="00DD7F85"/>
    <w:rsid w:val="00DE0AFF"/>
    <w:rsid w:val="00DE1C53"/>
    <w:rsid w:val="00DE1EFD"/>
    <w:rsid w:val="00DE4DB1"/>
    <w:rsid w:val="00DF0245"/>
    <w:rsid w:val="00DF230D"/>
    <w:rsid w:val="00DF37E0"/>
    <w:rsid w:val="00DF4A5E"/>
    <w:rsid w:val="00DF4CBB"/>
    <w:rsid w:val="00DF565D"/>
    <w:rsid w:val="00DF597E"/>
    <w:rsid w:val="00DF5AC9"/>
    <w:rsid w:val="00DF5D86"/>
    <w:rsid w:val="00DF6140"/>
    <w:rsid w:val="00E00651"/>
    <w:rsid w:val="00E0181F"/>
    <w:rsid w:val="00E05D9A"/>
    <w:rsid w:val="00E0685F"/>
    <w:rsid w:val="00E1040F"/>
    <w:rsid w:val="00E119BB"/>
    <w:rsid w:val="00E1332D"/>
    <w:rsid w:val="00E13383"/>
    <w:rsid w:val="00E140F2"/>
    <w:rsid w:val="00E14709"/>
    <w:rsid w:val="00E16116"/>
    <w:rsid w:val="00E16FDE"/>
    <w:rsid w:val="00E207F5"/>
    <w:rsid w:val="00E21730"/>
    <w:rsid w:val="00E2174D"/>
    <w:rsid w:val="00E23E51"/>
    <w:rsid w:val="00E246FC"/>
    <w:rsid w:val="00E2612F"/>
    <w:rsid w:val="00E30840"/>
    <w:rsid w:val="00E31074"/>
    <w:rsid w:val="00E32022"/>
    <w:rsid w:val="00E35EFD"/>
    <w:rsid w:val="00E36571"/>
    <w:rsid w:val="00E36BAC"/>
    <w:rsid w:val="00E37DEC"/>
    <w:rsid w:val="00E4014C"/>
    <w:rsid w:val="00E40353"/>
    <w:rsid w:val="00E4069D"/>
    <w:rsid w:val="00E41CED"/>
    <w:rsid w:val="00E426AD"/>
    <w:rsid w:val="00E44F05"/>
    <w:rsid w:val="00E4550C"/>
    <w:rsid w:val="00E4628F"/>
    <w:rsid w:val="00E4769D"/>
    <w:rsid w:val="00E50608"/>
    <w:rsid w:val="00E54ABA"/>
    <w:rsid w:val="00E55082"/>
    <w:rsid w:val="00E56ACA"/>
    <w:rsid w:val="00E610ED"/>
    <w:rsid w:val="00E61F2C"/>
    <w:rsid w:val="00E622D1"/>
    <w:rsid w:val="00E6344E"/>
    <w:rsid w:val="00E63E2B"/>
    <w:rsid w:val="00E64BD1"/>
    <w:rsid w:val="00E65B4A"/>
    <w:rsid w:val="00E663B0"/>
    <w:rsid w:val="00E6674D"/>
    <w:rsid w:val="00E6785E"/>
    <w:rsid w:val="00E70FBF"/>
    <w:rsid w:val="00E74815"/>
    <w:rsid w:val="00E748A5"/>
    <w:rsid w:val="00E76649"/>
    <w:rsid w:val="00E76EC5"/>
    <w:rsid w:val="00E80326"/>
    <w:rsid w:val="00E809DF"/>
    <w:rsid w:val="00E80DAF"/>
    <w:rsid w:val="00E81511"/>
    <w:rsid w:val="00E8171C"/>
    <w:rsid w:val="00E82E72"/>
    <w:rsid w:val="00E8352A"/>
    <w:rsid w:val="00E84FEB"/>
    <w:rsid w:val="00E8632F"/>
    <w:rsid w:val="00E86B20"/>
    <w:rsid w:val="00E87CAA"/>
    <w:rsid w:val="00E87CCB"/>
    <w:rsid w:val="00E91ED4"/>
    <w:rsid w:val="00E93160"/>
    <w:rsid w:val="00E97002"/>
    <w:rsid w:val="00E97E97"/>
    <w:rsid w:val="00EA2FC4"/>
    <w:rsid w:val="00EA3E06"/>
    <w:rsid w:val="00EA471E"/>
    <w:rsid w:val="00EA545D"/>
    <w:rsid w:val="00EA65EF"/>
    <w:rsid w:val="00EB0FD3"/>
    <w:rsid w:val="00EB37B3"/>
    <w:rsid w:val="00EB409D"/>
    <w:rsid w:val="00EB6334"/>
    <w:rsid w:val="00EB63CB"/>
    <w:rsid w:val="00EB7BBA"/>
    <w:rsid w:val="00EC1B29"/>
    <w:rsid w:val="00EC2F50"/>
    <w:rsid w:val="00EC3C72"/>
    <w:rsid w:val="00EC406D"/>
    <w:rsid w:val="00EC4A2B"/>
    <w:rsid w:val="00EC5768"/>
    <w:rsid w:val="00EC5C0B"/>
    <w:rsid w:val="00ED1F23"/>
    <w:rsid w:val="00ED3A18"/>
    <w:rsid w:val="00ED5938"/>
    <w:rsid w:val="00EE0547"/>
    <w:rsid w:val="00EE1DAE"/>
    <w:rsid w:val="00EE233A"/>
    <w:rsid w:val="00EE23D1"/>
    <w:rsid w:val="00EE357A"/>
    <w:rsid w:val="00EE4070"/>
    <w:rsid w:val="00EE625B"/>
    <w:rsid w:val="00EE7561"/>
    <w:rsid w:val="00EE7659"/>
    <w:rsid w:val="00EF120F"/>
    <w:rsid w:val="00EF1859"/>
    <w:rsid w:val="00EF1C23"/>
    <w:rsid w:val="00EF3159"/>
    <w:rsid w:val="00EF4307"/>
    <w:rsid w:val="00EF4B74"/>
    <w:rsid w:val="00EF4C3F"/>
    <w:rsid w:val="00EF55D3"/>
    <w:rsid w:val="00EF72B3"/>
    <w:rsid w:val="00F00389"/>
    <w:rsid w:val="00F00871"/>
    <w:rsid w:val="00F01168"/>
    <w:rsid w:val="00F0213B"/>
    <w:rsid w:val="00F021BA"/>
    <w:rsid w:val="00F02A98"/>
    <w:rsid w:val="00F10588"/>
    <w:rsid w:val="00F10904"/>
    <w:rsid w:val="00F1214F"/>
    <w:rsid w:val="00F129E3"/>
    <w:rsid w:val="00F12F12"/>
    <w:rsid w:val="00F138C1"/>
    <w:rsid w:val="00F138FF"/>
    <w:rsid w:val="00F141B0"/>
    <w:rsid w:val="00F150E9"/>
    <w:rsid w:val="00F16EFD"/>
    <w:rsid w:val="00F17DCF"/>
    <w:rsid w:val="00F23CFA"/>
    <w:rsid w:val="00F25444"/>
    <w:rsid w:val="00F254D5"/>
    <w:rsid w:val="00F2567B"/>
    <w:rsid w:val="00F25917"/>
    <w:rsid w:val="00F27B21"/>
    <w:rsid w:val="00F307B5"/>
    <w:rsid w:val="00F31CC7"/>
    <w:rsid w:val="00F325DA"/>
    <w:rsid w:val="00F332FE"/>
    <w:rsid w:val="00F36531"/>
    <w:rsid w:val="00F36730"/>
    <w:rsid w:val="00F36E70"/>
    <w:rsid w:val="00F37609"/>
    <w:rsid w:val="00F37CC2"/>
    <w:rsid w:val="00F4212D"/>
    <w:rsid w:val="00F43A71"/>
    <w:rsid w:val="00F44EC5"/>
    <w:rsid w:val="00F45710"/>
    <w:rsid w:val="00F46984"/>
    <w:rsid w:val="00F46E38"/>
    <w:rsid w:val="00F47510"/>
    <w:rsid w:val="00F5157D"/>
    <w:rsid w:val="00F51680"/>
    <w:rsid w:val="00F524CA"/>
    <w:rsid w:val="00F53994"/>
    <w:rsid w:val="00F53D07"/>
    <w:rsid w:val="00F540BB"/>
    <w:rsid w:val="00F54BDE"/>
    <w:rsid w:val="00F55BE6"/>
    <w:rsid w:val="00F560CA"/>
    <w:rsid w:val="00F56A2D"/>
    <w:rsid w:val="00F60FDD"/>
    <w:rsid w:val="00F61D2D"/>
    <w:rsid w:val="00F638B4"/>
    <w:rsid w:val="00F63E5C"/>
    <w:rsid w:val="00F64559"/>
    <w:rsid w:val="00F64E82"/>
    <w:rsid w:val="00F65A94"/>
    <w:rsid w:val="00F670B7"/>
    <w:rsid w:val="00F672F8"/>
    <w:rsid w:val="00F6744C"/>
    <w:rsid w:val="00F67452"/>
    <w:rsid w:val="00F67D27"/>
    <w:rsid w:val="00F71531"/>
    <w:rsid w:val="00F726F2"/>
    <w:rsid w:val="00F72FDB"/>
    <w:rsid w:val="00F73154"/>
    <w:rsid w:val="00F74B2F"/>
    <w:rsid w:val="00F776C9"/>
    <w:rsid w:val="00F801DD"/>
    <w:rsid w:val="00F80914"/>
    <w:rsid w:val="00F81982"/>
    <w:rsid w:val="00F839B5"/>
    <w:rsid w:val="00F847B2"/>
    <w:rsid w:val="00F854F4"/>
    <w:rsid w:val="00F8582A"/>
    <w:rsid w:val="00F85A9B"/>
    <w:rsid w:val="00F85F16"/>
    <w:rsid w:val="00F86B89"/>
    <w:rsid w:val="00F873B0"/>
    <w:rsid w:val="00F877C8"/>
    <w:rsid w:val="00F92509"/>
    <w:rsid w:val="00F92BD2"/>
    <w:rsid w:val="00FA04DD"/>
    <w:rsid w:val="00FA070B"/>
    <w:rsid w:val="00FA11A6"/>
    <w:rsid w:val="00FA1815"/>
    <w:rsid w:val="00FA1E69"/>
    <w:rsid w:val="00FA2602"/>
    <w:rsid w:val="00FA3545"/>
    <w:rsid w:val="00FA66CE"/>
    <w:rsid w:val="00FB1790"/>
    <w:rsid w:val="00FB1B85"/>
    <w:rsid w:val="00FB2013"/>
    <w:rsid w:val="00FB203C"/>
    <w:rsid w:val="00FB4AE9"/>
    <w:rsid w:val="00FB615A"/>
    <w:rsid w:val="00FB70F3"/>
    <w:rsid w:val="00FB73A4"/>
    <w:rsid w:val="00FC0A99"/>
    <w:rsid w:val="00FC0ECE"/>
    <w:rsid w:val="00FC2581"/>
    <w:rsid w:val="00FC311A"/>
    <w:rsid w:val="00FC3494"/>
    <w:rsid w:val="00FC427B"/>
    <w:rsid w:val="00FC52E6"/>
    <w:rsid w:val="00FC5BD1"/>
    <w:rsid w:val="00FC6072"/>
    <w:rsid w:val="00FD02B7"/>
    <w:rsid w:val="00FD23E5"/>
    <w:rsid w:val="00FD3BEF"/>
    <w:rsid w:val="00FD5176"/>
    <w:rsid w:val="00FD69E3"/>
    <w:rsid w:val="00FE112D"/>
    <w:rsid w:val="00FE1D1B"/>
    <w:rsid w:val="00FE4A6B"/>
    <w:rsid w:val="00FE59D8"/>
    <w:rsid w:val="00FE650E"/>
    <w:rsid w:val="00FE67D2"/>
    <w:rsid w:val="00FF238A"/>
    <w:rsid w:val="00FF2418"/>
    <w:rsid w:val="00FF34F8"/>
    <w:rsid w:val="00FF4026"/>
    <w:rsid w:val="00FF4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65E708D9-CE6B-4FFF-B067-50881805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CF2"/>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F47510"/>
    <w:pPr>
      <w:keepNext/>
      <w:keepLines/>
      <w:spacing w:before="48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F59C6"/>
    <w:pPr>
      <w:ind w:left="720"/>
    </w:pPr>
    <w:rPr>
      <w:rFonts w:ascii="Calibri" w:eastAsia="Calibri" w:hAnsi="Calibri" w:cs="Calibri"/>
      <w:lang w:eastAsia="ar-SA"/>
    </w:rPr>
  </w:style>
  <w:style w:type="paragraph" w:styleId="a5">
    <w:name w:val="No Spacing"/>
    <w:link w:val="a6"/>
    <w:uiPriority w:val="1"/>
    <w:qFormat/>
    <w:rsid w:val="00BF59C6"/>
    <w:pPr>
      <w:spacing w:after="0" w:line="240" w:lineRule="auto"/>
    </w:pPr>
  </w:style>
  <w:style w:type="paragraph" w:customStyle="1" w:styleId="ConsNormal">
    <w:name w:val="ConsNormal"/>
    <w:rsid w:val="00BF59C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table" w:styleId="a7">
    <w:name w:val="Table Grid"/>
    <w:basedOn w:val="a1"/>
    <w:rsid w:val="00610C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Cell">
    <w:name w:val="ConsPlusCell"/>
    <w:rsid w:val="00CD47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6">
    <w:name w:val="Без интервала Знак"/>
    <w:link w:val="a5"/>
    <w:rsid w:val="00FC427B"/>
  </w:style>
  <w:style w:type="character" w:customStyle="1" w:styleId="a4">
    <w:name w:val="Абзац списка Знак"/>
    <w:link w:val="a3"/>
    <w:uiPriority w:val="99"/>
    <w:locked/>
    <w:rsid w:val="00E63E2B"/>
    <w:rPr>
      <w:rFonts w:ascii="Calibri" w:eastAsia="Calibri" w:hAnsi="Calibri" w:cs="Calibri"/>
      <w:sz w:val="28"/>
      <w:szCs w:val="28"/>
      <w:lang w:eastAsia="ar-SA"/>
    </w:rPr>
  </w:style>
  <w:style w:type="paragraph" w:customStyle="1" w:styleId="a8">
    <w:name w:val="Первое"/>
    <w:basedOn w:val="a5"/>
    <w:qFormat/>
    <w:rsid w:val="00E63E2B"/>
    <w:pPr>
      <w:jc w:val="center"/>
    </w:pPr>
    <w:rPr>
      <w:rFonts w:ascii="Times New Roman" w:eastAsia="Calibri" w:hAnsi="Times New Roman" w:cs="Times New Roman"/>
      <w:b/>
      <w:sz w:val="28"/>
      <w:szCs w:val="28"/>
    </w:rPr>
  </w:style>
  <w:style w:type="paragraph" w:customStyle="1" w:styleId="a9">
    <w:name w:val="Второе"/>
    <w:basedOn w:val="a5"/>
    <w:qFormat/>
    <w:rsid w:val="00E63E2B"/>
    <w:pPr>
      <w:jc w:val="center"/>
      <w:outlineLvl w:val="1"/>
    </w:pPr>
    <w:rPr>
      <w:rFonts w:ascii="Times New Roman" w:eastAsia="Calibri" w:hAnsi="Times New Roman" w:cs="Times New Roman"/>
      <w:i/>
      <w:sz w:val="28"/>
      <w:szCs w:val="28"/>
    </w:rPr>
  </w:style>
  <w:style w:type="character" w:customStyle="1" w:styleId="10">
    <w:name w:val="Заголовок 1 Знак"/>
    <w:basedOn w:val="a0"/>
    <w:link w:val="1"/>
    <w:uiPriority w:val="9"/>
    <w:rsid w:val="00F47510"/>
    <w:rPr>
      <w:rFonts w:asciiTheme="majorHAnsi" w:eastAsiaTheme="majorEastAsia" w:hAnsiTheme="majorHAnsi" w:cstheme="majorBidi"/>
      <w:b/>
      <w:bCs/>
      <w:color w:val="365F91" w:themeColor="accent1" w:themeShade="BF"/>
      <w:sz w:val="28"/>
      <w:szCs w:val="28"/>
      <w:lang w:eastAsia="ru-RU"/>
    </w:rPr>
  </w:style>
  <w:style w:type="character" w:customStyle="1" w:styleId="WW8Num2z0">
    <w:name w:val="WW8Num2z0"/>
    <w:rsid w:val="00340395"/>
    <w:rPr>
      <w:rFonts w:ascii="Arial" w:hAnsi="Arial" w:cs="Arial"/>
    </w:rPr>
  </w:style>
  <w:style w:type="character" w:customStyle="1" w:styleId="WW8Num3z0">
    <w:name w:val="WW8Num3z0"/>
    <w:rsid w:val="007F1A54"/>
    <w:rPr>
      <w:rFonts w:ascii="Symbol" w:hAnsi="Symbol" w:cs="Symbol"/>
    </w:rPr>
  </w:style>
  <w:style w:type="paragraph" w:customStyle="1" w:styleId="3">
    <w:name w:val="Знак Знак3"/>
    <w:basedOn w:val="a"/>
    <w:rsid w:val="00B647DE"/>
    <w:pPr>
      <w:spacing w:before="100" w:beforeAutospacing="1" w:after="100" w:afterAutospacing="1"/>
    </w:pPr>
    <w:rPr>
      <w:rFonts w:ascii="Tahoma" w:hAnsi="Tahoma"/>
      <w:sz w:val="20"/>
      <w:szCs w:val="20"/>
      <w:lang w:val="en-US" w:eastAsia="en-US"/>
    </w:rPr>
  </w:style>
  <w:style w:type="paragraph" w:styleId="aa">
    <w:name w:val="footnote text"/>
    <w:aliases w:val="Footnote Text Char Char,Footnote Text Char Char Char Char,Footnote Text1,Footnote Text Char Char Char"/>
    <w:basedOn w:val="a"/>
    <w:link w:val="11"/>
    <w:rsid w:val="00D064EB"/>
    <w:rPr>
      <w:sz w:val="20"/>
      <w:szCs w:val="20"/>
    </w:rPr>
  </w:style>
  <w:style w:type="character" w:customStyle="1" w:styleId="ab">
    <w:name w:val="Текст сноски Знак"/>
    <w:basedOn w:val="a0"/>
    <w:uiPriority w:val="99"/>
    <w:semiHidden/>
    <w:rsid w:val="00D064EB"/>
    <w:rPr>
      <w:rFonts w:ascii="Times New Roman" w:eastAsia="Times New Roman" w:hAnsi="Times New Roman" w:cs="Times New Roman"/>
      <w:sz w:val="20"/>
      <w:szCs w:val="20"/>
      <w:lang w:eastAsia="ru-RU"/>
    </w:rPr>
  </w:style>
  <w:style w:type="character" w:styleId="ac">
    <w:name w:val="footnote reference"/>
    <w:basedOn w:val="a0"/>
    <w:semiHidden/>
    <w:rsid w:val="00D064EB"/>
    <w:rPr>
      <w:vertAlign w:val="superscript"/>
    </w:rPr>
  </w:style>
  <w:style w:type="character" w:customStyle="1" w:styleId="11">
    <w:name w:val="Текст сноски Знак1"/>
    <w:aliases w:val="Footnote Text Char Char Знак,Footnote Text Char Char Char Char Знак,Footnote Text1 Знак,Footnote Text Char Char Char Знак"/>
    <w:basedOn w:val="a0"/>
    <w:link w:val="aa"/>
    <w:rsid w:val="00D064EB"/>
    <w:rPr>
      <w:rFonts w:ascii="Times New Roman" w:eastAsia="Times New Roman" w:hAnsi="Times New Roman" w:cs="Times New Roman"/>
      <w:sz w:val="20"/>
      <w:szCs w:val="20"/>
      <w:lang w:eastAsia="ru-RU"/>
    </w:rPr>
  </w:style>
  <w:style w:type="paragraph" w:styleId="ad">
    <w:name w:val="Body Text Indent"/>
    <w:aliases w:val="подпись,Нумерованный список !!,Надин стиль,Основной текст 1,Основной текст без отступа,Основной текст с отступом Знак Знак Знак Знак,Body Text Indent,Основной текст с отступом Знак Знак Знак"/>
    <w:basedOn w:val="a"/>
    <w:link w:val="12"/>
    <w:rsid w:val="00031EAC"/>
    <w:pPr>
      <w:ind w:firstLine="720"/>
      <w:jc w:val="both"/>
    </w:pPr>
    <w:rPr>
      <w:szCs w:val="20"/>
    </w:rPr>
  </w:style>
  <w:style w:type="character" w:customStyle="1" w:styleId="ae">
    <w:name w:val="Основной текст с отступом Знак"/>
    <w:basedOn w:val="a0"/>
    <w:uiPriority w:val="99"/>
    <w:semiHidden/>
    <w:rsid w:val="00031EAC"/>
    <w:rPr>
      <w:rFonts w:ascii="Times New Roman" w:eastAsia="Times New Roman" w:hAnsi="Times New Roman" w:cs="Times New Roman"/>
      <w:sz w:val="28"/>
      <w:szCs w:val="28"/>
      <w:lang w:eastAsia="ru-RU"/>
    </w:rPr>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Основной текст с отступом Знак Знак Знак Знак Знак,Body Text Indent Знак"/>
    <w:basedOn w:val="a0"/>
    <w:link w:val="ad"/>
    <w:rsid w:val="00031EAC"/>
    <w:rPr>
      <w:rFonts w:ascii="Times New Roman" w:eastAsia="Times New Roman" w:hAnsi="Times New Roman" w:cs="Times New Roman"/>
      <w:sz w:val="28"/>
      <w:szCs w:val="20"/>
      <w:lang w:eastAsia="ru-RU"/>
    </w:rPr>
  </w:style>
  <w:style w:type="paragraph" w:customStyle="1" w:styleId="13">
    <w:name w:val="Без интервала1"/>
    <w:link w:val="NoSpacingChar"/>
    <w:rsid w:val="003E1D05"/>
    <w:pPr>
      <w:spacing w:after="0" w:line="240" w:lineRule="auto"/>
    </w:pPr>
    <w:rPr>
      <w:rFonts w:ascii="Times New Roman" w:eastAsia="Calibri" w:hAnsi="Times New Roman" w:cs="Times New Roman"/>
      <w:sz w:val="20"/>
      <w:szCs w:val="20"/>
      <w:lang w:eastAsia="ru-RU"/>
    </w:rPr>
  </w:style>
  <w:style w:type="character" w:customStyle="1" w:styleId="NoSpacingChar">
    <w:name w:val="No Spacing Char"/>
    <w:basedOn w:val="a0"/>
    <w:link w:val="13"/>
    <w:locked/>
    <w:rsid w:val="003E1D05"/>
    <w:rPr>
      <w:rFonts w:ascii="Times New Roman" w:eastAsia="Calibri" w:hAnsi="Times New Roman" w:cs="Times New Roman"/>
      <w:sz w:val="20"/>
      <w:szCs w:val="20"/>
      <w:lang w:eastAsia="ru-RU"/>
    </w:rPr>
  </w:style>
  <w:style w:type="paragraph" w:customStyle="1" w:styleId="ConsPlusNormal">
    <w:name w:val="ConsPlusNormal"/>
    <w:link w:val="ConsPlusNormal0"/>
    <w:rsid w:val="002F47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F47FF"/>
    <w:rPr>
      <w:rFonts w:ascii="Arial" w:eastAsia="Times New Roman" w:hAnsi="Arial" w:cs="Arial"/>
      <w:sz w:val="20"/>
      <w:szCs w:val="20"/>
      <w:lang w:eastAsia="ru-RU"/>
    </w:rPr>
  </w:style>
  <w:style w:type="paragraph" w:customStyle="1" w:styleId="14">
    <w:name w:val="Абзац списка1"/>
    <w:basedOn w:val="a"/>
    <w:link w:val="ListParagraphChar"/>
    <w:rsid w:val="00934879"/>
    <w:pPr>
      <w:ind w:left="720"/>
      <w:contextualSpacing/>
    </w:pPr>
  </w:style>
  <w:style w:type="character" w:customStyle="1" w:styleId="apple-converted-space">
    <w:name w:val="apple-converted-space"/>
    <w:basedOn w:val="a0"/>
    <w:rsid w:val="00934879"/>
  </w:style>
  <w:style w:type="character" w:customStyle="1" w:styleId="ListParagraphChar">
    <w:name w:val="List Paragraph Char"/>
    <w:link w:val="14"/>
    <w:locked/>
    <w:rsid w:val="00934879"/>
    <w:rPr>
      <w:rFonts w:ascii="Times New Roman" w:eastAsia="Times New Roman" w:hAnsi="Times New Roman" w:cs="Times New Roman"/>
      <w:sz w:val="28"/>
      <w:szCs w:val="28"/>
      <w:lang w:eastAsia="ru-RU"/>
    </w:rPr>
  </w:style>
  <w:style w:type="paragraph" w:customStyle="1" w:styleId="Noparagraphstyle">
    <w:name w:val="[No paragraph style]"/>
    <w:rsid w:val="00934879"/>
    <w:pPr>
      <w:autoSpaceDE w:val="0"/>
      <w:autoSpaceDN w:val="0"/>
      <w:adjustRightInd w:val="0"/>
      <w:spacing w:after="0" w:line="288" w:lineRule="auto"/>
    </w:pPr>
    <w:rPr>
      <w:rFonts w:ascii="Times" w:eastAsia="Times New Roman" w:hAnsi="Times" w:cs="Times New Roman"/>
      <w:color w:val="000000"/>
      <w:sz w:val="24"/>
      <w:szCs w:val="24"/>
      <w:lang w:eastAsia="ru-RU"/>
    </w:rPr>
  </w:style>
  <w:style w:type="character" w:styleId="af">
    <w:name w:val="Hyperlink"/>
    <w:uiPriority w:val="99"/>
    <w:unhideWhenUsed/>
    <w:rsid w:val="00C56C9D"/>
    <w:rPr>
      <w:color w:val="0000FF"/>
      <w:u w:val="single"/>
    </w:rPr>
  </w:style>
  <w:style w:type="paragraph" w:styleId="2">
    <w:name w:val="toc 2"/>
    <w:basedOn w:val="a"/>
    <w:next w:val="a"/>
    <w:autoRedefine/>
    <w:uiPriority w:val="39"/>
    <w:unhideWhenUsed/>
    <w:qFormat/>
    <w:rsid w:val="00C56C9D"/>
    <w:pPr>
      <w:spacing w:before="120" w:line="276" w:lineRule="auto"/>
      <w:ind w:left="240"/>
    </w:pPr>
    <w:rPr>
      <w:rFonts w:asciiTheme="minorHAnsi" w:eastAsia="Calibri" w:hAnsiTheme="minorHAnsi" w:cstheme="minorHAnsi"/>
      <w:i/>
      <w:iCs/>
      <w:sz w:val="20"/>
      <w:szCs w:val="20"/>
      <w:lang w:eastAsia="en-US"/>
    </w:rPr>
  </w:style>
  <w:style w:type="paragraph" w:styleId="15">
    <w:name w:val="toc 1"/>
    <w:basedOn w:val="a"/>
    <w:next w:val="a"/>
    <w:autoRedefine/>
    <w:uiPriority w:val="39"/>
    <w:unhideWhenUsed/>
    <w:qFormat/>
    <w:rsid w:val="00C56C9D"/>
    <w:pPr>
      <w:spacing w:before="240" w:after="120" w:line="276" w:lineRule="auto"/>
    </w:pPr>
    <w:rPr>
      <w:rFonts w:asciiTheme="minorHAnsi" w:eastAsia="Calibri" w:hAnsiTheme="minorHAnsi" w:cstheme="minorHAnsi"/>
      <w:b/>
      <w:bCs/>
      <w:sz w:val="20"/>
      <w:szCs w:val="20"/>
      <w:lang w:eastAsia="en-US"/>
    </w:rPr>
  </w:style>
  <w:style w:type="paragraph" w:customStyle="1" w:styleId="af0">
    <w:name w:val="Общее"/>
    <w:basedOn w:val="a5"/>
    <w:qFormat/>
    <w:rsid w:val="00C56C9D"/>
    <w:pPr>
      <w:ind w:firstLine="709"/>
      <w:jc w:val="both"/>
    </w:pPr>
    <w:rPr>
      <w:rFonts w:ascii="Times New Roman" w:eastAsia="Calibri" w:hAnsi="Times New Roman" w:cs="Times New Roman"/>
      <w:sz w:val="28"/>
      <w:szCs w:val="28"/>
    </w:rPr>
  </w:style>
  <w:style w:type="paragraph" w:styleId="af1">
    <w:name w:val="Balloon Text"/>
    <w:basedOn w:val="a"/>
    <w:link w:val="af2"/>
    <w:uiPriority w:val="99"/>
    <w:semiHidden/>
    <w:unhideWhenUsed/>
    <w:rsid w:val="00C56C9D"/>
    <w:rPr>
      <w:rFonts w:ascii="Tahoma" w:hAnsi="Tahoma" w:cs="Tahoma"/>
      <w:sz w:val="16"/>
      <w:szCs w:val="16"/>
    </w:rPr>
  </w:style>
  <w:style w:type="character" w:customStyle="1" w:styleId="af2">
    <w:name w:val="Текст выноски Знак"/>
    <w:basedOn w:val="a0"/>
    <w:link w:val="af1"/>
    <w:uiPriority w:val="99"/>
    <w:semiHidden/>
    <w:rsid w:val="00C56C9D"/>
    <w:rPr>
      <w:rFonts w:ascii="Tahoma" w:eastAsia="Times New Roman" w:hAnsi="Tahoma" w:cs="Tahoma"/>
      <w:sz w:val="16"/>
      <w:szCs w:val="16"/>
      <w:lang w:eastAsia="ru-RU"/>
    </w:rPr>
  </w:style>
  <w:style w:type="paragraph" w:styleId="30">
    <w:name w:val="toc 3"/>
    <w:basedOn w:val="a"/>
    <w:next w:val="a"/>
    <w:autoRedefine/>
    <w:uiPriority w:val="39"/>
    <w:unhideWhenUsed/>
    <w:rsid w:val="00C56C9D"/>
    <w:pPr>
      <w:spacing w:after="100"/>
      <w:ind w:left="560"/>
    </w:pPr>
  </w:style>
  <w:style w:type="paragraph" w:styleId="af3">
    <w:name w:val="header"/>
    <w:basedOn w:val="a"/>
    <w:link w:val="af4"/>
    <w:uiPriority w:val="99"/>
    <w:unhideWhenUsed/>
    <w:rsid w:val="005A3F1E"/>
    <w:pPr>
      <w:tabs>
        <w:tab w:val="center" w:pos="4677"/>
        <w:tab w:val="right" w:pos="9355"/>
      </w:tabs>
    </w:pPr>
  </w:style>
  <w:style w:type="character" w:customStyle="1" w:styleId="af4">
    <w:name w:val="Верхний колонтитул Знак"/>
    <w:basedOn w:val="a0"/>
    <w:link w:val="af3"/>
    <w:uiPriority w:val="99"/>
    <w:rsid w:val="005A3F1E"/>
    <w:rPr>
      <w:rFonts w:ascii="Times New Roman" w:eastAsia="Times New Roman" w:hAnsi="Times New Roman" w:cs="Times New Roman"/>
      <w:sz w:val="28"/>
      <w:szCs w:val="28"/>
      <w:lang w:eastAsia="ru-RU"/>
    </w:rPr>
  </w:style>
  <w:style w:type="paragraph" w:styleId="af5">
    <w:name w:val="footer"/>
    <w:basedOn w:val="a"/>
    <w:link w:val="af6"/>
    <w:uiPriority w:val="99"/>
    <w:unhideWhenUsed/>
    <w:rsid w:val="005A3F1E"/>
    <w:pPr>
      <w:tabs>
        <w:tab w:val="center" w:pos="4677"/>
        <w:tab w:val="right" w:pos="9355"/>
      </w:tabs>
    </w:pPr>
  </w:style>
  <w:style w:type="character" w:customStyle="1" w:styleId="af6">
    <w:name w:val="Нижний колонтитул Знак"/>
    <w:basedOn w:val="a0"/>
    <w:link w:val="af5"/>
    <w:uiPriority w:val="99"/>
    <w:rsid w:val="005A3F1E"/>
    <w:rPr>
      <w:rFonts w:ascii="Times New Roman" w:eastAsia="Times New Roman" w:hAnsi="Times New Roman" w:cs="Times New Roman"/>
      <w:sz w:val="28"/>
      <w:szCs w:val="28"/>
      <w:lang w:eastAsia="ru-RU"/>
    </w:rPr>
  </w:style>
  <w:style w:type="paragraph" w:styleId="20">
    <w:name w:val="Body Text 2"/>
    <w:basedOn w:val="a"/>
    <w:link w:val="21"/>
    <w:rsid w:val="005C164E"/>
    <w:pPr>
      <w:spacing w:after="120" w:line="480" w:lineRule="auto"/>
    </w:pPr>
    <w:rPr>
      <w:sz w:val="24"/>
      <w:szCs w:val="24"/>
    </w:rPr>
  </w:style>
  <w:style w:type="character" w:customStyle="1" w:styleId="21">
    <w:name w:val="Основной текст 2 Знак"/>
    <w:basedOn w:val="a0"/>
    <w:link w:val="20"/>
    <w:rsid w:val="005C164E"/>
    <w:rPr>
      <w:rFonts w:ascii="Times New Roman" w:eastAsia="Times New Roman" w:hAnsi="Times New Roman" w:cs="Times New Roman"/>
      <w:sz w:val="24"/>
      <w:szCs w:val="24"/>
      <w:lang w:eastAsia="ru-RU"/>
    </w:rPr>
  </w:style>
  <w:style w:type="paragraph" w:customStyle="1" w:styleId="22">
    <w:name w:val="Абзац списка2"/>
    <w:basedOn w:val="a"/>
    <w:rsid w:val="00784294"/>
    <w:pPr>
      <w:spacing w:after="200" w:line="276" w:lineRule="auto"/>
      <w:ind w:left="720"/>
    </w:pPr>
    <w:rPr>
      <w:rFonts w:ascii="Calibri" w:hAnsi="Calibri" w:cs="Calibri"/>
      <w:sz w:val="22"/>
      <w:szCs w:val="22"/>
      <w:lang w:eastAsia="en-US"/>
    </w:rPr>
  </w:style>
  <w:style w:type="paragraph" w:styleId="af7">
    <w:name w:val="Normal (Web)"/>
    <w:basedOn w:val="a"/>
    <w:uiPriority w:val="99"/>
    <w:unhideWhenUsed/>
    <w:rsid w:val="004D08DC"/>
    <w:pPr>
      <w:spacing w:before="100" w:beforeAutospacing="1" w:after="100" w:afterAutospacing="1"/>
    </w:pPr>
    <w:rPr>
      <w:sz w:val="24"/>
      <w:szCs w:val="24"/>
    </w:rPr>
  </w:style>
  <w:style w:type="paragraph" w:customStyle="1" w:styleId="31">
    <w:name w:val="Абзац списка3"/>
    <w:basedOn w:val="a"/>
    <w:rsid w:val="00AF7648"/>
    <w:pPr>
      <w:spacing w:after="200" w:line="276" w:lineRule="auto"/>
      <w:ind w:left="720"/>
    </w:pPr>
    <w:rPr>
      <w:rFonts w:ascii="Calibri" w:hAnsi="Calibri" w:cs="Calibri"/>
      <w:sz w:val="22"/>
      <w:szCs w:val="22"/>
      <w:lang w:eastAsia="en-US"/>
    </w:rPr>
  </w:style>
  <w:style w:type="character" w:customStyle="1" w:styleId="23">
    <w:name w:val="Заголовок 2 Знак"/>
    <w:basedOn w:val="a0"/>
    <w:rsid w:val="00F63E5C"/>
    <w:rPr>
      <w:rFonts w:asciiTheme="majorHAnsi" w:eastAsiaTheme="majorEastAsia" w:hAnsiTheme="majorHAnsi" w:cstheme="majorBidi"/>
      <w:b/>
      <w:bCs/>
      <w:color w:val="4F81BD" w:themeColor="accent1"/>
      <w:sz w:val="26"/>
      <w:szCs w:val="26"/>
    </w:rPr>
  </w:style>
  <w:style w:type="paragraph" w:customStyle="1" w:styleId="24">
    <w:name w:val="Без интервала2"/>
    <w:rsid w:val="0034519A"/>
    <w:pPr>
      <w:spacing w:after="0" w:line="240" w:lineRule="auto"/>
    </w:pPr>
    <w:rPr>
      <w:rFonts w:ascii="Calibri" w:eastAsia="Times New Roman" w:hAnsi="Calibri" w:cs="Calibri"/>
    </w:rPr>
  </w:style>
  <w:style w:type="character" w:styleId="af8">
    <w:name w:val="Strong"/>
    <w:uiPriority w:val="22"/>
    <w:qFormat/>
    <w:rsid w:val="00772332"/>
    <w:rPr>
      <w:b/>
      <w:bCs/>
    </w:rPr>
  </w:style>
  <w:style w:type="character" w:customStyle="1" w:styleId="FontStyle37">
    <w:name w:val="Font Style37"/>
    <w:uiPriority w:val="99"/>
    <w:rsid w:val="004941EF"/>
    <w:rPr>
      <w:rFonts w:ascii="Times New Roman" w:hAnsi="Times New Roman" w:cs="Times New Roman"/>
      <w:i/>
      <w:iCs/>
      <w:sz w:val="26"/>
      <w:szCs w:val="26"/>
    </w:rPr>
  </w:style>
  <w:style w:type="paragraph" w:customStyle="1" w:styleId="4">
    <w:name w:val="Абзац списка4"/>
    <w:basedOn w:val="a"/>
    <w:rsid w:val="00EC2F50"/>
    <w:pPr>
      <w:spacing w:after="200" w:line="276" w:lineRule="auto"/>
      <w:ind w:left="720"/>
    </w:pPr>
    <w:rPr>
      <w:rFonts w:ascii="Calibri" w:hAnsi="Calibri" w:cs="Calibri"/>
      <w:sz w:val="22"/>
      <w:szCs w:val="22"/>
      <w:lang w:eastAsia="en-US"/>
    </w:rPr>
  </w:style>
  <w:style w:type="paragraph" w:styleId="af9">
    <w:name w:val="Body Text"/>
    <w:basedOn w:val="a"/>
    <w:link w:val="afa"/>
    <w:uiPriority w:val="99"/>
    <w:semiHidden/>
    <w:unhideWhenUsed/>
    <w:rsid w:val="000F0B8A"/>
    <w:pPr>
      <w:spacing w:after="120"/>
    </w:pPr>
  </w:style>
  <w:style w:type="character" w:customStyle="1" w:styleId="afa">
    <w:name w:val="Основной текст Знак"/>
    <w:basedOn w:val="a0"/>
    <w:link w:val="af9"/>
    <w:rsid w:val="000F0B8A"/>
    <w:rPr>
      <w:rFonts w:ascii="Times New Roman" w:eastAsia="Times New Roman" w:hAnsi="Times New Roman" w:cs="Times New Roman"/>
      <w:sz w:val="28"/>
      <w:szCs w:val="28"/>
      <w:lang w:eastAsia="ru-RU"/>
    </w:rPr>
  </w:style>
  <w:style w:type="character" w:customStyle="1" w:styleId="10pt">
    <w:name w:val="Основной текст + 10 pt"/>
    <w:rsid w:val="007F283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5">
    <w:name w:val="Абзац списка5"/>
    <w:basedOn w:val="a"/>
    <w:qFormat/>
    <w:rsid w:val="001B6BBA"/>
    <w:pPr>
      <w:ind w:left="720"/>
    </w:pPr>
    <w:rPr>
      <w:rFonts w:ascii="Calibri" w:hAnsi="Calibri"/>
      <w:sz w:val="22"/>
      <w:szCs w:val="22"/>
      <w:lang w:val="x-none" w:eastAsia="ar-SA"/>
    </w:rPr>
  </w:style>
  <w:style w:type="paragraph" w:customStyle="1" w:styleId="Default">
    <w:name w:val="Default"/>
    <w:rsid w:val="005B6E53"/>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435320">
      <w:bodyDiv w:val="1"/>
      <w:marLeft w:val="0"/>
      <w:marRight w:val="0"/>
      <w:marTop w:val="0"/>
      <w:marBottom w:val="0"/>
      <w:divBdr>
        <w:top w:val="none" w:sz="0" w:space="0" w:color="auto"/>
        <w:left w:val="none" w:sz="0" w:space="0" w:color="auto"/>
        <w:bottom w:val="none" w:sz="0" w:space="0" w:color="auto"/>
        <w:right w:val="none" w:sz="0" w:space="0" w:color="auto"/>
      </w:divBdr>
    </w:div>
    <w:div w:id="528494163">
      <w:bodyDiv w:val="1"/>
      <w:marLeft w:val="0"/>
      <w:marRight w:val="0"/>
      <w:marTop w:val="0"/>
      <w:marBottom w:val="0"/>
      <w:divBdr>
        <w:top w:val="none" w:sz="0" w:space="0" w:color="auto"/>
        <w:left w:val="none" w:sz="0" w:space="0" w:color="auto"/>
        <w:bottom w:val="none" w:sz="0" w:space="0" w:color="auto"/>
        <w:right w:val="none" w:sz="0" w:space="0" w:color="auto"/>
      </w:divBdr>
    </w:div>
    <w:div w:id="1110590324">
      <w:bodyDiv w:val="1"/>
      <w:marLeft w:val="0"/>
      <w:marRight w:val="0"/>
      <w:marTop w:val="0"/>
      <w:marBottom w:val="0"/>
      <w:divBdr>
        <w:top w:val="none" w:sz="0" w:space="0" w:color="auto"/>
        <w:left w:val="none" w:sz="0" w:space="0" w:color="auto"/>
        <w:bottom w:val="none" w:sz="0" w:space="0" w:color="auto"/>
        <w:right w:val="none" w:sz="0" w:space="0" w:color="auto"/>
      </w:divBdr>
    </w:div>
    <w:div w:id="1319070111">
      <w:bodyDiv w:val="1"/>
      <w:marLeft w:val="0"/>
      <w:marRight w:val="0"/>
      <w:marTop w:val="0"/>
      <w:marBottom w:val="0"/>
      <w:divBdr>
        <w:top w:val="none" w:sz="0" w:space="0" w:color="auto"/>
        <w:left w:val="none" w:sz="0" w:space="0" w:color="auto"/>
        <w:bottom w:val="none" w:sz="0" w:space="0" w:color="auto"/>
        <w:right w:val="none" w:sz="0" w:space="0" w:color="auto"/>
      </w:divBdr>
    </w:div>
    <w:div w:id="206926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343A2-8AB0-4354-9532-8F0B65BAB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10379</TotalTime>
  <Pages>50</Pages>
  <Words>15780</Words>
  <Characters>89946</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СВОДНЫЙ ГОДОВОЙ ОТЧЕТ О ХОДЕ РЕАЛИЗАЦИИ МУНИЦИПАЛЬНЫХ ПРОГРАММ ГОРОДА БОГОТОЛА ЗА 2020 ГОД</vt:lpstr>
    </vt:vector>
  </TitlesOfParts>
  <Company>Microsoft</Company>
  <LinksUpToDate>false</LinksUpToDate>
  <CharactersWithSpaces>105515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СВОДНЫЙ ГОДОВОЙ ОТЧЕТ О ХОДЕ РЕАЛИЗАЦИИ МУНИЦИПАЛЬНЫХ ПРОГРАММ ГОРОДА БОГОТОЛА ЗА 2020 ГОД</dc:title>
  <dc:subject/>
  <dc:creator>gambulatova</dc:creator>
  <cp:keywords/>
  <dc:description/>
  <cp:lastModifiedBy>Gambulatova EV</cp:lastModifiedBy>
  <cp:revision>1285</cp:revision>
  <cp:lastPrinted>2021-03-29T03:51:00Z</cp:lastPrinted>
  <dcterms:created xsi:type="dcterms:W3CDTF">2015-06-05T02:13:00Z</dcterms:created>
  <dcterms:modified xsi:type="dcterms:W3CDTF">2021-03-29T03:56:00Z</dcterms:modified>
</cp:coreProperties>
</file>