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6E" w:rsidRDefault="00CD636E" w:rsidP="008F175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6E" w:rsidRDefault="00CD636E" w:rsidP="008F175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CD636E" w:rsidRPr="006B532C" w:rsidRDefault="00CD636E" w:rsidP="008F1751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D5DD4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>проверки финансово-хозяйственной деятельности Муниципального бюджетного дошкольного образовательного учреждения «Детский сад №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CD636E" w:rsidRPr="005B3D5D" w:rsidRDefault="00CD636E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36E" w:rsidRPr="005B3D5D" w:rsidRDefault="00CD636E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36E" w:rsidRPr="005B3D5D" w:rsidRDefault="00CD636E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>г.Боготол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«09» сентября 2014г</w:t>
      </w:r>
    </w:p>
    <w:p w:rsidR="00CD636E" w:rsidRPr="005B3D5D" w:rsidRDefault="00CD636E" w:rsidP="0048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36E" w:rsidRPr="005B3D5D" w:rsidRDefault="00CD636E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36E" w:rsidRDefault="00CD636E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города Боготола от 08.07.2013 № 0788-п «Об утверждении порядка осуществления муниципального финансового контроля», плана работы ведушего специалиста по финансовому контролю финансового управления администрации города Боготола, утвержденного на 2014 год, приказа начальника финансового управления администрации г.Боготола от 18.06.2014 № 36 «О проведении проверки»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ведущим специалистом отдела по учету и отчетности финансового управления администрации города Боготола,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Левковской Ольгой Анатольевной проведена плановая проверка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Муниципального бюджетного дошкольного 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образовательного учрежде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«Детский сад № 7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36E" w:rsidRPr="00DD208C" w:rsidRDefault="00CD636E" w:rsidP="00DD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</w:t>
      </w:r>
      <w:r w:rsidRPr="00DD208C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1. Муниципальное задание по услуге 1 «Предоставление общедоступного бесплатного дошкольного образования» за 2013 год выполнено на 93,9%. 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   Выполнение объема муниципальной услуги по количеству воспитанников, охваченных дополнительным образованием в отчете об исполнении муниципального задания и в пояснительной записке за 2013 год не отражено. Отчетных документов, подтверждающих предоставление дополнительного образования в 2013 году к проверке не предоставлено.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Муниципальное задание по услуге 1 «Предоставление общедоступного бесплатного дошкольного образования» за </w:t>
      </w:r>
      <w:r w:rsidRPr="00CD5D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5DD4">
        <w:rPr>
          <w:rFonts w:ascii="Times New Roman" w:hAnsi="Times New Roman" w:cs="Times New Roman"/>
          <w:sz w:val="28"/>
          <w:szCs w:val="28"/>
        </w:rPr>
        <w:t xml:space="preserve"> квартал 2014 года выполнено на 98,5%. Выполнение объема муниципальной услуги по количеству воспитанников, охваченных дополнительным образованием в отчете об исполнении муниципального задания и в пояснительной записке за </w:t>
      </w:r>
      <w:r w:rsidRPr="00CD5D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5DD4">
        <w:rPr>
          <w:rFonts w:ascii="Times New Roman" w:hAnsi="Times New Roman" w:cs="Times New Roman"/>
          <w:sz w:val="28"/>
          <w:szCs w:val="28"/>
        </w:rPr>
        <w:t xml:space="preserve"> квартал 2014 года не отражено. К проверке предоставлены тетради посещаемости кружков «Подвижные игры» и «Хореографии», в соответствии с которыми количество воспитанников, охваченных дополнительным образованием составляет 110 человек, то есть исполнение муниципального задания составляет 282,1%. </w:t>
      </w:r>
    </w:p>
    <w:p w:rsidR="00CD636E" w:rsidRPr="00CD5DD4" w:rsidRDefault="00CD636E" w:rsidP="00D222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6E" w:rsidRPr="00CD5DD4" w:rsidRDefault="00CD636E" w:rsidP="00D2221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2. План финанс</w:t>
      </w:r>
      <w:r>
        <w:rPr>
          <w:rFonts w:ascii="Times New Roman" w:hAnsi="Times New Roman" w:cs="Times New Roman"/>
          <w:sz w:val="28"/>
          <w:szCs w:val="28"/>
        </w:rPr>
        <w:t>ово-хозяйственной деятельности М</w:t>
      </w:r>
      <w:r w:rsidRPr="00CD5DD4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«Детский сад № 7» на 2013 год  в разрезе статей экономической классификации утвержден начал</w:t>
      </w:r>
      <w:r>
        <w:rPr>
          <w:rFonts w:ascii="Times New Roman" w:hAnsi="Times New Roman" w:cs="Times New Roman"/>
          <w:sz w:val="28"/>
          <w:szCs w:val="28"/>
        </w:rPr>
        <w:t xml:space="preserve">ьником управления образования города </w:t>
      </w:r>
      <w:r w:rsidRPr="00CD5DD4">
        <w:rPr>
          <w:rFonts w:ascii="Times New Roman" w:hAnsi="Times New Roman" w:cs="Times New Roman"/>
          <w:sz w:val="28"/>
          <w:szCs w:val="28"/>
        </w:rPr>
        <w:t>Боготола 20.01.2013.</w:t>
      </w:r>
      <w:r w:rsidRPr="00CD5DD4">
        <w:t xml:space="preserve"> </w:t>
      </w:r>
      <w:r w:rsidRPr="00CD5DD4">
        <w:rPr>
          <w:rFonts w:ascii="Times New Roman" w:hAnsi="Times New Roman" w:cs="Times New Roman"/>
          <w:sz w:val="28"/>
          <w:szCs w:val="28"/>
        </w:rPr>
        <w:t>Расчеты к Плану финансово-хозяйственной деятельности к проверке не предоставлены. План финансово-хозяйственной деятельности на 2014 год в разрезе статей экономической классификации утвержден начал</w:t>
      </w:r>
      <w:r>
        <w:rPr>
          <w:rFonts w:ascii="Times New Roman" w:hAnsi="Times New Roman" w:cs="Times New Roman"/>
          <w:sz w:val="28"/>
          <w:szCs w:val="28"/>
        </w:rPr>
        <w:t xml:space="preserve">ьником управления образования города </w:t>
      </w:r>
      <w:r w:rsidRPr="00CD5DD4">
        <w:rPr>
          <w:rFonts w:ascii="Times New Roman" w:hAnsi="Times New Roman" w:cs="Times New Roman"/>
          <w:sz w:val="28"/>
          <w:szCs w:val="28"/>
        </w:rPr>
        <w:t xml:space="preserve">Боготола </w:t>
      </w:r>
      <w:r w:rsidRPr="00CD5DD4">
        <w:rPr>
          <w:rFonts w:ascii="Times New Roman" w:hAnsi="Times New Roman" w:cs="Times New Roman"/>
          <w:sz w:val="28"/>
          <w:szCs w:val="28"/>
        </w:rPr>
        <w:lastRenderedPageBreak/>
        <w:t>10.01.2014.</w:t>
      </w:r>
      <w:r w:rsidRPr="00CD5DD4">
        <w:t xml:space="preserve"> </w:t>
      </w:r>
      <w:r w:rsidRPr="00CD5DD4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выполнены не в полном объеме. </w:t>
      </w:r>
    </w:p>
    <w:p w:rsidR="00CD636E" w:rsidRPr="00CD5DD4" w:rsidRDefault="00CD636E" w:rsidP="00D2221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В нарушение приказа Министерства финансов Российской Федерации от 21.12.2012 № 171н «Об утверждении Указаний о порядке применения бюджетной классификации Российской Федерации» в планах финансово-хозяйственной деятельности на 2013 год поступления от оказания учреждением услуг (выполнения работ), предоставление которых осуществляется на платной основе в сумме 700000,00 руб. внесены в план финансово-хозяйственной деятельности как поступления от иной приносящей доход деятельности. </w:t>
      </w:r>
    </w:p>
    <w:p w:rsidR="00CD636E" w:rsidRPr="00CD5DD4" w:rsidRDefault="00CD636E" w:rsidP="00D22210">
      <w:pPr>
        <w:tabs>
          <w:tab w:val="left" w:pos="5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CD5DD4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CD5DD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CD5DD4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от 29 декабря 2012, учредителем без соответствующего изменения показателей в муниципальном задании в течение 2013 года был изменен размер субсидии за счет средств бюджета 4 раза,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- 07.02.2013 размер субсидии составил 7967693,00 руб., или увеличен на 418681,00 руб.;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- 30.06.2013 размер субсидии составил 8440727,00 руб., или увеличен на 473034,00 руб.;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- 18.11.2013 размер субсидии составил 9056738,50 руб., или увеличен на 616011,50 руб.;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- 18.12.2013 размер субсидии составил 9393506,50 руб., или увеличен на 336768,00 руб.</w:t>
      </w:r>
    </w:p>
    <w:p w:rsidR="00CD636E" w:rsidRPr="00CD5DD4" w:rsidRDefault="00CD636E" w:rsidP="00D22210">
      <w:pPr>
        <w:tabs>
          <w:tab w:val="left" w:pos="540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D5D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5DD4">
        <w:rPr>
          <w:rFonts w:ascii="Times New Roman" w:hAnsi="Times New Roman" w:cs="Times New Roman"/>
          <w:sz w:val="28"/>
          <w:szCs w:val="28"/>
        </w:rPr>
        <w:t xml:space="preserve"> квартала 2014 года был изменен размер субсидии за счет средств бюджета 3 раза,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- 24.03.2014 размер субсидии составил 10508378,00 руб., или увеличен на 323300,00 руб.;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- 28.03.2014 размер субсидии составил 10516571,00 руб., или увеличен на 8193,00 руб.;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- 31.03.2014 размер субсидии составил 10731373,97 руб., или увеличен на 214802,97 руб. </w:t>
      </w:r>
    </w:p>
    <w:p w:rsidR="00CD636E" w:rsidRPr="00CD5DD4" w:rsidRDefault="00CD636E" w:rsidP="00D2221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2013 года в план финансово-хозяйственной деятельности шесть раз вносились изменения, в течение </w:t>
      </w:r>
      <w:r w:rsidRPr="00CD5DD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5DD4">
        <w:rPr>
          <w:rFonts w:ascii="Times New Roman" w:hAnsi="Times New Roman" w:cs="Times New Roman"/>
          <w:sz w:val="28"/>
          <w:szCs w:val="28"/>
        </w:rPr>
        <w:t xml:space="preserve"> квартала 2014 года – три раза. В нарушение Постановления администрации города Боготола от 19.09.2011 № 1245-п «О порядке составления и утверждения плана финансово-хозяйственной деятельности муниципальных бюджетных образовательных учреждений, подведомственных управлению образования города Боготола» обоснования и расчеты на величину измененных показателей не производились.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3. Проверкой соблюдения ведения расчетов безналичными денежными средствами выявлено, что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Приказа Минфина РФ от 21.12.2012  № 171н «Об утверждении указаний о порядке применения бюджетной классификации Российской Федерации на 2013 год и на плановый период 2014 и 2015 годов» по договору № 23 от 06.08.2013 на выполнение работ по ограждению участка территории и хозяйственной зоны, переносу теневого навеса в МБДОУ «Детский сад № 7» с ООО «Ракета» </w:t>
      </w:r>
      <w:r w:rsidRPr="00CD5DD4">
        <w:rPr>
          <w:rFonts w:ascii="Times New Roman" w:hAnsi="Times New Roman" w:cs="Times New Roman"/>
          <w:sz w:val="28"/>
          <w:szCs w:val="28"/>
        </w:rPr>
        <w:t xml:space="preserve">платежным поручением № ДС000390 от 06.11.2013 произведена оплата за выполнение работ по ограждению участка в сумме 2970,30 руб. по КОСГУ 225, платежным поручением № ДС000433 от 05.12.2013 произведена оплата за выполнение работ по ограждению участка в сумме 29,70 руб. по КОСГУ 226. </w:t>
      </w:r>
    </w:p>
    <w:p w:rsidR="00CD636E" w:rsidRPr="00CD5DD4" w:rsidRDefault="00CD636E" w:rsidP="00D2221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4. В нарушение Положения об особенностях направления работников в служебные командировки, утвержденного Постановлением Правительства РФ от 13.10.2008 N 749, п.17 Приложения № 9 к Учетной политике для целей бухгалтерского учета «Положение о служебных командировках» по авансовому отчету № ДС0000003 от 24.02.2014 Емельянову В.Ю., при сроке нахождения в командировке девять дней, оплачены расходы по найму жилья без предоставления оправдательных документов в сумме 108,00 руб., следовало оплатить 96,00 руб., суточные в размере 1000,00 руб., следовало оплатить 900,00 руб.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D5DD4">
        <w:rPr>
          <w:rFonts w:ascii="Times New Roman" w:hAnsi="Times New Roman" w:cs="Times New Roman"/>
          <w:sz w:val="28"/>
          <w:szCs w:val="28"/>
        </w:rPr>
        <w:t>По авансовому отчету № ДС000005 от 13.05.2013 Елисеевой В.П. неправомерно оплачены расходы за участие в семинаре в сумме 1300,00 руб. по договору на оказание платных образовательных услуг от 06.05.2013 № 13-435 с физическим лицом.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D5DD4">
        <w:rPr>
          <w:rFonts w:ascii="Times New Roman" w:hAnsi="Times New Roman" w:cs="Times New Roman"/>
          <w:sz w:val="28"/>
          <w:szCs w:val="28"/>
        </w:rPr>
        <w:t>. В проверяемом периоде расчеты с подотчетными лицами осуществлялись в основном путем выдачи аванса на приобретение продуктов питания (мяса). Выдача аванса производилась без заявлений работника с разрешительной визой руководителя и приказов о выдаче аванса подотчетному лицу. В нарушение ст.9 Федерального закона № 402-ФЗ от 06.12.2011 «О бухгалтерском учете» по авансовым отчетам по закупкам мяса приняты к учету закупочные акты (за проверяемый период всего 15 шт.) на общую сумму 450000,00 руб. без указания конкретного наименования товара. При этом один и тот же товар (мясо), согласно закупочным актам, приобретался одновременно по разным ценам.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CD5DD4">
        <w:rPr>
          <w:rFonts w:ascii="Times New Roman" w:hAnsi="Times New Roman" w:cs="Times New Roman"/>
          <w:sz w:val="28"/>
          <w:szCs w:val="28"/>
        </w:rPr>
        <w:t>. Во всех авансовых отчетах не соблюдены правила оформления авансового отчета, а именно: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На заявлениях о выдаче сумм под отчет отсутствуют отметки работника бухгалтерии об отсутствии за подотчетным лицом задолженности по предыдущим авансам.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В таблице «Сведения о внесении остатка, выдаче перерасхода» авансовых отчетов указана выдача перерасхода. Фактически же по указанным кассовым ордерам выдавался аванс подотчетному лицу.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В графе 4 расшифровки произведенных расходов авансовых отчетов не указывается кому и за что произведена оплата, документы, приложенные к авансовым отчетам, не пронумерованы в порядке их записи в отчете.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Во всех авансовых отчетах МБДОУ «Детский сад № 7» указано как структурное подразделение, что противоречит учредительным документам Учреждения.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Имеются авансовые отчеты, подписанные и утвержденные лицами не имеющими права первой подписи и не являющимися работниками Учреждения (ДС000005 от 13.05.2013, ДС00000008 от 21.06.2013, ДС0000010 от 16.07.2013, ДС0000012 от 18.09.2013), что противоречит Приложению № 3 к учетной политике для целей бухгалтерского учета «Перечень должностных лиц, имеющих право подписи первичных учетных документов, счетов-фактур, денежных и расчетных документов, финансовых обязательств».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5DD4">
        <w:rPr>
          <w:rFonts w:ascii="Times New Roman" w:hAnsi="Times New Roman" w:cs="Times New Roman"/>
          <w:sz w:val="28"/>
          <w:szCs w:val="28"/>
        </w:rPr>
        <w:t>.  На 01.01.2014 не отражены в учете денежные обязательства: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 по договору теплоснабжения от 16.01.2013 № 76-Т с ООО «Красноярская региональная энергетическая компания», счет-фактура № 2А1-0512-0233 от 17.12.2013 в сумме 66631,30 руб.;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по договору на обслуживание ОПС от 01.05.2009 № 18 с ООО «Набат», счет-фактура № 2598 от 19.11.2013 в сумме 2255,00 руб., счет-фактура № 2859 от 09.12.2013 в сумме 2255,00 руб.;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по договору на вывоз ТБО от 30.12.2011 № 136 с ООО «Полигон», счет-фактура № 1249 от 31.10.2013 в сумме 2456,50 руб., счет-фактура от 30.04.2013 в сумме 2456,50 руб.;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по договору на обслуживание приборов учета энергии от 01.01.2011 № 8 с ООО «Сантехмонтаж», счет-фактура № 217 от 02.12.2013 в сумме 2000,00 руб., счет-фактура № 231 от 25.12.2013 в сумме 4000,00 руб.;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по договору на охрану (тревожная кнопка) от 01.01.2011 № 224/2011 с ООО «Набат», счет-фактура № 2871 от 20.12.2013 в сумме 1185,00 руб. 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В нарушение п.2 ст.72 БК РФ У</w:t>
      </w:r>
      <w:r w:rsidRPr="00CD5DD4">
        <w:rPr>
          <w:rFonts w:ascii="Times New Roman" w:hAnsi="Times New Roman" w:cs="Times New Roman"/>
          <w:sz w:val="28"/>
          <w:szCs w:val="28"/>
        </w:rPr>
        <w:t xml:space="preserve">чреждение в 2013 году использовало договоры, срок действия которых превышает три года, в т.ч.: договор от 01.05.2009 № 18 с ООО «Набат»; договор от 02.06.2009 № 51 с ООО «Полигон»; </w:t>
      </w:r>
      <w:r w:rsidRPr="00CD5DD4">
        <w:rPr>
          <w:rFonts w:ascii="Times New Roman" w:hAnsi="Times New Roman" w:cs="Times New Roman"/>
          <w:sz w:val="28"/>
          <w:szCs w:val="28"/>
        </w:rPr>
        <w:lastRenderedPageBreak/>
        <w:t>договор от 02.11.2007 № 570284 с ОАО «Ростелеком». Общая сумма расходов по указанным договорам в 2013 году составила 39129,41 руб.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D5DD4">
        <w:rPr>
          <w:rFonts w:ascii="Times New Roman" w:hAnsi="Times New Roman" w:cs="Times New Roman"/>
          <w:sz w:val="28"/>
          <w:szCs w:val="28"/>
        </w:rPr>
        <w:t xml:space="preserve">. С 01.01.2014 заключен контракт с ОАО «Ростелеком» от 01.01.2014 № 570284 об оказании услуг электросвязи. В соответствии с платежным поручением от 13.03.2014 № ДС000075 оплата за услуги связи в сумме 270,71 руб. произведена по договору от 02.11.2007 № 570284, прекратившему свое действие с 01.01.2014. </w:t>
      </w:r>
    </w:p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С 01.01.2014 заключен договор на теплоснабжение с ООО «Красноярская региональная энергетическая компания» от 01.12.2013 № 76-БЛ. В соответствии с платежным поручением от 17.03.2014 № ДС000078 оплата за выработку и передачу теплоэнергии по счет-фактуре № 2Р1-0501-0233 от 31.01.2014 в сумме 67274,98 руб., платежным поручением от 27.03.2014 № ДС000095 по счет-фактуре № 2Р1-0502-0233 от 28.02.2014 в сумме 80906,83 руб. произведена по договору от 16.01.2013 № 76-Т, прекратившему свое действие с 01.01.2014.</w:t>
      </w:r>
    </w:p>
    <w:tbl>
      <w:tblPr>
        <w:tblW w:w="4213" w:type="dxa"/>
        <w:tblInd w:w="-13" w:type="dxa"/>
        <w:tblCellMar>
          <w:left w:w="30" w:type="dxa"/>
          <w:right w:w="0" w:type="dxa"/>
        </w:tblCellMar>
        <w:tblLook w:val="0000"/>
      </w:tblPr>
      <w:tblGrid>
        <w:gridCol w:w="4213"/>
      </w:tblGrid>
      <w:tr w:rsidR="00CD636E" w:rsidRPr="00CD5DD4">
        <w:trPr>
          <w:hidden/>
        </w:trPr>
        <w:tc>
          <w:tcPr>
            <w:tcW w:w="4213" w:type="dxa"/>
            <w:vAlign w:val="center"/>
          </w:tcPr>
          <w:p w:rsidR="00CD636E" w:rsidRPr="00CD5DD4" w:rsidRDefault="00CD636E" w:rsidP="00496608">
            <w:pPr>
              <w:spacing w:after="0" w:line="240" w:lineRule="auto"/>
              <w:rPr>
                <w:rFonts w:ascii="Arial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CD636E" w:rsidRPr="00CD5DD4" w:rsidRDefault="00CD636E" w:rsidP="00D22210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D5DD4">
        <w:rPr>
          <w:rFonts w:ascii="Times New Roman" w:hAnsi="Times New Roman" w:cs="Times New Roman"/>
          <w:sz w:val="28"/>
          <w:szCs w:val="28"/>
        </w:rPr>
        <w:t>. Все счета и счета-фактуры, по которым производилась оплата за приобретенные товары (работы, услуги) в 2013 году</w:t>
      </w:r>
      <w:r>
        <w:rPr>
          <w:rFonts w:ascii="Times New Roman" w:hAnsi="Times New Roman" w:cs="Times New Roman"/>
          <w:sz w:val="28"/>
          <w:szCs w:val="28"/>
        </w:rPr>
        <w:t xml:space="preserve"> не имеют визы руководителя У</w:t>
      </w:r>
      <w:r w:rsidRPr="00CD5DD4">
        <w:rPr>
          <w:rFonts w:ascii="Times New Roman" w:hAnsi="Times New Roman" w:cs="Times New Roman"/>
          <w:sz w:val="28"/>
          <w:szCs w:val="28"/>
        </w:rPr>
        <w:t>чреждения о разрешении их оплаты.</w:t>
      </w:r>
    </w:p>
    <w:p w:rsidR="00CD636E" w:rsidRPr="00CD5DD4" w:rsidRDefault="00CD636E" w:rsidP="00D2221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D5DD4">
        <w:rPr>
          <w:rFonts w:ascii="Times New Roman" w:hAnsi="Times New Roman" w:cs="Times New Roman"/>
          <w:sz w:val="28"/>
          <w:szCs w:val="28"/>
        </w:rPr>
        <w:t>. В нарушение приказа Минфина России от 13.06.1995 № 49 «Об утверждении методических указаний по инвентаризации имущества и ф</w:t>
      </w:r>
      <w:r>
        <w:rPr>
          <w:rFonts w:ascii="Times New Roman" w:hAnsi="Times New Roman" w:cs="Times New Roman"/>
          <w:sz w:val="28"/>
          <w:szCs w:val="28"/>
        </w:rPr>
        <w:t>инансовых обязательств»</w:t>
      </w:r>
      <w:r w:rsidRPr="00CD5DD4">
        <w:rPr>
          <w:rFonts w:ascii="Times New Roman" w:hAnsi="Times New Roman" w:cs="Times New Roman"/>
          <w:sz w:val="28"/>
          <w:szCs w:val="28"/>
        </w:rPr>
        <w:t xml:space="preserve"> выверки взаимных расчетов перед составлением годовой бухгалтерской отчетности произведены не со всеми организациями и учреждениями.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Штатное расписание У</w:t>
      </w:r>
      <w:r w:rsidRPr="00CD5DD4">
        <w:rPr>
          <w:rFonts w:ascii="Times New Roman" w:hAnsi="Times New Roman" w:cs="Times New Roman"/>
          <w:sz w:val="28"/>
          <w:szCs w:val="28"/>
        </w:rPr>
        <w:t xml:space="preserve">чреждения утверждено с  01.01.2013 года в количестве 40,75  штатных единиц с годовым фондом заработной платы 5564154,00 руб.,  с  01.09.2013 года в количестве 40,75 штатных единиц с годовым фондом заработной платы 7290715,72 руб., с  01.10.2013 года в количестве 40,75 штатных единиц с годовым фондом заработной платы 7290715,72 руб.  В штатных расписаниях не указаны обязательные реквизиты формы (номер документа, дата составления, утверждающий документ). Используется форма штатного расписания, утвержденная постановлением Госкомстата России от 06.04.2001 № 26, которое утратило силу в связи с изданием постановления Госкомстата РФ от 05.01.2004 № 1, которым утверждены новые формы первичной учетной документации и указания по их применению. В годовой фонд заработной платы включены суммы начислений на выплаты по оплате труда. Фактически годовой фонд заработной платы составляет соответственно 4273544,00 руб., 5599628,05 руб. и 5599628,05 руб. 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CD5DD4">
        <w:rPr>
          <w:rFonts w:ascii="Times New Roman" w:hAnsi="Times New Roman" w:cs="Times New Roman"/>
          <w:sz w:val="28"/>
          <w:szCs w:val="28"/>
        </w:rPr>
        <w:t xml:space="preserve">. Для учета рабочего времени Учреждением используется Табель учета рабочего времени и расчета оплаты труда (форма Т-12). </w:t>
      </w:r>
      <w:hyperlink r:id="rId7" w:history="1">
        <w:r w:rsidRPr="00CD5DD4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Табеля учета рабочего времени и расчета заработной платы для бюджетных учреждений (0504421) установлена Приказом Минфина России от 30.12.2008 N 148н "Об утверждении Инструкции по бюджетному учету" (в ред. от 03.07.2009, далее - Инструкция). </w:t>
      </w:r>
      <w:hyperlink r:id="rId8" w:history="1">
        <w:r w:rsidRPr="00CD5DD4">
          <w:rPr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30.12.2009 N 152н в данную </w:t>
      </w:r>
      <w:hyperlink r:id="rId9" w:history="1">
        <w:r w:rsidRPr="00CD5DD4">
          <w:rPr>
            <w:rFonts w:ascii="Times New Roman" w:hAnsi="Times New Roman" w:cs="Times New Roman"/>
            <w:sz w:val="28"/>
            <w:szCs w:val="28"/>
            <w:lang w:eastAsia="ru-RU"/>
          </w:rPr>
          <w:t>Инструкцию</w:t>
        </w:r>
      </w:hyperlink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внесены изменения. О необходимости ведения в бюджетных учреждениях табеля по названной </w:t>
      </w:r>
      <w:hyperlink r:id="rId10" w:history="1">
        <w:r w:rsidRPr="00CD5DD4">
          <w:rPr>
            <w:rFonts w:ascii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сказано и в </w:t>
      </w:r>
      <w:hyperlink r:id="rId11" w:history="1">
        <w:r w:rsidRPr="00CD5DD4">
          <w:rPr>
            <w:rFonts w:ascii="Times New Roman" w:hAnsi="Times New Roman" w:cs="Times New Roman"/>
            <w:sz w:val="28"/>
            <w:szCs w:val="28"/>
            <w:lang w:eastAsia="ru-RU"/>
          </w:rPr>
          <w:t>Письме</w:t>
        </w:r>
      </w:hyperlink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Минфина России от 10.09.2007 N 02-14-10а/2261.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 В У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>чреждении по ставке «сторож» ведется суммированный учет рабочего времени. В соответствии с Разъяснениями Госкомтруда СССР, Президиума ВЦСПС от 08.08.1966 № 13/П-21 «О компенсации за работу в праздничные дни» (в силу ч.1 ст.423 ТК РФ данный документ действует в части, не противоречащей ТК РФ) п.1, оплата сверхурочных часов должна прои</w:t>
      </w:r>
      <w:r>
        <w:rPr>
          <w:rFonts w:ascii="Times New Roman" w:hAnsi="Times New Roman" w:cs="Times New Roman"/>
          <w:sz w:val="28"/>
          <w:szCs w:val="28"/>
          <w:lang w:eastAsia="ru-RU"/>
        </w:rPr>
        <w:t>зводиться в двойном размере. В У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чреждении оплата производится ежемесячно за два часа сверхурочной работы в полуторном размере, а за остальные часы – в двойном. 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>.  В соответствии с п.4 Разъяснений № 13/П-21 при подсчете сверхурочных часов работа в праздничные дни, произведенная сверх нормы рабочего времени, не должна учитываться, поскольку она уже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оплачена в двойном размере. В У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чреждении положения данного пункта Разъяснений № 13/П-21 не учтен. В связи с этим за проверяемый период излишне начислено в двойном размере за 377 часов, в том числе Дворецкому С.И. - за 117 часов, Осиновскому Н.А. – за 79 часов, Шутенко М.В. – за 87 часов, Антоневич В.А. – за 94 часа.  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CD636E" w:rsidRPr="00CD5DD4" w:rsidRDefault="00CD636E" w:rsidP="00D22210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DD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. В табелях учета рабочего времени и расчета заработной платы в проверяемом периоде учет сверхурочных часов не ведется.  Не оплачено в двойном размере за сверхурочную работу за проверяемый период за 66 часов, в том числе Дворецкому С.И. - за 28 часов, Осиновскому Н.А. – за 4 часа, Шутенко М.В. – за 5 часов, Антоневич В.А. – за 28 часов, Багаевой В.И. – за 1 час.  </w:t>
      </w:r>
      <w:r w:rsidRPr="00CD5D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D5DD4">
        <w:rPr>
          <w:rFonts w:ascii="Times New Roman" w:hAnsi="Times New Roman" w:cs="Times New Roman"/>
          <w:sz w:val="28"/>
          <w:szCs w:val="28"/>
        </w:rPr>
        <w:t>. В нарушение Приказа Минфина РФ от 16.12.2010 № 174н «Об утверждении  плана счетов бухгалтерского учета бюджетных учреждений и инструкции по его применению», Письма Минфина РФ от 18.09.2012 № 02-06-07/3798 при отражении операций по принятию к учету по виду деятельности «4» вложений в имущество, произведенных за счет субсидий на иные цели (ограждение территории детского сада) на сумму 279665,00 руб.  сделаны бухгалтерские записи с применением счета 40110 КОСГУ 180 (следовало применить счета 530406830, 430406730) , что привело к искажению показателей годовой бухгалтерской отчетности.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CD5DD4">
        <w:rPr>
          <w:rFonts w:ascii="Times New Roman" w:hAnsi="Times New Roman" w:cs="Times New Roman"/>
          <w:sz w:val="28"/>
          <w:szCs w:val="28"/>
        </w:rPr>
        <w:t xml:space="preserve">. Стоимость ограждения территории детского сада в сумме 279665,00 руб. сформирована произвольно. Расчетов, на основании которых из общего локального сметного расчета выделена стоимость ограждения территории детского сада к проверке не предоставлено. Локальный сметный расчет на демонтаж ограждения, устройство ограждения участка территории и хозяйственной зоны, перенос теневого навеса к договору от 06.08.2013 № 23 на выполнение работ по ограждению участка территории и хозяйственной зоны, переносу теневого навеса в МБДОУ «Детский сад № 7» на сумму 300 000,00 руб. В локальный сметный расчет включены работы по демонтажу, переносу теневого навеса, устройству ограждения, укладке трубы для водоотведения воды с территории детского сада.  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D5DD4">
        <w:rPr>
          <w:rFonts w:ascii="Times New Roman" w:hAnsi="Times New Roman" w:cs="Times New Roman"/>
          <w:sz w:val="28"/>
          <w:szCs w:val="28"/>
        </w:rPr>
        <w:t xml:space="preserve">. В нарушение Постановления администрации города Боготола от 29.11.2010 № 1769-п «О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Боготола», Постановления администрации города Боготола от 13.09.2011 № 1222-п «Об утверждении перечня особо ценного движимого имущества, закрепленного за муниципальным бюджетным дошкольным образовательным учреждением «Детский </w:t>
      </w:r>
      <w:r>
        <w:rPr>
          <w:rFonts w:ascii="Times New Roman" w:hAnsi="Times New Roman" w:cs="Times New Roman"/>
          <w:sz w:val="28"/>
          <w:szCs w:val="28"/>
        </w:rPr>
        <w:t>сад № 7» в бухгалтерском учете У</w:t>
      </w:r>
      <w:r w:rsidRPr="00CD5DD4">
        <w:rPr>
          <w:rFonts w:ascii="Times New Roman" w:hAnsi="Times New Roman" w:cs="Times New Roman"/>
          <w:sz w:val="28"/>
          <w:szCs w:val="28"/>
        </w:rPr>
        <w:t>чреждения не ведется учет особо ценного движимого имущества согласно Перечня на общую сумму 1 710 395,00 руб.</w:t>
      </w: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D5DD4">
        <w:rPr>
          <w:rFonts w:ascii="Times New Roman" w:hAnsi="Times New Roman" w:cs="Times New Roman"/>
          <w:sz w:val="28"/>
          <w:szCs w:val="28"/>
        </w:rPr>
        <w:t xml:space="preserve">. В нарушение Приказа Минфина РФ от 16.12.2010 № 174н «Об утверждении плана счетов бухгалтерского учета бюджетных учреждений и инструкции по его применению» в проверяемом периоде на счете 10536 «Прочие материальные запасы – иное движимое имущество учреждения» учтены весы напольные 1 шт. на сумму 1400,00 руб., калькуляторы 2 шт. на сумму 1051,00 руб., диски «Здоровье» 19 шт. на сумму 5747,42 руб. Указанное имущество относится к основным фондам (Общероссийский </w:t>
      </w:r>
      <w:hyperlink r:id="rId12" w:history="1">
        <w:r w:rsidRPr="00CD5DD4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CD5DD4">
        <w:rPr>
          <w:rFonts w:ascii="Times New Roman" w:hAnsi="Times New Roman" w:cs="Times New Roman"/>
          <w:sz w:val="28"/>
          <w:szCs w:val="28"/>
        </w:rPr>
        <w:t xml:space="preserve"> основных фондов ОК 013-94) и его следует учитывать на счете 10100 «Основные средства».</w:t>
      </w:r>
    </w:p>
    <w:p w:rsidR="00CD636E" w:rsidRPr="00CD5DD4" w:rsidRDefault="00CD636E" w:rsidP="00D22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D5DD4">
        <w:rPr>
          <w:rFonts w:ascii="Times New Roman" w:hAnsi="Times New Roman" w:cs="Times New Roman"/>
          <w:sz w:val="28"/>
          <w:szCs w:val="28"/>
        </w:rPr>
        <w:t xml:space="preserve">. По счету 10500 «Материальные запасы» приняты к бухгалтерскому учету материальные запасы без указания их наименования, единицы измерения и количества. Операцией Покупка материалов № ДС000049 от 26.11.2013 приняты к учету медикаменты, единица измерения – руб., количество – 1, на сумму 3030,94 руб. </w:t>
      </w:r>
      <w:r w:rsidRPr="00CD5DD4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порядок учета материальных запасов не обеспечивает формирование полной и достоверной информации об этих запасах, а также надлежащий контроль за их наличием и движением. </w:t>
      </w:r>
    </w:p>
    <w:p w:rsidR="00CD636E" w:rsidRPr="00CD5DD4" w:rsidRDefault="00CD636E" w:rsidP="00D22210">
      <w:pPr>
        <w:spacing w:after="0"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D5DD4">
        <w:rPr>
          <w:rFonts w:ascii="Times New Roman" w:hAnsi="Times New Roman" w:cs="Times New Roman"/>
          <w:sz w:val="28"/>
          <w:szCs w:val="28"/>
        </w:rPr>
        <w:t>. В ходе проверки учета продуктов питания по КФО 2, КФО 4 установлено:</w:t>
      </w:r>
    </w:p>
    <w:p w:rsidR="00CD636E" w:rsidRPr="00CD5DD4" w:rsidRDefault="00CD636E" w:rsidP="00D22210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даты поступления продуктов питания в журналах операций № 7 не соответствуют датам фактического поступления в соответствии с товарными накладными;</w:t>
      </w:r>
    </w:p>
    <w:p w:rsidR="00CD636E" w:rsidRPr="00CD5DD4" w:rsidRDefault="00CD636E" w:rsidP="00D22210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наименования продуктов питания по учету не соответствуют наименованиям по товарным накладным;</w:t>
      </w:r>
    </w:p>
    <w:p w:rsidR="00CD636E" w:rsidRPr="00CD5DD4" w:rsidRDefault="00CD636E" w:rsidP="00D22210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>допускается учет продуктов питания в штуках, бутылках, пачках;</w:t>
      </w:r>
    </w:p>
    <w:p w:rsidR="00CD636E" w:rsidRPr="00CD5DD4" w:rsidRDefault="00CD636E" w:rsidP="00D22210">
      <w:pPr>
        <w:pStyle w:val="a4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rPr>
          <w:rFonts w:ascii="Times New Roman" w:hAnsi="Times New Roman" w:cs="Times New Roman"/>
          <w:sz w:val="28"/>
          <w:szCs w:val="28"/>
        </w:rPr>
        <w:t xml:space="preserve">списание продуктов питания производится ежемесячно актами о списании материальных запасов на основании накопительной ведомости по расходу продуктов питания. При этом количество фактически израсходованных продуктов питания по актам о списании материальных запасов не соответствует </w:t>
      </w:r>
      <w:r w:rsidRPr="00CD5DD4">
        <w:rPr>
          <w:rFonts w:ascii="Times New Roman" w:hAnsi="Times New Roman" w:cs="Times New Roman"/>
          <w:sz w:val="28"/>
          <w:szCs w:val="28"/>
        </w:rPr>
        <w:lastRenderedPageBreak/>
        <w:t>количеству по накопительным ведомостям по расходу продуктов питания, допускаются округления количества списываемых продуктов питания.</w:t>
      </w:r>
    </w:p>
    <w:p w:rsidR="00CD636E" w:rsidRPr="00CD5DD4" w:rsidRDefault="00CD636E" w:rsidP="00D222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b/>
          <w:bCs/>
          <w:lang w:eastAsia="ru-RU"/>
        </w:rPr>
      </w:pPr>
    </w:p>
    <w:p w:rsidR="00CD636E" w:rsidRPr="00CD5DD4" w:rsidRDefault="00CD636E" w:rsidP="00D22210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D5DD4">
        <w:rPr>
          <w:rFonts w:ascii="Times New Roman" w:hAnsi="Times New Roman" w:cs="Times New Roman"/>
          <w:sz w:val="28"/>
          <w:szCs w:val="28"/>
        </w:rPr>
        <w:t>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весы напольные, указанные в п. 5.6 абз. 4 настоящего Акта списаны с бухгалтерского учета Актам о списании материальных запасов № ДС000002 от 18.02.2013. Соответственно на забалансовом счете 21 «Основные средства стоимостью до 3000 рублей включительно в эксплуатации» указанные основные средства не учтены.</w:t>
      </w:r>
    </w:p>
    <w:p w:rsidR="00CD636E" w:rsidRPr="00CD5DD4" w:rsidRDefault="00CD636E" w:rsidP="00D22210">
      <w:pPr>
        <w:jc w:val="both"/>
        <w:rPr>
          <w:rFonts w:ascii="Times New Roman" w:hAnsi="Times New Roman" w:cs="Times New Roman"/>
          <w:sz w:val="28"/>
          <w:szCs w:val="28"/>
        </w:rPr>
      </w:pPr>
      <w:r w:rsidRPr="00CD5D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636E" w:rsidRPr="00CD5DD4" w:rsidRDefault="00CD636E" w:rsidP="00D2221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CD5DD4">
        <w:rPr>
          <w:rFonts w:ascii="Times New Roman" w:hAnsi="Times New Roman" w:cs="Times New Roman"/>
          <w:sz w:val="28"/>
          <w:szCs w:val="28"/>
        </w:rPr>
        <w:t xml:space="preserve">. Имеются искажения бухгалтерской отчетности по состоянию на 01 января 2014 в формах по ОКУД 0503730 «Баланс государственного (муниципального) учреждения», 0503738 «Отчет об обязательствах, принятых учреждением», 0503721 «Отчет о финансовых результатах деятельности», 0503768 «Сведения о движении нефинансовых активов учреждения», 0503769 «Сведения о дебиторской и кредиторской задолженности учреждения». </w:t>
      </w:r>
    </w:p>
    <w:p w:rsidR="00CD636E" w:rsidRDefault="00CD636E" w:rsidP="00C2693F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36E" w:rsidRDefault="00CD636E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Ведущий специалист по финансовому</w:t>
      </w:r>
    </w:p>
    <w:p w:rsidR="00CD636E" w:rsidRDefault="00CD636E" w:rsidP="006B7D8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контролю финансового управления</w:t>
      </w:r>
    </w:p>
    <w:p w:rsidR="00CD636E" w:rsidRPr="00D16ED6" w:rsidRDefault="00CD636E" w:rsidP="006F410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  <w:r>
        <w:t xml:space="preserve">                                            </w:t>
      </w:r>
    </w:p>
    <w:sectPr w:rsidR="00CD636E" w:rsidRPr="00D16ED6" w:rsidSect="00D22210">
      <w:footerReference w:type="default" r:id="rId13"/>
      <w:pgSz w:w="11906" w:h="16838"/>
      <w:pgMar w:top="567" w:right="567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87" w:rsidRDefault="00101887">
      <w:r>
        <w:separator/>
      </w:r>
    </w:p>
  </w:endnote>
  <w:endnote w:type="continuationSeparator" w:id="0">
    <w:p w:rsidR="00101887" w:rsidRDefault="00101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6E" w:rsidRDefault="00891542" w:rsidP="00D80447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D636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7514">
      <w:rPr>
        <w:rStyle w:val="ac"/>
        <w:noProof/>
      </w:rPr>
      <w:t>8</w:t>
    </w:r>
    <w:r>
      <w:rPr>
        <w:rStyle w:val="ac"/>
      </w:rPr>
      <w:fldChar w:fldCharType="end"/>
    </w:r>
  </w:p>
  <w:p w:rsidR="00CD636E" w:rsidRDefault="00CD636E" w:rsidP="00D2221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87" w:rsidRDefault="00101887">
      <w:r>
        <w:separator/>
      </w:r>
    </w:p>
  </w:footnote>
  <w:footnote w:type="continuationSeparator" w:id="0">
    <w:p w:rsidR="00101887" w:rsidRDefault="00101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67BB"/>
    <w:rsid w:val="0001565D"/>
    <w:rsid w:val="00016122"/>
    <w:rsid w:val="00016BB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5E12"/>
    <w:rsid w:val="00056606"/>
    <w:rsid w:val="00061F57"/>
    <w:rsid w:val="00065315"/>
    <w:rsid w:val="000656F2"/>
    <w:rsid w:val="000677A1"/>
    <w:rsid w:val="000723D7"/>
    <w:rsid w:val="00073A7D"/>
    <w:rsid w:val="000771C0"/>
    <w:rsid w:val="00077C32"/>
    <w:rsid w:val="00082807"/>
    <w:rsid w:val="000841EC"/>
    <w:rsid w:val="00085D90"/>
    <w:rsid w:val="0009684E"/>
    <w:rsid w:val="000A11CF"/>
    <w:rsid w:val="000A3EBB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361B"/>
    <w:rsid w:val="000D38E5"/>
    <w:rsid w:val="000D5BC2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1887"/>
    <w:rsid w:val="00106A00"/>
    <w:rsid w:val="00106A62"/>
    <w:rsid w:val="00107CF7"/>
    <w:rsid w:val="001100D0"/>
    <w:rsid w:val="001104A2"/>
    <w:rsid w:val="001133B6"/>
    <w:rsid w:val="00113705"/>
    <w:rsid w:val="00115923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6609"/>
    <w:rsid w:val="001571F9"/>
    <w:rsid w:val="00167068"/>
    <w:rsid w:val="00181A62"/>
    <w:rsid w:val="00182441"/>
    <w:rsid w:val="001847B9"/>
    <w:rsid w:val="00187766"/>
    <w:rsid w:val="001927C8"/>
    <w:rsid w:val="001930A7"/>
    <w:rsid w:val="00196EAD"/>
    <w:rsid w:val="00196ED8"/>
    <w:rsid w:val="001A1E69"/>
    <w:rsid w:val="001B256D"/>
    <w:rsid w:val="001B2C96"/>
    <w:rsid w:val="001B3DC2"/>
    <w:rsid w:val="001B3E75"/>
    <w:rsid w:val="001C3993"/>
    <w:rsid w:val="001C4120"/>
    <w:rsid w:val="001C4731"/>
    <w:rsid w:val="001C6858"/>
    <w:rsid w:val="001D00F5"/>
    <w:rsid w:val="001D096D"/>
    <w:rsid w:val="001D1853"/>
    <w:rsid w:val="001E17FC"/>
    <w:rsid w:val="001E3397"/>
    <w:rsid w:val="001E408A"/>
    <w:rsid w:val="001E5516"/>
    <w:rsid w:val="001E6126"/>
    <w:rsid w:val="001E6212"/>
    <w:rsid w:val="001F0FAF"/>
    <w:rsid w:val="00201787"/>
    <w:rsid w:val="00201ABF"/>
    <w:rsid w:val="00206250"/>
    <w:rsid w:val="00206B3F"/>
    <w:rsid w:val="00206C6B"/>
    <w:rsid w:val="00212512"/>
    <w:rsid w:val="002133C7"/>
    <w:rsid w:val="00214FAF"/>
    <w:rsid w:val="00216320"/>
    <w:rsid w:val="002225AD"/>
    <w:rsid w:val="0022707A"/>
    <w:rsid w:val="002316D4"/>
    <w:rsid w:val="00235192"/>
    <w:rsid w:val="00236AFC"/>
    <w:rsid w:val="0023749C"/>
    <w:rsid w:val="0024489C"/>
    <w:rsid w:val="00245433"/>
    <w:rsid w:val="00250392"/>
    <w:rsid w:val="00254926"/>
    <w:rsid w:val="00264114"/>
    <w:rsid w:val="00265425"/>
    <w:rsid w:val="002706D2"/>
    <w:rsid w:val="00273E37"/>
    <w:rsid w:val="00280893"/>
    <w:rsid w:val="00284140"/>
    <w:rsid w:val="00285C02"/>
    <w:rsid w:val="0028664D"/>
    <w:rsid w:val="00286F41"/>
    <w:rsid w:val="0029077F"/>
    <w:rsid w:val="002922CB"/>
    <w:rsid w:val="002938EF"/>
    <w:rsid w:val="002A37BF"/>
    <w:rsid w:val="002A3BFD"/>
    <w:rsid w:val="002B3BA5"/>
    <w:rsid w:val="002B718E"/>
    <w:rsid w:val="002B7658"/>
    <w:rsid w:val="002C22CD"/>
    <w:rsid w:val="002C3B8B"/>
    <w:rsid w:val="002D1E6D"/>
    <w:rsid w:val="002D2E22"/>
    <w:rsid w:val="002D35B6"/>
    <w:rsid w:val="002D3A5B"/>
    <w:rsid w:val="002D3CA1"/>
    <w:rsid w:val="002E3739"/>
    <w:rsid w:val="002E37F7"/>
    <w:rsid w:val="002E4E02"/>
    <w:rsid w:val="002F40AF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50B36"/>
    <w:rsid w:val="003513A1"/>
    <w:rsid w:val="003529DC"/>
    <w:rsid w:val="003531D1"/>
    <w:rsid w:val="003532D4"/>
    <w:rsid w:val="00357E57"/>
    <w:rsid w:val="00365410"/>
    <w:rsid w:val="00374AB4"/>
    <w:rsid w:val="00376A55"/>
    <w:rsid w:val="00383BD0"/>
    <w:rsid w:val="00383E97"/>
    <w:rsid w:val="00386716"/>
    <w:rsid w:val="0039115A"/>
    <w:rsid w:val="0039346F"/>
    <w:rsid w:val="003A00FA"/>
    <w:rsid w:val="003A15A9"/>
    <w:rsid w:val="003A3D15"/>
    <w:rsid w:val="003A5870"/>
    <w:rsid w:val="003A690A"/>
    <w:rsid w:val="003A7C17"/>
    <w:rsid w:val="003B10C1"/>
    <w:rsid w:val="003B3488"/>
    <w:rsid w:val="003B4CFC"/>
    <w:rsid w:val="003B6DD4"/>
    <w:rsid w:val="003C20E6"/>
    <w:rsid w:val="003C400E"/>
    <w:rsid w:val="003E3924"/>
    <w:rsid w:val="003E7514"/>
    <w:rsid w:val="003F0849"/>
    <w:rsid w:val="003F38C4"/>
    <w:rsid w:val="0040419A"/>
    <w:rsid w:val="004108FD"/>
    <w:rsid w:val="00410AC5"/>
    <w:rsid w:val="004208D3"/>
    <w:rsid w:val="0043087C"/>
    <w:rsid w:val="00431D7C"/>
    <w:rsid w:val="004351F7"/>
    <w:rsid w:val="004364FF"/>
    <w:rsid w:val="0044147C"/>
    <w:rsid w:val="00441835"/>
    <w:rsid w:val="00443D35"/>
    <w:rsid w:val="004442B2"/>
    <w:rsid w:val="0044436B"/>
    <w:rsid w:val="00444CDE"/>
    <w:rsid w:val="0044693A"/>
    <w:rsid w:val="004511A7"/>
    <w:rsid w:val="0046031B"/>
    <w:rsid w:val="0046165B"/>
    <w:rsid w:val="0046166F"/>
    <w:rsid w:val="00463DDB"/>
    <w:rsid w:val="00466995"/>
    <w:rsid w:val="004705F5"/>
    <w:rsid w:val="00472B94"/>
    <w:rsid w:val="0048051A"/>
    <w:rsid w:val="004809B0"/>
    <w:rsid w:val="00481619"/>
    <w:rsid w:val="00481F02"/>
    <w:rsid w:val="00481F11"/>
    <w:rsid w:val="00482F94"/>
    <w:rsid w:val="00483397"/>
    <w:rsid w:val="00484056"/>
    <w:rsid w:val="004840FE"/>
    <w:rsid w:val="004935F2"/>
    <w:rsid w:val="00496608"/>
    <w:rsid w:val="00497721"/>
    <w:rsid w:val="004A6F8B"/>
    <w:rsid w:val="004B033A"/>
    <w:rsid w:val="004B07A5"/>
    <w:rsid w:val="004B0FCD"/>
    <w:rsid w:val="004B2996"/>
    <w:rsid w:val="004B2B6B"/>
    <w:rsid w:val="004B6984"/>
    <w:rsid w:val="004C7921"/>
    <w:rsid w:val="004D1FC0"/>
    <w:rsid w:val="004D21D2"/>
    <w:rsid w:val="004D41A6"/>
    <w:rsid w:val="004E0820"/>
    <w:rsid w:val="004E21C3"/>
    <w:rsid w:val="004E7761"/>
    <w:rsid w:val="004F075A"/>
    <w:rsid w:val="004F391E"/>
    <w:rsid w:val="0050474E"/>
    <w:rsid w:val="00507CE9"/>
    <w:rsid w:val="00512F60"/>
    <w:rsid w:val="00513864"/>
    <w:rsid w:val="00513E4C"/>
    <w:rsid w:val="00514F92"/>
    <w:rsid w:val="00517D35"/>
    <w:rsid w:val="00523BAC"/>
    <w:rsid w:val="00531E9E"/>
    <w:rsid w:val="00532F0C"/>
    <w:rsid w:val="00535585"/>
    <w:rsid w:val="00535994"/>
    <w:rsid w:val="00540B5E"/>
    <w:rsid w:val="00541EB1"/>
    <w:rsid w:val="00547ACB"/>
    <w:rsid w:val="005512EC"/>
    <w:rsid w:val="00556110"/>
    <w:rsid w:val="005724F1"/>
    <w:rsid w:val="00572778"/>
    <w:rsid w:val="00574C00"/>
    <w:rsid w:val="00575678"/>
    <w:rsid w:val="005821E1"/>
    <w:rsid w:val="005859D9"/>
    <w:rsid w:val="0059326C"/>
    <w:rsid w:val="00593592"/>
    <w:rsid w:val="005A6AEA"/>
    <w:rsid w:val="005A7B88"/>
    <w:rsid w:val="005B3D5D"/>
    <w:rsid w:val="005B61F2"/>
    <w:rsid w:val="005C3DB1"/>
    <w:rsid w:val="005C572E"/>
    <w:rsid w:val="005C5A36"/>
    <w:rsid w:val="005C7213"/>
    <w:rsid w:val="005D2276"/>
    <w:rsid w:val="005D6CD0"/>
    <w:rsid w:val="005E35D5"/>
    <w:rsid w:val="005E49D9"/>
    <w:rsid w:val="005F1C38"/>
    <w:rsid w:val="005F6D56"/>
    <w:rsid w:val="005F72DE"/>
    <w:rsid w:val="005F7E20"/>
    <w:rsid w:val="00601F3E"/>
    <w:rsid w:val="006023D8"/>
    <w:rsid w:val="00612D65"/>
    <w:rsid w:val="00614F08"/>
    <w:rsid w:val="00616405"/>
    <w:rsid w:val="006204B5"/>
    <w:rsid w:val="00624463"/>
    <w:rsid w:val="00626A5E"/>
    <w:rsid w:val="00627CC9"/>
    <w:rsid w:val="00630B85"/>
    <w:rsid w:val="0063191B"/>
    <w:rsid w:val="00635B96"/>
    <w:rsid w:val="0063744C"/>
    <w:rsid w:val="00637606"/>
    <w:rsid w:val="00637713"/>
    <w:rsid w:val="00640441"/>
    <w:rsid w:val="006420F8"/>
    <w:rsid w:val="00646CC6"/>
    <w:rsid w:val="0065243C"/>
    <w:rsid w:val="00663E6D"/>
    <w:rsid w:val="0066567E"/>
    <w:rsid w:val="00665F42"/>
    <w:rsid w:val="006663CD"/>
    <w:rsid w:val="00670071"/>
    <w:rsid w:val="006707B9"/>
    <w:rsid w:val="00675323"/>
    <w:rsid w:val="006762DE"/>
    <w:rsid w:val="00686C2D"/>
    <w:rsid w:val="006903DA"/>
    <w:rsid w:val="00690DA0"/>
    <w:rsid w:val="006A1CFB"/>
    <w:rsid w:val="006A1D5F"/>
    <w:rsid w:val="006A4999"/>
    <w:rsid w:val="006A6246"/>
    <w:rsid w:val="006B12CD"/>
    <w:rsid w:val="006B532C"/>
    <w:rsid w:val="006B68C0"/>
    <w:rsid w:val="006B7D86"/>
    <w:rsid w:val="006C18DF"/>
    <w:rsid w:val="006C1C92"/>
    <w:rsid w:val="006C1CAF"/>
    <w:rsid w:val="006C2DAC"/>
    <w:rsid w:val="006C4534"/>
    <w:rsid w:val="006C6E5A"/>
    <w:rsid w:val="006E3741"/>
    <w:rsid w:val="006E3C5A"/>
    <w:rsid w:val="006E4627"/>
    <w:rsid w:val="006F09F6"/>
    <w:rsid w:val="006F410E"/>
    <w:rsid w:val="006F62AB"/>
    <w:rsid w:val="006F6850"/>
    <w:rsid w:val="006F6A5C"/>
    <w:rsid w:val="00700A23"/>
    <w:rsid w:val="00701EAB"/>
    <w:rsid w:val="0070211B"/>
    <w:rsid w:val="00703D8D"/>
    <w:rsid w:val="007123E8"/>
    <w:rsid w:val="00715AA5"/>
    <w:rsid w:val="00722F33"/>
    <w:rsid w:val="00723C2E"/>
    <w:rsid w:val="007254FF"/>
    <w:rsid w:val="00725569"/>
    <w:rsid w:val="0072637B"/>
    <w:rsid w:val="00745D6A"/>
    <w:rsid w:val="00747096"/>
    <w:rsid w:val="00753B61"/>
    <w:rsid w:val="00753DFD"/>
    <w:rsid w:val="007550AA"/>
    <w:rsid w:val="00755666"/>
    <w:rsid w:val="00760C9A"/>
    <w:rsid w:val="00763B69"/>
    <w:rsid w:val="0077057E"/>
    <w:rsid w:val="0077059D"/>
    <w:rsid w:val="00770E79"/>
    <w:rsid w:val="00772FE8"/>
    <w:rsid w:val="007735BC"/>
    <w:rsid w:val="0077547B"/>
    <w:rsid w:val="00775AD5"/>
    <w:rsid w:val="007851AE"/>
    <w:rsid w:val="00787496"/>
    <w:rsid w:val="00790D51"/>
    <w:rsid w:val="007912FB"/>
    <w:rsid w:val="00794A1E"/>
    <w:rsid w:val="00795D8A"/>
    <w:rsid w:val="007A46BE"/>
    <w:rsid w:val="007A7ED7"/>
    <w:rsid w:val="007B15B2"/>
    <w:rsid w:val="007B1A51"/>
    <w:rsid w:val="007B2229"/>
    <w:rsid w:val="007B7158"/>
    <w:rsid w:val="007C7582"/>
    <w:rsid w:val="007D180A"/>
    <w:rsid w:val="007D2D25"/>
    <w:rsid w:val="007D5C94"/>
    <w:rsid w:val="007E0C59"/>
    <w:rsid w:val="007E1D84"/>
    <w:rsid w:val="007E7EBE"/>
    <w:rsid w:val="007F2513"/>
    <w:rsid w:val="007F5D75"/>
    <w:rsid w:val="007F5F61"/>
    <w:rsid w:val="00802328"/>
    <w:rsid w:val="00802DA1"/>
    <w:rsid w:val="008036D9"/>
    <w:rsid w:val="00806232"/>
    <w:rsid w:val="0080663F"/>
    <w:rsid w:val="00806DB9"/>
    <w:rsid w:val="00807BA0"/>
    <w:rsid w:val="008118D4"/>
    <w:rsid w:val="00811A7C"/>
    <w:rsid w:val="0081200F"/>
    <w:rsid w:val="00814408"/>
    <w:rsid w:val="0081756A"/>
    <w:rsid w:val="00817606"/>
    <w:rsid w:val="00817F25"/>
    <w:rsid w:val="00820249"/>
    <w:rsid w:val="008239FD"/>
    <w:rsid w:val="00823BD5"/>
    <w:rsid w:val="0082530D"/>
    <w:rsid w:val="00826FAA"/>
    <w:rsid w:val="00827109"/>
    <w:rsid w:val="00827678"/>
    <w:rsid w:val="00831BEA"/>
    <w:rsid w:val="0083275E"/>
    <w:rsid w:val="008506FC"/>
    <w:rsid w:val="008550B6"/>
    <w:rsid w:val="008616D5"/>
    <w:rsid w:val="00861830"/>
    <w:rsid w:val="008649AE"/>
    <w:rsid w:val="00865650"/>
    <w:rsid w:val="00866079"/>
    <w:rsid w:val="0088117B"/>
    <w:rsid w:val="00887A3E"/>
    <w:rsid w:val="00891542"/>
    <w:rsid w:val="00892FB6"/>
    <w:rsid w:val="00893C4F"/>
    <w:rsid w:val="008955B6"/>
    <w:rsid w:val="008A5113"/>
    <w:rsid w:val="008B1319"/>
    <w:rsid w:val="008B36E7"/>
    <w:rsid w:val="008B3DA9"/>
    <w:rsid w:val="008B6EA0"/>
    <w:rsid w:val="008C0EFB"/>
    <w:rsid w:val="008C1F5D"/>
    <w:rsid w:val="008C6EE3"/>
    <w:rsid w:val="008C70DB"/>
    <w:rsid w:val="008C7BE9"/>
    <w:rsid w:val="008D5EDD"/>
    <w:rsid w:val="008D5EE2"/>
    <w:rsid w:val="008E0A9D"/>
    <w:rsid w:val="008E5DB7"/>
    <w:rsid w:val="008F1751"/>
    <w:rsid w:val="008F1825"/>
    <w:rsid w:val="008F3C9B"/>
    <w:rsid w:val="008F4174"/>
    <w:rsid w:val="008F6694"/>
    <w:rsid w:val="008F7DBE"/>
    <w:rsid w:val="009039E5"/>
    <w:rsid w:val="0090567F"/>
    <w:rsid w:val="009064F1"/>
    <w:rsid w:val="00907EEA"/>
    <w:rsid w:val="009130C3"/>
    <w:rsid w:val="0091341A"/>
    <w:rsid w:val="0091526E"/>
    <w:rsid w:val="009178AE"/>
    <w:rsid w:val="00920F96"/>
    <w:rsid w:val="00921D80"/>
    <w:rsid w:val="009232A8"/>
    <w:rsid w:val="009317DB"/>
    <w:rsid w:val="00952530"/>
    <w:rsid w:val="009608F4"/>
    <w:rsid w:val="00963A0F"/>
    <w:rsid w:val="009666BF"/>
    <w:rsid w:val="00967FFB"/>
    <w:rsid w:val="00971860"/>
    <w:rsid w:val="00972767"/>
    <w:rsid w:val="00976100"/>
    <w:rsid w:val="00981B27"/>
    <w:rsid w:val="00985F53"/>
    <w:rsid w:val="0098778E"/>
    <w:rsid w:val="00990166"/>
    <w:rsid w:val="009903BF"/>
    <w:rsid w:val="00994EE2"/>
    <w:rsid w:val="00997A99"/>
    <w:rsid w:val="009A3744"/>
    <w:rsid w:val="009A4B2A"/>
    <w:rsid w:val="009A6B27"/>
    <w:rsid w:val="009A7CBA"/>
    <w:rsid w:val="009B31F2"/>
    <w:rsid w:val="009B3AD3"/>
    <w:rsid w:val="009B7740"/>
    <w:rsid w:val="009C5A80"/>
    <w:rsid w:val="009C7950"/>
    <w:rsid w:val="009D0C2C"/>
    <w:rsid w:val="009E192B"/>
    <w:rsid w:val="009E2989"/>
    <w:rsid w:val="009F1F56"/>
    <w:rsid w:val="009F39F2"/>
    <w:rsid w:val="009F6040"/>
    <w:rsid w:val="00A041F4"/>
    <w:rsid w:val="00A0607A"/>
    <w:rsid w:val="00A0756E"/>
    <w:rsid w:val="00A158DF"/>
    <w:rsid w:val="00A15BC5"/>
    <w:rsid w:val="00A16300"/>
    <w:rsid w:val="00A21E88"/>
    <w:rsid w:val="00A22919"/>
    <w:rsid w:val="00A31467"/>
    <w:rsid w:val="00A33024"/>
    <w:rsid w:val="00A4296D"/>
    <w:rsid w:val="00A44B04"/>
    <w:rsid w:val="00A50CDB"/>
    <w:rsid w:val="00A534BE"/>
    <w:rsid w:val="00A57050"/>
    <w:rsid w:val="00A6011F"/>
    <w:rsid w:val="00A64447"/>
    <w:rsid w:val="00A648FC"/>
    <w:rsid w:val="00A6551E"/>
    <w:rsid w:val="00A71044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A023F"/>
    <w:rsid w:val="00AA3CB8"/>
    <w:rsid w:val="00AA3DCA"/>
    <w:rsid w:val="00AA3F2B"/>
    <w:rsid w:val="00AA6903"/>
    <w:rsid w:val="00AA7EA2"/>
    <w:rsid w:val="00AB05F6"/>
    <w:rsid w:val="00AB2A8C"/>
    <w:rsid w:val="00AB766B"/>
    <w:rsid w:val="00AC1080"/>
    <w:rsid w:val="00AC1BBE"/>
    <w:rsid w:val="00AC1DF8"/>
    <w:rsid w:val="00AC2234"/>
    <w:rsid w:val="00AC3690"/>
    <w:rsid w:val="00AC5D7B"/>
    <w:rsid w:val="00AD5D15"/>
    <w:rsid w:val="00AD7161"/>
    <w:rsid w:val="00AF29E3"/>
    <w:rsid w:val="00AF2D50"/>
    <w:rsid w:val="00AF3389"/>
    <w:rsid w:val="00AF3FD6"/>
    <w:rsid w:val="00B00DB6"/>
    <w:rsid w:val="00B06EAB"/>
    <w:rsid w:val="00B079DE"/>
    <w:rsid w:val="00B1021A"/>
    <w:rsid w:val="00B11571"/>
    <w:rsid w:val="00B35FB2"/>
    <w:rsid w:val="00B36EC7"/>
    <w:rsid w:val="00B4095E"/>
    <w:rsid w:val="00B42F87"/>
    <w:rsid w:val="00B449FC"/>
    <w:rsid w:val="00B55E35"/>
    <w:rsid w:val="00B63B95"/>
    <w:rsid w:val="00B63FA7"/>
    <w:rsid w:val="00B67F87"/>
    <w:rsid w:val="00B70D83"/>
    <w:rsid w:val="00B74102"/>
    <w:rsid w:val="00B74975"/>
    <w:rsid w:val="00B86024"/>
    <w:rsid w:val="00B93051"/>
    <w:rsid w:val="00B93282"/>
    <w:rsid w:val="00B96724"/>
    <w:rsid w:val="00BA3C42"/>
    <w:rsid w:val="00BB0F51"/>
    <w:rsid w:val="00BB311F"/>
    <w:rsid w:val="00BB4DC2"/>
    <w:rsid w:val="00BB7389"/>
    <w:rsid w:val="00BC29B8"/>
    <w:rsid w:val="00BC4DA3"/>
    <w:rsid w:val="00BC554D"/>
    <w:rsid w:val="00BD06E6"/>
    <w:rsid w:val="00BD2A1D"/>
    <w:rsid w:val="00BD497C"/>
    <w:rsid w:val="00BE375B"/>
    <w:rsid w:val="00BE6080"/>
    <w:rsid w:val="00BF20B2"/>
    <w:rsid w:val="00BF2512"/>
    <w:rsid w:val="00BF28C5"/>
    <w:rsid w:val="00C01549"/>
    <w:rsid w:val="00C045AD"/>
    <w:rsid w:val="00C04F7D"/>
    <w:rsid w:val="00C140FF"/>
    <w:rsid w:val="00C14A08"/>
    <w:rsid w:val="00C2162A"/>
    <w:rsid w:val="00C233EE"/>
    <w:rsid w:val="00C23EE4"/>
    <w:rsid w:val="00C25510"/>
    <w:rsid w:val="00C2693F"/>
    <w:rsid w:val="00C27180"/>
    <w:rsid w:val="00C32E04"/>
    <w:rsid w:val="00C43983"/>
    <w:rsid w:val="00C449C2"/>
    <w:rsid w:val="00C526D5"/>
    <w:rsid w:val="00C52DF8"/>
    <w:rsid w:val="00C55184"/>
    <w:rsid w:val="00C63631"/>
    <w:rsid w:val="00C6577E"/>
    <w:rsid w:val="00C66845"/>
    <w:rsid w:val="00C73687"/>
    <w:rsid w:val="00C762A6"/>
    <w:rsid w:val="00C76A98"/>
    <w:rsid w:val="00C77BE0"/>
    <w:rsid w:val="00C84CC3"/>
    <w:rsid w:val="00C87669"/>
    <w:rsid w:val="00C96322"/>
    <w:rsid w:val="00C97CC6"/>
    <w:rsid w:val="00CA3B0B"/>
    <w:rsid w:val="00CA4CDF"/>
    <w:rsid w:val="00CA6D88"/>
    <w:rsid w:val="00CB56B0"/>
    <w:rsid w:val="00CB5A24"/>
    <w:rsid w:val="00CC1AEF"/>
    <w:rsid w:val="00CC2FB4"/>
    <w:rsid w:val="00CC5355"/>
    <w:rsid w:val="00CC5525"/>
    <w:rsid w:val="00CC5B7F"/>
    <w:rsid w:val="00CC7FDB"/>
    <w:rsid w:val="00CD0DA7"/>
    <w:rsid w:val="00CD5DD4"/>
    <w:rsid w:val="00CD60EB"/>
    <w:rsid w:val="00CD636E"/>
    <w:rsid w:val="00CD643F"/>
    <w:rsid w:val="00CE15D6"/>
    <w:rsid w:val="00CE4ED3"/>
    <w:rsid w:val="00CE6310"/>
    <w:rsid w:val="00CF34E3"/>
    <w:rsid w:val="00CF77E2"/>
    <w:rsid w:val="00CF78ED"/>
    <w:rsid w:val="00D0550A"/>
    <w:rsid w:val="00D10B01"/>
    <w:rsid w:val="00D1357F"/>
    <w:rsid w:val="00D14A9D"/>
    <w:rsid w:val="00D169C7"/>
    <w:rsid w:val="00D16ED6"/>
    <w:rsid w:val="00D22210"/>
    <w:rsid w:val="00D253C8"/>
    <w:rsid w:val="00D261F8"/>
    <w:rsid w:val="00D27181"/>
    <w:rsid w:val="00D315FB"/>
    <w:rsid w:val="00D32FFD"/>
    <w:rsid w:val="00D47D3A"/>
    <w:rsid w:val="00D47D6E"/>
    <w:rsid w:val="00D53B7B"/>
    <w:rsid w:val="00D556BD"/>
    <w:rsid w:val="00D57671"/>
    <w:rsid w:val="00D633EB"/>
    <w:rsid w:val="00D67727"/>
    <w:rsid w:val="00D67E6E"/>
    <w:rsid w:val="00D741A7"/>
    <w:rsid w:val="00D75311"/>
    <w:rsid w:val="00D768F7"/>
    <w:rsid w:val="00D77BEC"/>
    <w:rsid w:val="00D803BD"/>
    <w:rsid w:val="00D80447"/>
    <w:rsid w:val="00D86006"/>
    <w:rsid w:val="00D946D5"/>
    <w:rsid w:val="00D9565C"/>
    <w:rsid w:val="00DA12F5"/>
    <w:rsid w:val="00DA2E13"/>
    <w:rsid w:val="00DA55A9"/>
    <w:rsid w:val="00DA7A14"/>
    <w:rsid w:val="00DD208C"/>
    <w:rsid w:val="00DD536E"/>
    <w:rsid w:val="00DD550B"/>
    <w:rsid w:val="00DE0269"/>
    <w:rsid w:val="00DE693F"/>
    <w:rsid w:val="00DF01BB"/>
    <w:rsid w:val="00DF15B6"/>
    <w:rsid w:val="00DF52ED"/>
    <w:rsid w:val="00E04A47"/>
    <w:rsid w:val="00E057A3"/>
    <w:rsid w:val="00E05997"/>
    <w:rsid w:val="00E0701B"/>
    <w:rsid w:val="00E11A79"/>
    <w:rsid w:val="00E12105"/>
    <w:rsid w:val="00E1522E"/>
    <w:rsid w:val="00E16394"/>
    <w:rsid w:val="00E225D8"/>
    <w:rsid w:val="00E321FD"/>
    <w:rsid w:val="00E32681"/>
    <w:rsid w:val="00E32998"/>
    <w:rsid w:val="00E330F1"/>
    <w:rsid w:val="00E35427"/>
    <w:rsid w:val="00E3625E"/>
    <w:rsid w:val="00E47722"/>
    <w:rsid w:val="00E50DD2"/>
    <w:rsid w:val="00E55E74"/>
    <w:rsid w:val="00E63356"/>
    <w:rsid w:val="00E65FA5"/>
    <w:rsid w:val="00E70E9C"/>
    <w:rsid w:val="00E7451B"/>
    <w:rsid w:val="00E81241"/>
    <w:rsid w:val="00E83789"/>
    <w:rsid w:val="00E83BA3"/>
    <w:rsid w:val="00E845E8"/>
    <w:rsid w:val="00E90D3D"/>
    <w:rsid w:val="00E92E79"/>
    <w:rsid w:val="00E92E8E"/>
    <w:rsid w:val="00E93C94"/>
    <w:rsid w:val="00E955EC"/>
    <w:rsid w:val="00EA1320"/>
    <w:rsid w:val="00EA1BCD"/>
    <w:rsid w:val="00EA617B"/>
    <w:rsid w:val="00EA6AF7"/>
    <w:rsid w:val="00EA737A"/>
    <w:rsid w:val="00EB0F22"/>
    <w:rsid w:val="00EB1504"/>
    <w:rsid w:val="00EB3652"/>
    <w:rsid w:val="00EC1522"/>
    <w:rsid w:val="00ED0707"/>
    <w:rsid w:val="00ED0AFA"/>
    <w:rsid w:val="00ED1A38"/>
    <w:rsid w:val="00ED376D"/>
    <w:rsid w:val="00ED41BD"/>
    <w:rsid w:val="00ED4FEE"/>
    <w:rsid w:val="00ED7209"/>
    <w:rsid w:val="00EE11A4"/>
    <w:rsid w:val="00EF245D"/>
    <w:rsid w:val="00EF4DC6"/>
    <w:rsid w:val="00EF688A"/>
    <w:rsid w:val="00F0657B"/>
    <w:rsid w:val="00F12F10"/>
    <w:rsid w:val="00F13740"/>
    <w:rsid w:val="00F16A90"/>
    <w:rsid w:val="00F17BE1"/>
    <w:rsid w:val="00F21246"/>
    <w:rsid w:val="00F2157E"/>
    <w:rsid w:val="00F24403"/>
    <w:rsid w:val="00F30AAD"/>
    <w:rsid w:val="00F31C84"/>
    <w:rsid w:val="00F34D2A"/>
    <w:rsid w:val="00F35EE5"/>
    <w:rsid w:val="00F5120B"/>
    <w:rsid w:val="00F52588"/>
    <w:rsid w:val="00F527B5"/>
    <w:rsid w:val="00F55B5A"/>
    <w:rsid w:val="00F564E3"/>
    <w:rsid w:val="00F5710F"/>
    <w:rsid w:val="00F64486"/>
    <w:rsid w:val="00F70E62"/>
    <w:rsid w:val="00F812AE"/>
    <w:rsid w:val="00F82074"/>
    <w:rsid w:val="00F859F5"/>
    <w:rsid w:val="00F934DF"/>
    <w:rsid w:val="00F935DE"/>
    <w:rsid w:val="00F942CF"/>
    <w:rsid w:val="00F95EA3"/>
    <w:rsid w:val="00F97193"/>
    <w:rsid w:val="00FA2029"/>
    <w:rsid w:val="00FA46F0"/>
    <w:rsid w:val="00FB0E97"/>
    <w:rsid w:val="00FB7D0F"/>
    <w:rsid w:val="00FC21F3"/>
    <w:rsid w:val="00FC326E"/>
    <w:rsid w:val="00FC4E32"/>
    <w:rsid w:val="00FC4F0A"/>
    <w:rsid w:val="00FD117A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">
    <w:name w:val="Body Text Indent 2"/>
    <w:basedOn w:val="a"/>
    <w:link w:val="20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uiPriority w:val="99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222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12F10"/>
    <w:rPr>
      <w:lang w:eastAsia="en-US"/>
    </w:rPr>
  </w:style>
  <w:style w:type="character" w:styleId="ac">
    <w:name w:val="page number"/>
    <w:basedOn w:val="a0"/>
    <w:uiPriority w:val="99"/>
    <w:rsid w:val="00D2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765338EF1E339D637A4D56EA07D660C370B54E904337CD0uD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1171E5552FDF58E0B61F6FB139D4EE7633A8EF2E339D637A4D56EA07D660C370B54E900337DD0uDC" TargetMode="External"/><Relationship Id="rId12" Type="http://schemas.openxmlformats.org/officeDocument/2006/relationships/hyperlink" Target="consultantplus://offline/ref=F06D42553D15B2C235C25328F11C44E14F38955B89D6B4F6F421AA4DWCJ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31171E5552FDF58E0B7CE4EE67C81DE36A378AF9BE33DE6EA8D7D6u9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31171E5552FDF58E0B61F6FB139D4EE7633A8EF2E339D637A4D56EA07D660C370B54E900337DD0u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1171E5552FDF58E0B61F6FB139D4EE7643689F3E339D637A4D56EA07D660C370B54E904337DD0u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14341</TotalTime>
  <Pages>1</Pages>
  <Words>22618</Words>
  <Characters>128924</Characters>
  <Application>Microsoft Office Word</Application>
  <DocSecurity>0</DocSecurity>
  <Lines>1074</Lines>
  <Paragraphs>302</Paragraphs>
  <ScaleCrop>false</ScaleCrop>
  <Company>ГФУ</Company>
  <LinksUpToDate>false</LinksUpToDate>
  <CharactersWithSpaces>151240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Левковская О</dc:creator>
  <cp:keywords/>
  <dc:description/>
  <cp:lastModifiedBy>levkovskaya</cp:lastModifiedBy>
  <cp:revision>214</cp:revision>
  <cp:lastPrinted>2014-09-09T03:42:00Z</cp:lastPrinted>
  <dcterms:created xsi:type="dcterms:W3CDTF">2013-03-06T03:10:00Z</dcterms:created>
  <dcterms:modified xsi:type="dcterms:W3CDTF">2015-12-17T01:22:00Z</dcterms:modified>
</cp:coreProperties>
</file>