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D7" w:rsidRPr="00E37D14" w:rsidRDefault="00907E0E" w:rsidP="00E37D1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191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1D7" w:rsidRPr="00E37D14" w:rsidRDefault="00B841D7" w:rsidP="00E37D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37D14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37D14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37D14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E37D14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>11  »</w:t>
      </w:r>
      <w:r w:rsidRPr="00E37D14"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06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____2015 </w:t>
      </w:r>
      <w:r w:rsidRPr="00E37D14">
        <w:rPr>
          <w:rFonts w:ascii="Times New Roman" w:hAnsi="Times New Roman" w:cs="Times New Roman"/>
          <w:b/>
          <w:bCs/>
          <w:sz w:val="32"/>
          <w:szCs w:val="32"/>
        </w:rPr>
        <w:t>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   </w:t>
      </w:r>
      <w:r w:rsidRPr="00E37D14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0758-п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 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E37D14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разработки, формирования и реализации муниципальных программ города Боготола»</w:t>
      </w:r>
      <w:r w:rsidRPr="00E37D14">
        <w:rPr>
          <w:rFonts w:ascii="Times New Roman" w:hAnsi="Times New Roman" w:cs="Times New Roman"/>
          <w:sz w:val="28"/>
          <w:szCs w:val="28"/>
        </w:rPr>
        <w:t>, руководствуясь ст. 39.3, ст. 39.4 Устава города Боготола, ПОСТАНОВЛЯЮ:</w:t>
      </w:r>
    </w:p>
    <w:p w:rsidR="00B841D7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 следующие изменения:</w:t>
      </w:r>
    </w:p>
    <w:p w:rsidR="00B841D7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B841D7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 w:rsidRPr="00E37D14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37D14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Pr="00E37D14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r w:rsidRPr="00E37D14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Pr="00E37D14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37D14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B841D7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B841D7" w:rsidRPr="00E37D14" w:rsidRDefault="00B841D7" w:rsidP="00E3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руководителя местной администрации</w:t>
      </w:r>
    </w:p>
    <w:p w:rsidR="00B841D7" w:rsidRPr="00E37D14" w:rsidRDefault="00B841D7" w:rsidP="00E37D14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37D14">
        <w:rPr>
          <w:rFonts w:ascii="Times New Roman" w:hAnsi="Times New Roman" w:cs="Times New Roman"/>
          <w:sz w:val="28"/>
          <w:szCs w:val="28"/>
        </w:rPr>
        <w:t>города Боготола                                                                              В.А. Снопков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7D14">
        <w:rPr>
          <w:rFonts w:ascii="Times New Roman" w:hAnsi="Times New Roman" w:cs="Times New Roman"/>
          <w:sz w:val="20"/>
          <w:szCs w:val="20"/>
        </w:rPr>
        <w:t>Лоськова Галина Андреевна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7D14">
        <w:rPr>
          <w:rFonts w:ascii="Times New Roman" w:hAnsi="Times New Roman" w:cs="Times New Roman"/>
          <w:sz w:val="20"/>
          <w:szCs w:val="20"/>
        </w:rPr>
        <w:t>Климец Татьяна Александровна</w:t>
      </w:r>
    </w:p>
    <w:p w:rsidR="00B841D7" w:rsidRPr="00E37D14" w:rsidRDefault="00B841D7" w:rsidP="00E37D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7D14">
        <w:rPr>
          <w:rFonts w:ascii="Times New Roman" w:hAnsi="Times New Roman" w:cs="Times New Roman"/>
          <w:sz w:val="20"/>
          <w:szCs w:val="20"/>
        </w:rPr>
        <w:t>2-54-73</w:t>
      </w:r>
    </w:p>
    <w:p w:rsidR="00B841D7" w:rsidRPr="00E37D14" w:rsidRDefault="00B841D7" w:rsidP="00E37D1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841D7" w:rsidRPr="00E37D14" w:rsidSect="00607719">
          <w:pgSz w:w="11909" w:h="16834"/>
          <w:pgMar w:top="1134" w:right="1134" w:bottom="1134" w:left="1701" w:header="720" w:footer="720" w:gutter="0"/>
          <w:cols w:space="720"/>
        </w:sectPr>
      </w:pPr>
      <w:r w:rsidRPr="00E37D14">
        <w:rPr>
          <w:rFonts w:ascii="Times New Roman" w:hAnsi="Times New Roman" w:cs="Times New Roman"/>
          <w:sz w:val="20"/>
          <w:szCs w:val="20"/>
        </w:rPr>
        <w:t>4 экз.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к постановлению администрации города Боготола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>_»__</w:t>
      </w:r>
      <w:r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__2015 г. № </w:t>
      </w:r>
      <w:r>
        <w:rPr>
          <w:rFonts w:ascii="Times New Roman" w:hAnsi="Times New Roman" w:cs="Times New Roman"/>
          <w:sz w:val="28"/>
          <w:szCs w:val="28"/>
          <w:u w:val="single"/>
        </w:rPr>
        <w:t>0758-п</w:t>
      </w:r>
      <w:r w:rsidRPr="00E37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  <w:r w:rsidRPr="00E37D14">
        <w:rPr>
          <w:rFonts w:ascii="Times New Roman" w:hAnsi="Times New Roman" w:cs="Times New Roman"/>
          <w:sz w:val="50"/>
          <w:szCs w:val="50"/>
        </w:rPr>
        <w:t xml:space="preserve">МУНИЦИПАЛЬНАЯ ПРОГРАММА ГОРОДА БОГОТОЛА  </w:t>
      </w: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  <w:r w:rsidRPr="00E37D14">
        <w:rPr>
          <w:rFonts w:ascii="Times New Roman" w:hAnsi="Times New Roman" w:cs="Times New Roman"/>
          <w:sz w:val="50"/>
          <w:szCs w:val="50"/>
        </w:rPr>
        <w:t xml:space="preserve">«ОБЕСПЕЧЕНИЕ ДОСТУПНЫМ </w:t>
      </w:r>
    </w:p>
    <w:p w:rsidR="00B841D7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  <w:r w:rsidRPr="00E37D14">
        <w:rPr>
          <w:rFonts w:ascii="Times New Roman" w:hAnsi="Times New Roman" w:cs="Times New Roman"/>
          <w:sz w:val="50"/>
          <w:szCs w:val="50"/>
        </w:rPr>
        <w:t xml:space="preserve">И КОМФОРТНЫМ ЖИЛЬЕМ </w:t>
      </w: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</w:rPr>
      </w:pPr>
      <w:r w:rsidRPr="00E37D14">
        <w:rPr>
          <w:rFonts w:ascii="Times New Roman" w:hAnsi="Times New Roman" w:cs="Times New Roman"/>
          <w:sz w:val="50"/>
          <w:szCs w:val="50"/>
        </w:rPr>
        <w:t xml:space="preserve">ЖИТЕЛЕЙ ГОРОДА» </w:t>
      </w: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B841D7" w:rsidRPr="00E37D14" w:rsidRDefault="00B841D7" w:rsidP="00E37D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город Боготол, 2015 год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ПАСПОРТ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37D14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жителей города»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доступным и комфортным жильем </w:t>
            </w:r>
          </w:p>
          <w:p w:rsidR="00B841D7" w:rsidRPr="00E37D14" w:rsidRDefault="00B841D7" w:rsidP="00E37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жителей  города» (далее - муниципальная  программа)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07.05.2013 № 104-ФЗ </w:t>
            </w:r>
            <w:r w:rsidRPr="00E37D14">
              <w:rPr>
                <w:rFonts w:ascii="Times New Roman" w:hAnsi="Times New Roman" w:cs="Times New Roman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Боготола от 09.08.2013 № 0963-п «Об утверждении Порядка разработки, формирования и реализации муниципальных программ города Боготола».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E3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B841D7" w:rsidRPr="00E37D14" w:rsidRDefault="00B841D7" w:rsidP="00E37D1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1. «Переселение граждан из аварийного жилищного фонда города Боготола»; 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2. «Территориальное планирование, градостроительное зонирование и документация по планировке территории города Боготола.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1. Содержание  и ремонт муниципального многоквартирного жилого дома по адресу: город Боготол, ул. 40 лет Октября, 20.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граждан, проживающих на территории города Боготола;</w:t>
            </w:r>
          </w:p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развития территорий, развития инженерной, транспортной и социальной инфраструктур.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6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1. Переселение граждан из аварийного жилищного фонда.</w:t>
            </w:r>
          </w:p>
          <w:p w:rsidR="00B841D7" w:rsidRPr="00E37D14" w:rsidRDefault="00B841D7" w:rsidP="00E37D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6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2. Территориальное планирование, градостроительное зонирование и документация по планировке территории города.</w:t>
            </w:r>
          </w:p>
          <w:p w:rsidR="00B841D7" w:rsidRPr="00E37D14" w:rsidRDefault="00B841D7" w:rsidP="00E37D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6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жилищных прав отдельных </w:t>
            </w:r>
            <w:r w:rsidRPr="00E37D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категорий граждан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</w:t>
            </w:r>
          </w:p>
          <w:p w:rsidR="00B841D7" w:rsidRPr="00E37D14" w:rsidRDefault="00B841D7" w:rsidP="00E3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и сроки реализации муниципальной  программы</w:t>
            </w:r>
          </w:p>
        </w:tc>
        <w:tc>
          <w:tcPr>
            <w:tcW w:w="6662" w:type="dxa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Срок реализации: 2014-2017 годы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B841D7" w:rsidRPr="00E37D14" w:rsidRDefault="00B841D7" w:rsidP="00E37D1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662" w:type="dxa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- доля ветхого и аварийного жилищного фонда в общем объеме жилищного фонда;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- доля аварийного жилищного фонда в общем объеме жилищного фонда;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годовой объем ввода жилья на территории города;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B841D7" w:rsidRPr="00E37D14" w:rsidRDefault="00B841D7" w:rsidP="00E37D1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по ресурсному обеспечению программы</w:t>
            </w:r>
          </w:p>
          <w:p w:rsidR="00B841D7" w:rsidRPr="00E37D14" w:rsidRDefault="00B841D7" w:rsidP="00E37D1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- 592 984,8 тыс. рублей, в том числе: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2014 год - 155 540,8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2015 год - 437 444,0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2017 год - 0,0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E37D1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8 613,0 </w:t>
            </w: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E37D1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- </w:t>
            </w:r>
            <w:r w:rsidRPr="00E37D1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7 436,3 </w:t>
            </w: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2015 год - 1 176,7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2017 год - 0,0 тыс. рублей;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 584 371,8 тыс. руб., </w:t>
            </w:r>
            <w:r w:rsidRPr="00E37D1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148 104,5</w:t>
            </w: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 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436 267,3 тыс. руб.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2016 год - 0,0 тыс. руб.</w:t>
            </w:r>
          </w:p>
          <w:p w:rsidR="00B841D7" w:rsidRPr="00E37D14" w:rsidRDefault="00B841D7" w:rsidP="00E37D14">
            <w:pPr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2017 год - 0,0 тыс. руб.</w:t>
            </w:r>
          </w:p>
        </w:tc>
      </w:tr>
      <w:tr w:rsidR="00B841D7" w:rsidRPr="00E37D14">
        <w:trPr>
          <w:jc w:val="center"/>
        </w:trPr>
        <w:tc>
          <w:tcPr>
            <w:tcW w:w="3085" w:type="dxa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662" w:type="dxa"/>
          </w:tcPr>
          <w:p w:rsidR="00B841D7" w:rsidRPr="00E37D14" w:rsidRDefault="00B841D7" w:rsidP="00E37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14">
              <w:rPr>
                <w:rFonts w:ascii="Times New Roman" w:hAnsi="Times New Roman" w:cs="Times New Roman"/>
                <w:sz w:val="28"/>
                <w:szCs w:val="28"/>
              </w:rPr>
              <w:t>Строительство  объектов капитального строительства  программными мероприятиями не предусмотрено.</w:t>
            </w:r>
          </w:p>
        </w:tc>
      </w:tr>
    </w:tbl>
    <w:p w:rsidR="00B841D7" w:rsidRPr="00E37D14" w:rsidRDefault="00B841D7" w:rsidP="00E37D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B841D7" w:rsidRPr="00E37D14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B841D7" w:rsidRPr="00E37D14" w:rsidRDefault="00B841D7" w:rsidP="00E37D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 xml:space="preserve">Цели, целевые показатели, задачи, показатели результативности </w:t>
      </w:r>
    </w:p>
    <w:p w:rsidR="00B841D7" w:rsidRPr="00E37D14" w:rsidRDefault="00B841D7" w:rsidP="00E37D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B841D7" w:rsidRPr="00E37D14" w:rsidRDefault="00B841D7" w:rsidP="00E37D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826"/>
        <w:gridCol w:w="1395"/>
        <w:gridCol w:w="1298"/>
        <w:gridCol w:w="1751"/>
        <w:gridCol w:w="993"/>
        <w:gridCol w:w="1440"/>
        <w:gridCol w:w="1440"/>
        <w:gridCol w:w="1260"/>
        <w:gridCol w:w="1226"/>
        <w:gridCol w:w="1226"/>
      </w:tblGrid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№  </w:t>
            </w:r>
            <w:r w:rsidRPr="00E37D1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Цели,    </w:t>
            </w:r>
            <w:r w:rsidRPr="00E37D14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E37D14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E37D1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Единица</w:t>
            </w:r>
            <w:r w:rsidRPr="00E37D14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Вес показателя </w:t>
            </w:r>
            <w:r w:rsidRPr="00E37D1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Источник </w:t>
            </w:r>
            <w:r w:rsidRPr="00E37D14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год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год 2014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2017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156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 Улучшение жилищных условий граждан, проживающих на территории города Боготола</w:t>
            </w:r>
          </w:p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Обеспечение устойчивого развития территорий, развития инженерной, транспортной и социальной инфраструктур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156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     Переселение граждан из аварийного жилищного фонда</w:t>
            </w:r>
          </w:p>
        </w:tc>
      </w:tr>
      <w:tr w:rsidR="00B841D7" w:rsidRPr="00E37D14">
        <w:trPr>
          <w:cantSplit/>
          <w:trHeight w:val="384"/>
          <w:jc w:val="center"/>
        </w:trPr>
        <w:tc>
          <w:tcPr>
            <w:tcW w:w="156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«Переселение граждан из аварийного жилищного фонда города Боготола» на 2014-2016 годы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жилищного фонда в общем объеме жилищного фонда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доля аварийного жилищного фонда в общем объеме жилищного фонда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156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    Территориальное планирование, градостроительное зонирование и документация по планировке территории города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2. 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годовой объем ввода жилья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 .кв. м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5,05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7,0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сформированных и поставленных на кадастровый учет для жилищного строительства семьям, имеющим трех и более детей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841D7" w:rsidRPr="00E37D14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обеспеченных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841D7" w:rsidRPr="00E37D14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 Обеспечение жилищных прав отдельных категорий граждан</w:t>
            </w:r>
          </w:p>
        </w:tc>
      </w:tr>
      <w:tr w:rsidR="00B841D7" w:rsidRPr="00E37D14">
        <w:trPr>
          <w:cantSplit/>
          <w:trHeight w:val="302"/>
          <w:jc w:val="center"/>
        </w:trPr>
        <w:tc>
          <w:tcPr>
            <w:tcW w:w="156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 1. Содержание  и ремонт муниципального многоквартирного жилого дома по адресу: город Боготол, ул. 40 лет Октября, 20</w:t>
            </w:r>
          </w:p>
        </w:tc>
      </w:tr>
      <w:tr w:rsidR="00B841D7" w:rsidRPr="00E37D14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Количество граждан, обеспеченных жилыми помещениями в муниципальном жилом доме</w:t>
            </w:r>
            <w:r w:rsidRPr="00E37D14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город Боготол, ул. 40 лет Октября, 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  <w:lang w:val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1D7" w:rsidRPr="00E37D14" w:rsidRDefault="00B841D7" w:rsidP="00E37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B841D7" w:rsidRPr="00E37D14" w:rsidSect="00E869E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B841D7" w:rsidRPr="00E37D14" w:rsidRDefault="00B841D7" w:rsidP="00E37D14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I</w:t>
      </w:r>
      <w:r w:rsidRPr="00E37D1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E37D14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</w:t>
      </w:r>
    </w:p>
    <w:p w:rsidR="00B841D7" w:rsidRPr="00E37D14" w:rsidRDefault="00B841D7" w:rsidP="00E37D14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с указанием основных показателей социально-экономического развития города Боготола и анализ социальных, финансово-экономических </w:t>
      </w:r>
    </w:p>
    <w:p w:rsidR="00B841D7" w:rsidRPr="00E37D14" w:rsidRDefault="00B841D7" w:rsidP="00E37D14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и прочих рисков реализации программы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>Жилищная политика, проводимая Правительством края,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600, федеральной целевой программы «Жилище», региональных долгосрочных целевых программ и в соответствии со специальными краевыми законами.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 2007 года в городе отмечается устойчивый прирост площадей жилищного фонда. Ежегодно увеличиваются объемы вводимого в эксплуатацию жилья, постоянно повышается его качество.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Вместе с тем в сфере жилищного обеспечения населения города имеется ряд проблем: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1) Показатель жилищной обеспеченности в соответствии с Концепцией долгосрочного социально-экономического развития РФ до 2020 года к 2020 году должен составлять 28-30 м</w:t>
      </w:r>
      <w:r w:rsidRPr="00E37D14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E37D14">
        <w:rPr>
          <w:rFonts w:ascii="Times New Roman" w:hAnsi="Times New Roman" w:cs="Times New Roman"/>
          <w:sz w:val="28"/>
          <w:szCs w:val="28"/>
        </w:rPr>
        <w:t>на одного жителя. При этом необходимо учитывать и тот факт, что в долгосрочной перспективе объемы жилищного строительства, а, следовательно, и темпы роста уровня обеспеченности населения жильем, будут регулироваться платёжеспособным спросом на рынке жилья.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Объем ввода жилья в городе стабильно растет. По итогам 2012 года в городе было введено 5,05 тыс. кв. метров жилья. Тем не менее, указанных объемов ввода жилья недостаточно для достижения показателя жилищной обеспеченности, </w:t>
      </w:r>
      <w:r w:rsidRPr="00E37D14">
        <w:rPr>
          <w:rFonts w:ascii="Times New Roman" w:hAnsi="Times New Roman" w:cs="Times New Roman"/>
          <w:sz w:val="28"/>
          <w:szCs w:val="28"/>
        </w:rPr>
        <w:t xml:space="preserve">установленного Концепцией долгосрочного социально-экономического развития РФ до 2020 года.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Из общего объема жилищного фонда, жилищный фонд, признанный в установленном порядке аварийным и подлежащим сносу или реконструкции в связи с физическим износом в процессе его эксплуатации до 01.01.2012 составляет 3,8 % или 52 аварийных жилых домов.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hAnsi="Times New Roman" w:cs="Times New Roman"/>
          <w:noProof/>
          <w:color w:val="221E1F"/>
          <w:sz w:val="28"/>
          <w:szCs w:val="28"/>
        </w:rPr>
        <w:t xml:space="preserve">В последние годы объемы капитального ремонта в городе с использованием средств Фонда содействия реформированию ЖКХ растут, однако недоремонт жилищного фонда по-прежнему велик. </w:t>
      </w: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>Ежегодно необходимо сносить не менее 1 % старого фонда и капитально ремонтировать, как минимум, 2-3 % жилищного фонда.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2) При комплексной застройке территории имеются случаи,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инфраструктур, схем ограничений для строительства и мероприятий по обеспечению безопасности.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Обеспечение финансирования разработки проектов межевания территории города позволят не только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 и позволит планировать этапность их реализации.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жилья, снос ветхого и аварийного жилья.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Жилищное и связанное с ним социальное строительство будет опираться на перспективы социально-экономического развития города, перспективный спрос на жилье и социальные услуги. 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>Приоритетом является реконструкция уже застроенных территорий,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социальных объектов.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7D14">
        <w:rPr>
          <w:rFonts w:ascii="Times New Roman" w:hAnsi="Times New Roman" w:cs="Times New Roman"/>
          <w:sz w:val="28"/>
          <w:szCs w:val="28"/>
        </w:rPr>
        <w:t>. Приоритеты муниципальной политики в сфере реализации муниципальной программы, цели, задачи,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программы</w:t>
      </w:r>
    </w:p>
    <w:p w:rsidR="00B841D7" w:rsidRPr="00E37D14" w:rsidRDefault="00B841D7" w:rsidP="00E37D1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Важнейшими целями в сфере жилищного строительства до 2017 года являются </w:t>
      </w:r>
      <w:r w:rsidRPr="00E37D14">
        <w:rPr>
          <w:rFonts w:ascii="Times New Roman" w:hAnsi="Times New Roman" w:cs="Times New Roman"/>
          <w:sz w:val="28"/>
          <w:szCs w:val="28"/>
        </w:rPr>
        <w:t>формирование рынка доступного жилья, отвечающего требованиям энергоэффективности и экологичности, и обеспечение комфортных условий проживания населения на территории города.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 целях обеспечения населения комфортным жильем определены плановые показатели по вводу объектов жилищного строительства, которые являются основой построения прогнозов деятельности отрасли.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Объем ввода жилых домов: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2013 год - 3,7 тыс. кв. м;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2014 год - 12,4 тыс. кв. м;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2015 год - 12,9 тыс. кв. м;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2016 год - 7,0 тыс. кв. м;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Для достижения цели программы – повышение доступности жилья и улучшение жилищных условий граждан, проживающих на территории города Боготола, необходимо реализовать следующие направления: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обеспечить жилищное строительство города земельными участками, обустроенными коммунальной и транспортной инфраструктурой, в том числе под строительство малоэтажного жилья и жилья эконом-класса;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обеспечить опережающее создание инфраструктуры в целях комплексного развития;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 xml:space="preserve">создать условия для развития массового жилищного строительства, в том числе жилья эконом-класса, и прочее.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Со стороны органов местной власти необходимыми действиями по созданию условий для обеспечения населения города доступным и комфортным жильем являются: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содействие обеспечению жильем и улучшению жилищных условий отдельных категорий граждан: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строительство жилья экономического класса при ограничении продажной цены на такое жилье и бесплатном предоставлении земельных участков под строительство жилья, в том числе путем взаимодействия с Фондом развития жилищного строительства,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улучшение жилищных условий семьям, имеющих трех и более детей;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ликвидация аварийного жилищного фонда, признанного таковым на 01.01.2012, путем взаимодействия с Фондом содействия реформированию жилищно-коммунального хозяйства;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реализация инвестиционных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разработка и утверждение местных нормативов градостроительного проектирования как основы правового регулирования застройки города;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межевания, в том числе внесение изменений в данные документы.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Реализация программы направлена на решение основных задач: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создание условий для увеличения объемов ввода жилья, в том числе жилья экономического класса; 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обеспечение переселения граждан из аварийного жилищного фонда;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оказание содействия в улучшении жилищных условий отдельным категориям граждан, проживающим на территории города.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По итогам реализации программы планируется: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обеспечить долю ввода жилья, соответствующего стандартам экономического класса - 60,0 %;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вовлечь в оборот земельные участки в целях строительства жилья экономического класса - 70 га;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 целях переселения граждан из аварийного жилищного фонда построить (приобрести) жилье общей 17,9  тыс. кв. м;</w:t>
      </w:r>
    </w:p>
    <w:p w:rsidR="00B841D7" w:rsidRPr="00E37D14" w:rsidRDefault="00B841D7" w:rsidP="00E37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переселить из аварийного жилищного фонда муниципальных образований 661 человека.</w:t>
      </w:r>
    </w:p>
    <w:p w:rsidR="00B841D7" w:rsidRPr="00E37D14" w:rsidRDefault="00B841D7" w:rsidP="00E37D1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B841D7" w:rsidRPr="00E37D14" w:rsidRDefault="00B841D7" w:rsidP="00E37D1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37D14">
        <w:rPr>
          <w:rFonts w:ascii="Times New Roman" w:hAnsi="Times New Roman" w:cs="Times New Roman"/>
          <w:sz w:val="28"/>
          <w:szCs w:val="28"/>
        </w:rPr>
        <w:t>. Целевые показатели (индикаторы) достижения целей и решения задач,   ожидаемые конечные результаты муниципальной программы</w:t>
      </w:r>
    </w:p>
    <w:p w:rsidR="00B841D7" w:rsidRPr="00E37D14" w:rsidRDefault="00B841D7" w:rsidP="00E37D14">
      <w:pPr>
        <w:pStyle w:val="10"/>
        <w:tabs>
          <w:tab w:val="left" w:pos="0"/>
        </w:tabs>
        <w:rPr>
          <w:rFonts w:ascii="Times New Roman" w:hAnsi="Times New Roman" w:cs="Times New Roman"/>
          <w:sz w:val="22"/>
          <w:szCs w:val="22"/>
          <w:lang w:eastAsia="en-US"/>
        </w:rPr>
      </w:pP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>- уменьшить долю ветхого и аварийного жилищного фонда в общем объеме жилищного фонда города;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- уменьшить долю аварийного жилищного фонда в общем объеме жилищного фонда города;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- увеличить годовой объем ввода жилья на территории города;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- увеличить долю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инфраструктурой;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- увеличить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</w:r>
    </w:p>
    <w:p w:rsidR="00B841D7" w:rsidRPr="00E37D14" w:rsidRDefault="00B841D7" w:rsidP="00E37D14">
      <w:pPr>
        <w:pStyle w:val="1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37D14">
        <w:rPr>
          <w:rFonts w:ascii="Times New Roman" w:hAnsi="Times New Roman" w:cs="Times New Roman"/>
          <w:sz w:val="28"/>
          <w:szCs w:val="28"/>
        </w:rPr>
        <w:t>. </w:t>
      </w:r>
      <w:r w:rsidRPr="00E37D14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 с указание сроков их реализации</w:t>
      </w:r>
    </w:p>
    <w:p w:rsidR="00B841D7" w:rsidRPr="00E37D14" w:rsidRDefault="00B841D7" w:rsidP="00E37D14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и ожидаемых результатов</w:t>
      </w:r>
    </w:p>
    <w:p w:rsidR="00B841D7" w:rsidRPr="00E37D14" w:rsidRDefault="00B841D7" w:rsidP="00E37D1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841D7" w:rsidRPr="00E37D14" w:rsidRDefault="00B841D7" w:rsidP="00E37D1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1: Улучшение жилищных условий граждан, проживающих на территории города Боготола</w:t>
      </w:r>
    </w:p>
    <w:p w:rsidR="00B841D7" w:rsidRPr="00E37D14" w:rsidRDefault="00B841D7" w:rsidP="00E37D1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841D7" w:rsidRPr="00E37D14" w:rsidRDefault="00B841D7" w:rsidP="00E37D1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7D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1     Переселение граждан из аварийного жилищного фонда</w:t>
      </w:r>
    </w:p>
    <w:p w:rsidR="00B841D7" w:rsidRPr="00E37D14" w:rsidRDefault="00B841D7" w:rsidP="00E37D14">
      <w:pPr>
        <w:pStyle w:val="ConsPlusNormal"/>
        <w:widowControl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1: «Переселение граждан из аварийного жилищного фонда города» 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Цель: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- переселение граждан из аварийного жилищного фонда.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Задачи: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- строительство жилья, участие в долевом строительстве многоквартирных домов, приобретение жилых помещений и уплата выкупной цены собственникам жилых помещений для переселения граждан, проживающих в жилых домах муниципальных образований, признанных в установленном порядке аварийными и подлежащими сносу;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- снос расселенных аварийных жилых домов;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- обследование жилых домов, получение заключений  о состоянии строительных конструкций аварийных домов.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Сроки реализации подпрограммы:  2014 - 2017 годы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1. Строительство жилья, участие в долевом строительстве многоквартирных, малоэтажных домов, приобретение жилых помещений и уплата выкупной цены собственникам жилых помещений для переселения граждан, проживающих в жилых домах муниципальных образований, признанных в установленном порядке аварийными и подлежащими сносу.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>2. Снос расселенных аварийных жилых домов.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3. Обследование жилых домов, получение заключений  о состоянии строительных конструкций аварийных домов.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- 588 794,6 тыс. рублей, в том числе: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2014 год - 152 527,3 тыс. рублей;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2015 год - 436 267,3 тыс. рублей;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2016 год - 0,0 тыс. рублей,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2017 год - 0,0 тыс. рублей,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kern w:val="2"/>
          <w:sz w:val="28"/>
          <w:szCs w:val="28"/>
        </w:rPr>
        <w:t xml:space="preserve">местный бюджет - </w:t>
      </w:r>
      <w:r w:rsidRPr="00E37D14">
        <w:rPr>
          <w:rFonts w:ascii="Times New Roman" w:hAnsi="Times New Roman" w:cs="Times New Roman"/>
          <w:sz w:val="28"/>
          <w:szCs w:val="28"/>
        </w:rPr>
        <w:t xml:space="preserve">4 422,8 </w:t>
      </w: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руб., </w:t>
      </w:r>
      <w:r w:rsidRPr="00E37D14">
        <w:rPr>
          <w:rFonts w:ascii="Times New Roman" w:hAnsi="Times New Roman" w:cs="Times New Roman"/>
          <w:kern w:val="2"/>
          <w:sz w:val="28"/>
          <w:szCs w:val="28"/>
        </w:rPr>
        <w:t>в том числе по годам: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2014 год - </w:t>
      </w:r>
      <w:r w:rsidRPr="00E37D14">
        <w:rPr>
          <w:rFonts w:ascii="Times New Roman" w:hAnsi="Times New Roman" w:cs="Times New Roman"/>
          <w:sz w:val="28"/>
          <w:szCs w:val="28"/>
        </w:rPr>
        <w:t xml:space="preserve">4 422,8 </w:t>
      </w: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руб.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2015 год - 0,0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2016 год - 0,0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2017 год - 0,0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краевой бюджет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37D14">
        <w:rPr>
          <w:rFonts w:ascii="Times New Roman" w:hAnsi="Times New Roman" w:cs="Times New Roman"/>
          <w:sz w:val="28"/>
          <w:szCs w:val="28"/>
        </w:rPr>
        <w:t xml:space="preserve"> 584 371,8 тыс. руб., </w:t>
      </w:r>
      <w:r w:rsidRPr="00E37D14">
        <w:rPr>
          <w:rFonts w:ascii="Times New Roman" w:hAnsi="Times New Roman" w:cs="Times New Roman"/>
          <w:kern w:val="2"/>
          <w:sz w:val="28"/>
          <w:szCs w:val="28"/>
        </w:rPr>
        <w:t>в том числе по годам: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148 104,5</w:t>
      </w:r>
      <w:r w:rsidRPr="00E37D14">
        <w:rPr>
          <w:rFonts w:ascii="Times New Roman" w:hAnsi="Times New Roman" w:cs="Times New Roman"/>
          <w:sz w:val="28"/>
          <w:szCs w:val="28"/>
        </w:rPr>
        <w:t xml:space="preserve"> </w:t>
      </w: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тыс. руб. 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-</w:t>
      </w: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 xml:space="preserve"> 436 267,3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2016 год - 0,0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</w:pPr>
      <w:r w:rsidRPr="00E37D14">
        <w:rPr>
          <w:rFonts w:ascii="Times New Roman" w:hAnsi="Times New Roman" w:cs="Times New Roman"/>
          <w:color w:val="000000"/>
          <w:spacing w:val="1"/>
          <w:kern w:val="2"/>
          <w:sz w:val="28"/>
          <w:szCs w:val="28"/>
        </w:rPr>
        <w:t>2017 год - 0,0 тыс. руб.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2: Обеспечение устойчивого развития территорий, развития инженерной, транспортной и социальной инфраструктур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2 Территориальное планирование, градостроительное зонирование и документация по планировке территории города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2: «Территориальное планирование, градостроительное зонирование и документация по планировке территории города Боготола» 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Цель: обеспечение устойчивого развития территорий, развития инженерной, транспортной и социальной инфраструктур.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Задача программы: формирование земельных участков для жилищного строительства и строительства объектов социальной сферы  с обеспечением их коммунальной и транспортной инфраструктурой.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Сроки реализации подпрограммы:  2014 - 2017 годы.</w:t>
      </w:r>
    </w:p>
    <w:p w:rsidR="00B841D7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1. 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2. Формирование и постановка земельных участков на кадастровый учет для индивидуального жилищного строительства, в том числе для </w:t>
      </w:r>
      <w:r w:rsidRPr="00E37D14">
        <w:rPr>
          <w:rFonts w:ascii="Times New Roman" w:hAnsi="Times New Roman" w:cs="Times New Roman"/>
          <w:sz w:val="28"/>
          <w:szCs w:val="28"/>
        </w:rPr>
        <w:lastRenderedPageBreak/>
        <w:t>предоставления многодетным гражданам, рыночная оценка стоимости  прав на заключение договора аренды  на сформированные земельные участки.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3. Строительство муниципальных объектов коммунальной и транспортной инфраструктуры.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- 2 342,8 тыс. рублей, в том числе: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2014 год - 1 166,1 тыс. рублей;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2015 год - 1 176,7 тыс. рублей;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2016 год - 0,0 тыс. рублей;</w:t>
      </w:r>
    </w:p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2017 год - 0,0 тыс. рублей.</w:t>
      </w:r>
    </w:p>
    <w:p w:rsidR="00B841D7" w:rsidRPr="00E37D14" w:rsidRDefault="00B841D7" w:rsidP="00E37D1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3    Обеспечение жилищных прав отдельных категорий граждан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7D14">
        <w:rPr>
          <w:rFonts w:ascii="Times New Roman" w:hAnsi="Times New Roman" w:cs="Times New Roman"/>
          <w:b/>
          <w:bCs/>
          <w:sz w:val="28"/>
          <w:szCs w:val="28"/>
        </w:rPr>
        <w:t>Мероприятие 1: Содержание и ремонт муниципального многоквартирного жилого дома по адресу: город Боготол, ул. 40 лет Октября, 20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В целях обеспечения жилищных прав отдельных категорий граждан программой предусмотрено мероприятие по содержанию  и ремонту муниципального многоквартирного жилого дома по адресу: город Боготол, ул. 40 лет Октября, 20. Условия проживания и порядок предоставления жилых помещений в указанном жилом доме определяются  нормативно-правовым актом органа местного самоуправления. Расходы на реализацию данного мероприятия содержат в себе затраты на оплату жилищно-коммунальных платежей.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Общий объем финансирования - 1 847,4 тыс. рублей, в том числе: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2014 год - 1 847,4 тыс. рублей;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2015 год - 0,0 тыс. рублей;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2016 год - 0,0 тыс. рублей;</w:t>
      </w:r>
    </w:p>
    <w:p w:rsidR="00B841D7" w:rsidRPr="00E37D14" w:rsidRDefault="00B841D7" w:rsidP="00E3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2017 год - 0,0 тыс. рублей.</w:t>
      </w:r>
    </w:p>
    <w:p w:rsidR="00B841D7" w:rsidRPr="00E37D14" w:rsidRDefault="00B841D7" w:rsidP="00E37D1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841D7" w:rsidRPr="00E37D14" w:rsidSect="00E869E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B841D7" w:rsidRPr="00E37D14" w:rsidRDefault="00B841D7" w:rsidP="00E37D1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E37D14">
        <w:rPr>
          <w:rFonts w:ascii="Times New Roman" w:hAnsi="Times New Roman" w:cs="Times New Roman"/>
          <w:sz w:val="28"/>
          <w:szCs w:val="28"/>
        </w:rPr>
        <w:t xml:space="preserve">. </w:t>
      </w:r>
      <w:r w:rsidRPr="00E37D14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</w:t>
      </w:r>
    </w:p>
    <w:p w:rsidR="00B841D7" w:rsidRPr="00E37D14" w:rsidRDefault="00B841D7" w:rsidP="00E37D1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7D14">
        <w:rPr>
          <w:rFonts w:ascii="Times New Roman" w:hAnsi="Times New Roman" w:cs="Times New Roman"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</w:p>
    <w:p w:rsidR="00B841D7" w:rsidRPr="00E37D14" w:rsidRDefault="00B841D7" w:rsidP="00E37D1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5"/>
        <w:gridCol w:w="2604"/>
        <w:gridCol w:w="3065"/>
        <w:gridCol w:w="739"/>
        <w:gridCol w:w="656"/>
        <w:gridCol w:w="986"/>
        <w:gridCol w:w="560"/>
        <w:gridCol w:w="1216"/>
        <w:gridCol w:w="1096"/>
        <w:gridCol w:w="1056"/>
        <w:gridCol w:w="1013"/>
        <w:gridCol w:w="1340"/>
      </w:tblGrid>
      <w:tr w:rsidR="00B841D7" w:rsidRPr="00E37D14">
        <w:trPr>
          <w:trHeight w:val="675"/>
          <w:jc w:val="center"/>
        </w:trPr>
        <w:tc>
          <w:tcPr>
            <w:tcW w:w="1835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604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3065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941" w:type="dxa"/>
            <w:gridSpan w:val="4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21" w:type="dxa"/>
            <w:gridSpan w:val="5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 w:rsidRPr="00E37D14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B841D7" w:rsidRPr="00E37D14">
        <w:trPr>
          <w:trHeight w:val="480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65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r w:rsidRPr="00E37D14">
              <w:rPr>
                <w:rFonts w:ascii="Times New Roman" w:hAnsi="Times New Roman" w:cs="Times New Roman"/>
                <w:sz w:val="20"/>
                <w:szCs w:val="20"/>
              </w:rPr>
              <w:br/>
              <w:t>Пр</w:t>
            </w:r>
          </w:p>
        </w:tc>
        <w:tc>
          <w:tcPr>
            <w:tcW w:w="98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0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1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09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05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3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340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B841D7" w:rsidRPr="00E37D14">
        <w:trPr>
          <w:trHeight w:val="360"/>
          <w:jc w:val="center"/>
        </w:trPr>
        <w:tc>
          <w:tcPr>
            <w:tcW w:w="1835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04" w:type="dxa"/>
            <w:vMerge w:val="restart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доступным и комфортным жильем жителей  города» </w:t>
            </w: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155 540,8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437 444,0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592 984,8</w:t>
            </w:r>
          </w:p>
        </w:tc>
      </w:tr>
      <w:tr w:rsidR="00B841D7" w:rsidRPr="00E37D14">
        <w:trPr>
          <w:trHeight w:val="360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41D7" w:rsidRPr="00E37D14">
        <w:trPr>
          <w:trHeight w:val="359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117 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155 540,8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437 444,0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592 984,8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604" w:type="dxa"/>
            <w:vMerge w:val="restart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«Переселение граждан из аварийного жилищного 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фонда города Боготола» </w:t>
            </w: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152 527,3</w:t>
            </w:r>
          </w:p>
        </w:tc>
        <w:tc>
          <w:tcPr>
            <w:tcW w:w="109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436 267,3</w:t>
            </w:r>
          </w:p>
        </w:tc>
        <w:tc>
          <w:tcPr>
            <w:tcW w:w="105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588 794,6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41D7" w:rsidRPr="00E37D14">
        <w:trPr>
          <w:trHeight w:val="399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117 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152 527,3</w:t>
            </w:r>
          </w:p>
        </w:tc>
        <w:tc>
          <w:tcPr>
            <w:tcW w:w="109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436 267,3</w:t>
            </w:r>
          </w:p>
        </w:tc>
        <w:tc>
          <w:tcPr>
            <w:tcW w:w="105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588 794,6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604" w:type="dxa"/>
            <w:vMerge w:val="restart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«Территориальное планирование, градостроительное зонирование и документация по планировке территории города Боготола» </w:t>
            </w: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1 166,1</w:t>
            </w:r>
          </w:p>
        </w:tc>
        <w:tc>
          <w:tcPr>
            <w:tcW w:w="109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1 176,7</w:t>
            </w:r>
          </w:p>
        </w:tc>
        <w:tc>
          <w:tcPr>
            <w:tcW w:w="105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2 342,8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117 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09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1 176,7</w:t>
            </w:r>
          </w:p>
        </w:tc>
        <w:tc>
          <w:tcPr>
            <w:tcW w:w="105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2 342,8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2604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1 847,4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1 847,4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35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39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86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0986571</w:t>
            </w:r>
          </w:p>
        </w:tc>
        <w:tc>
          <w:tcPr>
            <w:tcW w:w="560" w:type="dxa"/>
            <w:noWrap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1 847,4</w:t>
            </w:r>
          </w:p>
        </w:tc>
        <w:tc>
          <w:tcPr>
            <w:tcW w:w="109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0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1 847,4</w:t>
            </w:r>
          </w:p>
        </w:tc>
      </w:tr>
    </w:tbl>
    <w:p w:rsidR="00B841D7" w:rsidRPr="00E37D14" w:rsidRDefault="00B841D7" w:rsidP="00E37D14">
      <w:pPr>
        <w:spacing w:after="0" w:line="240" w:lineRule="auto"/>
        <w:rPr>
          <w:rFonts w:ascii="Times New Roman" w:hAnsi="Times New Roman" w:cs="Times New Roman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муниципальной программы  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D14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B841D7" w:rsidRPr="00E37D14" w:rsidRDefault="00B841D7" w:rsidP="00E3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3"/>
        <w:gridCol w:w="3432"/>
        <w:gridCol w:w="3678"/>
        <w:gridCol w:w="1416"/>
        <w:gridCol w:w="1184"/>
        <w:gridCol w:w="1184"/>
        <w:gridCol w:w="1189"/>
        <w:gridCol w:w="1416"/>
      </w:tblGrid>
      <w:tr w:rsidR="00B841D7" w:rsidRPr="00E37D14">
        <w:trPr>
          <w:trHeight w:val="600"/>
          <w:jc w:val="center"/>
        </w:trPr>
        <w:tc>
          <w:tcPr>
            <w:tcW w:w="1853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432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3678" w:type="dxa"/>
            <w:vMerge w:val="restart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6389" w:type="dxa"/>
            <w:gridSpan w:val="5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Оценка расходов</w:t>
            </w:r>
            <w:r w:rsidRPr="00E37D14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B841D7" w:rsidRPr="00E37D14">
        <w:trPr>
          <w:trHeight w:val="782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8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84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84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89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16" w:type="dxa"/>
            <w:vAlign w:val="center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D14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B841D7" w:rsidRPr="00E37D14">
        <w:trPr>
          <w:trHeight w:val="459"/>
          <w:jc w:val="center"/>
        </w:trPr>
        <w:tc>
          <w:tcPr>
            <w:tcW w:w="1853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432" w:type="dxa"/>
            <w:vMerge w:val="restart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  <w:lang w:eastAsia="ru-RU"/>
              </w:rPr>
              <w:t>«</w:t>
            </w:r>
            <w:r w:rsidRPr="00E37D14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 города» </w:t>
            </w: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6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155 540,8</w:t>
            </w:r>
          </w:p>
        </w:tc>
        <w:tc>
          <w:tcPr>
            <w:tcW w:w="1184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437 444,0</w:t>
            </w:r>
          </w:p>
        </w:tc>
        <w:tc>
          <w:tcPr>
            <w:tcW w:w="1184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592 984,8</w:t>
            </w:r>
          </w:p>
        </w:tc>
      </w:tr>
      <w:tr w:rsidR="00B841D7" w:rsidRPr="00E37D14">
        <w:trPr>
          <w:trHeight w:val="201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323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41D7" w:rsidRPr="00E37D14">
        <w:trPr>
          <w:trHeight w:val="347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148 104,5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436 267,3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584 371,8</w:t>
            </w:r>
          </w:p>
        </w:tc>
      </w:tr>
      <w:tr w:rsidR="00B841D7" w:rsidRPr="00E37D14">
        <w:trPr>
          <w:trHeight w:val="177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299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416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7 436,3</w:t>
            </w:r>
          </w:p>
        </w:tc>
        <w:tc>
          <w:tcPr>
            <w:tcW w:w="1184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1 176,7</w:t>
            </w:r>
          </w:p>
        </w:tc>
        <w:tc>
          <w:tcPr>
            <w:tcW w:w="1184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8 613,0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432" w:type="dxa"/>
            <w:vMerge w:val="restart"/>
          </w:tcPr>
          <w:p w:rsidR="00B841D7" w:rsidRPr="00E37D14" w:rsidRDefault="00B841D7" w:rsidP="00E37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«Переселение граждан из аварийного жилищного </w:t>
            </w:r>
          </w:p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фонда города Боготола» </w:t>
            </w: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152 527,3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436 267,3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588 794,6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41D7" w:rsidRPr="00E37D14">
        <w:trPr>
          <w:trHeight w:val="131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краевой бюджет     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148 104,5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436 267,3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584 371,8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285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4 422,8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4 422,8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3432" w:type="dxa"/>
            <w:vMerge w:val="restart"/>
          </w:tcPr>
          <w:p w:rsidR="00B841D7" w:rsidRPr="00E37D14" w:rsidRDefault="00B841D7" w:rsidP="00E37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«Территориальное планирование, градостроительное зонирование и документация по планировке территории города Боготола» </w:t>
            </w: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1 166,1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1 176,7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2 342,8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1 166,1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1 176,7</w:t>
            </w:r>
          </w:p>
        </w:tc>
        <w:tc>
          <w:tcPr>
            <w:tcW w:w="1184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  <w:vAlign w:val="bottom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2 342,8</w:t>
            </w:r>
          </w:p>
        </w:tc>
      </w:tr>
      <w:tr w:rsidR="00B841D7" w:rsidRPr="00E37D14">
        <w:trPr>
          <w:trHeight w:val="243"/>
          <w:jc w:val="center"/>
        </w:trPr>
        <w:tc>
          <w:tcPr>
            <w:tcW w:w="1853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3432" w:type="dxa"/>
            <w:vMerge w:val="restart"/>
          </w:tcPr>
          <w:p w:rsidR="00B841D7" w:rsidRPr="00E37D14" w:rsidRDefault="00B841D7" w:rsidP="00E37D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1 847,4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14">
              <w:rPr>
                <w:rFonts w:ascii="Times New Roman" w:hAnsi="Times New Roman" w:cs="Times New Roman"/>
                <w:b/>
                <w:bCs/>
                <w:color w:val="000000"/>
              </w:rPr>
              <w:t>1 847,4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vAlign w:val="center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841D7" w:rsidRPr="00E37D14">
        <w:trPr>
          <w:trHeight w:val="300"/>
          <w:jc w:val="center"/>
        </w:trPr>
        <w:tc>
          <w:tcPr>
            <w:tcW w:w="1853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B841D7" w:rsidRPr="00E37D14" w:rsidRDefault="00B841D7" w:rsidP="00E37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D14">
              <w:rPr>
                <w:rFonts w:ascii="Times New Roman" w:hAnsi="Times New Roman" w:cs="Times New Roman"/>
              </w:rPr>
              <w:t xml:space="preserve">местный бюджет   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1 847,4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4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6" w:type="dxa"/>
            <w:noWrap/>
          </w:tcPr>
          <w:p w:rsidR="00B841D7" w:rsidRPr="00E37D14" w:rsidRDefault="00B841D7" w:rsidP="00E37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14">
              <w:rPr>
                <w:rFonts w:ascii="Times New Roman" w:hAnsi="Times New Roman" w:cs="Times New Roman"/>
                <w:color w:val="000000"/>
              </w:rPr>
              <w:t>1 847,4</w:t>
            </w:r>
          </w:p>
        </w:tc>
      </w:tr>
    </w:tbl>
    <w:p w:rsidR="00B841D7" w:rsidRPr="00E37D14" w:rsidRDefault="00B841D7" w:rsidP="00E37D1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841D7" w:rsidRPr="00E37D14" w:rsidSect="00443D7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1F6A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E7A73E2"/>
    <w:multiLevelType w:val="hybridMultilevel"/>
    <w:tmpl w:val="C0C4AF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DA82D81"/>
    <w:multiLevelType w:val="hybridMultilevel"/>
    <w:tmpl w:val="84E01C7C"/>
    <w:lvl w:ilvl="0" w:tplc="77AE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A67B6"/>
    <w:multiLevelType w:val="hybridMultilevel"/>
    <w:tmpl w:val="C8A27968"/>
    <w:lvl w:ilvl="0" w:tplc="FF46BFE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5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1B3C17"/>
    <w:rsid w:val="000111E6"/>
    <w:rsid w:val="00021823"/>
    <w:rsid w:val="00037571"/>
    <w:rsid w:val="000444ED"/>
    <w:rsid w:val="000B2B43"/>
    <w:rsid w:val="000C581C"/>
    <w:rsid w:val="000D3AFE"/>
    <w:rsid w:val="000E1CDE"/>
    <w:rsid w:val="000F43FF"/>
    <w:rsid w:val="00111D14"/>
    <w:rsid w:val="00131667"/>
    <w:rsid w:val="0013454F"/>
    <w:rsid w:val="0014389E"/>
    <w:rsid w:val="00194DF8"/>
    <w:rsid w:val="001A09BB"/>
    <w:rsid w:val="001A3BF6"/>
    <w:rsid w:val="001B3C17"/>
    <w:rsid w:val="001B6750"/>
    <w:rsid w:val="001D18F7"/>
    <w:rsid w:val="001F77A0"/>
    <w:rsid w:val="002165F2"/>
    <w:rsid w:val="0022697A"/>
    <w:rsid w:val="00251437"/>
    <w:rsid w:val="00255910"/>
    <w:rsid w:val="00273964"/>
    <w:rsid w:val="00274803"/>
    <w:rsid w:val="00297324"/>
    <w:rsid w:val="002A090F"/>
    <w:rsid w:val="002A73C7"/>
    <w:rsid w:val="002E4B31"/>
    <w:rsid w:val="00305817"/>
    <w:rsid w:val="003158B8"/>
    <w:rsid w:val="00335CF7"/>
    <w:rsid w:val="00340538"/>
    <w:rsid w:val="003458CD"/>
    <w:rsid w:val="00347DBD"/>
    <w:rsid w:val="00350637"/>
    <w:rsid w:val="003512C9"/>
    <w:rsid w:val="00352ECB"/>
    <w:rsid w:val="00356D5B"/>
    <w:rsid w:val="00361CBE"/>
    <w:rsid w:val="00373E4E"/>
    <w:rsid w:val="0039721D"/>
    <w:rsid w:val="003A0E51"/>
    <w:rsid w:val="003A3611"/>
    <w:rsid w:val="003C7C76"/>
    <w:rsid w:val="003D060F"/>
    <w:rsid w:val="003E1798"/>
    <w:rsid w:val="003F66E7"/>
    <w:rsid w:val="003F6FD4"/>
    <w:rsid w:val="00430A6E"/>
    <w:rsid w:val="00433C0B"/>
    <w:rsid w:val="00434163"/>
    <w:rsid w:val="00440B9E"/>
    <w:rsid w:val="004438C3"/>
    <w:rsid w:val="00443D72"/>
    <w:rsid w:val="00454324"/>
    <w:rsid w:val="00496CC3"/>
    <w:rsid w:val="00496FED"/>
    <w:rsid w:val="004A6E40"/>
    <w:rsid w:val="004D3E42"/>
    <w:rsid w:val="00514003"/>
    <w:rsid w:val="00514E83"/>
    <w:rsid w:val="00537087"/>
    <w:rsid w:val="00542295"/>
    <w:rsid w:val="0054362F"/>
    <w:rsid w:val="005717F0"/>
    <w:rsid w:val="0058507F"/>
    <w:rsid w:val="005858EB"/>
    <w:rsid w:val="005872F9"/>
    <w:rsid w:val="005946F4"/>
    <w:rsid w:val="005A1835"/>
    <w:rsid w:val="005C7F70"/>
    <w:rsid w:val="005D4F36"/>
    <w:rsid w:val="005D7561"/>
    <w:rsid w:val="005F1D90"/>
    <w:rsid w:val="00607719"/>
    <w:rsid w:val="006100BB"/>
    <w:rsid w:val="00613839"/>
    <w:rsid w:val="00621740"/>
    <w:rsid w:val="0063494E"/>
    <w:rsid w:val="00692F62"/>
    <w:rsid w:val="006A49B8"/>
    <w:rsid w:val="006B075E"/>
    <w:rsid w:val="006B0EE3"/>
    <w:rsid w:val="006C796A"/>
    <w:rsid w:val="006D54D7"/>
    <w:rsid w:val="006E79A8"/>
    <w:rsid w:val="00704715"/>
    <w:rsid w:val="007075AD"/>
    <w:rsid w:val="00712B41"/>
    <w:rsid w:val="00714526"/>
    <w:rsid w:val="00737B40"/>
    <w:rsid w:val="00742028"/>
    <w:rsid w:val="007A03D1"/>
    <w:rsid w:val="007A7B41"/>
    <w:rsid w:val="007C3E58"/>
    <w:rsid w:val="007E6138"/>
    <w:rsid w:val="007F34EC"/>
    <w:rsid w:val="007F5706"/>
    <w:rsid w:val="00803414"/>
    <w:rsid w:val="008064A6"/>
    <w:rsid w:val="008142EB"/>
    <w:rsid w:val="008168BF"/>
    <w:rsid w:val="00826EC7"/>
    <w:rsid w:val="008569AE"/>
    <w:rsid w:val="00863A8D"/>
    <w:rsid w:val="00874A2F"/>
    <w:rsid w:val="00877C77"/>
    <w:rsid w:val="00894C0D"/>
    <w:rsid w:val="00895A5F"/>
    <w:rsid w:val="008B1784"/>
    <w:rsid w:val="008B7AA5"/>
    <w:rsid w:val="008C3ED0"/>
    <w:rsid w:val="008E5970"/>
    <w:rsid w:val="008F057B"/>
    <w:rsid w:val="008F281A"/>
    <w:rsid w:val="00907E0E"/>
    <w:rsid w:val="0091697F"/>
    <w:rsid w:val="00930629"/>
    <w:rsid w:val="009427C5"/>
    <w:rsid w:val="0095108E"/>
    <w:rsid w:val="009518B0"/>
    <w:rsid w:val="00966FF3"/>
    <w:rsid w:val="009A4E72"/>
    <w:rsid w:val="009A7A14"/>
    <w:rsid w:val="009C6A77"/>
    <w:rsid w:val="009E6F64"/>
    <w:rsid w:val="009F39DF"/>
    <w:rsid w:val="00A0574F"/>
    <w:rsid w:val="00A21E7C"/>
    <w:rsid w:val="00A270A3"/>
    <w:rsid w:val="00A54E84"/>
    <w:rsid w:val="00A67848"/>
    <w:rsid w:val="00A71121"/>
    <w:rsid w:val="00A739A7"/>
    <w:rsid w:val="00A73ACC"/>
    <w:rsid w:val="00A77A36"/>
    <w:rsid w:val="00A81BEF"/>
    <w:rsid w:val="00A86C7B"/>
    <w:rsid w:val="00AB785F"/>
    <w:rsid w:val="00AC3131"/>
    <w:rsid w:val="00AE2491"/>
    <w:rsid w:val="00AF3F1C"/>
    <w:rsid w:val="00B232F1"/>
    <w:rsid w:val="00B278E6"/>
    <w:rsid w:val="00B517CE"/>
    <w:rsid w:val="00B578C8"/>
    <w:rsid w:val="00B632E4"/>
    <w:rsid w:val="00B6704F"/>
    <w:rsid w:val="00B83FFD"/>
    <w:rsid w:val="00B841D7"/>
    <w:rsid w:val="00B8752B"/>
    <w:rsid w:val="00B925F9"/>
    <w:rsid w:val="00B96500"/>
    <w:rsid w:val="00BA0CE3"/>
    <w:rsid w:val="00BA4EF9"/>
    <w:rsid w:val="00BB4DF5"/>
    <w:rsid w:val="00BD589B"/>
    <w:rsid w:val="00BE7A1E"/>
    <w:rsid w:val="00C00C09"/>
    <w:rsid w:val="00C20EA0"/>
    <w:rsid w:val="00C33815"/>
    <w:rsid w:val="00C640C5"/>
    <w:rsid w:val="00C9789F"/>
    <w:rsid w:val="00CC0805"/>
    <w:rsid w:val="00CC7ED0"/>
    <w:rsid w:val="00CE6832"/>
    <w:rsid w:val="00CF2B7C"/>
    <w:rsid w:val="00D10A90"/>
    <w:rsid w:val="00D44139"/>
    <w:rsid w:val="00D912AD"/>
    <w:rsid w:val="00DC2517"/>
    <w:rsid w:val="00DC47C3"/>
    <w:rsid w:val="00DD3B91"/>
    <w:rsid w:val="00DD4B58"/>
    <w:rsid w:val="00DE44B7"/>
    <w:rsid w:val="00DF4DBF"/>
    <w:rsid w:val="00E141E8"/>
    <w:rsid w:val="00E32ED2"/>
    <w:rsid w:val="00E33FE7"/>
    <w:rsid w:val="00E37D14"/>
    <w:rsid w:val="00E57DC1"/>
    <w:rsid w:val="00E62683"/>
    <w:rsid w:val="00E869E6"/>
    <w:rsid w:val="00EA2C8D"/>
    <w:rsid w:val="00EA7968"/>
    <w:rsid w:val="00EB1632"/>
    <w:rsid w:val="00EC7397"/>
    <w:rsid w:val="00EF2F32"/>
    <w:rsid w:val="00F0606A"/>
    <w:rsid w:val="00F3322F"/>
    <w:rsid w:val="00F578B6"/>
    <w:rsid w:val="00F679E6"/>
    <w:rsid w:val="00F74F13"/>
    <w:rsid w:val="00F76EE4"/>
    <w:rsid w:val="00F91D40"/>
    <w:rsid w:val="00FA7DCD"/>
    <w:rsid w:val="00FD6185"/>
    <w:rsid w:val="00FE295B"/>
    <w:rsid w:val="00FE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C17"/>
    <w:pPr>
      <w:spacing w:after="200" w:line="276" w:lineRule="auto"/>
    </w:pPr>
    <w:rPr>
      <w:rFonts w:cs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1B3C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99"/>
    <w:qFormat/>
    <w:rsid w:val="001B3C17"/>
    <w:pPr>
      <w:ind w:left="720"/>
    </w:pPr>
  </w:style>
  <w:style w:type="character" w:customStyle="1" w:styleId="a7">
    <w:name w:val="Основной текст_"/>
    <w:basedOn w:val="a1"/>
    <w:link w:val="1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0"/>
    <w:link w:val="a7"/>
    <w:uiPriority w:val="99"/>
    <w:rsid w:val="001B3C17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Абзац списка Знак"/>
    <w:link w:val="a5"/>
    <w:uiPriority w:val="99"/>
    <w:locked/>
    <w:rsid w:val="001B3C17"/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8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0"/>
    <w:link w:val="20"/>
    <w:uiPriority w:val="99"/>
    <w:semiHidden/>
    <w:rsid w:val="001B3C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1B3C17"/>
  </w:style>
  <w:style w:type="paragraph" w:styleId="a9">
    <w:name w:val="No Spacing"/>
    <w:uiPriority w:val="99"/>
    <w:qFormat/>
    <w:rsid w:val="001B3C17"/>
    <w:rPr>
      <w:rFonts w:cs="Calibri"/>
      <w:lang w:eastAsia="en-US"/>
    </w:rPr>
  </w:style>
  <w:style w:type="paragraph" w:styleId="aa">
    <w:name w:val="Normal (Web)"/>
    <w:basedOn w:val="a0"/>
    <w:uiPriority w:val="99"/>
    <w:rsid w:val="00C9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uiPriority w:val="99"/>
    <w:rsid w:val="000444ED"/>
  </w:style>
  <w:style w:type="paragraph" w:customStyle="1" w:styleId="ConsPlusNormal">
    <w:name w:val="ConsPlusNormal"/>
    <w:link w:val="ConsPlusNormal0"/>
    <w:uiPriority w:val="99"/>
    <w:rsid w:val="009C6A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aliases w:val="Маркированный"/>
    <w:basedOn w:val="a0"/>
    <w:link w:val="ac"/>
    <w:uiPriority w:val="99"/>
    <w:rsid w:val="00542295"/>
    <w:pPr>
      <w:widowControl w:val="0"/>
      <w:numPr>
        <w:numId w:val="17"/>
      </w:numPr>
      <w:autoSpaceDE w:val="0"/>
      <w:autoSpaceDN w:val="0"/>
      <w:adjustRightInd w:val="0"/>
      <w:spacing w:before="120" w:after="0" w:line="240" w:lineRule="auto"/>
      <w:jc w:val="both"/>
    </w:pPr>
    <w:rPr>
      <w:sz w:val="24"/>
      <w:szCs w:val="24"/>
      <w:lang w:eastAsia="ru-RU"/>
    </w:rPr>
  </w:style>
  <w:style w:type="character" w:customStyle="1" w:styleId="ac">
    <w:name w:val="Маркированный список Знак"/>
    <w:aliases w:val="Маркированный Знак"/>
    <w:basedOn w:val="a1"/>
    <w:link w:val="a"/>
    <w:uiPriority w:val="99"/>
    <w:locked/>
    <w:rsid w:val="00542295"/>
    <w:rPr>
      <w:rFonts w:cs="Calibri"/>
      <w:sz w:val="24"/>
      <w:szCs w:val="24"/>
    </w:rPr>
  </w:style>
  <w:style w:type="paragraph" w:customStyle="1" w:styleId="10">
    <w:name w:val="Текст1"/>
    <w:basedOn w:val="a0"/>
    <w:uiPriority w:val="99"/>
    <w:rsid w:val="00A73A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912AD"/>
    <w:rPr>
      <w:rFonts w:ascii="Arial" w:hAnsi="Arial" w:cs="Arial"/>
      <w:sz w:val="22"/>
      <w:szCs w:val="22"/>
      <w:lang w:eastAsia="ru-RU"/>
    </w:rPr>
  </w:style>
  <w:style w:type="paragraph" w:styleId="ad">
    <w:name w:val="Body Text"/>
    <w:basedOn w:val="a0"/>
    <w:link w:val="ae"/>
    <w:uiPriority w:val="99"/>
    <w:rsid w:val="00AC3131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1"/>
    <w:link w:val="ad"/>
    <w:uiPriority w:val="99"/>
    <w:locked/>
    <w:rsid w:val="00AC3131"/>
    <w:rPr>
      <w:rFonts w:ascii="Times New Roman" w:hAnsi="Times New Roman" w:cs="Times New Roman"/>
      <w:sz w:val="28"/>
      <w:szCs w:val="28"/>
      <w:lang w:eastAsia="ru-RU"/>
    </w:rPr>
  </w:style>
  <w:style w:type="character" w:styleId="af">
    <w:name w:val="Hyperlink"/>
    <w:basedOn w:val="a1"/>
    <w:uiPriority w:val="99"/>
    <w:rsid w:val="00AC3131"/>
    <w:rPr>
      <w:color w:val="000080"/>
      <w:u w:val="single"/>
    </w:rPr>
  </w:style>
  <w:style w:type="paragraph" w:styleId="af0">
    <w:name w:val="Balloon Text"/>
    <w:basedOn w:val="a0"/>
    <w:link w:val="af1"/>
    <w:uiPriority w:val="99"/>
    <w:semiHidden/>
    <w:rsid w:val="00A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AC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1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3462</Words>
  <Characters>19734</Characters>
  <Application>Microsoft Office Word</Application>
  <DocSecurity>0</DocSecurity>
  <Lines>164</Lines>
  <Paragraphs>46</Paragraphs>
  <ScaleCrop>false</ScaleCrop>
  <Company>Grizli777</Company>
  <LinksUpToDate>false</LinksUpToDate>
  <CharactersWithSpaces>23150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dc:description/>
  <cp:lastModifiedBy>gambulatova</cp:lastModifiedBy>
  <cp:revision>2</cp:revision>
  <cp:lastPrinted>2015-05-19T07:53:00Z</cp:lastPrinted>
  <dcterms:created xsi:type="dcterms:W3CDTF">2015-08-05T01:47:00Z</dcterms:created>
  <dcterms:modified xsi:type="dcterms:W3CDTF">2015-08-05T01:47:00Z</dcterms:modified>
</cp:coreProperties>
</file>