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A0" w:rsidRPr="002106A0" w:rsidRDefault="002106A0" w:rsidP="0021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6A0">
        <w:rPr>
          <w:rFonts w:ascii="Times New Roman" w:hAnsi="Times New Roman" w:cs="Times New Roman"/>
          <w:sz w:val="24"/>
          <w:szCs w:val="24"/>
        </w:rPr>
        <w:t>Приложение №</w:t>
      </w:r>
      <w:r w:rsidR="00CA7405">
        <w:rPr>
          <w:rFonts w:ascii="Times New Roman" w:hAnsi="Times New Roman" w:cs="Times New Roman"/>
          <w:sz w:val="24"/>
          <w:szCs w:val="24"/>
        </w:rPr>
        <w:t xml:space="preserve"> 7</w:t>
      </w:r>
      <w:r w:rsidRPr="002106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6A0" w:rsidRPr="002106A0" w:rsidRDefault="002106A0" w:rsidP="0021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Боготольского </w:t>
      </w:r>
    </w:p>
    <w:p w:rsidR="008F59DC" w:rsidRDefault="002106A0" w:rsidP="0021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6A0">
        <w:rPr>
          <w:rFonts w:ascii="Times New Roman" w:hAnsi="Times New Roman" w:cs="Times New Roman"/>
          <w:sz w:val="24"/>
          <w:szCs w:val="24"/>
        </w:rPr>
        <w:t xml:space="preserve">городского Совета депутатов </w:t>
      </w:r>
    </w:p>
    <w:p w:rsidR="002106A0" w:rsidRPr="008F59DC" w:rsidRDefault="008F59DC" w:rsidP="0021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от 14.03.2019 № 15-199   </w:t>
      </w:r>
      <w:r w:rsidR="002106A0" w:rsidRPr="002106A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06A0" w:rsidRPr="002106A0">
        <w:rPr>
          <w:rFonts w:ascii="Times New Roman" w:hAnsi="Times New Roman" w:cs="Times New Roman"/>
          <w:sz w:val="24"/>
          <w:szCs w:val="24"/>
        </w:rPr>
        <w:tab/>
      </w:r>
    </w:p>
    <w:p w:rsidR="002106A0" w:rsidRPr="008F59DC" w:rsidRDefault="002106A0" w:rsidP="0021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06A0" w:rsidRPr="008F59DC" w:rsidRDefault="002106A0" w:rsidP="00210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6A0">
        <w:rPr>
          <w:rFonts w:ascii="Times New Roman" w:hAnsi="Times New Roman" w:cs="Times New Roman"/>
          <w:sz w:val="24"/>
          <w:szCs w:val="24"/>
        </w:rPr>
        <w:t>Перечень  межбюджетных трансфертов из краевого бюджета бюджету города Боготола на 2019 год и плановый период 2020-2021 годов.</w:t>
      </w:r>
    </w:p>
    <w:p w:rsidR="00BE5090" w:rsidRDefault="002106A0" w:rsidP="0021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106A0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p w:rsidR="002106A0" w:rsidRDefault="002106A0" w:rsidP="002106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459"/>
        <w:gridCol w:w="6077"/>
        <w:gridCol w:w="1479"/>
        <w:gridCol w:w="944"/>
        <w:gridCol w:w="944"/>
        <w:gridCol w:w="944"/>
      </w:tblGrid>
      <w:tr w:rsidR="002106A0" w:rsidRPr="002106A0" w:rsidTr="002106A0">
        <w:tc>
          <w:tcPr>
            <w:tcW w:w="0" w:type="auto"/>
            <w:vMerge w:val="restart"/>
            <w:textDirection w:val="btLr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gridSpan w:val="3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106A0" w:rsidRPr="002106A0" w:rsidTr="002106A0">
        <w:tc>
          <w:tcPr>
            <w:tcW w:w="0" w:type="auto"/>
            <w:vMerge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на 2019год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на 2020год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на 2021год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472 681,7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441 102,9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440 916,2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 МУНИЦИПАЛЬНЫХ ОБРАЗОВАНИЙ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86 513,8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75 826,9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75 225,3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на выравнивание бюджетной обеспеченности поселений из регионального фонда финансовой поддержки поселений 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3 007,9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2 406,3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53 434,5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42 747,6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Дотации на поддержку мер по обеспечению сбалансированности бюджетов муниципальных образований края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2721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30 071,4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  <w:proofErr w:type="gramEnd"/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7744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1 925,3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 ОБРАЗОВАНИЙ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60 358,4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41 163,7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41 577,9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выравнивание обеспеченности муниципальных образований края по реализации ими их отдельных расходных обязательств 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7511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30 071,3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организацию и проведение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13800175550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поддержку деятельности муниципальных молодежных центров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0510074560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364,7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>комплектование книжных фондов библиотек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155190+ 74880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частичное финансирование расходов на содержание дежурно-диспетчерских служб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74130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7492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1 622,4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10 221,8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10 620,5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11 034,7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непрограммных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1021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13 199,7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1 547,6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на увеличение 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размеров оплаты труда работников учреждений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2 894,2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 МУНИЦИПАЛЬНЫХ ОБРАЗОВАНИЙ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323 884,2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324 112,3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324 113,0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взимания родительской платы»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0110075540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614,4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0110075560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1 781,3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>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8 Закона края от 26 июня 2014 года № 6-2519 «Об образовании в Красноярском крае»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118 563,8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117 630,6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117 630,6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0110075640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100 153,8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99 220,6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0110074090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18 410,0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proofErr w:type="gramEnd"/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0110075660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9 335,7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>№ 273-ФЗ «Об образовании в Российской Федерации», пунктом 5 статьи 8 Закона края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от 26 июня 2014 года № 6-2519 «Об образовании в Красноярском крае»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66 582,4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66 582,4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66 582,4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бщедоступного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края,за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0110075880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45 560,0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аходящихся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0110074080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21 022,4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75870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20 890,2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22 050,7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убвенции</w:t>
            </w:r>
            <w:proofErr w:type="spell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0130075520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2 283,7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обратно, в соответствии с пунктом 8.1 статьи 1 Закона края от 9 декабря 2010 года № 11-5397 «О наделении органов местного самоуправления муниципальных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районов и городских округов края отдельными государственными полномочиями в сфере социальной поддержки и социального обслуживания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граждан»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0230006400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>на финансирование расходов по социальному обслуживанию граждан, в том числе по предоставлению мер социальной поддержки работникам муниципальных учреждений социального обслуживания, в соответствии с пунктом 4 статьи 1 Закона края  от 9 декабря 2010 года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граждан»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0220001510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37 940,7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0230075130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9 702,6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0680075700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51 436,4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0330075190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0640075180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785,9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их выполнением»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0730074290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6120076040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575,9</w:t>
            </w:r>
          </w:p>
        </w:tc>
      </w:tr>
      <w:tr w:rsidR="002106A0" w:rsidRPr="002106A0" w:rsidTr="002106A0"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созданию и обеспечению деятельности административных комиссий»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6120075140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530,2</w:t>
            </w:r>
          </w:p>
        </w:tc>
      </w:tr>
      <w:tr w:rsidR="002106A0" w:rsidRPr="002106A0" w:rsidTr="002106A0"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Федеральным законом от 20 августа 2004 года № 113-ФЗ «О присяжных заседателях федеральных судов общей юрисдикции в Российской Федерации»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6120051200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</w:tr>
      <w:tr w:rsidR="002106A0" w:rsidRPr="002106A0" w:rsidTr="002106A0"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бюджетам муниципальных образований края на реализацию Закона края «О наделении органов местного самоуправления муниципальных районов </w:t>
            </w:r>
            <w:r w:rsidRPr="002106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городских округов края государственными полномочиями по обеспечению отдыха и оздоровления детей» 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  <w:tc>
          <w:tcPr>
            <w:tcW w:w="0" w:type="auto"/>
            <w:noWrap/>
            <w:hideMark/>
          </w:tcPr>
          <w:p w:rsidR="002106A0" w:rsidRPr="002106A0" w:rsidRDefault="002106A0" w:rsidP="00210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6A0">
              <w:rPr>
                <w:rFonts w:ascii="Times New Roman" w:hAnsi="Times New Roman" w:cs="Times New Roman"/>
                <w:sz w:val="20"/>
                <w:szCs w:val="20"/>
              </w:rPr>
              <w:t>2 637,0</w:t>
            </w:r>
          </w:p>
        </w:tc>
      </w:tr>
    </w:tbl>
    <w:p w:rsidR="002106A0" w:rsidRPr="002106A0" w:rsidRDefault="002106A0" w:rsidP="002106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106A0" w:rsidRPr="002106A0" w:rsidSect="002106A0">
      <w:pgSz w:w="11909" w:h="16838" w:code="9"/>
      <w:pgMar w:top="568" w:right="569" w:bottom="568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106A0"/>
    <w:rsid w:val="002106A0"/>
    <w:rsid w:val="00311380"/>
    <w:rsid w:val="00637F15"/>
    <w:rsid w:val="00655E1B"/>
    <w:rsid w:val="00845A1D"/>
    <w:rsid w:val="008728FE"/>
    <w:rsid w:val="008E3193"/>
    <w:rsid w:val="008F59DC"/>
    <w:rsid w:val="00A415F9"/>
    <w:rsid w:val="00CA7405"/>
    <w:rsid w:val="00E05832"/>
    <w:rsid w:val="00E30A5B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2237</Words>
  <Characters>12757</Characters>
  <Application>Microsoft Office Word</Application>
  <DocSecurity>0</DocSecurity>
  <Lines>106</Lines>
  <Paragraphs>29</Paragraphs>
  <ScaleCrop>false</ScaleCrop>
  <Company/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6</cp:revision>
  <dcterms:created xsi:type="dcterms:W3CDTF">2019-02-28T08:10:00Z</dcterms:created>
  <dcterms:modified xsi:type="dcterms:W3CDTF">2019-03-14T09:41:00Z</dcterms:modified>
</cp:coreProperties>
</file>