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18" w:rsidRPr="002A7F18" w:rsidRDefault="002A7F18" w:rsidP="002A7F18">
      <w:pPr>
        <w:spacing w:after="0" w:line="240" w:lineRule="auto"/>
        <w:jc w:val="right"/>
        <w:rPr>
          <w:rFonts w:ascii="Times New Roman" w:hAnsi="Times New Roman" w:cs="Times New Roman"/>
          <w:sz w:val="24"/>
          <w:szCs w:val="24"/>
        </w:rPr>
      </w:pPr>
      <w:r w:rsidRPr="002A7F18">
        <w:rPr>
          <w:rFonts w:ascii="Times New Roman" w:hAnsi="Times New Roman" w:cs="Times New Roman"/>
          <w:sz w:val="24"/>
          <w:szCs w:val="24"/>
        </w:rPr>
        <w:t xml:space="preserve">Приложение № </w:t>
      </w:r>
      <w:r w:rsidR="00C264EE">
        <w:rPr>
          <w:rFonts w:ascii="Times New Roman" w:hAnsi="Times New Roman" w:cs="Times New Roman"/>
          <w:sz w:val="24"/>
          <w:szCs w:val="24"/>
        </w:rPr>
        <w:t>6</w:t>
      </w:r>
    </w:p>
    <w:p w:rsidR="002A7F18" w:rsidRPr="002A7F18" w:rsidRDefault="002A7F18" w:rsidP="002A7F18">
      <w:pPr>
        <w:spacing w:after="0" w:line="240" w:lineRule="auto"/>
        <w:jc w:val="right"/>
        <w:rPr>
          <w:rFonts w:ascii="Times New Roman" w:hAnsi="Times New Roman" w:cs="Times New Roman"/>
          <w:sz w:val="24"/>
          <w:szCs w:val="24"/>
        </w:rPr>
      </w:pPr>
      <w:r w:rsidRPr="002A7F18">
        <w:rPr>
          <w:rFonts w:ascii="Times New Roman" w:hAnsi="Times New Roman" w:cs="Times New Roman"/>
          <w:sz w:val="24"/>
          <w:szCs w:val="24"/>
        </w:rPr>
        <w:t>к решению Боготольского</w:t>
      </w:r>
    </w:p>
    <w:p w:rsidR="002A7F18" w:rsidRPr="002A7F18" w:rsidRDefault="002A7F18" w:rsidP="002A7F18">
      <w:pPr>
        <w:spacing w:after="0" w:line="240" w:lineRule="auto"/>
        <w:jc w:val="right"/>
        <w:rPr>
          <w:rFonts w:ascii="Times New Roman" w:hAnsi="Times New Roman" w:cs="Times New Roman"/>
          <w:sz w:val="24"/>
          <w:szCs w:val="24"/>
        </w:rPr>
      </w:pPr>
      <w:r w:rsidRPr="002A7F18">
        <w:rPr>
          <w:rFonts w:ascii="Times New Roman" w:hAnsi="Times New Roman" w:cs="Times New Roman"/>
          <w:sz w:val="24"/>
          <w:szCs w:val="24"/>
        </w:rPr>
        <w:t xml:space="preserve">городского Совета депутатов </w:t>
      </w:r>
    </w:p>
    <w:p w:rsidR="00E079BB" w:rsidRDefault="00E079BB" w:rsidP="00E07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от 14.03.2019 № 15-199   </w:t>
      </w:r>
    </w:p>
    <w:p w:rsidR="002A7F18" w:rsidRPr="002A7F18" w:rsidRDefault="002A7F18" w:rsidP="002A7F18">
      <w:pPr>
        <w:spacing w:after="0" w:line="240" w:lineRule="auto"/>
        <w:jc w:val="right"/>
        <w:rPr>
          <w:rFonts w:ascii="Times New Roman" w:hAnsi="Times New Roman" w:cs="Times New Roman"/>
          <w:sz w:val="24"/>
          <w:szCs w:val="24"/>
        </w:rPr>
      </w:pPr>
      <w:r w:rsidRPr="002A7F18">
        <w:rPr>
          <w:rFonts w:ascii="Times New Roman" w:hAnsi="Times New Roman" w:cs="Times New Roman"/>
          <w:sz w:val="24"/>
          <w:szCs w:val="24"/>
        </w:rPr>
        <w:t xml:space="preserve">    </w:t>
      </w:r>
      <w:r w:rsidRPr="002A7F18">
        <w:rPr>
          <w:rFonts w:ascii="Times New Roman" w:hAnsi="Times New Roman" w:cs="Times New Roman"/>
          <w:sz w:val="24"/>
          <w:szCs w:val="24"/>
        </w:rPr>
        <w:tab/>
        <w:t xml:space="preserve">      </w:t>
      </w:r>
    </w:p>
    <w:p w:rsidR="002A7F18" w:rsidRPr="002A7F18" w:rsidRDefault="002A7F18" w:rsidP="002A7F18">
      <w:pPr>
        <w:spacing w:after="0" w:line="240" w:lineRule="auto"/>
        <w:jc w:val="right"/>
        <w:rPr>
          <w:rFonts w:ascii="Times New Roman" w:hAnsi="Times New Roman" w:cs="Times New Roman"/>
          <w:sz w:val="24"/>
          <w:szCs w:val="24"/>
        </w:rPr>
      </w:pPr>
    </w:p>
    <w:p w:rsidR="002A7F18" w:rsidRPr="002A7F18" w:rsidRDefault="002A7F18" w:rsidP="002A7F18">
      <w:pPr>
        <w:spacing w:after="0" w:line="240" w:lineRule="auto"/>
        <w:jc w:val="center"/>
        <w:rPr>
          <w:rFonts w:ascii="Times New Roman" w:hAnsi="Times New Roman" w:cs="Times New Roman"/>
          <w:sz w:val="24"/>
          <w:szCs w:val="24"/>
        </w:rPr>
      </w:pPr>
      <w:r w:rsidRPr="002A7F18">
        <w:rPr>
          <w:rFonts w:ascii="Times New Roman" w:hAnsi="Times New Roman" w:cs="Times New Roman"/>
          <w:sz w:val="24"/>
          <w:szCs w:val="24"/>
        </w:rPr>
        <w:t>Распределение бюджетных ассигнований по целевым статьям (муниципальным программам города Боготола и непрограммным направлениям деятельности), группам и подгруппам видов расходов, разделам, подразделам классификации расходов бюджета города Боготола на 2019 год и плановый  период 2020-2021 годов</w:t>
      </w:r>
    </w:p>
    <w:p w:rsidR="002A7F18" w:rsidRPr="002A7F18" w:rsidRDefault="002A7F18" w:rsidP="002A7F18">
      <w:pPr>
        <w:spacing w:after="0" w:line="240" w:lineRule="auto"/>
        <w:rPr>
          <w:rFonts w:ascii="Times New Roman" w:hAnsi="Times New Roman" w:cs="Times New Roman"/>
          <w:sz w:val="24"/>
          <w:szCs w:val="24"/>
        </w:rPr>
      </w:pPr>
      <w:r w:rsidRPr="002A7F18">
        <w:rPr>
          <w:rFonts w:ascii="Times New Roman" w:hAnsi="Times New Roman" w:cs="Times New Roman"/>
          <w:sz w:val="24"/>
          <w:szCs w:val="24"/>
        </w:rPr>
        <w:t xml:space="preserve"> </w:t>
      </w:r>
    </w:p>
    <w:p w:rsidR="00BE5090" w:rsidRDefault="002A7F18" w:rsidP="002A7F18">
      <w:pPr>
        <w:spacing w:after="0" w:line="240" w:lineRule="auto"/>
        <w:jc w:val="right"/>
        <w:rPr>
          <w:rFonts w:ascii="Times New Roman" w:hAnsi="Times New Roman" w:cs="Times New Roman"/>
          <w:sz w:val="24"/>
          <w:szCs w:val="24"/>
          <w:lang w:val="en-US"/>
        </w:rPr>
      </w:pPr>
      <w:r w:rsidRPr="002A7F18">
        <w:rPr>
          <w:rFonts w:ascii="Times New Roman" w:hAnsi="Times New Roman" w:cs="Times New Roman"/>
          <w:sz w:val="24"/>
          <w:szCs w:val="24"/>
        </w:rPr>
        <w:t>(тыс. рублей)</w:t>
      </w:r>
    </w:p>
    <w:p w:rsidR="002A7F18" w:rsidRDefault="002A7F18" w:rsidP="002A7F18">
      <w:pPr>
        <w:spacing w:after="0" w:line="240" w:lineRule="auto"/>
        <w:jc w:val="right"/>
        <w:rPr>
          <w:rFonts w:ascii="Times New Roman" w:hAnsi="Times New Roman" w:cs="Times New Roman"/>
          <w:sz w:val="24"/>
          <w:szCs w:val="24"/>
          <w:lang w:val="en-US"/>
        </w:rPr>
      </w:pPr>
    </w:p>
    <w:tbl>
      <w:tblPr>
        <w:tblStyle w:val="a5"/>
        <w:tblW w:w="10740" w:type="dxa"/>
        <w:tblLayout w:type="fixed"/>
        <w:tblLook w:val="04A0"/>
      </w:tblPr>
      <w:tblGrid>
        <w:gridCol w:w="616"/>
        <w:gridCol w:w="4139"/>
        <w:gridCol w:w="1261"/>
        <w:gridCol w:w="613"/>
        <w:gridCol w:w="740"/>
        <w:gridCol w:w="1103"/>
        <w:gridCol w:w="1096"/>
        <w:gridCol w:w="1172"/>
      </w:tblGrid>
      <w:tr w:rsidR="002A7F18" w:rsidRPr="002A7F18" w:rsidTr="002A7F18">
        <w:tc>
          <w:tcPr>
            <w:tcW w:w="616" w:type="dxa"/>
            <w:textDirection w:val="btLr"/>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строки</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Целевая статья</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Вид расходов</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Раздел, подраздел</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Сумма на          2019 год</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Сумма на          2020 год</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Сумма на          2021 год</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324 717,4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306 147,5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304 597,5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"Развитие дошкольного, общего и дополнительного  образования "</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301 590,9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283 508,6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281 958,6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9 279,4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9 253,0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9 253,0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9 253,0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4 672,7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4 672,7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4 395,5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4 395,5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xml:space="preserve">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w:t>
            </w:r>
            <w:r w:rsidRPr="002A7F18">
              <w:rPr>
                <w:rFonts w:ascii="Times New Roman" w:hAnsi="Times New Roman" w:cs="Times New Roman"/>
                <w:sz w:val="20"/>
                <w:szCs w:val="20"/>
              </w:rPr>
              <w:lastRenderedPageBreak/>
              <w:t>Красноярского края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lastRenderedPageBreak/>
              <w:t>0110010480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lastRenderedPageBreak/>
              <w:t>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Финансирование расходов, необходимых на реализацию основной общеобразовательной 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41 022,8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39 471,4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37 921,4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41 022,8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39 471,4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37 921,4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41 022,8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39 471,4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37 921,4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41 022,8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39 471,4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37 921,4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41 022,8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39 471,4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37 921,4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39 886,3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39 471,4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37 921,4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28 576,7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28 576,7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28 576,7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28 576,7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28 576,7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28 498,6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27 496,4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4 168,6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xml:space="preserve">Предоставление субсидий бюджетным, автономным учреждениям и иным </w:t>
            </w:r>
            <w:r w:rsidRPr="002A7F18">
              <w:rPr>
                <w:rFonts w:ascii="Times New Roman" w:hAnsi="Times New Roman" w:cs="Times New Roman"/>
                <w:sz w:val="20"/>
                <w:szCs w:val="20"/>
              </w:rPr>
              <w:lastRenderedPageBreak/>
              <w:t>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lastRenderedPageBreak/>
              <w:t>0110060080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4 168,6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lastRenderedPageBreak/>
              <w:t>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4 168,6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4 168,6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4 168,6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4 168,6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4 159,6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0110060130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lastRenderedPageBreak/>
              <w:t>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края,общедоступного и бесплатного дошкольного образования в муниципальных общеобразовательных организациях, находжящихся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21 022,4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20 685,4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20 685,4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20 685,4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края,обеспечение дополнительного образования детей в муниципальных общеобразовательных организациях,находящихся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18 410,0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17 800,0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17 800,0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17 800,0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lastRenderedPageBreak/>
              <w:t>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0110074090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6 326,6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6 326,6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6 326,6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6 326,6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6 326,6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6 326,6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5 602,1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5 602,1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5 602,1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5 602,1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5 602,1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5 602,1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1 298,9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1 298,9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1 298,9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1 298,9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1 298,9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1 298,9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1 781,3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1 781,3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1 781,3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Охрана семьи и детства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Охрана семьи и детства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lastRenderedPageBreak/>
              <w:t>120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Публичные нормативные социальные выплаты гражданам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Охрана семьи и детства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Охрана семьи и детства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1 746,4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100 153,8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100 153,8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100 153,8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100 153,8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96 119,3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99 220,6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90 115,7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94 150,2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94 150,2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6 003,6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5 070,4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5 070,4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4 034,5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4 034,5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0110075660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9 335,7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45 560,0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45 061,6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45 061,6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45 061,6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0110075880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498,4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498,4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498,4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2 637,0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2 637,0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2 637,0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1 387,9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1 387,9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1 387,9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1 387,9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1 387,9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0110076490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1 222,1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4 554,3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2 821,5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2 821,5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2 821,5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2 821,5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2 821,5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1 732,7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1 732,7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1 732,7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1 732,7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Дошкольное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1 732,7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"Обеспечение приоритетных направлений муниципальной системы образования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404,7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Повышение квалификации работников Управления образования, организация обучающих и проблемных семинаров, круглых столов,участие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Укрепление материально-технической, научно-методической базы для обеспечения эффективной деятельности системы образования, участия в online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Формирование кадрового резерва. Проведение конкурсов на замещение вакантных должностей руководителей образовательных организаций.Организация аттестации руководящих кадров, методистов.Оплата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Компенсация расходов на оплату жилых помещений и коммунальных услуг,арендуемого жилья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Общее 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Представление лучших 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ВОШ,ШСЛ,Президентских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0120060370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"Обеспечение реализации муниципальной программы и прочие мероприятия муниципальной программы в области образования "</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22 721,8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22 234,2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22 234,2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функционирования Управления образования г. Боготола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6 301,8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6 301,8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6 301,8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5 364,8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5 391,5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5 364,8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5 391,5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5 364,8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5 391,5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5 364,8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5 391,5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4 115,1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5 384,0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5 384,0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1 248,8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931,1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931,1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931,1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931,1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931,1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бюджетные ассигнования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Уплата налогов, сборов и иных платежей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14 000,0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13 648,7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13 648,7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13 481,1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13 129,9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13 129,9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13 481,1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13 129,9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13 129,9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13 481,1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13 129,9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13 129,9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13 481,1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13 129,9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13 129,9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10 327,2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10 057,4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10 057,4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3 118,8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3 037,3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3 037,3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0130060520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2 283,7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2 283,7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2 283,7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1 613,1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1 199,0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1 199,0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1 199,0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362,1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362,1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0130077440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"Социальная поддержка граждан"</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49 778,5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49 524,5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49 224,5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"Повышение качества жизни отдельных категорий граждан "</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2 063,7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1 809,7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1 509,7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пенсии за выслугу лет лицам, замещавшим должности муниципальной службы в рамках подпрограммы "Повышение качества жизни отдельных категорий граждан" муниципальной программы города Боготола "Социальная поддержка граждан"</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Публичные нормативные социальные выплаты гражданам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Пенсионное обеспечение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Пенсионное обеспечение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отдельным категориям граждан адресной материальной помощи при посещении бань, в рамках подпрограммы "Повышение качества жизни отдельных категорий граждан" муниципальной программы города Боготола "Социальная поддержка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1 254,0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Публичные нормативные социальные выплаты гражданам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0210060720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"Повышение качества и доступности социальных услуг"</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муниципальной программы города Боготола «Социальная поддержка гражданам»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0220001510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0220001510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0220001510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0220001510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обслуживание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0220001510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обслуживание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0220001510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37 940,7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9 774,1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9 774,1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9 774,1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обслуживания"муниципальной программы города Боготола "Социальная поддержка граждан"</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0230006400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0230006400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0230006400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0230006400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0230006400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0230006400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обслуживания"муниципальной программы города Боготола "Социальная поддержка граждан"</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9 702,6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9 702,6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9 702,6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социальной политики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7 729,0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социальной политики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5 936,4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5 936,4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5 936,4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социальной политики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социальной политики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1 792,7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1 792,7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1 792,7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социальной политики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социальной политики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0230075130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1 973,6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53 519,3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47 762,2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47 612,2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"Культурное наследие"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15 199,5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13 367,2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13 217,2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"Культурное наследие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1 493,5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1 493,5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1 493,5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1 493,5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1 493,5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1 493,5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7 841,2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7 691,2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7 641,2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7 841,2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7 691,2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7 641,2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7 841,2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7 691,2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7 641,2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7 841,2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7 691,2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7 641,2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7 841,2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7 691,2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7 641,2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7 841,2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7 691,2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7 641,2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Комплектование книжных фондов в рамках подпрограммы "Культурное наследие"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Развитие библиотечного фонда в рамках подпрограммы "Культурное наследие"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Публичный показ музейных предметов, музейных коллекций,Формирование,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2 891,5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2 756,2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2 656,2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2 891,5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2 756,2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2 656,2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2 891,5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2 756,2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2 656,2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2 891,5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2 756,2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2 656,2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2 891,5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2 756,2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2 656,2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0310060980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2 891,5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2 756,2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2 656,2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0310074880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0310074880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0310074880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0310074880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0310074880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0310074880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"Культурное наследие"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2 763,5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поддержка отрасли культуры в рамках подпрограммы "Культурное наследие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03100L5190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03100L5190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03100L5190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03100L5190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03100L5190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03100L5190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Поддержка отрасли культуры в рамках подпрограммы "Культурное наследие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03100R5190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03100R5190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03100R5190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03100R5190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03100R5190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03100R5190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"Поддержка досуга и народного творчества"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18 910,9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17 010,2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17 010,2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"Поддержка досуга и народного творчества"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0320010490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2A7F18">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14 042,6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14 042,6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14 042,6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14 042,6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14 042,6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13 542,6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14 022,6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13 522,6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13 522,6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2A7F18">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0320061220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w:t>
            </w:r>
            <w:r w:rsidRPr="002A7F18">
              <w:rPr>
                <w:rFonts w:ascii="Times New Roman" w:hAnsi="Times New Roman" w:cs="Times New Roman"/>
                <w:sz w:val="20"/>
                <w:szCs w:val="20"/>
              </w:rPr>
              <w:br/>
              <w:t>и народного творчества""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"Развитие архивного дела в городе Боготоле"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711,7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подпрогаммы "Развитие архивного дела в городе Боготоле"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Создание нормативных условий хранения архивных документов в рамках подпрограммы "Развитие архивного дела в городе Боготоле"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0330061410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архивного дела в городе Боготоле"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Боготоле"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0330075190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"Обеспечение условий реализации программы и прочие мероприятия "</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18 697,1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16 713,5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16 713,5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859,0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859,0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859,0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859,0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859,0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859,0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11 923,4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11 923,4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11 923,4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11 923,4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11 923,4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11 923,4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11 847,8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Реализация дополнительных общеобразовательных общеразвивающих программ для контингента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1 401,0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1 157,0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Участие детей города в  фестивалях и  концертах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0340061540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Дополнительное образование детей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0340075110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4 227,6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16 895,1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13 215,1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12 965,1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"Развитие массовой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3 799,3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2 661,2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2 661,2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2 477,3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2 477,3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2 477,3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2 477,3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2 477,3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1 881,2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1 881,2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0410061720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04100S4370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04100S4370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04100S4370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04100S4370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04100S4370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04100S4370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"Развитие системы подготовки спортивного резерва"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12 763,7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10 371,9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10 171,9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0420010480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Спортивная подготовка по олимпийским и неолимпийским видам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0420061910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9 684,7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7 970,4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7 770,4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0420061910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9 684,7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7 970,4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7 770,4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0420061910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9 684,7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7 970,4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7 770,4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0420061910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9 684,7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7 970,4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7 770,4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0420061910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9 684,7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7 970,4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7 770,4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0420061910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9 197,7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7 595,4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7 525,4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0420061910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0420075110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2 401,6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"Развитие спорта высших достижений"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0430000000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0430062010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0430062010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0430062010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ФИЗИЧЕСКАЯ КУЛЬТУРА И 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0430062010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0430062010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физической культуры и спорта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0430062010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332,0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5 984,4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5 328,4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5 128,4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"Вовлечение молодежи города Боготола в социальную практику"</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5 925,1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5 269,1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5 069,1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Премии и гранты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ЗДРАВООХРАНЕНИЕ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здравоохранения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здравоохранения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Финансовая (грантовая)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3 327,2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3 327,2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3 327,2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3 327,2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3 327,2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3 317,2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3 227,2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0510062280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05100S4560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05100S4560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05100S4560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05100S4560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05100S4560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05100S4560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"Патриотическое воспитание молодежи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ОБРАЗОВАНИЕ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Молодежная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0520062510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86 201,9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78 875,5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77 645,5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"Модернизация, реконструкция и капитальный ремонт объектов коммунальной инфраструктуры"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06100S5720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"Капитальный ремонт жилищного фонда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1 698,1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1 698,1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1 698,1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Капитальный и текущий ремонт муниципальных квартир в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1 513,3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0620063030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"Энергосбережение и повышение энергетической эффективности на территории города "</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0630000000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0630063240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0630063240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0630063240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0630063240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0630063240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0630063240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"Благоустройство территорий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15 000,6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10 953,1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9 753,1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7 624,3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7 117,2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6 317,2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7 624,3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7 117,2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6 317,2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7 624,3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7 117,2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6 317,2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7 624,3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7 117,2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6 317,2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7 624,3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7 117,2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6 317,2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7 624,3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7 117,2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6 317,2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1 313,3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707,8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0640063570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2 823,2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236,9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236,9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2 364,8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2 364,8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2 364,8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2 364,8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0640063610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2 364,8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0640075180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0640075180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0640075180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0640075180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0640075180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0640075180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"Обращение с отходами"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0650000000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1 717,4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0650063720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1 717,4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0650063720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1 717,4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0650063720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1 717,4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0650063720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1 717,4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0650063720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1 717,4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0650063720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1 717,4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"Обеспечение реализации мероприятий муниципальной программы"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16 216,7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13 980,6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13 950,6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1 591,7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480,7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11 295,0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11 195,0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11 165,0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10 986,9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10 986,9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10 986,9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10 986,9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10 986,9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10 986,9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6 460,8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6 460,8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6 460,8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6 460,8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6 460,8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6 460,8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4 962,2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4 962,2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4 962,2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1 498,6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1 498,6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1 498,6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4 526,1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4 526,1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4 526,1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4 526,1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4 526,1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4 526,1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3 475,5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3 475,5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3 475,5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1 049,6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1 049,6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1 049,6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307,1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207,1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177,1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307,1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207,1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177,1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307,1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207,1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177,1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307,1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207,1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177,1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307,1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207,1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177,1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бюджетные ассигнования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Уплата налогов, сборов и иных платежей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(оказание услуг) МКУ "Специализированная служба по  вопросам похоронного дела" г.Боготола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234,9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0660063920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2 466,1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1 894,1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1 894,1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1 894,1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0660075110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жилищно-коммунального хозяйства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0660077440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Отдельные мероприятия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0680000000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отдельных мероприятий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0680075700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бюджетные ассигнования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0680075700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0680075700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0680075700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0680075700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0680075700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51 436,4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31 525,4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20 252,4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20 472,3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"Обеспечение сохранности и модернизация автомобильных дорог на территории муниципального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14 611,6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12 170,8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12 740,7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Выполнение работ по ремонту улично-дорожной сети в городе Боготоле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Содержание автомобильных дорог общего пользования местного значения и искусственных сооружений на них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лабораторных работ по испытанию образцов асфальтобетонной смеси и асфальтобетона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0710064270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1 622,4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10 221,8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10 620,5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11 034,7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10 221,8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10 620,5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11 034,7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10 221,8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10 620,5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11 034,7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10 221,8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10 620,5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11 034,7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10 221,8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10 620,5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11 034,7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0710075080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10 221,8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10 620,5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11 034,7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07100S3950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07100S3950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07100S3950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07100S3950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07100S3950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07100S3950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1 065,3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1 291,7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1 065,3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1 291,7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1 065,3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1 291,7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1 065,3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1 291,7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1 065,3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1 291,7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07100S5080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1 065,3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1 136,0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1 291,7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"Пассажирские перевозки"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10 104,0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5 571,8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5 771,8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0720064410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10 104,0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5 571,8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5 771,8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бюджетные ассигнования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0720064410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10 104,0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5 571,8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5 771,8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0720064410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10 104,0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5 571,8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5 771,8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0720064410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10 104,0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5 571,8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5 771,8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Транспорт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0720064410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0408</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10 104,0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5 571,8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5 771,8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Транспорт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0720064410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0408</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10 104,0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5 571,8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5 771,8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"Безопасность дорожного движения - законопослушный пешеход"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6 809,8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2 509,8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1 959,8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Замена и установка недостающих знаков дорожного сервиса на дорогах города Боготола в рамках подпрограммы "Безопасность дорожного движения- законопослушный пешеход"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Устройство и обслуживание знаков дорожного сервиса, светофорных объектов в рамках подпрограммы "Безопасность дорожного движения- законопослушный пешеход"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504,8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Нанесение горизонтальной дорожной разметки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386,4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236,4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Содержание тротуарной сети, площадей в городе Боготоле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1 141,5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841,5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691,5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Установка, содержание и обслуживание остановочных павильонов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Устройство тротуаров и парковочных мест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0730064680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2 070,0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07300S4920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07300S4920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07300S4920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07300S4920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07300S4920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Дорожное хозяйство (дорожные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07300S4920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"Развитие инвестиционной деятельности, малого и среднего предпринимательства"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1 111,9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911,9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661,9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"Развитие субъектов малого и среднего предпринимательства на территории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415,8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415,8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315,8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Содействие участию субъектов малого и среднего предпринимательства в выставках, ярмарках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0810064860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вновь созданным субъектам малого и среднего предпринимательства - призводителям товаров,работ,услуг на возмещение части затрат, связанных с приобретением и созданием основных средств и началом предпринимательской деятельности; 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08100S6070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бюджетные ассигнования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08100S6070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08100S6070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08100S6070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08100S6070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08100S6070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"Муниципальная поддержка развития инвестиционной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Учет, оценка, передача в аренду муниципального имущества, постановка на кадастровый учет и регистрация права собственности безхозяйных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0820065040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0820065040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0820065040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0820065040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0820065040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0820065040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696,1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496,1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346,1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26 442,1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23 738,8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23 388,8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"Переселение граждан из аварийного жилищного фонда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Строительство жилья, участие в долевом строительстве многоквартирных домов, приобретение жилых помещений для переселения граждан, проживающих в жилых домах муниципальных образований, признанных в установленном порядке аварийными и подлежащими сносу,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0910065330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3 623,8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760,0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Подготовка проектной документации, строительство (реконструкции)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2 782,8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ЭКОНОМИКА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2 100,0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Лесное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Лесное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1 500,0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экономики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0412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0920065550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"Обеспечение жильем молодых семей"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0930000000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728,1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09300L4970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728,1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09300L4970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728,1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09300L4970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728,1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09300L4970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728,1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09300L4970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728,1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09300L4970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828,1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728,1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"Обеспечение жилыми помещениями детей-сирот и детей,оставшихся без попечения родителей, лиц из их числа"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0940000000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20 890,2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в рамках подпрограммы «Обеспечение жилыми помещениями детей-сирот и детей, оставшихся без попечения родителей, лиц из их числа» муниципальной программы города Боготола «Обеспечение доступным и комфортным жильем жителей города»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0940075870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20 890,2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0940075870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20 890,2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Бюджетные инвестиции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0940075870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20 890,2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СОЦИАЛЬНАЯ ПОЛИТИКА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0940075870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20 890,2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Охрана семьи и детства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0940075870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20 890,2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Охрана семьи и детства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0940075870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20 890,2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22 050,7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"Гражданское общество - открытый муниципалитет"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1 997,5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1 314,8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514,8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"Поддержка общественных объединений, социально орментированных некоммерческих организаций, инициативных граждан города Боготола в реализации гражданских инициатив"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муниципального форума гражданских инициатив в рамках подпрограммы «Поддержка общественных объединений, социально орментированных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на конкурсеой основе СОНКО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1110066050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632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Софинаннсирование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11100S6400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11100S6400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бюджетным учреждениям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11100S6400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 КИНЕМАТОГРАФИЯ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11100S6400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11100S6400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Культура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11100S6400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0801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1 957,5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1 274,8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474,8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Публикация изданных органами местного самоуправления нормативно-правовых актов в печатных средствах массовой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799,9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449,9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работы официального сайта города в сети Интернет, размещение информации, информационные технологии, информационная безопасность, защита ПДН,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1120066220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1 157,6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824,9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324,9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"Управление муниципальными финансами"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7 740,4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7 504,7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7 454,7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Отдельные мероприятия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7 740,4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7 504,7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7 454,7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5 793,0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5 693,0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5 693,0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5 350,2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5 343,2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5 343,2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5 350,2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5 343,2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5 343,2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5 350,2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5 343,2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5 343,2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5 350,2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5 343,2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5 343,2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4 076,2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4 076,2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4 076,2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1 231,0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1 231,0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1 231,0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436,9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436,9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436,9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436,9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436,9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343,9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Совершенствование механизмов осуществления муниципальных закупок в рамках отдельных мероприятий муниципальной программы города Боготола "Управление муниципальными финансами"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1 908,3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1 811,6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1 761,6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1 615,4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1 643,2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1 615,4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1 643,2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1 615,4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1 643,2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1 615,4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1 648,2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1 643,2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1 231,8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1 257,0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1 257,0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163,4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163,4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163,4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163,4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1280066350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163,4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отдельных мероприятий муниципальной программы города Боготола "Управление муниципальными финансами"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2 022,6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1 457,9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1 457,9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Подпрограмма "Предупреждение, спасение, помощь населению города в чрезвычайных ситуациях; обеспечение безопасности населения"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1 980,1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1 415,4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1 415,4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в чрезвычайных ситуациях; обеспечение безопасности населения" в рамках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211,2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Создание, содержание и восполнение резерва материальных ресурсов в целях ГО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подведомственных учреждений ЕДДС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1 360,1</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1 360,4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1 360,4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1 350,3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1 036,5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1 036,5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1 036,5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313,0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313,0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313,0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Сбор данных об источниках ЧС, влияющих на жизнедеятельность населения, работу организаций и действия ТП РСЧС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Поддержание в готовности средств АСЦО ГО материалов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1310066450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спасение, помощь населению в чрезвычайных ситуациях; обеспечение безопасности населения" в рамках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казенных учреждений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1310074130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1310074130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1310074130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1310074130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1310074130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1310074130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13100S4130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13100S4130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13100S4130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13100S4130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13100S4130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13100S4130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Отдельные мероприятия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1380075550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1380075550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1380075550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ЗДРАВООХРАНЕНИЕ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1380075550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здравоохранения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1380075550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здравоохранения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1380075550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37,9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13800S5550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13800S5550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13800S5550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ЗДРАВООХРАНЕНИЕ</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13800S5550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здравоохранения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13800S5550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здравоохранения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13800S5550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0909</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"Противодействие экстремизму и профилактика терроризма на территории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Отдельные мероприятия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Организация и проведение акций,общественных и спортивных мероприятий,направленных на профилактику терроризма и экстремизма,распространение печатных памяток по тематике распространения терроризма и экстремизма в рамках отдельных мероприятий муниципальной программы города Боготола "Противодействие экстремизму и профилактика терроризма на территории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1480066820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1480066820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1480066820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НАЦИОНАЛЬНАЯ БЕЗОПАСНОСТЬ И ПРАВООХРАНИТЕЛЬНАЯ ДЕЯТЕЛЬНОСТЬ</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1480066820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1480066820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1480066820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0314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Муниципальная программа города Боготола "Формирование современной городской среды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649,8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649,8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Отдельные мероприятия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749,8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649,8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649,8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Разработка эскизного проекта благоустройства территории города Боготола, в рамках отдельных мероприятий муниципальной программы города Боготола "Формирование современной городской среды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1580066920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1580066920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1580066920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1580066920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1580066920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1580066920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отдельных мероприятий муниципальной программы города Боготола "Формирование современной городской среды города Боготола"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15800L5550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15800L5550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15800L5550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ЖИЛИЩНО-КОММУНАЛЬНОЕ ХОЗЯЙСТВО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15800L5550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15800L5550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Благоустройство</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15800L5550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0503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499,8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Непрограммные расходы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6100000000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36 110,6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30 044,0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29 223,6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представительного органа  муниципального образования город Боготол</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3 249,9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3 099,9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3 049,9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Депутаты представительного органа муниципального образования город Боготол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1 057,8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812,4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812,4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812,4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245,4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245,4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245,4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1 386,6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1 236,6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1 186,6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915,3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673,4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673,4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38,5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203,4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203,4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203,4</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471,3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271,3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Руководитель контрольно-счетной палаты муниципального образования город Боготол и его заместители,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805,5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618,7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618,7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618,7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6110000170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0106</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186,8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186,8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186,8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местной администрации муниципального образования город Боготол</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32 860,7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26 944,2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26 173,8</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25 758,6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23 818,8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23 047,7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18 593,9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18 945,1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18 945,1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18 593,9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18 945,1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18 945,1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18 593,9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18 945,1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18 945,1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18 593,9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18 945,1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18 945,1</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14 237,7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14 507,5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14 507,5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122</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56,3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4 299,8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4 381,3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4 381,3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6 112,8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4 625,1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3 854,0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6 112,8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4 625,1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3 854,0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6 112,8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4 625,1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3 854,0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6 082,8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4 595,1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3 824,0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6 082,8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4 595,1</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3 824,0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Социальное обеспечение и 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выплаты населению</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360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86,0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бюджетные ассигнования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Уплата налогов, сборов и иных платежей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1279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853</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965,9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162,6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бюджетные ассигнования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Резервные средства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Резервные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Резервные фонды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6120000220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0111</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600,0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Содержание муниципального имущества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1289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6120000230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Проведение выборов депутатов муниципального образования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бюджетные ассигнования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Специальные расходы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проведения выборов и референдумов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Обеспечение проведения выборов и референдумов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880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0107</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625,9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Высшее должностное лицо муниципального образования город Боготол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1 226,5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942,0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6120000250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0102</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284,5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284,5</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284,5</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Резерв на расходы по решению судов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бюджетные ассигнования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1309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Резервные средства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6120000260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870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3 046,4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224,4</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172,3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1319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6120010210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6120051200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6120051200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6120051200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6120051200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Судебная система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6120051200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Судебная система</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6120051200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0105</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14,2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15,7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1329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6120067000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43,9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41,6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32,0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1339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6120074290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530,2</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530,2</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530,2</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1349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6120075140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9,9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575,9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575,9</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575,9</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1359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520,3</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399,6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399,6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399,6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120,7</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120,7</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120,7</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1367</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1368</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Другие 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6120076040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244</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0113</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55,6</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1369</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непрограммных расходов Органов местного самоуправления</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1370</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100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1371</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Расходы на выплаты персоналу государственных (муниципальных) органов</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1372</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ОБЩЕГОСУДАРСТВЕННЫЕ ВОПРОСЫ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0100</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1373</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120</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75,3</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1374</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121</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57,9</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1375</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6120077440</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129</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0104</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17,5</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0,0</w:t>
            </w:r>
          </w:p>
        </w:tc>
      </w:tr>
      <w:tr w:rsidR="002A7F18" w:rsidRPr="002A7F18" w:rsidTr="002A7F18">
        <w:tc>
          <w:tcPr>
            <w:tcW w:w="61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1376</w:t>
            </w:r>
          </w:p>
        </w:tc>
        <w:tc>
          <w:tcPr>
            <w:tcW w:w="4139"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Условно утвержденные расходы</w:t>
            </w:r>
          </w:p>
        </w:tc>
        <w:tc>
          <w:tcPr>
            <w:tcW w:w="1261"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61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5 671,4</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11 317,9</w:t>
            </w:r>
          </w:p>
        </w:tc>
      </w:tr>
      <w:tr w:rsidR="002A7F18" w:rsidRPr="002A7F18" w:rsidTr="002A7F18">
        <w:tc>
          <w:tcPr>
            <w:tcW w:w="616" w:type="dxa"/>
            <w:noWrap/>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4139" w:type="dxa"/>
            <w:noWrap/>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ВСЕГО:</w:t>
            </w:r>
          </w:p>
        </w:tc>
        <w:tc>
          <w:tcPr>
            <w:tcW w:w="1261" w:type="dxa"/>
            <w:noWrap/>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613" w:type="dxa"/>
            <w:noWrap/>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740" w:type="dxa"/>
            <w:noWrap/>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 </w:t>
            </w:r>
          </w:p>
        </w:tc>
        <w:tc>
          <w:tcPr>
            <w:tcW w:w="1103"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644 811,8</w:t>
            </w:r>
          </w:p>
        </w:tc>
        <w:tc>
          <w:tcPr>
            <w:tcW w:w="1096"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592 413,8</w:t>
            </w:r>
          </w:p>
        </w:tc>
        <w:tc>
          <w:tcPr>
            <w:tcW w:w="1172" w:type="dxa"/>
            <w:hideMark/>
          </w:tcPr>
          <w:p w:rsidR="002A7F18" w:rsidRPr="002A7F18" w:rsidRDefault="002A7F18" w:rsidP="002A7F18">
            <w:pPr>
              <w:rPr>
                <w:rFonts w:ascii="Times New Roman" w:hAnsi="Times New Roman" w:cs="Times New Roman"/>
                <w:sz w:val="20"/>
                <w:szCs w:val="20"/>
              </w:rPr>
            </w:pPr>
            <w:r w:rsidRPr="002A7F18">
              <w:rPr>
                <w:rFonts w:ascii="Times New Roman" w:hAnsi="Times New Roman" w:cs="Times New Roman"/>
                <w:sz w:val="20"/>
                <w:szCs w:val="20"/>
              </w:rPr>
              <w:t>592 329,9</w:t>
            </w:r>
          </w:p>
        </w:tc>
      </w:tr>
    </w:tbl>
    <w:p w:rsidR="002A7F18" w:rsidRPr="002A7F18" w:rsidRDefault="002A7F18" w:rsidP="002A7F18">
      <w:pPr>
        <w:spacing w:after="0" w:line="240" w:lineRule="auto"/>
        <w:rPr>
          <w:rFonts w:ascii="Times New Roman" w:hAnsi="Times New Roman" w:cs="Times New Roman"/>
          <w:sz w:val="24"/>
          <w:szCs w:val="24"/>
          <w:lang w:val="en-US"/>
        </w:rPr>
      </w:pPr>
    </w:p>
    <w:sectPr w:rsidR="002A7F18" w:rsidRPr="002A7F18" w:rsidSect="002A7F18">
      <w:pgSz w:w="11909" w:h="16838" w:code="9"/>
      <w:pgMar w:top="426" w:right="710" w:bottom="568" w:left="709"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2A7F18"/>
    <w:rsid w:val="002A7F18"/>
    <w:rsid w:val="00311380"/>
    <w:rsid w:val="0045190F"/>
    <w:rsid w:val="005A3610"/>
    <w:rsid w:val="00637F15"/>
    <w:rsid w:val="00655E1B"/>
    <w:rsid w:val="00845A1D"/>
    <w:rsid w:val="00A415F9"/>
    <w:rsid w:val="00AB3DDF"/>
    <w:rsid w:val="00C264EE"/>
    <w:rsid w:val="00E05832"/>
    <w:rsid w:val="00E079BB"/>
    <w:rsid w:val="00E64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7F18"/>
    <w:rPr>
      <w:color w:val="0000FF"/>
      <w:u w:val="single"/>
    </w:rPr>
  </w:style>
  <w:style w:type="character" w:styleId="a4">
    <w:name w:val="FollowedHyperlink"/>
    <w:basedOn w:val="a0"/>
    <w:uiPriority w:val="99"/>
    <w:semiHidden/>
    <w:unhideWhenUsed/>
    <w:rsid w:val="002A7F18"/>
    <w:rPr>
      <w:color w:val="800080"/>
      <w:u w:val="single"/>
    </w:rPr>
  </w:style>
  <w:style w:type="paragraph" w:customStyle="1" w:styleId="xl65">
    <w:name w:val="xl65"/>
    <w:basedOn w:val="a"/>
    <w:rsid w:val="002A7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2A7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2A7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2A7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2A7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2A7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1">
    <w:name w:val="xl71"/>
    <w:basedOn w:val="a"/>
    <w:rsid w:val="002A7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2">
    <w:name w:val="xl72"/>
    <w:basedOn w:val="a"/>
    <w:rsid w:val="002A7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3">
    <w:name w:val="xl73"/>
    <w:basedOn w:val="a"/>
    <w:rsid w:val="002A7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74">
    <w:name w:val="xl74"/>
    <w:basedOn w:val="a"/>
    <w:rsid w:val="002A7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75">
    <w:name w:val="xl75"/>
    <w:basedOn w:val="a"/>
    <w:rsid w:val="002A7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6">
    <w:name w:val="xl76"/>
    <w:basedOn w:val="a"/>
    <w:rsid w:val="002A7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
    <w:rsid w:val="002A7F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8">
    <w:name w:val="xl78"/>
    <w:basedOn w:val="a"/>
    <w:rsid w:val="002A7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9">
    <w:name w:val="xl79"/>
    <w:basedOn w:val="a"/>
    <w:rsid w:val="002A7F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table" w:styleId="a5">
    <w:name w:val="Table Grid"/>
    <w:basedOn w:val="a1"/>
    <w:uiPriority w:val="59"/>
    <w:rsid w:val="002A7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489556">
      <w:bodyDiv w:val="1"/>
      <w:marLeft w:val="0"/>
      <w:marRight w:val="0"/>
      <w:marTop w:val="0"/>
      <w:marBottom w:val="0"/>
      <w:divBdr>
        <w:top w:val="none" w:sz="0" w:space="0" w:color="auto"/>
        <w:left w:val="none" w:sz="0" w:space="0" w:color="auto"/>
        <w:bottom w:val="none" w:sz="0" w:space="0" w:color="auto"/>
        <w:right w:val="none" w:sz="0" w:space="0" w:color="auto"/>
      </w:divBdr>
    </w:div>
    <w:div w:id="597491714">
      <w:bodyDiv w:val="1"/>
      <w:marLeft w:val="0"/>
      <w:marRight w:val="0"/>
      <w:marTop w:val="0"/>
      <w:marBottom w:val="0"/>
      <w:divBdr>
        <w:top w:val="none" w:sz="0" w:space="0" w:color="auto"/>
        <w:left w:val="none" w:sz="0" w:space="0" w:color="auto"/>
        <w:bottom w:val="none" w:sz="0" w:space="0" w:color="auto"/>
        <w:right w:val="none" w:sz="0" w:space="0" w:color="auto"/>
      </w:divBdr>
    </w:div>
    <w:div w:id="833689788">
      <w:bodyDiv w:val="1"/>
      <w:marLeft w:val="0"/>
      <w:marRight w:val="0"/>
      <w:marTop w:val="0"/>
      <w:marBottom w:val="0"/>
      <w:divBdr>
        <w:top w:val="none" w:sz="0" w:space="0" w:color="auto"/>
        <w:left w:val="none" w:sz="0" w:space="0" w:color="auto"/>
        <w:bottom w:val="none" w:sz="0" w:space="0" w:color="auto"/>
        <w:right w:val="none" w:sz="0" w:space="0" w:color="auto"/>
      </w:divBdr>
    </w:div>
    <w:div w:id="9880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27191</Words>
  <Characters>154993</Characters>
  <Application>Microsoft Office Word</Application>
  <DocSecurity>0</DocSecurity>
  <Lines>1291</Lines>
  <Paragraphs>363</Paragraphs>
  <ScaleCrop>false</ScaleCrop>
  <Company/>
  <LinksUpToDate>false</LinksUpToDate>
  <CharactersWithSpaces>181821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Savisko IV</cp:lastModifiedBy>
  <cp:revision>7</cp:revision>
  <dcterms:created xsi:type="dcterms:W3CDTF">2019-02-28T08:06:00Z</dcterms:created>
  <dcterms:modified xsi:type="dcterms:W3CDTF">2019-03-14T09:40:00Z</dcterms:modified>
</cp:coreProperties>
</file>