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31D" w:rsidRPr="00E1377F" w:rsidRDefault="0015531D" w:rsidP="00E13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5531D">
        <w:rPr>
          <w:rFonts w:ascii="Times New Roman" w:hAnsi="Times New Roman" w:cs="Times New Roman"/>
          <w:sz w:val="20"/>
          <w:szCs w:val="20"/>
        </w:rPr>
        <w:t>Приложение № 5</w:t>
      </w:r>
      <w:r w:rsidRPr="0015531D">
        <w:rPr>
          <w:rFonts w:ascii="Times New Roman" w:hAnsi="Times New Roman" w:cs="Times New Roman"/>
          <w:sz w:val="20"/>
          <w:szCs w:val="20"/>
        </w:rPr>
        <w:tab/>
      </w:r>
    </w:p>
    <w:p w:rsidR="0015531D" w:rsidRPr="00E1377F" w:rsidRDefault="0015531D" w:rsidP="00E13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5531D">
        <w:rPr>
          <w:rFonts w:ascii="Times New Roman" w:hAnsi="Times New Roman" w:cs="Times New Roman"/>
          <w:sz w:val="20"/>
          <w:szCs w:val="20"/>
        </w:rPr>
        <w:t>к решению Боготольского</w:t>
      </w:r>
      <w:r w:rsidRPr="0015531D">
        <w:rPr>
          <w:rFonts w:ascii="Times New Roman" w:hAnsi="Times New Roman" w:cs="Times New Roman"/>
          <w:sz w:val="20"/>
          <w:szCs w:val="20"/>
        </w:rPr>
        <w:tab/>
      </w:r>
    </w:p>
    <w:p w:rsidR="0015531D" w:rsidRPr="00E1377F" w:rsidRDefault="00E1377F" w:rsidP="00E1377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15531D" w:rsidRPr="0015531D">
        <w:rPr>
          <w:rFonts w:ascii="Times New Roman" w:hAnsi="Times New Roman" w:cs="Times New Roman"/>
          <w:sz w:val="20"/>
          <w:szCs w:val="20"/>
        </w:rPr>
        <w:t xml:space="preserve">городского Совета депутатов                     </w:t>
      </w:r>
      <w:r w:rsidR="0015531D" w:rsidRPr="0015531D">
        <w:rPr>
          <w:rFonts w:ascii="Times New Roman" w:hAnsi="Times New Roman" w:cs="Times New Roman"/>
          <w:sz w:val="20"/>
          <w:szCs w:val="20"/>
        </w:rPr>
        <w:tab/>
      </w:r>
    </w:p>
    <w:p w:rsidR="00E1377F" w:rsidRDefault="00E1377F" w:rsidP="00E137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от 27.04.2020 № В-274</w:t>
      </w:r>
    </w:p>
    <w:p w:rsidR="0015531D" w:rsidRPr="00E1377F" w:rsidRDefault="0015531D" w:rsidP="001553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5531D">
        <w:rPr>
          <w:rFonts w:ascii="Times New Roman" w:hAnsi="Times New Roman" w:cs="Times New Roman"/>
          <w:sz w:val="20"/>
          <w:szCs w:val="20"/>
        </w:rPr>
        <w:t xml:space="preserve"> </w:t>
      </w:r>
      <w:r w:rsidRPr="0015531D">
        <w:rPr>
          <w:rFonts w:ascii="Times New Roman" w:hAnsi="Times New Roman" w:cs="Times New Roman"/>
          <w:sz w:val="20"/>
          <w:szCs w:val="20"/>
        </w:rPr>
        <w:tab/>
      </w:r>
    </w:p>
    <w:p w:rsidR="0015531D" w:rsidRPr="00E1377F" w:rsidRDefault="0015531D" w:rsidP="001553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531D" w:rsidRPr="0015531D" w:rsidRDefault="0015531D" w:rsidP="001553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531D">
        <w:rPr>
          <w:rFonts w:ascii="Times New Roman" w:hAnsi="Times New Roman" w:cs="Times New Roman"/>
          <w:sz w:val="20"/>
          <w:szCs w:val="20"/>
        </w:rPr>
        <w:t xml:space="preserve">ВЕДОМСТВЕННАЯ СТРУКТУРА  РАСХОДОВ  БЮДЖЕТА ГОРОДА БОГОТОЛА НА </w:t>
      </w:r>
      <w:r w:rsidR="00C5006D">
        <w:rPr>
          <w:rFonts w:ascii="Times New Roman" w:hAnsi="Times New Roman" w:cs="Times New Roman"/>
          <w:sz w:val="20"/>
          <w:szCs w:val="20"/>
        </w:rPr>
        <w:t>2020 ГОД И ПЛАНОВЫЙ  ПЕРИОД 2021-2022</w:t>
      </w:r>
      <w:r w:rsidRPr="0015531D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BE5090" w:rsidRPr="0015531D" w:rsidRDefault="0015531D" w:rsidP="001553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15531D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0" w:type="auto"/>
        <w:tblLayout w:type="fixed"/>
        <w:tblLook w:val="04A0"/>
      </w:tblPr>
      <w:tblGrid>
        <w:gridCol w:w="517"/>
        <w:gridCol w:w="3419"/>
        <w:gridCol w:w="850"/>
        <w:gridCol w:w="851"/>
        <w:gridCol w:w="1275"/>
        <w:gridCol w:w="567"/>
        <w:gridCol w:w="1134"/>
        <w:gridCol w:w="1134"/>
        <w:gridCol w:w="1100"/>
      </w:tblGrid>
      <w:tr w:rsidR="00F56DC5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ведом-ства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2021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2022 год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Боготольский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Совет депутатов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3 745,8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3 795,8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3 745,8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2 902,6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2 902,6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2 952,6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2 902,6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Депутаты представительного органа муниципального образования город Боготол в рамках 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6110000160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1 673,3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1 623,3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6110000160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6110000160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1 358,6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6110000160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6110000160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контрольно-счетной палаты муниципального образования город Боготол и его заместители, в рамках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образования 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Боготола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355 375,2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350 236,7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352 293,9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343 085,6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339 148,1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341 205,3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132 464,9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131 695,3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132 464,9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131 695,3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138 282,9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132 464,9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131 695,3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49 221,6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48 452,1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49 221,6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48 452,1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49 221,6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48 452,1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бщего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4 259,5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4 259,5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4 259,5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4 259,5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бщедоступного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бесплатного дошкольного образования в муниципальных общеобразовательных организациях,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находжящихся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27 319,4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27 319,4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27 319,4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27 319,4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27 319,4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27 319,4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50 465,1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51 664,3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51 664,3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51 664,3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51 664,3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50 465,1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51 664,3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51 664,3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183 776,0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186 122,3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189 231,8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186 122,3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189 231,8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186 122,3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189 231,8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179 535,2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185 135,2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185 259,7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муниципальной программы города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Боготола "Развитие образования"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16 498,8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16 498,8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16 498,8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16 498,8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44 134,9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39 422,8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39 373,0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44 134,9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39 422,8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39 373,0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44 134,9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39 422,8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39 373,0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финансирование расходов на региональные выплаты и выплаты, обеспечивающие уровень заработной платы работников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бюджетной сферы не ниже размера минимальной заработной платы (минимального размера оплаты труда) в рамках подпрограммы "Развитие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бщего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4 009,5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4 009,5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4 009,5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4 009,5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организациях,находящихся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21 902,3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21 902,3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21 902,3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21 902,3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21 902,3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21 902,3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102 012,2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102 012,2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102 012,2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102 012,2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102 735,9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102 012,2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102 012,2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 на развитие инфраструктуры общеобразовательных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реализацию мероприятий в рамках федерального проекта "Цифровая образовательная среда"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011E400000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011Е100000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2 056,4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011Е151690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2 056,4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011Е151690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2 056,4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011Е151690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2 056,4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11 767,0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11 767,0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11 767,0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11 767,0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которых указами Президента Российской Федерации предусмотрено повышение оплаты труда, по министерству финансов,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7 483,0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7 483,0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для детей в рамках подпрограммы "Развитие дошкольного, общего и дополнительного  образования " муниципальной программы города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бщего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края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4 034,5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1 397,8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1 266,5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1 266,5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1 241,6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7 396,3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7 113,5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7 396,3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7 113,5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приоритетных 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направлений муниципальной системы образования города Боготола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работников Управления образования, организация обучающих и проблемных семинаров, круглых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столов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Развитие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материально-технической, научно-методической базы для обеспечения эффективной деятельности системы образования, участия в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online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кадрового резерва. Проведение конкурсов на замещение вакантных должностей руководителей образовательных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аттестации руководящих кадров,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методистов.Оплата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ВОШ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,Ш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СЛ,Президентских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состязаний в рамках подпрограммы «Обеспечение приоритетных направлений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муниципальной системы образования города Боготола» муниципальной программы города Боготола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7 209,0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7 056,5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6 773,7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"Развитие образования"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функционирования Управления образования 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7 027,5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6 744,7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6 151,2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11 088,6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11 088,6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9 210,8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0110053040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и городских округов на исполнение государственных полномочий по осуществлению присмотра и ухода за детьми-инвалидами, детьми-сиротами и детьми,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оствшимися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ьез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и городских округов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8 750,0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8 351,3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8 351,3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8 351,3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и городских округов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оготола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5 819,4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5 669,4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5 669,4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5 669,4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5 669,4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5 669,4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1280066310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5 819,4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5 669,4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1280066310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5 499,5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1280066310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5 499,5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1280066310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1280066310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1280066310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1280066310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1280066310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1280066310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Боготола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401 750,4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413 765,9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277 731,9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49 358,6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49 314,6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должностное лицо муниципального образования город Боготол в рамках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1 535,1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28 297,9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28 254,6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28 297,9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28 254,6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28 297,9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28 254,6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 местного самоуправления в рамках 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28 115,9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28 072,6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19 165,7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19 165,7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19 165,7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19 165,7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8 950,2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8 906,8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8 950,2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8 906,8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функционирования местной администрации муниципального образования город Боготол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в рамках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органа местного самоуправления  муниципального образования город Боготол в рамках 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21 368,4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19 009,5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18 899,5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архивного дела в городе Боготоле"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0330061410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0330061410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0330061410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0330061410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0330061410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финансирование расходов на региональные выплаты, обеспечивающие уровень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архивного дела в городе Боготоле" муниципальной программы города Боготола "Развитие культуры"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0330075190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0330075190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13 896,3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13 896,3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13 896,3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13 896,3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Красноярского края в рамках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МКУ Службы "Заказчика" ЖКУ и МЗ г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хозяйства;повышение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12 105,3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12 105,3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11 496,7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11 496,7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11 496,7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11 496,7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11100S5790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1120066210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1120066210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1120066210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1120066220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1120066220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1120066220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1280066350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1280066350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1280066350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1 684,4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1280066350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1280066350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1 769,6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1 709,6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1 709,6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 местного самоуправления в рамках 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муниципального имущества в рамках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и городских округов на проведение Всероссийской переписи населения 2020 года (в соответствии с Законом края от 26 марта 2020 года № 9-3762) в рамках функционирования местной администрации муниципального образования город Боготол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6120054690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6120074290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6120074290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1 827,8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1 827,8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ащита населения и территории города от чрезвычайных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1 753,8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«Защита населения и территории города от чрезвычайных ситуаций природного и техногенного характера» в рамках муниципальной программы города Боготола «Обеспечение безопасности населения города»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1310066420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1 595,5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1 595,5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1310066420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"Защита населения и территории города от чрезвычайных ситуаций природного и техногенного характера" муниципальной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города Боготола "Обеспечение безопасности населения города"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1310074130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1310074130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1310074130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Боготола "Обеспечение безопасности населения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1310066440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1310066440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1310066440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1310066450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1310066450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ротиводействие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экстремизму,и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профилактика терроризма на территории города Боготола"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акций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бщественных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спортивных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мероприятий,направленных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профилактику терроризма и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экстремизма,распространение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1320066510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1320066510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1320066510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29 918,5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30 611,5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документов территориального планирования и градостроительного зонирования МО г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оготол в рамках подпрограммы "Территориальное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5 571,8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5 771,8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5 771,8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"Пассажирские перевозки"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5 771,8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0720064410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5 771,8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0720064410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5 771,8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0720064410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5 571,8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5 771,8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22 558,2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23 051,2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22 558,2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23 051,2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21 129,3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21 622,3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ремонту улично-дорожной сети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0710064210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0710064210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0710064210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0710064220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0710064260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0710064260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0710064260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0710064270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0710064270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0710064270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административных правонарушений в области дорожного движения в рамках подпрограммы "Обеспечение сохранности и 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модернизации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0710064280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0710064280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0710064280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10 620,5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11 045,3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11 487,1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11 487,1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11 487,1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0710075090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8 476,9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8 476,9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8 476,9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8 476,9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1 295,7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1 428,9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1 098,3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и установка недостающих знаков дорожного сервиса на дорогах города Боготола в рамках подпрограммы "Безопасность дорожного движени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и обслуживание знаков дорожного сервиса, светофорных объектов в рамках подпрограммы "Безопасность дорожного движени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Нанесение горизонтальной дорожной разметки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 на реализацию мероприятий, направленных на повышение безопасности дорожного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07300S4920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07300S4920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07300S4920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на реализацию мероприятий в рамках федерального проекта "Безопасность дорожного движения" в рамках подпрограммы «Безопасность дорожного </w:t>
            </w:r>
            <w:proofErr w:type="spellStart"/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движения-законопослушный</w:t>
            </w:r>
            <w:proofErr w:type="spellEnd"/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пешеход, адресный перечень обустройства пешеходных переходов в городе Боготоле» муниципальной программы города Боготола «Развитие транспортной системы»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073R300000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1 788,5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1 788,5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1 118,6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территорий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МКУ "Специализированная служба по  вопросам похоронного дела" г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оготола в  рамках  подпрограммы "Обеспечение реализации   мероприятий муниципальной программы " муниципальной программы города Боготола  "Реформирование и  модернизация  жилищно-коммунального  хозяйства; повышение энергетической эффективности; благоустройство территории  города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0810064830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0810064830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0810064830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0810064860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0810064860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0810064860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08100S5980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08100S5980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Учет, оценка, передача в аренду муниципального имущества, постановка на кадастровый учет и регистрация права собственности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безхозяйных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0820065040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0820065040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0820065040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документов территориального планирования и градостроительного зонирования МО г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оготол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164 627,2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215 091,2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83 272,4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78 181,2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134 055,1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1 947,8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"Капитальный ремонт жилищного фонда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и текущий ремонт муниципальных жилых и не жилых помещений жилищного фонда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0620063010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0620063010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0620063010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0620063020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0620063020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0620063020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0620063030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0620063030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0620063030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76 583,5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133 007,4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76 383,5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132 807,4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0910065320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0910065320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0910065320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0910065330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0910065330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0910065330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реализацию мероприятий в рамках федерального проекта "Обеспечение устойчивого сокращения непригодного для проживания жилищного фонда" в рамках подпрограммы «Переселение граждан из аварийного жилищного фонда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75 803,5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132 407,4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90 186,0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90 186,0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90 186,0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20 438,6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41 921,4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41 293,2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41 293,2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16 685,9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53 462,5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52 317,5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52 317,5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51 917,5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51 917,5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51 917,5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51 917,5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51 917,5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51 917,5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51 917,5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51 917,5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51 917,5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51 917,5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23 719,8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23 938,4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13 451,2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0630063240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0630063240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0630063240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территорий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12 421,9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12 421,9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8 254,0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8 254,0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8 254,0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реконструкция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1 354,2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1 354,2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1 354,2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1 354,2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стелы на въезд в город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 территории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обслуживание фонтана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благоустройству территории парка "Сфера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хозяйства;повышение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0640063620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"Обращение с отходами"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Вывоз мусора несанкционированных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0650063720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0650063720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0650063720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тротуаров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0730064680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9 057,0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9 425,6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9 057,0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9 425,6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 края – 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1580063930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1580063930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1580063930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эскизного проекта благоустройства территории города Боготола,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1580066920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1580066920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1580066920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Заключения (обоснования) по последовательности благоустройства общественных пространств в г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оготоле в рамках отдельных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мероприятиймуниципальной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города Боготола "Формирование современной городской среды города Боготола"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1580066930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1580066930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1580066930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Заявки на всероссийский конкурс лучших практик (проектов) по благоустройству территории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1580066940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1580066940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1580066940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9 042,0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9 410,6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9 410,6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9 410,6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9 410,6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4 998,8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5 068,8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5 068,8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электросетевого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06100S5720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4 938,8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4 938,8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отдельных органов исполнительной власти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МКУ Службы "Заказчика" ЖКУ и МЗ г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хозяйства;повышение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4 922,6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4 663,0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Уплата налогов, сборов и иных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"Благоустройство территорий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"Обращение с отходами"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 на организацию (строительство) площадок временного накопления отходов потребления и контейнерных площадок, приобретение специализированной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техникив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"Обращение с отходами"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44 729,7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44 529,7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18 935,1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18 935,1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досуга и народного творчества"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0320061220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0320061220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0320061220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18 931,1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18 931,1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18 931,1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которых указами Президента Российской Федерации предусмотрено повышение оплаты труда, по министерству финансов ,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дополнительных общеобразовательных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18 676,2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18 676,2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18 676,2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18 676,2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дополнительных общеобразовательных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реализацию мероприятий в рамках федерального проекта "Культурная среда"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034A100000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«Обеспечение условий реализации мероприятий и прочие мероприятия» муниципальной программы города Боготола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8 237,4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7 386,5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7 186,5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 на организацию отдыха детей и их оздоровления в рамках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1 501,1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1 501,1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1 469,3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1 469,3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1 469,3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"Молодежь"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5 581,1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5 381,1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5 521,8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5 321,8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(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грантовая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4 257,6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4 257,6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4 257,6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677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4 257,6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0510074560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05100S4560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0520062510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692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18 408,1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18 408,1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18 408,1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18 408,1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"Развитие образования"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15 634,8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15 634,8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15 216,9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15 216,9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15 216,9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15 216,9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Частичное финансирование расходов на региональные выплаты,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и городских округов на 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0130075520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2 569,1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2 704,8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0130075520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651,8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49 267,0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41 413,9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38 268,9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41 413,9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38 268,9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49 222,5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41 393,9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38 248,9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"Культурное наследие"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26 233,1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17 983,2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"Культурное наследие"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17 983,2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0310060950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0310060950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0310060950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13 352,0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0310060960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0310060960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0310060960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0310060970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0310060970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0310060970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Публичный показ музейных предметов, музейных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коллекций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,Ф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0310060980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4 573,3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4 473,3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0310060980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4 473,3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0310060980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4 473,3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0310074880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0310074880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осуществление (возмещение) расходов, направленных на развитие и повышение качества работы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учреждений, предоставление новых муниципальных услуг, повышение их качества,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0310078400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0310078400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0310078400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(комплектование книжных фондов муниципальных общедоступных библиотек)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03100L5191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убсидии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реализацию мероприятий в рамках федерального проекта "Цифровая культура"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031A300000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иных межбюджетных трансфертов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бюджетам муниципальных образований края на создание виртуальных концертных залов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досуга и народного творчества"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22 530,2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19 530,2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0320061210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19 508,2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0320061210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19 508,2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0320061210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19 508,2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0320061220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0320061220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0320061220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03200L4670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независимой оценки качества оказания услуг муниципальными бюджетными учреждениями культуры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0340061560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"Молодежь"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0510062240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субсидии бюджетам муниципальных образований на организацию и проведение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13100S5550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17 134,8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15 913,5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пенсии за выслугу лет лицам, замещавшим должности муниципальной службы в рамках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1 061,0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3 045,8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3 315,9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3 299,2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0680064200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0680064200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0680064200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0680064200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0680064200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2 682,3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2 665,6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2 665,6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2 665,6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2 665,6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2 665,6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органа местного самоуправления  муниципального образования город Боготол в рамках 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12 044,9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10 840,4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12 044,9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10 840,4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"Обеспечение жилыми помещениями детей-сирот и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ставшихся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 попечения родителей, лиц из их числа"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12 044,9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10 840,4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и городских округов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«Обеспечение жилыми помещениями детей-сирот и детей, оставшихся без попечения родителей, лиц 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12 044,9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10 840,4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12 044,9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10 840,4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12 044,9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10 840,4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жизни отдельных категорий граждан, степени их социальной защищенности» государственной программы Красноярского края «Развитие системы социальной поддержки граждан»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651,4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6120002890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11-5397), в рамках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6120074240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17 383,5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14 176,0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13 878,0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13 994,0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13 746,0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13 994,0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13 746,0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3 038,7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городских, зональных и краевых спортивно-массовых мероприятий на территории города 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утвержденного календарного плана спортивно-массовых мероприятий в рамках подпрограммы "Развитие массовой физической культуры и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спорта" муниципальной программы города Боготола "Развитие физической культуры и спорта"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840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0410061720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финансирование расходов на региональные выплаты,,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208,7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10 955,3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10 707,3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которых указами Президента Российской Федерации предусмотрено повышение оплаты труда, по министерству финансов,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подготовка по олимпийским и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неолимпийским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0420061910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10 601,1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10 353,1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10 601,1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10 353,1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10 601,1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10 353,1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0420067000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0420067000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354,2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спорта высших достижений"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спортсменов в соревнованиях краевого и российского ранга с целью повышения уровня спортивного мастерства 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утвержденного краевого календарного плана спортивно-массовых мероприятий в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0430062010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865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0430062010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0430062010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0920065540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социальной </w:t>
            </w:r>
            <w:proofErr w:type="gram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защиты населения администрации города Боготола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11-5397), в </w:t>
            </w: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рамках </w:t>
            </w:r>
            <w:proofErr w:type="spellStart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878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6120074240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6120074240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5531D" w:rsidRPr="0015531D" w:rsidTr="00F56DC5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7 647,3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15 597,3</w:t>
            </w:r>
          </w:p>
        </w:tc>
      </w:tr>
      <w:tr w:rsidR="0015531D" w:rsidRPr="0015531D" w:rsidTr="00F56DC5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D" w:rsidRPr="0015531D" w:rsidRDefault="0015531D" w:rsidP="0015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1D" w:rsidRPr="0015531D" w:rsidRDefault="0015531D" w:rsidP="0015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768 971,7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781 265,1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1D" w:rsidRPr="0015531D" w:rsidRDefault="0015531D" w:rsidP="001553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655 038,2</w:t>
            </w:r>
          </w:p>
        </w:tc>
      </w:tr>
    </w:tbl>
    <w:p w:rsidR="0015531D" w:rsidRPr="0015531D" w:rsidRDefault="0015531D" w:rsidP="001553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15531D" w:rsidRPr="0015531D" w:rsidSect="0015531D">
      <w:pgSz w:w="11909" w:h="16838" w:code="9"/>
      <w:pgMar w:top="709" w:right="569" w:bottom="709" w:left="70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5531D"/>
    <w:rsid w:val="0015531D"/>
    <w:rsid w:val="00311380"/>
    <w:rsid w:val="00445C0C"/>
    <w:rsid w:val="00637F15"/>
    <w:rsid w:val="00655E1B"/>
    <w:rsid w:val="0067575C"/>
    <w:rsid w:val="0082503C"/>
    <w:rsid w:val="00845A1D"/>
    <w:rsid w:val="00A415F9"/>
    <w:rsid w:val="00C5006D"/>
    <w:rsid w:val="00CB7BED"/>
    <w:rsid w:val="00D47507"/>
    <w:rsid w:val="00E05832"/>
    <w:rsid w:val="00E1377F"/>
    <w:rsid w:val="00E64234"/>
    <w:rsid w:val="00F56DC5"/>
    <w:rsid w:val="00FF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3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531D"/>
    <w:rPr>
      <w:color w:val="800080"/>
      <w:u w:val="single"/>
    </w:rPr>
  </w:style>
  <w:style w:type="paragraph" w:customStyle="1" w:styleId="xl66">
    <w:name w:val="xl66"/>
    <w:basedOn w:val="a"/>
    <w:rsid w:val="0015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5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5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5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5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55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55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553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5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5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5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5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5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5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5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5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553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55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55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553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68</Pages>
  <Words>24156</Words>
  <Characters>137694</Characters>
  <Application>Microsoft Office Word</Application>
  <DocSecurity>0</DocSecurity>
  <Lines>1147</Lines>
  <Paragraphs>323</Paragraphs>
  <ScaleCrop>false</ScaleCrop>
  <Company/>
  <LinksUpToDate>false</LinksUpToDate>
  <CharactersWithSpaces>161527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kascheeva</cp:lastModifiedBy>
  <cp:revision>7</cp:revision>
  <dcterms:created xsi:type="dcterms:W3CDTF">2020-04-27T05:14:00Z</dcterms:created>
  <dcterms:modified xsi:type="dcterms:W3CDTF">2020-04-28T04:11:00Z</dcterms:modified>
</cp:coreProperties>
</file>