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9FC" w:rsidRPr="006C49FC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49FC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образования город Боготол на долгосрочный период  до 2030 год разработан на основе текущей экономической ситуации города Боготола, с учетом сценарных условий Стратеги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C49F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города Боготол Красноярского края до 2030 года, утвержденной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6C49FC">
        <w:rPr>
          <w:rFonts w:ascii="Times New Roman" w:hAnsi="Times New Roman" w:cs="Times New Roman"/>
          <w:sz w:val="28"/>
          <w:szCs w:val="28"/>
        </w:rPr>
        <w:t>ешением Боготольского городского Совета депутатов от 13.12.2018 № 14-181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C49FC" w:rsidRDefault="006C49FC" w:rsidP="006C4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6C49FC" w:rsidRDefault="006C49FC" w:rsidP="006C49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1. Общие сведения о муниципальном образовании</w:t>
      </w:r>
    </w:p>
    <w:p w:rsidR="006C49FC" w:rsidRDefault="006C49FC" w:rsidP="006C49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6C49FC" w:rsidRDefault="006C49FC" w:rsidP="006C49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Город Боготол расположен на границе Красноярского края и Кемеровской области в 6 км к северу от реки Чулым 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Ачинской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лесостепи по обе стороны от железной дороги. Площадь земель составляет 6281 га. Общая площадь застроенных земель в пределах городской черты – 635 га.</w:t>
      </w:r>
    </w:p>
    <w:p w:rsidR="006C49FC" w:rsidRDefault="006C49FC" w:rsidP="006C49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Город разделен Транссибирской железнодорожной магистралью на две части – южную и северную. Южная часть более интенсивно застроена, здесь находится основной жилищный фонд и учреждения обслуживания.</w:t>
      </w:r>
    </w:p>
    <w:p w:rsidR="006C49FC" w:rsidRDefault="006C49FC" w:rsidP="006C49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Жилищный фонд северной части города представлен индивидуальной застройкой, за исключением нескольких домов опытного поля и железнодорожной станции.</w:t>
      </w:r>
    </w:p>
    <w:p w:rsidR="006C49FC" w:rsidRDefault="006C49FC" w:rsidP="006C49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Жилая застройка в целом характеризуется мелкой сетью кварталов с преобладанием одноэтажных деревянных домов с приусадебными участками от 0,05 га до 0,4 га. Размеры кварталов колеблются от 0,5 га до 4–5 га.</w:t>
      </w:r>
    </w:p>
    <w:p w:rsidR="006C49FC" w:rsidRDefault="006C49FC" w:rsidP="006C49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Многоэтажная застройка (4–5 этажей) размещена, в основном, по двум улицам города – ул. Кирова и ул. 40 лет Октября.</w:t>
      </w:r>
    </w:p>
    <w:p w:rsidR="006C49FC" w:rsidRDefault="006C49FC" w:rsidP="006C49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Общественные здания сосредоточены в центральной части города и представлены учреждениями культурно-бытового и административно-хозяйственного назначения.</w:t>
      </w:r>
    </w:p>
    <w:p w:rsidR="006C49FC" w:rsidRDefault="006C49FC" w:rsidP="006C49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Промышленные предприятия рассредоточены, в основном, по трем промышленно-коммунальным зонам, примыкающим с запада, востока и юга к основной застроенной части территории города, часть из них находится непосредственно в самой застройке, а также в полосе отвода железной дороги или примыкают к ней.</w:t>
      </w:r>
    </w:p>
    <w:p w:rsidR="006C49FC" w:rsidRDefault="006C49FC" w:rsidP="006C49F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К обрабатывающей промышленности города относятся предприятия: ООО "Боготольский вагоноремонтный завод", ООО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Боготолмолоко+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".</w:t>
      </w:r>
    </w:p>
    <w:p w:rsidR="0011545B" w:rsidRDefault="006C49FC" w:rsidP="006C49FC">
      <w:pPr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Приоритетными отраслями социально-экономического развития города до 2022 года, </w:t>
      </w:r>
      <w:r>
        <w:rPr>
          <w:rFonts w:ascii="Times New Roman CYR" w:hAnsi="Times New Roman CYR" w:cs="Times New Roman CYR"/>
          <w:color w:val="161616"/>
          <w:sz w:val="28"/>
          <w:szCs w:val="28"/>
        </w:rPr>
        <w:t xml:space="preserve">формирующими основной производственный потенциал муниципального образования являются организации, </w:t>
      </w:r>
      <w:r>
        <w:rPr>
          <w:rFonts w:ascii="Times New Roman CYR" w:hAnsi="Times New Roman CYR" w:cs="Times New Roman CYR"/>
          <w:sz w:val="28"/>
          <w:szCs w:val="28"/>
        </w:rPr>
        <w:t>осуществляющие деятельность магистрального и промышленного железнодорожного транспорта (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Ремонтное локомотивное депо 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Боготол-Сибирский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(ТЧР-11), Сервисное локомотивное депо "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Боготол-Сибирский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>" филиала "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Восточно-Сибирский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>" ООО «</w:t>
      </w:r>
      <w:proofErr w:type="spellStart"/>
      <w:r>
        <w:rPr>
          <w:rFonts w:ascii="Times New Roman CYR" w:hAnsi="Times New Roman CYR" w:cs="Times New Roman CYR"/>
          <w:sz w:val="28"/>
          <w:szCs w:val="28"/>
          <w:highlight w:val="white"/>
        </w:rPr>
        <w:t>ТМХ-Сервис</w:t>
      </w:r>
      <w:proofErr w:type="spell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» (СЛД-75), Эксплуатационное локомотивное депо Боготол (ТЧЭ-1), Боготольская дистанция пути (ПЧ-1), Эксплуатационное вагонное депо Боготол (ВЧДЭ-1), Боготольская дистанция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lastRenderedPageBreak/>
        <w:t>сигнализации, централизации и блокировки (ШЧ-1), Боготольская дистанция</w:t>
      </w:r>
      <w:proofErr w:type="gramEnd"/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 электроснабжения).</w:t>
      </w:r>
    </w:p>
    <w:p w:rsidR="006C49FC" w:rsidRPr="006A407B" w:rsidRDefault="006A407B" w:rsidP="006C49F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color="E37529"/>
        </w:rPr>
      </w:pPr>
      <w:r w:rsidRPr="006A407B">
        <w:rPr>
          <w:rFonts w:ascii="Times New Roman" w:hAnsi="Times New Roman" w:cs="Times New Roman"/>
          <w:b/>
          <w:sz w:val="28"/>
          <w:szCs w:val="28"/>
          <w:u w:color="E37529"/>
        </w:rPr>
        <w:t xml:space="preserve">2. </w:t>
      </w:r>
      <w:r w:rsidR="006C49FC" w:rsidRPr="006A407B">
        <w:rPr>
          <w:rFonts w:ascii="Times New Roman" w:hAnsi="Times New Roman" w:cs="Times New Roman"/>
          <w:b/>
          <w:sz w:val="28"/>
          <w:szCs w:val="28"/>
          <w:u w:color="E37529"/>
        </w:rPr>
        <w:t>Демографическая ситуация, рынок труда, уровень жизни</w:t>
      </w:r>
    </w:p>
    <w:p w:rsidR="006C49FC" w:rsidRPr="00251076" w:rsidRDefault="006C49FC" w:rsidP="006C49F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  <w:u w:color="E37529"/>
        </w:rPr>
      </w:pP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eastAsia="Calibri" w:hAnsi="Times New Roman" w:cs="Times New Roman"/>
          <w:color w:val="000000"/>
          <w:sz w:val="28"/>
          <w:szCs w:val="28"/>
          <w:u w:color="E37529"/>
        </w:rPr>
        <w:t>Человеческий потенциал – один из важнейших стратегических ресурсов города.</w:t>
      </w:r>
      <w:r w:rsidRPr="002736E6">
        <w:rPr>
          <w:rFonts w:ascii="Times New Roman" w:hAnsi="Times New Roman" w:cs="Times New Roman"/>
          <w:color w:val="000000"/>
          <w:sz w:val="28"/>
          <w:szCs w:val="28"/>
          <w:u w:color="E37529"/>
        </w:rPr>
        <w:t xml:space="preserve"> </w:t>
      </w:r>
      <w:r w:rsidRPr="002736E6">
        <w:rPr>
          <w:rFonts w:ascii="Times New Roman" w:eastAsia="Calibri" w:hAnsi="Times New Roman" w:cs="Times New Roman"/>
          <w:color w:val="000000"/>
          <w:sz w:val="28"/>
          <w:szCs w:val="28"/>
          <w:u w:color="E37529"/>
        </w:rPr>
        <w:t xml:space="preserve"> Численность населения муниципального образования город </w:t>
      </w:r>
      <w:r w:rsidRPr="002736E6">
        <w:rPr>
          <w:rFonts w:ascii="Times New Roman" w:hAnsi="Times New Roman" w:cs="Times New Roman"/>
          <w:color w:val="000000"/>
          <w:sz w:val="28"/>
          <w:szCs w:val="28"/>
          <w:u w:color="E37529"/>
        </w:rPr>
        <w:t>Боготол</w:t>
      </w:r>
      <w:r w:rsidRPr="002736E6">
        <w:rPr>
          <w:rFonts w:ascii="Times New Roman" w:eastAsia="Calibri" w:hAnsi="Times New Roman" w:cs="Times New Roman"/>
          <w:color w:val="000000"/>
          <w:sz w:val="28"/>
          <w:szCs w:val="28"/>
          <w:u w:color="E37529"/>
        </w:rPr>
        <w:t xml:space="preserve"> на начало 201</w:t>
      </w:r>
      <w:r w:rsidR="006A407B" w:rsidRPr="002736E6">
        <w:rPr>
          <w:rFonts w:ascii="Times New Roman" w:hAnsi="Times New Roman" w:cs="Times New Roman"/>
          <w:color w:val="000000"/>
          <w:sz w:val="28"/>
          <w:szCs w:val="28"/>
          <w:u w:color="E37529"/>
        </w:rPr>
        <w:t>9</w:t>
      </w:r>
      <w:r w:rsidRPr="002736E6">
        <w:rPr>
          <w:rFonts w:ascii="Times New Roman" w:eastAsia="Calibri" w:hAnsi="Times New Roman" w:cs="Times New Roman"/>
          <w:color w:val="000000"/>
          <w:sz w:val="28"/>
          <w:szCs w:val="28"/>
          <w:u w:color="E37529"/>
        </w:rPr>
        <w:t xml:space="preserve"> г. составила </w:t>
      </w:r>
      <w:r w:rsidR="006A407B" w:rsidRPr="002736E6">
        <w:rPr>
          <w:rFonts w:ascii="Times New Roman" w:hAnsi="Times New Roman" w:cs="Times New Roman"/>
          <w:color w:val="000000"/>
          <w:sz w:val="28"/>
          <w:szCs w:val="28"/>
          <w:u w:color="E37529"/>
        </w:rPr>
        <w:t>19 819</w:t>
      </w:r>
      <w:r w:rsidRPr="002736E6">
        <w:rPr>
          <w:rFonts w:ascii="Times New Roman" w:eastAsia="Calibri" w:hAnsi="Times New Roman" w:cs="Times New Roman"/>
          <w:color w:val="000000"/>
          <w:sz w:val="28"/>
          <w:szCs w:val="28"/>
          <w:u w:color="E37529"/>
        </w:rPr>
        <w:t> чел.</w:t>
      </w:r>
      <w:r w:rsidR="006A407B" w:rsidRPr="002736E6">
        <w:rPr>
          <w:rFonts w:ascii="Times New Roman" w:eastAsia="Calibri" w:hAnsi="Times New Roman" w:cs="Times New Roman"/>
          <w:color w:val="000000"/>
          <w:sz w:val="28"/>
          <w:szCs w:val="28"/>
          <w:u w:color="E37529"/>
        </w:rPr>
        <w:t xml:space="preserve"> </w:t>
      </w:r>
      <w:r w:rsidR="00DF7325" w:rsidRPr="002736E6">
        <w:rPr>
          <w:rFonts w:ascii="Times New Roman" w:hAnsi="Times New Roman" w:cs="Times New Roman"/>
          <w:sz w:val="28"/>
          <w:szCs w:val="28"/>
        </w:rPr>
        <w:t xml:space="preserve">Естественный прирост (снижение) населения  в отчетном 2018 году составил 88 чел. Показатель </w:t>
      </w:r>
      <w:r w:rsidR="006A407B" w:rsidRPr="002736E6">
        <w:rPr>
          <w:rFonts w:ascii="Times New Roman" w:hAnsi="Times New Roman" w:cs="Times New Roman"/>
          <w:sz w:val="28"/>
          <w:szCs w:val="28"/>
        </w:rPr>
        <w:t>в планируемом периоде до 2030 года остается отрицательным</w:t>
      </w:r>
      <w:r w:rsidR="00DF7325" w:rsidRPr="002736E6">
        <w:rPr>
          <w:rFonts w:ascii="Times New Roman" w:hAnsi="Times New Roman" w:cs="Times New Roman"/>
          <w:sz w:val="28"/>
          <w:szCs w:val="28"/>
        </w:rPr>
        <w:t xml:space="preserve"> (-16 чел.)</w:t>
      </w:r>
      <w:r w:rsidR="006A407B" w:rsidRPr="002736E6">
        <w:rPr>
          <w:rFonts w:ascii="Times New Roman" w:hAnsi="Times New Roman" w:cs="Times New Roman"/>
          <w:sz w:val="28"/>
          <w:szCs w:val="28"/>
        </w:rPr>
        <w:t xml:space="preserve">, запланировано изменение показателя к 2030 году в лучшую сторону, за счет сокращения смертности населения, стабильной рождаемости, либо возможного ее роста. </w:t>
      </w: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hAnsi="Times New Roman" w:cs="Times New Roman"/>
          <w:sz w:val="28"/>
          <w:szCs w:val="28"/>
        </w:rPr>
        <w:t xml:space="preserve">Следующим фактором является </w:t>
      </w:r>
      <w:r w:rsidR="00DF7325" w:rsidRPr="002736E6">
        <w:rPr>
          <w:rFonts w:ascii="Times New Roman" w:hAnsi="Times New Roman" w:cs="Times New Roman"/>
          <w:sz w:val="28"/>
          <w:szCs w:val="28"/>
        </w:rPr>
        <w:t>миграционное снижение населения.</w:t>
      </w:r>
      <w:r w:rsidRPr="002736E6">
        <w:rPr>
          <w:rFonts w:ascii="Times New Roman" w:hAnsi="Times New Roman" w:cs="Times New Roman"/>
          <w:sz w:val="28"/>
          <w:szCs w:val="28"/>
        </w:rPr>
        <w:t xml:space="preserve"> </w:t>
      </w:r>
      <w:r w:rsidR="00DF7325" w:rsidRPr="002736E6">
        <w:rPr>
          <w:rFonts w:ascii="Times New Roman" w:hAnsi="Times New Roman" w:cs="Times New Roman"/>
          <w:sz w:val="28"/>
          <w:szCs w:val="28"/>
        </w:rPr>
        <w:t>М</w:t>
      </w:r>
      <w:r w:rsidRPr="002736E6">
        <w:rPr>
          <w:rFonts w:ascii="Times New Roman" w:hAnsi="Times New Roman" w:cs="Times New Roman"/>
          <w:sz w:val="28"/>
          <w:szCs w:val="28"/>
        </w:rPr>
        <w:t>играционный прирост (снижение) населения остается также отрицательным</w:t>
      </w:r>
      <w:r w:rsidR="00DF7325" w:rsidRPr="002736E6">
        <w:rPr>
          <w:rFonts w:ascii="Times New Roman" w:hAnsi="Times New Roman" w:cs="Times New Roman"/>
          <w:sz w:val="28"/>
          <w:szCs w:val="28"/>
        </w:rPr>
        <w:t xml:space="preserve"> и в отчетном 2018 году составил -113 чел. </w:t>
      </w:r>
      <w:r w:rsidR="006A407B" w:rsidRPr="002736E6">
        <w:rPr>
          <w:rFonts w:ascii="Times New Roman" w:hAnsi="Times New Roman" w:cs="Times New Roman"/>
          <w:sz w:val="28"/>
          <w:szCs w:val="28"/>
        </w:rPr>
        <w:t>До 2030</w:t>
      </w:r>
      <w:r w:rsidRPr="002736E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DF7325" w:rsidRPr="002736E6">
        <w:rPr>
          <w:rFonts w:ascii="Times New Roman" w:hAnsi="Times New Roman" w:cs="Times New Roman"/>
          <w:sz w:val="28"/>
          <w:szCs w:val="28"/>
        </w:rPr>
        <w:t>запланирован отток населения из города, миграционное снижение составит 26 человек.</w:t>
      </w:r>
    </w:p>
    <w:p w:rsidR="006C49FC" w:rsidRPr="002736E6" w:rsidRDefault="006C49FC" w:rsidP="00DF732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hAnsi="Times New Roman" w:cs="Times New Roman"/>
          <w:sz w:val="28"/>
          <w:szCs w:val="28"/>
        </w:rPr>
        <w:t>Снижение населения муниципального образования негативно отражается на состояни</w:t>
      </w:r>
      <w:r w:rsidR="00DF7325" w:rsidRPr="002736E6">
        <w:rPr>
          <w:rFonts w:ascii="Times New Roman" w:hAnsi="Times New Roman" w:cs="Times New Roman"/>
          <w:sz w:val="28"/>
          <w:szCs w:val="28"/>
        </w:rPr>
        <w:t>и</w:t>
      </w:r>
      <w:r w:rsidRPr="002736E6">
        <w:rPr>
          <w:rFonts w:ascii="Times New Roman" w:hAnsi="Times New Roman" w:cs="Times New Roman"/>
          <w:sz w:val="28"/>
          <w:szCs w:val="28"/>
        </w:rPr>
        <w:t xml:space="preserve"> трудовых ресурсов муниципального образования.</w:t>
      </w:r>
      <w:r w:rsidR="00DF7325" w:rsidRPr="002736E6">
        <w:rPr>
          <w:rFonts w:ascii="Times New Roman" w:hAnsi="Times New Roman" w:cs="Times New Roman"/>
          <w:sz w:val="28"/>
          <w:szCs w:val="28"/>
        </w:rPr>
        <w:t xml:space="preserve"> </w:t>
      </w:r>
      <w:r w:rsidRPr="002736E6">
        <w:rPr>
          <w:rFonts w:ascii="Times New Roman" w:hAnsi="Times New Roman" w:cs="Times New Roman"/>
          <w:sz w:val="28"/>
          <w:szCs w:val="28"/>
        </w:rPr>
        <w:t xml:space="preserve">Уменьшение численности экономически активного населения связано как со снижением общей численности, так и с изменениями в структуре населения. </w:t>
      </w:r>
    </w:p>
    <w:p w:rsidR="006C49FC" w:rsidRPr="002736E6" w:rsidRDefault="006C49FC" w:rsidP="00DF7325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9FC" w:rsidRPr="002736E6" w:rsidRDefault="00B64AEF" w:rsidP="00AC3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6C49FC" w:rsidRPr="002736E6">
        <w:rPr>
          <w:rFonts w:ascii="Times New Roman" w:hAnsi="Times New Roman" w:cs="Times New Roman"/>
          <w:b/>
          <w:sz w:val="28"/>
          <w:szCs w:val="28"/>
        </w:rPr>
        <w:t>Характеристика рынка труда</w:t>
      </w:r>
    </w:p>
    <w:p w:rsidR="006C49FC" w:rsidRPr="002736E6" w:rsidRDefault="006C49FC" w:rsidP="006C49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hAnsi="Times New Roman" w:cs="Times New Roman"/>
          <w:sz w:val="28"/>
          <w:szCs w:val="28"/>
        </w:rPr>
        <w:t>Уровень зарегистрированной безработицы на территории муниципального образования</w:t>
      </w:r>
      <w:r w:rsidR="00AC3652" w:rsidRPr="002736E6">
        <w:rPr>
          <w:rFonts w:ascii="Times New Roman" w:hAnsi="Times New Roman" w:cs="Times New Roman"/>
          <w:sz w:val="28"/>
          <w:szCs w:val="28"/>
        </w:rPr>
        <w:t xml:space="preserve"> (по состоянию на 01.01.2019</w:t>
      </w:r>
      <w:r w:rsidRPr="002736E6">
        <w:rPr>
          <w:rFonts w:ascii="Times New Roman" w:hAnsi="Times New Roman" w:cs="Times New Roman"/>
          <w:sz w:val="28"/>
          <w:szCs w:val="28"/>
        </w:rPr>
        <w:t xml:space="preserve"> – </w:t>
      </w:r>
      <w:r w:rsidR="0046676A" w:rsidRPr="002736E6">
        <w:rPr>
          <w:rFonts w:ascii="Times New Roman" w:hAnsi="Times New Roman" w:cs="Times New Roman"/>
          <w:sz w:val="28"/>
          <w:szCs w:val="28"/>
        </w:rPr>
        <w:t>1,4</w:t>
      </w:r>
      <w:r w:rsidRPr="002736E6">
        <w:rPr>
          <w:rFonts w:ascii="Times New Roman" w:hAnsi="Times New Roman" w:cs="Times New Roman"/>
          <w:sz w:val="28"/>
          <w:szCs w:val="28"/>
        </w:rPr>
        <w:t>% от трудоспособного населения в трудоспособном возрасте) выше з</w:t>
      </w:r>
      <w:r w:rsidR="0046676A" w:rsidRPr="002736E6">
        <w:rPr>
          <w:rFonts w:ascii="Times New Roman" w:hAnsi="Times New Roman" w:cs="Times New Roman"/>
          <w:sz w:val="28"/>
          <w:szCs w:val="28"/>
        </w:rPr>
        <w:t>начения по Красноярскому краю (0</w:t>
      </w:r>
      <w:r w:rsidRPr="002736E6">
        <w:rPr>
          <w:rFonts w:ascii="Times New Roman" w:hAnsi="Times New Roman" w:cs="Times New Roman"/>
          <w:sz w:val="28"/>
          <w:szCs w:val="28"/>
        </w:rPr>
        <w:t>,</w:t>
      </w:r>
      <w:r w:rsidR="0046676A" w:rsidRPr="002736E6">
        <w:rPr>
          <w:rFonts w:ascii="Times New Roman" w:hAnsi="Times New Roman" w:cs="Times New Roman"/>
          <w:sz w:val="28"/>
          <w:szCs w:val="28"/>
        </w:rPr>
        <w:t>7%) на 0,7</w:t>
      </w:r>
      <w:r w:rsidRPr="002736E6">
        <w:rPr>
          <w:rFonts w:ascii="Times New Roman" w:hAnsi="Times New Roman" w:cs="Times New Roman"/>
          <w:sz w:val="28"/>
          <w:szCs w:val="28"/>
        </w:rPr>
        <w:t xml:space="preserve"> процентного пункта.</w:t>
      </w:r>
      <w:bookmarkStart w:id="0" w:name="_GoBack"/>
      <w:bookmarkEnd w:id="0"/>
      <w:r w:rsidRPr="002736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hAnsi="Times New Roman" w:cs="Times New Roman"/>
          <w:sz w:val="28"/>
          <w:szCs w:val="28"/>
        </w:rPr>
        <w:t>Основной причиной является несоответствие между спросом на рабочую силу, имеющую определенную профессиональную подготовку и квалификацию, и ее предложением.</w:t>
      </w: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hAnsi="Times New Roman" w:cs="Times New Roman"/>
          <w:sz w:val="28"/>
          <w:szCs w:val="28"/>
        </w:rPr>
        <w:t xml:space="preserve">В течение 5 лет на территории муниципального образования наблюдается сокращение хозяйствующих субъектов, в результате происходит снижение доли занятого населения в отраслях материального производства. В условиях сложившегося экономического кризиса в </w:t>
      </w:r>
      <w:r w:rsidR="002736E6" w:rsidRPr="002736E6">
        <w:rPr>
          <w:rFonts w:ascii="Times New Roman" w:hAnsi="Times New Roman" w:cs="Times New Roman"/>
          <w:sz w:val="28"/>
          <w:szCs w:val="28"/>
        </w:rPr>
        <w:t xml:space="preserve">период </w:t>
      </w:r>
      <w:r w:rsidRPr="002736E6">
        <w:rPr>
          <w:rFonts w:ascii="Times New Roman" w:hAnsi="Times New Roman" w:cs="Times New Roman"/>
          <w:sz w:val="28"/>
          <w:szCs w:val="28"/>
        </w:rPr>
        <w:t>2015</w:t>
      </w:r>
      <w:r w:rsidR="002736E6" w:rsidRPr="002736E6">
        <w:rPr>
          <w:rFonts w:ascii="Times New Roman" w:hAnsi="Times New Roman" w:cs="Times New Roman"/>
          <w:sz w:val="28"/>
          <w:szCs w:val="28"/>
        </w:rPr>
        <w:t>-2018</w:t>
      </w:r>
      <w:r w:rsidRPr="002736E6">
        <w:rPr>
          <w:rFonts w:ascii="Times New Roman" w:hAnsi="Times New Roman" w:cs="Times New Roman"/>
          <w:sz w:val="28"/>
          <w:szCs w:val="28"/>
        </w:rPr>
        <w:t xml:space="preserve"> год</w:t>
      </w:r>
      <w:r w:rsidR="002736E6" w:rsidRPr="002736E6">
        <w:rPr>
          <w:rFonts w:ascii="Times New Roman" w:hAnsi="Times New Roman" w:cs="Times New Roman"/>
          <w:sz w:val="28"/>
          <w:szCs w:val="28"/>
        </w:rPr>
        <w:t>ы</w:t>
      </w:r>
      <w:r w:rsidRPr="002736E6">
        <w:rPr>
          <w:rFonts w:ascii="Times New Roman" w:hAnsi="Times New Roman" w:cs="Times New Roman"/>
          <w:sz w:val="28"/>
          <w:szCs w:val="28"/>
        </w:rPr>
        <w:t xml:space="preserve"> произошло сокращение количества индивидуальных предпринимателей.</w:t>
      </w: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работников списочного состава организаций без внешних совместителей по полному кругу организаций </w:t>
      </w:r>
      <w:r w:rsidR="0046676A" w:rsidRPr="002736E6">
        <w:rPr>
          <w:rFonts w:ascii="Times New Roman" w:hAnsi="Times New Roman" w:cs="Times New Roman"/>
          <w:sz w:val="28"/>
          <w:szCs w:val="28"/>
        </w:rPr>
        <w:t>в</w:t>
      </w:r>
      <w:r w:rsidRPr="002736E6">
        <w:rPr>
          <w:rFonts w:ascii="Times New Roman" w:hAnsi="Times New Roman" w:cs="Times New Roman"/>
          <w:sz w:val="28"/>
          <w:szCs w:val="28"/>
        </w:rPr>
        <w:t xml:space="preserve"> 201</w:t>
      </w:r>
      <w:r w:rsidR="0046676A" w:rsidRPr="002736E6">
        <w:rPr>
          <w:rFonts w:ascii="Times New Roman" w:hAnsi="Times New Roman" w:cs="Times New Roman"/>
          <w:sz w:val="28"/>
          <w:szCs w:val="28"/>
        </w:rPr>
        <w:t>8</w:t>
      </w:r>
      <w:r w:rsidRPr="002736E6">
        <w:rPr>
          <w:rFonts w:ascii="Times New Roman" w:hAnsi="Times New Roman" w:cs="Times New Roman"/>
          <w:sz w:val="28"/>
          <w:szCs w:val="28"/>
        </w:rPr>
        <w:t xml:space="preserve"> год</w:t>
      </w:r>
      <w:r w:rsidR="0046676A" w:rsidRPr="002736E6">
        <w:rPr>
          <w:rFonts w:ascii="Times New Roman" w:hAnsi="Times New Roman" w:cs="Times New Roman"/>
          <w:sz w:val="28"/>
          <w:szCs w:val="28"/>
        </w:rPr>
        <w:t>у</w:t>
      </w:r>
      <w:r w:rsidRPr="002736E6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46676A" w:rsidRPr="002736E6">
        <w:rPr>
          <w:rFonts w:ascii="Times New Roman" w:hAnsi="Times New Roman" w:cs="Times New Roman"/>
          <w:sz w:val="28"/>
          <w:szCs w:val="28"/>
        </w:rPr>
        <w:t>6 753</w:t>
      </w:r>
      <w:r w:rsidRPr="002736E6">
        <w:rPr>
          <w:rFonts w:ascii="Times New Roman" w:hAnsi="Times New Roman" w:cs="Times New Roman"/>
          <w:sz w:val="28"/>
          <w:szCs w:val="28"/>
        </w:rPr>
        <w:t xml:space="preserve"> чел</w:t>
      </w:r>
      <w:r w:rsidR="0046676A" w:rsidRPr="002736E6">
        <w:rPr>
          <w:rFonts w:ascii="Times New Roman" w:hAnsi="Times New Roman" w:cs="Times New Roman"/>
          <w:sz w:val="28"/>
          <w:szCs w:val="28"/>
        </w:rPr>
        <w:t>., в перспективе до 2030 года наблюдается снижение показателя до 5 324 чел.</w:t>
      </w: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hAnsi="Times New Roman" w:cs="Times New Roman"/>
          <w:sz w:val="28"/>
          <w:szCs w:val="28"/>
        </w:rPr>
        <w:t>Основная доля занятого населения приходится на филиалы, структурные подразделения, расположенные на территории муниципального образования, организации государственного управления, предприятия социальной сферы.</w:t>
      </w: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u w:color="E37529"/>
        </w:rPr>
      </w:pPr>
      <w:r w:rsidRPr="002736E6">
        <w:rPr>
          <w:rFonts w:ascii="Times New Roman" w:hAnsi="Times New Roman" w:cs="Times New Roman"/>
          <w:color w:val="000000"/>
          <w:sz w:val="28"/>
          <w:szCs w:val="28"/>
          <w:u w:color="E37529"/>
        </w:rPr>
        <w:lastRenderedPageBreak/>
        <w:t>Трудовой потенциал оценивается как средний, в перспективе – как стабильный, за счет деятельности предприятий, связанных отраслью «Транспорта и связь».</w:t>
      </w: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49FC" w:rsidRPr="002736E6" w:rsidRDefault="006C49FC" w:rsidP="006C49FC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36E6">
        <w:rPr>
          <w:rFonts w:ascii="Times New Roman" w:hAnsi="Times New Roman" w:cs="Times New Roman"/>
          <w:i/>
          <w:sz w:val="28"/>
          <w:szCs w:val="28"/>
        </w:rPr>
        <w:t>Существующие проблемы: скрытая (неформальная) занятость населения; несоответствие между спросом и предложением на рынке труда, отток трудоспособного населения на работы в другие территории (вахта). Высокий уровень латентной безработицы.</w:t>
      </w:r>
    </w:p>
    <w:p w:rsidR="006C49FC" w:rsidRPr="002736E6" w:rsidRDefault="006C49FC" w:rsidP="006C49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C49FC" w:rsidRPr="002736E6" w:rsidRDefault="00B64AEF" w:rsidP="002736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2.2 </w:t>
      </w:r>
      <w:r w:rsidR="006C49FC" w:rsidRPr="002736E6">
        <w:rPr>
          <w:rFonts w:ascii="Times New Roman CYR" w:hAnsi="Times New Roman CYR" w:cs="Times New Roman CYR"/>
          <w:b/>
          <w:sz w:val="28"/>
          <w:szCs w:val="28"/>
        </w:rPr>
        <w:t>Уровень жизни</w:t>
      </w:r>
    </w:p>
    <w:p w:rsidR="006C49FC" w:rsidRPr="002736E6" w:rsidRDefault="006C49FC" w:rsidP="006C49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C49FC" w:rsidRPr="002736E6" w:rsidRDefault="006C49FC" w:rsidP="006C49F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hAnsi="Times New Roman" w:cs="Times New Roman"/>
          <w:sz w:val="28"/>
          <w:szCs w:val="28"/>
        </w:rPr>
        <w:t>В 201</w:t>
      </w:r>
      <w:r w:rsidR="0046676A" w:rsidRPr="002736E6">
        <w:rPr>
          <w:rFonts w:ascii="Times New Roman" w:hAnsi="Times New Roman" w:cs="Times New Roman"/>
          <w:sz w:val="28"/>
          <w:szCs w:val="28"/>
        </w:rPr>
        <w:t>8</w:t>
      </w:r>
      <w:r w:rsidRPr="002736E6">
        <w:rPr>
          <w:rFonts w:ascii="Times New Roman" w:hAnsi="Times New Roman" w:cs="Times New Roman"/>
          <w:sz w:val="28"/>
          <w:szCs w:val="28"/>
        </w:rPr>
        <w:t xml:space="preserve"> году на территории города Боготола среднедушевой месячный денежный доход составил </w:t>
      </w:r>
      <w:r w:rsidR="0046676A" w:rsidRPr="002736E6">
        <w:rPr>
          <w:rFonts w:ascii="Times New Roman" w:hAnsi="Times New Roman" w:cs="Times New Roman"/>
          <w:sz w:val="28"/>
          <w:szCs w:val="28"/>
        </w:rPr>
        <w:t>16,6</w:t>
      </w:r>
      <w:r w:rsidRPr="002736E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6C49FC" w:rsidRDefault="006C49FC" w:rsidP="002736E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36E6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одного работника за 201</w:t>
      </w:r>
      <w:r w:rsidR="0046676A" w:rsidRPr="002736E6">
        <w:rPr>
          <w:rFonts w:ascii="Times New Roman" w:hAnsi="Times New Roman" w:cs="Times New Roman"/>
          <w:sz w:val="28"/>
          <w:szCs w:val="28"/>
        </w:rPr>
        <w:t>8</w:t>
      </w:r>
      <w:r w:rsidRPr="002736E6">
        <w:rPr>
          <w:rFonts w:ascii="Times New Roman" w:hAnsi="Times New Roman" w:cs="Times New Roman"/>
          <w:sz w:val="28"/>
          <w:szCs w:val="28"/>
        </w:rPr>
        <w:t xml:space="preserve"> год составила </w:t>
      </w:r>
      <w:r w:rsidR="0046676A" w:rsidRPr="002736E6">
        <w:rPr>
          <w:rFonts w:ascii="Times New Roman" w:hAnsi="Times New Roman" w:cs="Times New Roman"/>
          <w:sz w:val="28"/>
          <w:szCs w:val="28"/>
        </w:rPr>
        <w:t>40 165</w:t>
      </w:r>
      <w:r w:rsidRPr="002736E6">
        <w:rPr>
          <w:rFonts w:ascii="Times New Roman" w:hAnsi="Times New Roman" w:cs="Times New Roman"/>
          <w:sz w:val="28"/>
          <w:szCs w:val="28"/>
        </w:rPr>
        <w:t xml:space="preserve">,0 руб. Рост зарплаты в </w:t>
      </w:r>
      <w:r w:rsidR="0046676A" w:rsidRPr="002736E6">
        <w:rPr>
          <w:rFonts w:ascii="Times New Roman" w:hAnsi="Times New Roman" w:cs="Times New Roman"/>
          <w:sz w:val="28"/>
          <w:szCs w:val="28"/>
        </w:rPr>
        <w:t>планируемом периоде до 2030</w:t>
      </w:r>
      <w:r w:rsidR="002736E6" w:rsidRPr="002736E6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736E6">
        <w:rPr>
          <w:rFonts w:ascii="Times New Roman" w:hAnsi="Times New Roman" w:cs="Times New Roman"/>
          <w:sz w:val="28"/>
          <w:szCs w:val="28"/>
        </w:rPr>
        <w:t xml:space="preserve"> зафиксирован у работников большинства всех сфер деятельности</w:t>
      </w:r>
      <w:r w:rsidR="002736E6" w:rsidRPr="002736E6">
        <w:rPr>
          <w:rFonts w:ascii="Times New Roman" w:hAnsi="Times New Roman" w:cs="Times New Roman"/>
          <w:sz w:val="28"/>
          <w:szCs w:val="28"/>
        </w:rPr>
        <w:t xml:space="preserve">. Среднемесячная начисленная заработная плата одного работника к 2030 году запланирована в размере 64 264,0 руб. </w:t>
      </w:r>
      <w:r w:rsidRPr="002736E6">
        <w:rPr>
          <w:rFonts w:ascii="Times New Roman" w:hAnsi="Times New Roman" w:cs="Times New Roman"/>
          <w:sz w:val="28"/>
          <w:szCs w:val="28"/>
        </w:rPr>
        <w:t xml:space="preserve">Наибольший рост среднемесячной заработной платы наблюдается у работников предприятий транспорта и связи. 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22CF4" w:rsidRPr="002728A7" w:rsidRDefault="00E22CF4" w:rsidP="00E22C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12"/>
          <w:szCs w:val="12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 Промышленность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 состоянию на 01.01.2019 года на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территории города Боготола зарегистрировано юридических лиц, филиалов и других обособленных </w:t>
      </w:r>
      <w:r>
        <w:rPr>
          <w:rFonts w:ascii="Times New Roman CYR" w:hAnsi="Times New Roman CYR" w:cs="Times New Roman CYR"/>
          <w:sz w:val="28"/>
          <w:szCs w:val="28"/>
        </w:rPr>
        <w:t xml:space="preserve">подразделений - 155 единиц, что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 xml:space="preserve">составляет 78,1 % к уровню 2017 года. 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Из количества зарегистрированных хозяйствующих субъектов 31,5% приходится на филиалы и структурные подразделения: в том числе деятельность магистрального и промышленного железнодорожного транспорта, деятельность в системе теплоснабжения и социальной сфере (эксплуатационное депо, ремонтное локомотивное депо, дистанция пути, физкультурно-оздоровительный комплекс с бассейном, дистанция гражданских сооружений, дистанция электроснабжения, дистанция сигнализации и блокировки).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 территории города финансово-хозяйственную деятельность в сфере промышленного производства осуществляют структурные подразделения: ОАО "РЖД"; Боготольский филиал ГПКК "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Ачинское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ДРСУ"; сервисное локомотивное депо "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Боготол-Сибирский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" ООО "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ЛокоТех-Сервис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", ООО "Сибирский завод экологической техники"; ООО "Красноярская региональная энергетическая компания".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Малые и средние предприятия: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ООО «БВРЗ», ООО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Боготолмолоко+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», ООО ДПМК «Боготольская», ООО «Водоканал-Сервис», ООО «Набат», ООО «Полигон», ООО «Скиф», ОАО «Автомобилист». </w:t>
      </w:r>
      <w:proofErr w:type="gramEnd"/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  <w:u w:val="single"/>
        </w:rPr>
      </w:pP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3.1. Объем отгруженной продукции по видам деятельности</w:t>
      </w:r>
    </w:p>
    <w:p w:rsidR="00E22CF4" w:rsidRPr="00B416F3" w:rsidRDefault="00E22CF4" w:rsidP="00E2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организаций по чистым видам деятельности в 2018 году составил 4 129 151,6 тыс. руб.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2018 году объем отгруженных товаров собственного производства, выполненных работ и услуг собственными силами по виду деятельности «Обеспечение электрической энергией, газом и паром; кондиционирование воздуха» составил 309 874,4 тыс. руб., что на 4,5% выше уровня 2017 года.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ООО «Водоканал-Сервис» отвечает за бесперебойное обеспечение жителей города услугами водоснабжения и водопотребления. В 2018 году объем выполненных работ предприятием составил 62 230,80 тыс. руб., темп роста объема выполненных услуг к уровню 2017 года составил 92,17%.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2018 году объем отгруженных товаров собственного производства, выполненных работ и услуг собственными силами по виду деятельности «Обрабатывающее производство» составил 3 052 101,1 тыс. руб., что на 11,88% выше уровня 2017 года.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 обрабатывающему производству относится ООО «БВРЗ», занимающееся ремонтом подвижного состава (магистральных вагонов), в 2018 году предприятием было отремонтировано 1902 вагона на сумму 143 563,0 тыс. руб. Объем выполненных работ ООО "БВРЗ" в 2018 году сократился по сравнению с уровнем 2017 года, это </w:t>
      </w:r>
      <w:r>
        <w:rPr>
          <w:rFonts w:ascii="Times New Roman CYR" w:hAnsi="Times New Roman CYR" w:cs="Times New Roman CYR"/>
          <w:sz w:val="28"/>
          <w:szCs w:val="28"/>
        </w:rPr>
        <w:t>связанно с несвоевременным заключением договоров с АО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НефтеТрансСервис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»; "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Трансойл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" и "ВТБ Лизинг". В плановом периоде предприятие выйдет на свои обычные объемы: в 2019 году планируется отремонтировать 2106 вагонов; в 2020-2022 годы - 2154 вагонов ежегодно. Одновременно с этим ООО «БВРЗ» реализует инвестиционный проект: </w:t>
      </w:r>
      <w:r>
        <w:rPr>
          <w:rFonts w:ascii="Times New Roman CYR" w:hAnsi="Times New Roman CYR" w:cs="Times New Roman CYR"/>
          <w:sz w:val="28"/>
          <w:szCs w:val="28"/>
          <w:highlight w:val="white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 xml:space="preserve">Организация литейного производства по технологии ПГС 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г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. Боготол Красноярского края». Проект предполагает расширение деятельности существующего предприятия, путем организации современного высокоэффективного производства изделий из чугуна, стали и цветных металлов. Прогноз объемов ожидаемого спроса на продукцию складывается из оценки потребности промышленных предприятий региона (Красноярский край и Республика Хакасия).</w:t>
      </w: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Оценка объема производства продукции: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1701"/>
        <w:gridCol w:w="2693"/>
      </w:tblGrid>
      <w:tr w:rsidR="00E22CF4" w:rsidTr="00B842B4">
        <w:trPr>
          <w:trHeight w:val="22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Производство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 xml:space="preserve">Ед.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изм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8"/>
                <w:szCs w:val="28"/>
              </w:rPr>
              <w:t>Значение</w:t>
            </w:r>
          </w:p>
        </w:tc>
      </w:tr>
      <w:tr w:rsidR="00E22CF4" w:rsidTr="00B842B4">
        <w:trPr>
          <w:trHeight w:val="225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тонн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200</w:t>
            </w:r>
          </w:p>
        </w:tc>
      </w:tr>
      <w:tr w:rsidR="00E22CF4" w:rsidTr="00B842B4">
        <w:trPr>
          <w:trHeight w:val="70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тонн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</w:tr>
      <w:tr w:rsidR="00E22CF4" w:rsidTr="00B842B4">
        <w:trPr>
          <w:trHeight w:val="70"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Последующие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тонн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CF4" w:rsidRDefault="00E22CF4" w:rsidP="00B842B4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300</w:t>
            </w:r>
          </w:p>
        </w:tc>
      </w:tr>
    </w:tbl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22CF4" w:rsidRDefault="00E22CF4" w:rsidP="00E22CF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предприятиям обрабатывающего производства относится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и ООО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Боготолмолоко+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». В 2018 году предприятием произведено 1234,8 тонн цельномолочной продукции (в пересчете на молоко</w:t>
      </w:r>
      <w:r>
        <w:rPr>
          <w:rFonts w:ascii="Times New Roman CYR" w:hAnsi="Times New Roman CYR" w:cs="Times New Roman CYR"/>
          <w:color w:val="000000"/>
          <w:sz w:val="28"/>
          <w:szCs w:val="28"/>
          <w:highlight w:val="white"/>
        </w:rPr>
        <w:t>), и 25 тонн животного масла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2736E6" w:rsidRDefault="00E22CF4" w:rsidP="00E22CF4">
      <w:pPr>
        <w:pStyle w:val="a3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Хлебопекарными предприятиями города Боготола за 2018 год произведено 492,6 тонны хлеба и хлебобулочных изделий, что на 45,7 % выше уровня 2017 года.</w:t>
      </w:r>
    </w:p>
    <w:p w:rsidR="00196065" w:rsidRDefault="00196065" w:rsidP="00E22CF4">
      <w:pPr>
        <w:pStyle w:val="a3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При сложившейся тенденции</w:t>
      </w:r>
      <w:r w:rsidR="00E2055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A95AB4">
        <w:rPr>
          <w:rFonts w:ascii="Times New Roman CYR" w:hAnsi="Times New Roman CYR" w:cs="Times New Roman CYR"/>
          <w:color w:val="000000"/>
          <w:sz w:val="28"/>
          <w:szCs w:val="28"/>
        </w:rPr>
        <w:t>в долгосрочном периоде до 2030 спрогнозирован рост объема отгруженных товаров собственного производства, выполненных работ и услуг собственными силами организаций до 6 050 890,69 тыс. руб.</w:t>
      </w:r>
      <w:r w:rsidR="00E2055A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196065" w:rsidRDefault="00196065" w:rsidP="00E22CF4">
      <w:pPr>
        <w:pStyle w:val="a3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34F56" w:rsidRDefault="00634F56" w:rsidP="00634F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4. Инвестиции</w:t>
      </w:r>
    </w:p>
    <w:p w:rsidR="00634F56" w:rsidRDefault="00634F56" w:rsidP="00634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634F56" w:rsidRDefault="00634F56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Инвестиции в основной капитал, в первую очередь строительство новых объектов, реконструкция и модернизация существующих производств, остается главным условием обеспечения необходимых темпов экономического роста, решения, стоящих перед муниципальным образованием город Боготол социальных задач.</w:t>
      </w:r>
    </w:p>
    <w:p w:rsidR="00634F56" w:rsidRDefault="00634F56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2018 году на основании статистических данных, представленных для формирования социально-экономического прогноза, объем инвестиций по территории муниципального образования город Боготол, составил 169 910,36</w:t>
      </w:r>
      <w:r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тыс. рублей, что на 22% выше уровня 2017 года. </w:t>
      </w:r>
    </w:p>
    <w:p w:rsidR="00634F56" w:rsidRDefault="00634F56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Более 38% от общего объема инвестиций приходится на вид экономической деятельности «Обеспечение электрической энергией газом и паром, кондиционирование воздуха», в 2018 году объем инвестиций по данному виду деятельности составил 53 170,00 тыс. руб., что на 10,7% ниже уровня 2017 года.</w:t>
      </w:r>
    </w:p>
    <w:p w:rsidR="00634F56" w:rsidRDefault="00634F56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На инвестиции «Обрабатывающего производства» приходится 29 443,0 тыс. руб. (или 21,2% от общего объема инвестиций), в сравнении с 2017 годом объем инвестиций увеличился на 41,9%. </w:t>
      </w:r>
    </w:p>
    <w:p w:rsidR="00634F56" w:rsidRDefault="00634F56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На отрасль «Торговля оптовая и розничная» приходится 22% от общего объема инвестиций. В 2018 году в торговой отрасли объем инвестиций увеличился к уровню 2017 года в 4,8 раза и составил 30 615 тыс. руб. </w:t>
      </w:r>
    </w:p>
    <w:p w:rsidR="00634F56" w:rsidRDefault="00634F56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плановом периоде 2019- 2020 годы ожидается рост объема инвестиций по таким видам экономической деятельности, как: «Водоснабжение; водоотведение, организация сбора и утилизация отходов, деятельность по ликвидации загрязнений», «Образование», «Деятельность в области культуры, спорта, организации досуга и развлечений». Изменения произойдут за счет реализации инвестиционных проектов в рамках государственных программ Красноярского края.</w:t>
      </w:r>
    </w:p>
    <w:p w:rsidR="00634F56" w:rsidRDefault="00634F56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рамках государственной программы Красноярского края «Развитие образования» в городе Боготоле планируется строительство средней общеобразовательной школы на 550 учащихся (объем инвестиций в 2019 году составит 158 606,1 тыс. руб.; в 2020 году – 351 393,9 тыс. руб.).</w:t>
      </w:r>
    </w:p>
    <w:p w:rsidR="00634F56" w:rsidRDefault="00634F56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рамках государственной программы Красноярского края «Развитие физической культуры и спорта» планируется строительство физкультурно-оздоровительного комплекса с бассейном (объем инвестиций в 2019 году составит 10 573 тыс. руб.);</w:t>
      </w:r>
    </w:p>
    <w:p w:rsidR="00634F56" w:rsidRDefault="00634F56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В рамках государственной программы Красноярского края «Реформирование и модернизация жилищно-коммунального хозяйства» планируется строительство очистных сооружений канализации </w:t>
      </w: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производительностью 1000 м</w:t>
      </w:r>
      <w:r>
        <w:rPr>
          <w:rFonts w:ascii="Times New Roman CYR" w:hAnsi="Times New Roman CYR" w:cs="Times New Roman CYR"/>
          <w:sz w:val="28"/>
          <w:szCs w:val="28"/>
          <w:u w:color="FF0000"/>
          <w:vertAlign w:val="superscript"/>
        </w:rPr>
        <w:t>3</w:t>
      </w: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/сутки (объем инвестиций в 2019 году составит 9000 тыс. руб.; в 2020 году – 50 000 тыс. руб.). </w:t>
      </w:r>
    </w:p>
    <w:p w:rsidR="00A95AB4" w:rsidRDefault="00A95AB4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сложившейся тенденции в долгосрочном периоде до 2030 спрогнозирован рост объема инвестиций в основной капитал за счет всех источников финансирования до 221 791,11 тыс.</w:t>
      </w:r>
      <w:r w:rsidR="00667CC2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руб. </w:t>
      </w:r>
      <w:r w:rsidRPr="0025728B">
        <w:rPr>
          <w:rFonts w:ascii="Times New Roman" w:hAnsi="Times New Roman" w:cs="Times New Roman"/>
          <w:sz w:val="28"/>
          <w:szCs w:val="28"/>
        </w:rPr>
        <w:t>Видовая структура инвестиций в основной капи</w:t>
      </w:r>
      <w:r>
        <w:rPr>
          <w:rFonts w:ascii="Times New Roman" w:hAnsi="Times New Roman" w:cs="Times New Roman"/>
          <w:sz w:val="28"/>
          <w:szCs w:val="28"/>
        </w:rPr>
        <w:t>тал в планируемом периоде не измениться.</w:t>
      </w:r>
    </w:p>
    <w:p w:rsidR="00A95AB4" w:rsidRDefault="00A95AB4" w:rsidP="00634F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667CC2" w:rsidRDefault="00667CC2" w:rsidP="00667C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5. Малое и среднее предпринимательство</w:t>
      </w:r>
    </w:p>
    <w:p w:rsidR="00667CC2" w:rsidRDefault="00667CC2" w:rsidP="00667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По состоянию на 1 января 2019 года в городе Боготоле зарегистрировано и осуществляют хозяйственную деятельность 352 субъекта малого и среднего предпринимательства, в том числе 64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микропредприятий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, 11 малых предприятий, 1 среднее предприятие и 276 индивидуальных предпринимателя. Данные сведения сформированы на основании сведений Единого реестра субъектов малого и среднего предпринимательства Федеральной налоговой службы.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Число субъектов малого и среднего предпринимательства в расчете на 10 тыс. человек населения по итогам 2018 года составило 177,6 ед., что на 1,2% ниже уровня 2017 года (показатель рассчитан на основании сведений единого реестра субъектов малого и среднего предпринимательства, сформированного Федеральной налоговой службой). Снижение показателя связано, главным образом, по причине сокращения численности 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микропредприятий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. 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Снижение количества малых предприятий связано с прекращением деятельности таких организаций, как: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ООО "Околица", ООО "Боготол Инструмент Сбыт", ООО "Ларам", ООО "</w:t>
      </w:r>
      <w:proofErr w:type="spellStart"/>
      <w:r>
        <w:rPr>
          <w:rFonts w:ascii="Times New Roman CYR" w:hAnsi="Times New Roman CYR" w:cs="Times New Roman CYR"/>
          <w:sz w:val="28"/>
          <w:szCs w:val="28"/>
          <w:u w:color="FF0000"/>
        </w:rPr>
        <w:t>Сантехмонтаж</w:t>
      </w:r>
      <w:proofErr w:type="spellEnd"/>
      <w:r>
        <w:rPr>
          <w:rFonts w:ascii="Times New Roman CYR" w:hAnsi="Times New Roman CYR" w:cs="Times New Roman CYR"/>
          <w:sz w:val="28"/>
          <w:szCs w:val="28"/>
          <w:u w:color="FF0000"/>
        </w:rPr>
        <w:t>", ООО "Сапфир" и другие.</w:t>
      </w:r>
      <w:proofErr w:type="gramEnd"/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За отчетный период количество вновь зарегистрированных субъектов малого бизнеса составило 59 ед., около 32% зарегистрированных хозяйствующих субъектов приходится на сферу торговли, 16,9% - на сферу транспорта, 8,5% - на сельское и лесное хозяйство. На долю вновь созданных субъектов малого предпринимательства, занятых в обрабатывающем производстве приходится лишь около 3%.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Число субъектов малого и среднего предпринимательства на 10 тыс. человек населения в период с 2019 по 2022 годы составит от 173,44 ед. до 176,77 ед. соответственно. Незначительное снижение показателя в прогнозируемом периоде объясняется дальнейшим сокращением числа субъектов малого бизнеса, занятых в сфере торговли, вследствие высокой конкуренции со стороны крупных торговых сетевых компаний, входящих на территорию города.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города составила 20,5%. Основные причины снижения показателя в отчетном году, по сравнению с уровн</w:t>
      </w:r>
      <w:r w:rsidR="00B64AEF"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е</w:t>
      </w: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м 2017 года: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lastRenderedPageBreak/>
        <w:t>1) сокращение количества предприятий малого бизнеса;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2) снижение численности работников на таких предприятиях города как ООО "Автомобилист", ООО "БВРЗ", ООО ДПМК "Боготольская", ООО "Полигон".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  <w:u w:color="FF0000"/>
        </w:rPr>
        <w:t>По прогнозным данным в период с 2019 по 2022 годы ожидается увеличение доли среднесписочной численности работников малых и средних предприятий в общей численности работников всех предприятий и организаций города с 20,58% до 20,69%, главным образом, за счет роста количества рабочих мест на предприятии ООО "Боготольский вагоноремонтный завод" в связи с открытием в 2019 году сталелитейного цеха.</w:t>
      </w:r>
      <w:proofErr w:type="gramEnd"/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С 2013 года на территории города реализуется муниципальная программа поддержки субъектов малого и среднего предпринимательства, включающая в себя реализацию финансовых и нефинансовых мер поддержки субъектов малого и среднего предпринимательства.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 В период с 2019 по 2022 годы продолжится реализация муниципальной программы города Боготола "Развитие инвестиционной деятельности, малого и среднего предпринимательства".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В связи со сложившейся на территории города неустойчивой экономической ситуацией среди малого бизнеса, в муниципальной программе пересмотрены виды оказываемой финансовой поддержки предпринимателям, предусматривающие более высокий размер субсидии и более высокий процент компенсации понесенных затрат субъектом малого или среднего бизнеса в рамках реализации проекта.</w:t>
      </w:r>
      <w:proofErr w:type="gramEnd"/>
    </w:p>
    <w:p w:rsidR="00667CC2" w:rsidRPr="00764B18" w:rsidRDefault="00667CC2" w:rsidP="00667C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 долгосрочном периоде до 2030 года запланировано минимальное снижение количества субъектов малого и среднего предпринимательства за счет реализации вышеуказанной муниципальной программы.</w:t>
      </w:r>
    </w:p>
    <w:p w:rsidR="00667CC2" w:rsidRDefault="00667CC2" w:rsidP="00667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667CC2" w:rsidRDefault="00667CC2" w:rsidP="00667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667CC2" w:rsidRDefault="00667CC2" w:rsidP="00667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</w:p>
    <w:p w:rsidR="00667CC2" w:rsidRDefault="00667CC2" w:rsidP="00667C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6. Результаты финансовой деятельности предприятий</w:t>
      </w:r>
    </w:p>
    <w:p w:rsidR="00667CC2" w:rsidRDefault="00667CC2" w:rsidP="00667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  <w:u w:color="FF0000"/>
        </w:rPr>
      </w:pP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left="140" w:right="50" w:firstLine="5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Согласно представленным данным от Территориального органа Федеральной службы государственной статистики по Красноярскому краю за 2018 год (форма П-3), сальдированный финансовый результат «убыток» организаций составил 7 484,0 тыс. руб. Изменения в сторону уменьшения, по сравнению с 2017 годом, обусловлены убыточной деятельностью предприятий ООО ДПМК «Боготольская», ООО «Водоканал-Сервис», что и повлияло на формирование отрицательного сальдированного финансового результата.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В отчетном периоде организация ООО «Водоканал-Сервис» реорганизована в ООО «Боготольские коммунальные системы».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left="140" w:right="50" w:firstLine="5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Сформированные прогнозные значения на период 2020-2022 годы представлены исходя из годовой бухгалтерской отчетности и планируемых показателей организаций ООО "БВРЗ" 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и ООО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ДПМК "Боготольская".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left="140" w:right="50" w:firstLine="5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Доля прибыльных организаций за 2018 год составила 66,67%, сумма прибыли 15 656,0 тыс. руб.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left="140" w:right="50" w:firstLine="5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lastRenderedPageBreak/>
        <w:t>Сальдированный финансовый результат в оценке 2019 года и сальдированный финансовый результат в планируемом периоде 2020-2022 годы представлены данным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и ООО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"БВРЗ" и ООО ДПМК "Боготольская" положительное сальдо.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Следует отметить, что в прогнозируемом периоде убыточные предприятия отсутствуют.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неизменном темпе роста объема отгруженных товаров,  возможно отклонение от показателей в оценке 2019 года к 2030 году,  в сторону роста до 12 147,9 тыс. руб.</w:t>
      </w:r>
    </w:p>
    <w:p w:rsidR="00CA43A6" w:rsidRPr="00137F89" w:rsidRDefault="00CA43A6" w:rsidP="00667CC2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A43A6" w:rsidRDefault="00CA43A6" w:rsidP="00CA43A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12"/>
          <w:szCs w:val="12"/>
          <w:u w:color="FF0000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u w:color="FF0000"/>
        </w:rPr>
        <w:t>7. Жилищно-коммунальное хозяйство</w:t>
      </w:r>
    </w:p>
    <w:p w:rsidR="00CA43A6" w:rsidRDefault="00CA43A6" w:rsidP="00CA4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  <w:u w:color="FF0000"/>
        </w:rPr>
      </w:pPr>
    </w:p>
    <w:p w:rsidR="00CA43A6" w:rsidRDefault="00CA43A6" w:rsidP="00CA43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Общая площадь жилищного фонда города Боготола составляет 516,7 тыс. кв</w:t>
      </w: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, из них 0,6 тыс. кв. м. – находится в государственной собственности, 26,3 тыс.кв.м составляет муниципальный жилищный фонд и 489,2 тыс. кв. м. частный жилищный фонд. </w:t>
      </w:r>
    </w:p>
    <w:p w:rsidR="00CA43A6" w:rsidRDefault="00CA43A6" w:rsidP="00CA43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Всего количество жилых домов города Боготола составляет 5444 единицы, из них 649 многоквартирных дома, в том числе 472 дома блокированной застройки. В 649 многоквартирном доме находится 6363 жилых квартир, из них 472 находятся в муниципальной собственности.</w:t>
      </w:r>
    </w:p>
    <w:p w:rsidR="00CA43A6" w:rsidRDefault="00CA43A6" w:rsidP="00CA43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Доля непригодного жилищного фонда в городе Боготоле составляет до 3,1% от общего жилищного фонда муниципального образования.</w:t>
      </w:r>
    </w:p>
    <w:p w:rsidR="00CA43A6" w:rsidRDefault="00CA43A6" w:rsidP="00CA43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протяжении многих лет капитальный ремонт жилищного фонда в муниципальном образовании практически не производился, что еще больше усилило процесс ветшания жилищного фонда.</w:t>
      </w:r>
    </w:p>
    <w:p w:rsidR="00CA43A6" w:rsidRDefault="00CA43A6" w:rsidP="00CA43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r>
        <w:rPr>
          <w:rFonts w:ascii="Times New Roman CYR" w:hAnsi="Times New Roman CYR" w:cs="Times New Roman CYR"/>
          <w:sz w:val="28"/>
          <w:szCs w:val="28"/>
          <w:u w:color="FF0000"/>
        </w:rPr>
        <w:t>На 01.01.2019 года количество аварийных жилых домов на территории составляет 225 единиц, из них 170 многоквартирных дома и 55 индивидуально-определенных дома.</w:t>
      </w:r>
    </w:p>
    <w:p w:rsidR="00CA43A6" w:rsidRPr="00CA43A6" w:rsidRDefault="00CA43A6" w:rsidP="00CA43A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  <w:proofErr w:type="gramStart"/>
      <w:r>
        <w:rPr>
          <w:rFonts w:ascii="Times New Roman CYR" w:hAnsi="Times New Roman CYR" w:cs="Times New Roman CYR"/>
          <w:sz w:val="28"/>
          <w:szCs w:val="28"/>
          <w:u w:color="FF0000"/>
        </w:rPr>
        <w:t>В 2019 году в рамках программы по «Переселению граждан из аварийного жилищного фонда в Красноярском крае» на территории города Боготола будут расселены 2 многоквартирных жилых дома переданных в муниципальную собственность из собственности Красноярского края и 3 многоквартирных дома в рамках реализации региональной адресной программы Красноярского края «Переселение граждан из аварийного жилищного фонда в Красноярском крае» на 2019 - 2025 годы»  утвержденной</w:t>
      </w:r>
      <w:proofErr w:type="gramEnd"/>
      <w:r>
        <w:rPr>
          <w:rFonts w:ascii="Times New Roman CYR" w:hAnsi="Times New Roman CYR" w:cs="Times New Roman CYR"/>
          <w:sz w:val="28"/>
          <w:szCs w:val="28"/>
          <w:u w:color="FF0000"/>
        </w:rPr>
        <w:t xml:space="preserve"> постановлением Правительства Красноярского от 29.03.2019 № 144-п. </w:t>
      </w:r>
    </w:p>
    <w:p w:rsidR="00667CC2" w:rsidRDefault="00667CC2" w:rsidP="00667CC2">
      <w:pPr>
        <w:autoSpaceDE w:val="0"/>
        <w:autoSpaceDN w:val="0"/>
        <w:adjustRightInd w:val="0"/>
        <w:spacing w:after="0" w:line="240" w:lineRule="auto"/>
        <w:ind w:left="140" w:right="50" w:firstLine="520"/>
        <w:jc w:val="both"/>
        <w:rPr>
          <w:rFonts w:ascii="Times New Roman CYR" w:hAnsi="Times New Roman CYR" w:cs="Times New Roman CYR"/>
          <w:sz w:val="28"/>
          <w:szCs w:val="28"/>
          <w:u w:color="FF0000"/>
        </w:rPr>
      </w:pPr>
    </w:p>
    <w:p w:rsidR="00634F56" w:rsidRPr="002736E6" w:rsidRDefault="00634F56" w:rsidP="00E22CF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36E6" w:rsidRPr="00DD1F51" w:rsidRDefault="002736E6" w:rsidP="002736E6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49FC" w:rsidRDefault="006C49FC" w:rsidP="006C49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u w:color="E37529"/>
        </w:rPr>
      </w:pPr>
    </w:p>
    <w:p w:rsidR="006C49FC" w:rsidRPr="009E4B06" w:rsidRDefault="006C49FC" w:rsidP="006C49F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C49FC" w:rsidRPr="009E4B06" w:rsidSect="00115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B06"/>
    <w:rsid w:val="0011545B"/>
    <w:rsid w:val="00196065"/>
    <w:rsid w:val="002736E6"/>
    <w:rsid w:val="004537E4"/>
    <w:rsid w:val="0046676A"/>
    <w:rsid w:val="00634F56"/>
    <w:rsid w:val="00667CC2"/>
    <w:rsid w:val="006A407B"/>
    <w:rsid w:val="006C49FC"/>
    <w:rsid w:val="009E4B06"/>
    <w:rsid w:val="00A95AB4"/>
    <w:rsid w:val="00AC3652"/>
    <w:rsid w:val="00B64AEF"/>
    <w:rsid w:val="00CA43A6"/>
    <w:rsid w:val="00DF7325"/>
    <w:rsid w:val="00E2055A"/>
    <w:rsid w:val="00E22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9FC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49FC"/>
    <w:pPr>
      <w:spacing w:after="0" w:line="240" w:lineRule="auto"/>
    </w:pPr>
  </w:style>
  <w:style w:type="table" w:styleId="a4">
    <w:name w:val="Table Grid"/>
    <w:basedOn w:val="a1"/>
    <w:uiPriority w:val="59"/>
    <w:rsid w:val="006C49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C49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49F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Ivanova EV</dc:creator>
  <cp:keywords/>
  <dc:description/>
  <cp:lastModifiedBy>Ivanova EV</cp:lastModifiedBy>
  <cp:revision>4</cp:revision>
  <dcterms:created xsi:type="dcterms:W3CDTF">2019-12-20T02:54:00Z</dcterms:created>
  <dcterms:modified xsi:type="dcterms:W3CDTF">2019-12-23T01:23:00Z</dcterms:modified>
</cp:coreProperties>
</file>