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74547D" w:rsidRDefault="0074547D" w:rsidP="0074547D">
      <w:pPr>
        <w:widowControl w:val="0"/>
        <w:autoSpaceDE w:val="0"/>
        <w:autoSpaceDN w:val="0"/>
        <w:adjustRightInd w:val="0"/>
        <w:spacing w:after="0" w:line="240" w:lineRule="auto"/>
        <w:jc w:val="center"/>
        <w:rPr>
          <w:rFonts w:ascii="Times New Roman CYR" w:hAnsi="Times New Roman CYR" w:cs="Times New Roman CYR"/>
          <w:b/>
          <w:bCs/>
          <w:color w:val="000000"/>
          <w:sz w:val="56"/>
          <w:szCs w:val="56"/>
        </w:rPr>
      </w:pPr>
    </w:p>
    <w:p w:rsidR="0074547D" w:rsidRDefault="0074547D" w:rsidP="0074547D">
      <w:pPr>
        <w:widowControl w:val="0"/>
        <w:autoSpaceDE w:val="0"/>
        <w:autoSpaceDN w:val="0"/>
        <w:adjustRightInd w:val="0"/>
        <w:spacing w:after="0" w:line="240" w:lineRule="auto"/>
        <w:jc w:val="center"/>
        <w:rPr>
          <w:rFonts w:ascii="Times New Roman CYR" w:hAnsi="Times New Roman CYR" w:cs="Times New Roman CYR"/>
          <w:b/>
          <w:bCs/>
          <w:color w:val="000000"/>
          <w:sz w:val="56"/>
          <w:szCs w:val="56"/>
        </w:rPr>
      </w:pPr>
    </w:p>
    <w:p w:rsidR="0074547D" w:rsidRDefault="0074547D" w:rsidP="0074547D">
      <w:pPr>
        <w:widowControl w:val="0"/>
        <w:autoSpaceDE w:val="0"/>
        <w:autoSpaceDN w:val="0"/>
        <w:adjustRightInd w:val="0"/>
        <w:spacing w:after="0" w:line="240" w:lineRule="auto"/>
        <w:jc w:val="center"/>
        <w:rPr>
          <w:rFonts w:ascii="Times New Roman CYR" w:hAnsi="Times New Roman CYR" w:cs="Times New Roman CYR"/>
          <w:b/>
          <w:bCs/>
          <w:color w:val="000000"/>
          <w:sz w:val="56"/>
          <w:szCs w:val="56"/>
        </w:rPr>
      </w:pPr>
    </w:p>
    <w:p w:rsidR="0074547D" w:rsidRDefault="0074547D" w:rsidP="0074547D">
      <w:pPr>
        <w:widowControl w:val="0"/>
        <w:autoSpaceDE w:val="0"/>
        <w:autoSpaceDN w:val="0"/>
        <w:adjustRightInd w:val="0"/>
        <w:spacing w:after="0" w:line="240" w:lineRule="auto"/>
        <w:jc w:val="center"/>
        <w:rPr>
          <w:rFonts w:ascii="Times New Roman CYR" w:hAnsi="Times New Roman CYR" w:cs="Times New Roman CYR"/>
          <w:b/>
          <w:bCs/>
          <w:color w:val="000000"/>
          <w:sz w:val="56"/>
          <w:szCs w:val="56"/>
        </w:rPr>
      </w:pPr>
    </w:p>
    <w:p w:rsidR="0074547D" w:rsidRDefault="0074547D" w:rsidP="0074547D">
      <w:pPr>
        <w:widowControl w:val="0"/>
        <w:autoSpaceDE w:val="0"/>
        <w:autoSpaceDN w:val="0"/>
        <w:adjustRightInd w:val="0"/>
        <w:spacing w:after="0" w:line="240" w:lineRule="auto"/>
        <w:jc w:val="center"/>
        <w:rPr>
          <w:rFonts w:ascii="Times New Roman CYR" w:hAnsi="Times New Roman CYR" w:cs="Times New Roman CYR"/>
          <w:b/>
          <w:bCs/>
          <w:color w:val="000000"/>
          <w:sz w:val="56"/>
          <w:szCs w:val="56"/>
        </w:rPr>
      </w:pPr>
    </w:p>
    <w:p w:rsidR="0074547D" w:rsidRDefault="0074547D" w:rsidP="0074547D">
      <w:pPr>
        <w:widowControl w:val="0"/>
        <w:autoSpaceDE w:val="0"/>
        <w:autoSpaceDN w:val="0"/>
        <w:adjustRightInd w:val="0"/>
        <w:spacing w:after="0" w:line="240" w:lineRule="auto"/>
        <w:jc w:val="center"/>
        <w:rPr>
          <w:rFonts w:ascii="Times New Roman CYR" w:hAnsi="Times New Roman CYR" w:cs="Times New Roman CYR"/>
          <w:b/>
          <w:bCs/>
          <w:color w:val="000000"/>
          <w:sz w:val="56"/>
          <w:szCs w:val="56"/>
        </w:rPr>
      </w:pPr>
    </w:p>
    <w:p w:rsidR="0074547D" w:rsidRPr="0074547D" w:rsidRDefault="0074547D" w:rsidP="0074547D">
      <w:pPr>
        <w:widowControl w:val="0"/>
        <w:autoSpaceDE w:val="0"/>
        <w:autoSpaceDN w:val="0"/>
        <w:adjustRightInd w:val="0"/>
        <w:spacing w:after="0" w:line="240" w:lineRule="auto"/>
        <w:jc w:val="center"/>
        <w:rPr>
          <w:rFonts w:ascii="Times New Roman CYR" w:hAnsi="Times New Roman CYR" w:cs="Times New Roman CYR"/>
          <w:b/>
          <w:bCs/>
          <w:color w:val="000000"/>
          <w:sz w:val="56"/>
          <w:szCs w:val="56"/>
        </w:rPr>
      </w:pPr>
      <w:r>
        <w:rPr>
          <w:rFonts w:ascii="Times New Roman CYR" w:hAnsi="Times New Roman CYR" w:cs="Times New Roman CYR"/>
          <w:b/>
          <w:bCs/>
          <w:color w:val="000000"/>
          <w:sz w:val="56"/>
          <w:szCs w:val="56"/>
        </w:rPr>
        <w:t xml:space="preserve">Пояснительная записка к </w:t>
      </w:r>
      <w:r w:rsidRPr="0074547D">
        <w:rPr>
          <w:rFonts w:ascii="Times New Roman CYR" w:hAnsi="Times New Roman CYR" w:cs="Times New Roman CYR"/>
          <w:b/>
          <w:bCs/>
          <w:color w:val="000000"/>
          <w:sz w:val="56"/>
          <w:szCs w:val="56"/>
        </w:rPr>
        <w:t>Прогноз</w:t>
      </w:r>
      <w:r>
        <w:rPr>
          <w:rFonts w:ascii="Times New Roman CYR" w:hAnsi="Times New Roman CYR" w:cs="Times New Roman CYR"/>
          <w:b/>
          <w:bCs/>
          <w:color w:val="000000"/>
          <w:sz w:val="56"/>
          <w:szCs w:val="56"/>
        </w:rPr>
        <w:t>у</w:t>
      </w:r>
    </w:p>
    <w:p w:rsidR="0074547D" w:rsidRPr="0074547D" w:rsidRDefault="0074547D" w:rsidP="0074547D">
      <w:pPr>
        <w:widowControl w:val="0"/>
        <w:autoSpaceDE w:val="0"/>
        <w:autoSpaceDN w:val="0"/>
        <w:adjustRightInd w:val="0"/>
        <w:spacing w:after="0" w:line="240" w:lineRule="auto"/>
        <w:jc w:val="center"/>
        <w:rPr>
          <w:rFonts w:ascii="Times New Roman CYR" w:hAnsi="Times New Roman CYR" w:cs="Times New Roman CYR"/>
          <w:b/>
          <w:bCs/>
          <w:color w:val="000000"/>
          <w:sz w:val="56"/>
          <w:szCs w:val="56"/>
        </w:rPr>
      </w:pPr>
      <w:r w:rsidRPr="0074547D">
        <w:rPr>
          <w:rFonts w:ascii="Times New Roman CYR" w:hAnsi="Times New Roman CYR" w:cs="Times New Roman CYR"/>
          <w:b/>
          <w:bCs/>
          <w:color w:val="000000"/>
          <w:sz w:val="56"/>
          <w:szCs w:val="56"/>
        </w:rPr>
        <w:t>социально-экономического развития муниципального образования город Боготол</w:t>
      </w:r>
      <w:r>
        <w:rPr>
          <w:rFonts w:ascii="Times New Roman CYR" w:hAnsi="Times New Roman CYR" w:cs="Times New Roman CYR"/>
          <w:b/>
          <w:bCs/>
          <w:color w:val="000000"/>
          <w:sz w:val="56"/>
          <w:szCs w:val="56"/>
        </w:rPr>
        <w:t xml:space="preserve"> на 2020</w:t>
      </w:r>
      <w:r w:rsidRPr="0074547D">
        <w:rPr>
          <w:rFonts w:ascii="Times New Roman CYR" w:hAnsi="Times New Roman CYR" w:cs="Times New Roman CYR"/>
          <w:b/>
          <w:bCs/>
          <w:color w:val="000000"/>
          <w:sz w:val="56"/>
          <w:szCs w:val="56"/>
        </w:rPr>
        <w:t xml:space="preserve"> год</w:t>
      </w:r>
      <w:r>
        <w:rPr>
          <w:rFonts w:ascii="Times New Roman CYR" w:hAnsi="Times New Roman CYR" w:cs="Times New Roman CYR"/>
          <w:b/>
          <w:bCs/>
          <w:color w:val="000000"/>
          <w:sz w:val="56"/>
          <w:szCs w:val="56"/>
        </w:rPr>
        <w:br/>
        <w:t>и плановый период 2021</w:t>
      </w:r>
      <w:r w:rsidRPr="0074547D">
        <w:rPr>
          <w:rFonts w:ascii="Times New Roman CYR" w:hAnsi="Times New Roman CYR" w:cs="Times New Roman CYR"/>
          <w:b/>
          <w:bCs/>
          <w:color w:val="000000"/>
          <w:sz w:val="56"/>
          <w:szCs w:val="56"/>
        </w:rPr>
        <w:t>-20</w:t>
      </w:r>
      <w:r>
        <w:rPr>
          <w:rFonts w:ascii="Times New Roman CYR" w:hAnsi="Times New Roman CYR" w:cs="Times New Roman CYR"/>
          <w:b/>
          <w:bCs/>
          <w:color w:val="000000"/>
          <w:sz w:val="56"/>
          <w:szCs w:val="56"/>
        </w:rPr>
        <w:t>22</w:t>
      </w:r>
      <w:r w:rsidRPr="0074547D">
        <w:rPr>
          <w:rFonts w:ascii="Times New Roman CYR" w:hAnsi="Times New Roman CYR" w:cs="Times New Roman CYR"/>
          <w:b/>
          <w:bCs/>
          <w:color w:val="000000"/>
          <w:sz w:val="56"/>
          <w:szCs w:val="56"/>
        </w:rPr>
        <w:t xml:space="preserve"> годов</w:t>
      </w: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74547D" w:rsidRDefault="0074547D" w:rsidP="002728A7">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74547D" w:rsidRDefault="0074547D">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74547D" w:rsidRPr="0074547D" w:rsidRDefault="0074547D" w:rsidP="0074547D">
      <w:pPr>
        <w:autoSpaceDE w:val="0"/>
        <w:autoSpaceDN w:val="0"/>
        <w:adjustRightInd w:val="0"/>
        <w:spacing w:after="0" w:line="240" w:lineRule="auto"/>
        <w:jc w:val="center"/>
        <w:rPr>
          <w:rFonts w:ascii="Times New Roman" w:eastAsiaTheme="minorHAnsi" w:hAnsi="Times New Roman" w:cs="Times New Roman"/>
          <w:b/>
          <w:bCs/>
          <w:color w:val="000000"/>
          <w:sz w:val="28"/>
          <w:szCs w:val="28"/>
          <w:lang w:eastAsia="en-US"/>
        </w:rPr>
      </w:pPr>
      <w:r w:rsidRPr="0074547D">
        <w:rPr>
          <w:rFonts w:ascii="Times New Roman" w:eastAsiaTheme="minorHAnsi" w:hAnsi="Times New Roman" w:cs="Times New Roman"/>
          <w:b/>
          <w:bCs/>
          <w:color w:val="000000"/>
          <w:sz w:val="28"/>
          <w:szCs w:val="28"/>
          <w:lang w:eastAsia="en-US"/>
        </w:rPr>
        <w:lastRenderedPageBreak/>
        <w:t>ОГЛАВЛЕНИЕ</w:t>
      </w:r>
    </w:p>
    <w:p w:rsidR="0074547D" w:rsidRPr="0074547D" w:rsidRDefault="0074547D" w:rsidP="0074547D">
      <w:pPr>
        <w:autoSpaceDE w:val="0"/>
        <w:autoSpaceDN w:val="0"/>
        <w:adjustRightInd w:val="0"/>
        <w:spacing w:after="0" w:line="240" w:lineRule="auto"/>
        <w:jc w:val="center"/>
        <w:rPr>
          <w:rFonts w:ascii="Times New Roman" w:eastAsiaTheme="minorHAnsi" w:hAnsi="Times New Roman" w:cs="Times New Roman"/>
          <w:b/>
          <w:bCs/>
          <w:color w:val="000000"/>
          <w:sz w:val="28"/>
          <w:szCs w:val="28"/>
          <w:lang w:eastAsia="en-US"/>
        </w:rPr>
      </w:pPr>
    </w:p>
    <w:p w:rsidR="0074547D" w:rsidRPr="0074547D" w:rsidRDefault="0074547D" w:rsidP="0074547D">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СВЕДЕНИЯ ПО РАЗРАБОТКЕ ПРОГНОЗА СОЦИАЛЬНО-</w:t>
      </w:r>
    </w:p>
    <w:p w:rsidR="0074547D" w:rsidRPr="0074547D" w:rsidRDefault="0074547D" w:rsidP="0074547D">
      <w:p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74547D">
        <w:rPr>
          <w:rFonts w:ascii="Times New Roman" w:hAnsi="Times New Roman" w:cs="Times New Roman"/>
          <w:bCs/>
          <w:color w:val="000000"/>
          <w:sz w:val="28"/>
          <w:szCs w:val="28"/>
        </w:rPr>
        <w:t xml:space="preserve">ЭКОНОМИЧЕСКОГО РАЗВИТИЯ МУНИЦИПАЛЬНОГО </w:t>
      </w:r>
    </w:p>
    <w:p w:rsidR="0074547D" w:rsidRPr="0074547D" w:rsidRDefault="0074547D" w:rsidP="0074547D">
      <w:p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74547D">
        <w:rPr>
          <w:rFonts w:ascii="Times New Roman" w:hAnsi="Times New Roman" w:cs="Times New Roman"/>
          <w:bCs/>
          <w:color w:val="000000"/>
          <w:sz w:val="28"/>
          <w:szCs w:val="28"/>
        </w:rPr>
        <w:t>ОБРАЗОВАНИЯ……………………………………………………</w:t>
      </w:r>
      <w:proofErr w:type="gramStart"/>
      <w:r w:rsidRPr="0074547D">
        <w:rPr>
          <w:rFonts w:ascii="Times New Roman" w:hAnsi="Times New Roman" w:cs="Times New Roman"/>
          <w:bCs/>
          <w:color w:val="000000"/>
          <w:sz w:val="28"/>
          <w:szCs w:val="28"/>
        </w:rPr>
        <w:t>…</w:t>
      </w:r>
      <w:r>
        <w:rPr>
          <w:rFonts w:ascii="Times New Roman" w:hAnsi="Times New Roman" w:cs="Times New Roman"/>
          <w:bCs/>
          <w:color w:val="000000"/>
          <w:sz w:val="28"/>
          <w:szCs w:val="28"/>
        </w:rPr>
        <w:t>….</w:t>
      </w:r>
      <w:proofErr w:type="gramEnd"/>
      <w:r w:rsidRPr="0074547D">
        <w:rPr>
          <w:rFonts w:ascii="Times New Roman" w:hAnsi="Times New Roman" w:cs="Times New Roman"/>
          <w:bCs/>
          <w:color w:val="000000"/>
          <w:sz w:val="28"/>
          <w:szCs w:val="28"/>
        </w:rPr>
        <w:t>………4</w:t>
      </w:r>
    </w:p>
    <w:p w:rsidR="0074547D" w:rsidRPr="0074547D" w:rsidRDefault="0074547D" w:rsidP="0074547D">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ОБЩИЕ СВЕДЕНИЯ О МУНИЦИПАЛЬНОМ ОБРАЗОВАНИИ…</w:t>
      </w:r>
      <w:proofErr w:type="gramStart"/>
      <w:r w:rsidRPr="0074547D">
        <w:rPr>
          <w:rFonts w:ascii="Times New Roman" w:hAnsi="Times New Roman" w:cs="Times New Roman"/>
          <w:bCs/>
          <w:color w:val="000000"/>
          <w:sz w:val="28"/>
          <w:szCs w:val="28"/>
        </w:rPr>
        <w:t>…</w:t>
      </w:r>
      <w:r>
        <w:rPr>
          <w:rFonts w:ascii="Times New Roman" w:hAnsi="Times New Roman" w:cs="Times New Roman"/>
          <w:bCs/>
          <w:color w:val="000000"/>
          <w:sz w:val="28"/>
          <w:szCs w:val="28"/>
        </w:rPr>
        <w:t>….</w:t>
      </w:r>
      <w:proofErr w:type="gramEnd"/>
      <w:r>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……4</w:t>
      </w:r>
    </w:p>
    <w:p w:rsidR="0074547D" w:rsidRPr="0074547D" w:rsidRDefault="0074547D" w:rsidP="0074547D">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ПРОМЫШЛЕННОСТЬ…………………………………………………</w:t>
      </w:r>
      <w:proofErr w:type="gramStart"/>
      <w:r>
        <w:rPr>
          <w:rFonts w:ascii="Times New Roman" w:hAnsi="Times New Roman" w:cs="Times New Roman"/>
          <w:bCs/>
          <w:color w:val="000000"/>
          <w:sz w:val="28"/>
          <w:szCs w:val="28"/>
        </w:rPr>
        <w:t>…….</w:t>
      </w:r>
      <w:proofErr w:type="gramEnd"/>
      <w:r w:rsidRPr="0074547D">
        <w:rPr>
          <w:rFonts w:ascii="Times New Roman" w:hAnsi="Times New Roman" w:cs="Times New Roman"/>
          <w:bCs/>
          <w:color w:val="000000"/>
          <w:sz w:val="28"/>
          <w:szCs w:val="28"/>
        </w:rPr>
        <w:t>.…..5</w:t>
      </w:r>
    </w:p>
    <w:p w:rsidR="0074547D" w:rsidRPr="0074547D" w:rsidRDefault="0074547D" w:rsidP="0074547D">
      <w:pPr>
        <w:numPr>
          <w:ilvl w:val="1"/>
          <w:numId w:val="2"/>
        </w:numPr>
        <w:autoSpaceDE w:val="0"/>
        <w:autoSpaceDN w:val="0"/>
        <w:adjustRightInd w:val="0"/>
        <w:spacing w:after="0" w:line="240" w:lineRule="auto"/>
        <w:ind w:left="0" w:firstLine="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Объем отгруженной продукции по видам деятельности…………</w:t>
      </w:r>
      <w:r>
        <w:rPr>
          <w:rFonts w:ascii="Times New Roman" w:hAnsi="Times New Roman" w:cs="Times New Roman"/>
          <w:bCs/>
          <w:color w:val="000000"/>
          <w:sz w:val="28"/>
          <w:szCs w:val="28"/>
        </w:rPr>
        <w:t>……</w:t>
      </w:r>
      <w:proofErr w:type="gramStart"/>
      <w:r>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w:t>
      </w:r>
      <w:proofErr w:type="gramEnd"/>
      <w:r w:rsidRPr="0074547D">
        <w:rPr>
          <w:rFonts w:ascii="Times New Roman" w:hAnsi="Times New Roman" w:cs="Times New Roman"/>
          <w:bCs/>
          <w:color w:val="000000"/>
          <w:sz w:val="28"/>
          <w:szCs w:val="28"/>
        </w:rPr>
        <w:t>5</w:t>
      </w:r>
    </w:p>
    <w:p w:rsidR="0074547D" w:rsidRPr="0074547D" w:rsidRDefault="0074547D" w:rsidP="0074547D">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СЕЛЬСКОЕ ХОЗЯЙСТВО…………………</w:t>
      </w:r>
      <w:proofErr w:type="gramStart"/>
      <w:r w:rsidRPr="0074547D">
        <w:rPr>
          <w:rFonts w:ascii="Times New Roman" w:hAnsi="Times New Roman" w:cs="Times New Roman"/>
          <w:bCs/>
          <w:color w:val="000000"/>
          <w:sz w:val="28"/>
          <w:szCs w:val="28"/>
        </w:rPr>
        <w:t>…</w:t>
      </w:r>
      <w:r>
        <w:rPr>
          <w:rFonts w:ascii="Times New Roman" w:hAnsi="Times New Roman" w:cs="Times New Roman"/>
          <w:bCs/>
          <w:color w:val="000000"/>
          <w:sz w:val="28"/>
          <w:szCs w:val="28"/>
        </w:rPr>
        <w:t>….</w:t>
      </w:r>
      <w:proofErr w:type="gramEnd"/>
      <w:r>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……………7</w:t>
      </w:r>
    </w:p>
    <w:p w:rsidR="0074547D" w:rsidRPr="0074547D" w:rsidRDefault="0074547D" w:rsidP="0074547D">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СТРОИТЕЛЬСТВО………………………………………………</w:t>
      </w:r>
      <w:proofErr w:type="gramStart"/>
      <w:r w:rsidRPr="0074547D">
        <w:rPr>
          <w:rFonts w:ascii="Times New Roman" w:hAnsi="Times New Roman" w:cs="Times New Roman"/>
          <w:bCs/>
          <w:color w:val="000000"/>
          <w:sz w:val="28"/>
          <w:szCs w:val="28"/>
        </w:rPr>
        <w:t>…</w:t>
      </w:r>
      <w:r>
        <w:rPr>
          <w:rFonts w:ascii="Times New Roman" w:hAnsi="Times New Roman" w:cs="Times New Roman"/>
          <w:bCs/>
          <w:color w:val="000000"/>
          <w:sz w:val="28"/>
          <w:szCs w:val="28"/>
        </w:rPr>
        <w:t>….</w:t>
      </w:r>
      <w:proofErr w:type="gramEnd"/>
      <w:r>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…………7</w:t>
      </w:r>
    </w:p>
    <w:p w:rsidR="0074547D" w:rsidRPr="0074547D" w:rsidRDefault="0074547D" w:rsidP="0074547D">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ИНВЕСТИЦИИ……………………………………………………</w:t>
      </w:r>
      <w:r>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w:t>
      </w:r>
      <w:proofErr w:type="gramStart"/>
      <w:r w:rsidRPr="0074547D">
        <w:rPr>
          <w:rFonts w:ascii="Times New Roman" w:hAnsi="Times New Roman" w:cs="Times New Roman"/>
          <w:bCs/>
          <w:color w:val="000000"/>
          <w:sz w:val="28"/>
          <w:szCs w:val="28"/>
        </w:rPr>
        <w:t>……</w:t>
      </w:r>
      <w:r>
        <w:rPr>
          <w:rFonts w:ascii="Times New Roman" w:hAnsi="Times New Roman" w:cs="Times New Roman"/>
          <w:bCs/>
          <w:color w:val="000000"/>
          <w:sz w:val="28"/>
          <w:szCs w:val="28"/>
        </w:rPr>
        <w:t>.</w:t>
      </w:r>
      <w:proofErr w:type="gramEnd"/>
      <w:r>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…..8</w:t>
      </w:r>
    </w:p>
    <w:p w:rsidR="0074547D" w:rsidRPr="0074547D" w:rsidRDefault="0074547D" w:rsidP="0074547D">
      <w:pPr>
        <w:numPr>
          <w:ilvl w:val="1"/>
          <w:numId w:val="2"/>
        </w:numPr>
        <w:autoSpaceDE w:val="0"/>
        <w:autoSpaceDN w:val="0"/>
        <w:adjustRightInd w:val="0"/>
        <w:spacing w:after="0" w:line="240" w:lineRule="auto"/>
        <w:ind w:left="426" w:hanging="142"/>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 xml:space="preserve">Инвестиционная деятельность средних и малых </w:t>
      </w:r>
      <w:proofErr w:type="gramStart"/>
      <w:r w:rsidRPr="0074547D">
        <w:rPr>
          <w:rFonts w:ascii="Times New Roman" w:hAnsi="Times New Roman" w:cs="Times New Roman"/>
          <w:bCs/>
          <w:color w:val="000000"/>
          <w:sz w:val="28"/>
          <w:szCs w:val="28"/>
        </w:rPr>
        <w:t>предприятий…</w:t>
      </w:r>
      <w:r>
        <w:rPr>
          <w:rFonts w:ascii="Times New Roman" w:hAnsi="Times New Roman" w:cs="Times New Roman"/>
          <w:bCs/>
          <w:color w:val="000000"/>
          <w:sz w:val="28"/>
          <w:szCs w:val="28"/>
        </w:rPr>
        <w:t>.</w:t>
      </w:r>
      <w:proofErr w:type="gramEnd"/>
      <w:r w:rsidRPr="0074547D">
        <w:rPr>
          <w:rFonts w:ascii="Times New Roman" w:hAnsi="Times New Roman" w:cs="Times New Roman"/>
          <w:bCs/>
          <w:color w:val="000000"/>
          <w:sz w:val="28"/>
          <w:szCs w:val="28"/>
        </w:rPr>
        <w:t>…</w:t>
      </w:r>
      <w:r>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..9</w:t>
      </w:r>
    </w:p>
    <w:p w:rsidR="0074547D" w:rsidRPr="0074547D" w:rsidRDefault="00764B18" w:rsidP="006F1EAA">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ТРАНСПОРТ …………</w:t>
      </w:r>
      <w:r w:rsidR="0074547D" w:rsidRPr="0074547D">
        <w:rPr>
          <w:rFonts w:ascii="Times New Roman" w:hAnsi="Times New Roman" w:cs="Times New Roman"/>
          <w:bCs/>
          <w:color w:val="000000"/>
          <w:sz w:val="28"/>
          <w:szCs w:val="28"/>
        </w:rPr>
        <w:t>……………</w:t>
      </w:r>
      <w:proofErr w:type="gramStart"/>
      <w:r w:rsidR="0074547D"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proofErr w:type="gramEnd"/>
      <w:r w:rsidR="0074547D"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…10</w:t>
      </w:r>
    </w:p>
    <w:p w:rsidR="0074547D" w:rsidRPr="0074547D" w:rsidRDefault="0074547D" w:rsidP="006F1EAA">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 xml:space="preserve">МАЛОЕ </w:t>
      </w:r>
      <w:r w:rsidR="00090EDC">
        <w:rPr>
          <w:rFonts w:ascii="Times New Roman" w:hAnsi="Times New Roman" w:cs="Times New Roman"/>
          <w:bCs/>
          <w:color w:val="000000"/>
          <w:sz w:val="28"/>
          <w:szCs w:val="28"/>
        </w:rPr>
        <w:t xml:space="preserve">И СРЕДНЕЕ </w:t>
      </w:r>
      <w:r w:rsidRPr="0074547D">
        <w:rPr>
          <w:rFonts w:ascii="Times New Roman" w:hAnsi="Times New Roman" w:cs="Times New Roman"/>
          <w:bCs/>
          <w:color w:val="000000"/>
          <w:sz w:val="28"/>
          <w:szCs w:val="28"/>
        </w:rPr>
        <w:t>ПРЕДПРИНИМАТЕЛЬСТВО……</w:t>
      </w:r>
      <w:proofErr w:type="gramStart"/>
      <w:r w:rsidR="00090EDC">
        <w:rPr>
          <w:rFonts w:ascii="Times New Roman" w:hAnsi="Times New Roman" w:cs="Times New Roman"/>
          <w:bCs/>
          <w:color w:val="000000"/>
          <w:sz w:val="28"/>
          <w:szCs w:val="28"/>
        </w:rPr>
        <w:t>…….</w:t>
      </w:r>
      <w:proofErr w:type="gramEnd"/>
      <w:r w:rsidR="00090EDC">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.11</w:t>
      </w:r>
    </w:p>
    <w:p w:rsidR="0074547D" w:rsidRPr="0074547D" w:rsidRDefault="0074547D" w:rsidP="006F1EAA">
      <w:pPr>
        <w:numPr>
          <w:ilvl w:val="0"/>
          <w:numId w:val="2"/>
        </w:numPr>
        <w:autoSpaceDE w:val="0"/>
        <w:autoSpaceDN w:val="0"/>
        <w:adjustRightInd w:val="0"/>
        <w:spacing w:after="0" w:line="240" w:lineRule="auto"/>
        <w:ind w:left="284" w:hanging="284"/>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РЕЗУЛЬТАТЫ ФИНАНСОВОЙ ДЕЯТЕЛЬНОСТИ ПРЕДПРИЯТИЙ…</w:t>
      </w:r>
      <w:proofErr w:type="gramStart"/>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w:t>
      </w:r>
      <w:proofErr w:type="gramEnd"/>
      <w:r w:rsidR="00090EDC">
        <w:rPr>
          <w:rFonts w:ascii="Times New Roman" w:hAnsi="Times New Roman" w:cs="Times New Roman"/>
          <w:bCs/>
          <w:color w:val="000000"/>
          <w:sz w:val="28"/>
          <w:szCs w:val="28"/>
        </w:rPr>
        <w:t>13</w:t>
      </w:r>
    </w:p>
    <w:p w:rsidR="0074547D" w:rsidRPr="0074547D" w:rsidRDefault="0074547D" w:rsidP="0074547D">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БЮДЖЕТ МУНИЦИПАЛЬНОГО ОБРАЗОВАНИЯ……………………</w:t>
      </w:r>
      <w:proofErr w:type="gramStart"/>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w:t>
      </w:r>
      <w:proofErr w:type="gramEnd"/>
      <w:r w:rsidR="00090EDC">
        <w:rPr>
          <w:rFonts w:ascii="Times New Roman" w:hAnsi="Times New Roman" w:cs="Times New Roman"/>
          <w:bCs/>
          <w:color w:val="000000"/>
          <w:sz w:val="28"/>
          <w:szCs w:val="28"/>
        </w:rPr>
        <w:t>14</w:t>
      </w:r>
    </w:p>
    <w:p w:rsidR="0074547D" w:rsidRPr="0074547D" w:rsidRDefault="0074547D" w:rsidP="0074547D">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ОБЩЕСТВЕННОЕ ПИТАНИЕ……………………………………………</w:t>
      </w:r>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...14</w:t>
      </w:r>
    </w:p>
    <w:p w:rsidR="0074547D" w:rsidRPr="0074547D" w:rsidRDefault="0074547D" w:rsidP="0074547D">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РОЗНИЧНАЯ ТОРГОВЛЯ……………………………………………...</w:t>
      </w:r>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…...15</w:t>
      </w:r>
    </w:p>
    <w:p w:rsidR="0074547D" w:rsidRPr="0074547D" w:rsidRDefault="0074547D" w:rsidP="0074547D">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ПЛАТНЫЕ УСЛУГИ НАСЕЛЕНИЮ……………………………...……</w:t>
      </w:r>
      <w:proofErr w:type="gramStart"/>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w:t>
      </w:r>
      <w:proofErr w:type="gramEnd"/>
      <w:r w:rsidR="00090EDC">
        <w:rPr>
          <w:rFonts w:ascii="Times New Roman" w:hAnsi="Times New Roman" w:cs="Times New Roman"/>
          <w:bCs/>
          <w:color w:val="000000"/>
          <w:sz w:val="28"/>
          <w:szCs w:val="28"/>
        </w:rPr>
        <w:t>15</w:t>
      </w:r>
    </w:p>
    <w:p w:rsidR="0074547D" w:rsidRPr="0074547D" w:rsidRDefault="0074547D" w:rsidP="0074547D">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УРОВЕНЬ ЖИЗНИ НАСЕЛЕНИЯ…………………………………</w:t>
      </w:r>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w:t>
      </w:r>
      <w:proofErr w:type="gramStart"/>
      <w:r w:rsidR="00090EDC">
        <w:rPr>
          <w:rFonts w:ascii="Times New Roman" w:hAnsi="Times New Roman" w:cs="Times New Roman"/>
          <w:bCs/>
          <w:color w:val="000000"/>
          <w:sz w:val="28"/>
          <w:szCs w:val="28"/>
        </w:rPr>
        <w:t>…….</w:t>
      </w:r>
      <w:proofErr w:type="gramEnd"/>
      <w:r w:rsidR="00090EDC">
        <w:rPr>
          <w:rFonts w:ascii="Times New Roman" w:hAnsi="Times New Roman" w:cs="Times New Roman"/>
          <w:bCs/>
          <w:color w:val="000000"/>
          <w:sz w:val="28"/>
          <w:szCs w:val="28"/>
        </w:rPr>
        <w:t>16</w:t>
      </w:r>
    </w:p>
    <w:p w:rsidR="0074547D" w:rsidRPr="0074547D" w:rsidRDefault="0074547D" w:rsidP="0074547D">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РЫНОК ТРУДА………………………………………………………</w:t>
      </w:r>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………16</w:t>
      </w:r>
    </w:p>
    <w:p w:rsidR="0074547D" w:rsidRPr="0074547D" w:rsidRDefault="0074547D" w:rsidP="0074547D">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ДЕМОГРАФИЧЕСКАЯ СИТУАЦИЯ…………………………...……</w:t>
      </w:r>
      <w:r w:rsidR="006F1EAA">
        <w:rPr>
          <w:rFonts w:ascii="Times New Roman" w:hAnsi="Times New Roman" w:cs="Times New Roman"/>
          <w:bCs/>
          <w:color w:val="000000"/>
          <w:sz w:val="28"/>
          <w:szCs w:val="28"/>
        </w:rPr>
        <w:t>…</w:t>
      </w:r>
      <w:proofErr w:type="gramStart"/>
      <w:r w:rsidR="00090EDC">
        <w:rPr>
          <w:rFonts w:ascii="Times New Roman" w:hAnsi="Times New Roman" w:cs="Times New Roman"/>
          <w:bCs/>
          <w:color w:val="000000"/>
          <w:sz w:val="28"/>
          <w:szCs w:val="28"/>
        </w:rPr>
        <w:t>…….</w:t>
      </w:r>
      <w:proofErr w:type="gramEnd"/>
      <w:r w:rsidR="00090EDC">
        <w:rPr>
          <w:rFonts w:ascii="Times New Roman" w:hAnsi="Times New Roman" w:cs="Times New Roman"/>
          <w:bCs/>
          <w:color w:val="000000"/>
          <w:sz w:val="28"/>
          <w:szCs w:val="28"/>
        </w:rPr>
        <w:t>17</w:t>
      </w:r>
    </w:p>
    <w:p w:rsidR="0074547D" w:rsidRPr="0074547D" w:rsidRDefault="0074547D" w:rsidP="0074547D">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ОБРАЗОВАНИЕ………………………………………………………</w:t>
      </w:r>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……...18</w:t>
      </w:r>
    </w:p>
    <w:p w:rsidR="0074547D" w:rsidRPr="0074547D" w:rsidRDefault="0074547D"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Дошкольное образование………………………………………</w:t>
      </w:r>
      <w:proofErr w:type="gramStart"/>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proofErr w:type="gramEnd"/>
      <w:r w:rsidR="006F1EAA">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.18</w:t>
      </w:r>
    </w:p>
    <w:p w:rsidR="0074547D" w:rsidRPr="0074547D" w:rsidRDefault="0074547D"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Общее образование………………………………</w:t>
      </w:r>
      <w:proofErr w:type="gramStart"/>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proofErr w:type="gramEnd"/>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…………………20</w:t>
      </w:r>
    </w:p>
    <w:p w:rsidR="0074547D" w:rsidRPr="0074547D" w:rsidRDefault="00090EDC"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Учреждения дополнительного образования…………………...………...21</w:t>
      </w:r>
    </w:p>
    <w:p w:rsidR="0074547D" w:rsidRPr="0074547D" w:rsidRDefault="0074547D" w:rsidP="006F1EAA">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КУЛЬТУРА………………………………………………</w:t>
      </w:r>
      <w:r w:rsidR="006F1EAA">
        <w:rPr>
          <w:rFonts w:ascii="Times New Roman" w:hAnsi="Times New Roman" w:cs="Times New Roman"/>
          <w:bCs/>
          <w:color w:val="000000"/>
          <w:sz w:val="28"/>
          <w:szCs w:val="28"/>
        </w:rPr>
        <w:t>…</w:t>
      </w:r>
      <w:r w:rsidRPr="0074547D">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..22</w:t>
      </w:r>
    </w:p>
    <w:p w:rsidR="0074547D" w:rsidRPr="0074547D" w:rsidRDefault="0074547D" w:rsidP="006F1EAA">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ФИЗИЧЕСКАЯ КУЛЬТУРА И СПОРТ………………………</w:t>
      </w:r>
      <w:proofErr w:type="gramStart"/>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proofErr w:type="gramEnd"/>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24</w:t>
      </w:r>
    </w:p>
    <w:p w:rsidR="0074547D" w:rsidRPr="0074547D" w:rsidRDefault="0074547D" w:rsidP="006F1EAA">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СОЦИАЛЬНАЯ ЗАЩИТА НАСЕЛЕНИЯ………………………</w:t>
      </w:r>
      <w:proofErr w:type="gramStart"/>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proofErr w:type="gramEnd"/>
      <w:r w:rsidR="006F1EAA">
        <w:rPr>
          <w:rFonts w:ascii="Times New Roman" w:hAnsi="Times New Roman" w:cs="Times New Roman"/>
          <w:bCs/>
          <w:color w:val="000000"/>
          <w:sz w:val="28"/>
          <w:szCs w:val="28"/>
        </w:rPr>
        <w:t>…...</w:t>
      </w:r>
      <w:r w:rsidR="00090EDC">
        <w:rPr>
          <w:rFonts w:ascii="Times New Roman" w:hAnsi="Times New Roman" w:cs="Times New Roman"/>
          <w:bCs/>
          <w:color w:val="000000"/>
          <w:sz w:val="28"/>
          <w:szCs w:val="28"/>
        </w:rPr>
        <w:t>…24</w:t>
      </w:r>
    </w:p>
    <w:p w:rsidR="0074547D" w:rsidRPr="0074547D" w:rsidRDefault="0074547D"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Социальная защита ветеранов, тружеников тыла и жертв</w:t>
      </w:r>
    </w:p>
    <w:p w:rsidR="0074547D" w:rsidRPr="0074547D" w:rsidRDefault="0074547D" w:rsidP="006F1EAA">
      <w:p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политических репрессий, пенсионеров, родителей погибших</w:t>
      </w:r>
    </w:p>
    <w:p w:rsidR="0074547D" w:rsidRPr="0074547D" w:rsidRDefault="0074547D" w:rsidP="006F1EAA">
      <w:p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военнослужащих…………………………………………</w:t>
      </w:r>
      <w:r w:rsidR="006F1EAA">
        <w:rPr>
          <w:rFonts w:ascii="Times New Roman" w:hAnsi="Times New Roman" w:cs="Times New Roman"/>
          <w:bCs/>
          <w:color w:val="000000"/>
          <w:sz w:val="28"/>
          <w:szCs w:val="28"/>
        </w:rPr>
        <w:t>…</w:t>
      </w:r>
      <w:proofErr w:type="gramStart"/>
      <w:r w:rsidR="006F1EAA">
        <w:rPr>
          <w:rFonts w:ascii="Times New Roman" w:hAnsi="Times New Roman" w:cs="Times New Roman"/>
          <w:bCs/>
          <w:color w:val="000000"/>
          <w:sz w:val="28"/>
          <w:szCs w:val="28"/>
        </w:rPr>
        <w:t>…….</w:t>
      </w:r>
      <w:proofErr w:type="gramEnd"/>
      <w:r w:rsidR="006F1EAA">
        <w:rPr>
          <w:rFonts w:ascii="Times New Roman" w:hAnsi="Times New Roman" w:cs="Times New Roman"/>
          <w:bCs/>
          <w:color w:val="000000"/>
          <w:sz w:val="28"/>
          <w:szCs w:val="28"/>
        </w:rPr>
        <w:t>.</w:t>
      </w:r>
      <w:r w:rsidR="007D2A91">
        <w:rPr>
          <w:rFonts w:ascii="Times New Roman" w:hAnsi="Times New Roman" w:cs="Times New Roman"/>
          <w:bCs/>
          <w:color w:val="000000"/>
          <w:sz w:val="28"/>
          <w:szCs w:val="28"/>
        </w:rPr>
        <w:t>……………26</w:t>
      </w:r>
    </w:p>
    <w:p w:rsidR="0074547D" w:rsidRPr="0074547D" w:rsidRDefault="0074547D"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Социальная защита инвалидов………………………………</w:t>
      </w:r>
      <w:proofErr w:type="gramStart"/>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proofErr w:type="gramEnd"/>
      <w:r w:rsidR="006F1EAA">
        <w:rPr>
          <w:rFonts w:ascii="Times New Roman" w:hAnsi="Times New Roman" w:cs="Times New Roman"/>
          <w:bCs/>
          <w:color w:val="000000"/>
          <w:sz w:val="28"/>
          <w:szCs w:val="28"/>
        </w:rPr>
        <w:t>.</w:t>
      </w:r>
      <w:r w:rsidR="007D2A91">
        <w:rPr>
          <w:rFonts w:ascii="Times New Roman" w:hAnsi="Times New Roman" w:cs="Times New Roman"/>
          <w:bCs/>
          <w:color w:val="000000"/>
          <w:sz w:val="28"/>
          <w:szCs w:val="28"/>
        </w:rPr>
        <w:t>…….26</w:t>
      </w:r>
    </w:p>
    <w:p w:rsidR="0074547D" w:rsidRPr="0074547D" w:rsidRDefault="0074547D"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Социальная поддержка граждан, находящихся в трудной</w:t>
      </w:r>
    </w:p>
    <w:p w:rsidR="0074547D" w:rsidRPr="0074547D" w:rsidRDefault="0074547D" w:rsidP="006F1EAA">
      <w:p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жизненной ситуации………………………………………………</w:t>
      </w:r>
      <w:r w:rsidR="006F1EAA">
        <w:rPr>
          <w:rFonts w:ascii="Times New Roman" w:hAnsi="Times New Roman" w:cs="Times New Roman"/>
          <w:bCs/>
          <w:color w:val="000000"/>
          <w:sz w:val="28"/>
          <w:szCs w:val="28"/>
        </w:rPr>
        <w:t>…</w:t>
      </w:r>
      <w:proofErr w:type="gramStart"/>
      <w:r w:rsidR="006F1EAA">
        <w:rPr>
          <w:rFonts w:ascii="Times New Roman" w:hAnsi="Times New Roman" w:cs="Times New Roman"/>
          <w:bCs/>
          <w:color w:val="000000"/>
          <w:sz w:val="28"/>
          <w:szCs w:val="28"/>
        </w:rPr>
        <w:t>…….</w:t>
      </w:r>
      <w:proofErr w:type="gramEnd"/>
      <w:r w:rsidR="006F1EAA">
        <w:rPr>
          <w:rFonts w:ascii="Times New Roman" w:hAnsi="Times New Roman" w:cs="Times New Roman"/>
          <w:bCs/>
          <w:color w:val="000000"/>
          <w:sz w:val="28"/>
          <w:szCs w:val="28"/>
        </w:rPr>
        <w:t>.</w:t>
      </w:r>
      <w:r w:rsidR="007D2A91">
        <w:rPr>
          <w:rFonts w:ascii="Times New Roman" w:hAnsi="Times New Roman" w:cs="Times New Roman"/>
          <w:bCs/>
          <w:color w:val="000000"/>
          <w:sz w:val="28"/>
          <w:szCs w:val="28"/>
        </w:rPr>
        <w:t>…..27</w:t>
      </w:r>
    </w:p>
    <w:p w:rsidR="0074547D" w:rsidRPr="0074547D" w:rsidRDefault="0074547D"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Социальная защита семьи, женщин и детей………………</w:t>
      </w:r>
      <w:proofErr w:type="gramStart"/>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proofErr w:type="gramEnd"/>
      <w:r w:rsidR="007D2A91">
        <w:rPr>
          <w:rFonts w:ascii="Times New Roman" w:hAnsi="Times New Roman" w:cs="Times New Roman"/>
          <w:bCs/>
          <w:color w:val="000000"/>
          <w:sz w:val="28"/>
          <w:szCs w:val="28"/>
        </w:rPr>
        <w:t>………27</w:t>
      </w:r>
    </w:p>
    <w:p w:rsidR="0074547D" w:rsidRPr="0074547D" w:rsidRDefault="0074547D"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Социальная поддержка граждан на оплату жилищно-</w:t>
      </w:r>
    </w:p>
    <w:p w:rsidR="0074547D" w:rsidRPr="0074547D" w:rsidRDefault="0074547D" w:rsidP="006F1EAA">
      <w:p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коммунальных услуг………………………………………………</w:t>
      </w:r>
      <w:r w:rsidR="006F1EAA">
        <w:rPr>
          <w:rFonts w:ascii="Times New Roman" w:hAnsi="Times New Roman" w:cs="Times New Roman"/>
          <w:bCs/>
          <w:color w:val="000000"/>
          <w:sz w:val="28"/>
          <w:szCs w:val="28"/>
        </w:rPr>
        <w:t>…</w:t>
      </w:r>
      <w:proofErr w:type="gramStart"/>
      <w:r w:rsidR="006F1EAA">
        <w:rPr>
          <w:rFonts w:ascii="Times New Roman" w:hAnsi="Times New Roman" w:cs="Times New Roman"/>
          <w:bCs/>
          <w:color w:val="000000"/>
          <w:sz w:val="28"/>
          <w:szCs w:val="28"/>
        </w:rPr>
        <w:t>…….</w:t>
      </w:r>
      <w:proofErr w:type="gramEnd"/>
      <w:r w:rsidR="007D2A91">
        <w:rPr>
          <w:rFonts w:ascii="Times New Roman" w:hAnsi="Times New Roman" w:cs="Times New Roman"/>
          <w:bCs/>
          <w:color w:val="000000"/>
          <w:sz w:val="28"/>
          <w:szCs w:val="28"/>
        </w:rPr>
        <w:t>…..28</w:t>
      </w:r>
    </w:p>
    <w:p w:rsidR="0074547D" w:rsidRPr="0074547D" w:rsidRDefault="0074547D" w:rsidP="006F1EAA">
      <w:pPr>
        <w:numPr>
          <w:ilvl w:val="1"/>
          <w:numId w:val="2"/>
        </w:numPr>
        <w:autoSpaceDE w:val="0"/>
        <w:autoSpaceDN w:val="0"/>
        <w:adjustRightInd w:val="0"/>
        <w:spacing w:after="0" w:line="240" w:lineRule="auto"/>
        <w:ind w:left="993" w:hanging="567"/>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Социальное обслуживание граждан……………………</w:t>
      </w:r>
      <w:proofErr w:type="gramStart"/>
      <w:r w:rsidRPr="0074547D">
        <w:rPr>
          <w:rFonts w:ascii="Times New Roman" w:hAnsi="Times New Roman" w:cs="Times New Roman"/>
          <w:bCs/>
          <w:color w:val="000000"/>
          <w:sz w:val="28"/>
          <w:szCs w:val="28"/>
        </w:rPr>
        <w:t>…</w:t>
      </w:r>
      <w:r w:rsidR="006F1EAA">
        <w:rPr>
          <w:rFonts w:ascii="Times New Roman" w:hAnsi="Times New Roman" w:cs="Times New Roman"/>
          <w:bCs/>
          <w:color w:val="000000"/>
          <w:sz w:val="28"/>
          <w:szCs w:val="28"/>
        </w:rPr>
        <w:t>….</w:t>
      </w:r>
      <w:proofErr w:type="gramEnd"/>
      <w:r w:rsidR="007D2A91">
        <w:rPr>
          <w:rFonts w:ascii="Times New Roman" w:hAnsi="Times New Roman" w:cs="Times New Roman"/>
          <w:bCs/>
          <w:color w:val="000000"/>
          <w:sz w:val="28"/>
          <w:szCs w:val="28"/>
        </w:rPr>
        <w:t>………….29</w:t>
      </w:r>
    </w:p>
    <w:p w:rsidR="0074547D" w:rsidRPr="0074547D" w:rsidRDefault="0074547D" w:rsidP="006F1EAA">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ЖИЛИЩНО-</w:t>
      </w:r>
      <w:r w:rsidR="006F1EAA">
        <w:rPr>
          <w:rFonts w:ascii="Times New Roman" w:hAnsi="Times New Roman" w:cs="Times New Roman"/>
          <w:bCs/>
          <w:color w:val="000000"/>
          <w:sz w:val="28"/>
          <w:szCs w:val="28"/>
        </w:rPr>
        <w:t>КОММУНАЛЬНОЕ ХОЗЯЙСТВО……………………</w:t>
      </w:r>
      <w:proofErr w:type="gramStart"/>
      <w:r w:rsidR="006F1EAA">
        <w:rPr>
          <w:rFonts w:ascii="Times New Roman" w:hAnsi="Times New Roman" w:cs="Times New Roman"/>
          <w:bCs/>
          <w:color w:val="000000"/>
          <w:sz w:val="28"/>
          <w:szCs w:val="28"/>
        </w:rPr>
        <w:t>…....</w:t>
      </w:r>
      <w:proofErr w:type="gramEnd"/>
      <w:r w:rsidR="006F1EAA">
        <w:rPr>
          <w:rFonts w:ascii="Times New Roman" w:hAnsi="Times New Roman" w:cs="Times New Roman"/>
          <w:bCs/>
          <w:color w:val="000000"/>
          <w:sz w:val="28"/>
          <w:szCs w:val="28"/>
        </w:rPr>
        <w:t>…</w:t>
      </w:r>
      <w:r w:rsidR="007D2A91">
        <w:rPr>
          <w:rFonts w:ascii="Times New Roman" w:hAnsi="Times New Roman" w:cs="Times New Roman"/>
          <w:bCs/>
          <w:color w:val="000000"/>
          <w:sz w:val="28"/>
          <w:szCs w:val="28"/>
        </w:rPr>
        <w:t>.31</w:t>
      </w:r>
    </w:p>
    <w:p w:rsidR="0074547D" w:rsidRPr="0074547D" w:rsidRDefault="0074547D" w:rsidP="00764B18">
      <w:pPr>
        <w:numPr>
          <w:ilvl w:val="0"/>
          <w:numId w:val="2"/>
        </w:num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sidRPr="0074547D">
        <w:rPr>
          <w:rFonts w:ascii="Times New Roman" w:hAnsi="Times New Roman" w:cs="Times New Roman"/>
          <w:bCs/>
          <w:color w:val="000000"/>
          <w:sz w:val="28"/>
          <w:szCs w:val="28"/>
        </w:rPr>
        <w:t>РЕАЛИЗАЦИЯ НА ТЕРРИТОРИИ МУНИЦИПАЛЬНОГО</w:t>
      </w:r>
    </w:p>
    <w:p w:rsidR="0074547D" w:rsidRPr="0074547D" w:rsidRDefault="00764B18" w:rsidP="00764B18">
      <w:p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   </w:t>
      </w:r>
      <w:r w:rsidR="0074547D" w:rsidRPr="0074547D">
        <w:rPr>
          <w:rFonts w:ascii="Times New Roman" w:hAnsi="Times New Roman" w:cs="Times New Roman"/>
          <w:bCs/>
          <w:color w:val="000000"/>
          <w:sz w:val="28"/>
          <w:szCs w:val="28"/>
        </w:rPr>
        <w:t xml:space="preserve">ОБРАЗОВАНИЯ ФЕДЕРАЛЬНЫХ И КРАЕВЫХ ЦЕЛЕВЫХ </w:t>
      </w:r>
    </w:p>
    <w:p w:rsidR="0074547D" w:rsidRPr="0074547D" w:rsidRDefault="00764B18" w:rsidP="00764B18">
      <w:pPr>
        <w:autoSpaceDE w:val="0"/>
        <w:autoSpaceDN w:val="0"/>
        <w:adjustRightInd w:val="0"/>
        <w:spacing w:after="0" w:line="240" w:lineRule="auto"/>
        <w:ind w:left="426" w:hanging="426"/>
        <w:contextualSpacing/>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74547D" w:rsidRPr="0074547D">
        <w:rPr>
          <w:rFonts w:ascii="Times New Roman" w:hAnsi="Times New Roman" w:cs="Times New Roman"/>
          <w:bCs/>
          <w:color w:val="000000"/>
          <w:sz w:val="28"/>
          <w:szCs w:val="28"/>
        </w:rPr>
        <w:t>ПРОГРАММ……………………………………………………</w:t>
      </w:r>
      <w:r>
        <w:rPr>
          <w:rFonts w:ascii="Times New Roman" w:hAnsi="Times New Roman" w:cs="Times New Roman"/>
          <w:bCs/>
          <w:color w:val="000000"/>
          <w:sz w:val="28"/>
          <w:szCs w:val="28"/>
        </w:rPr>
        <w:t>…</w:t>
      </w:r>
      <w:r w:rsidR="007D2A91">
        <w:rPr>
          <w:rFonts w:ascii="Times New Roman" w:hAnsi="Times New Roman" w:cs="Times New Roman"/>
          <w:bCs/>
          <w:color w:val="000000"/>
          <w:sz w:val="28"/>
          <w:szCs w:val="28"/>
        </w:rPr>
        <w:t>………</w:t>
      </w:r>
      <w:proofErr w:type="gramStart"/>
      <w:r w:rsidR="007D2A91">
        <w:rPr>
          <w:rFonts w:ascii="Times New Roman" w:hAnsi="Times New Roman" w:cs="Times New Roman"/>
          <w:bCs/>
          <w:color w:val="000000"/>
          <w:sz w:val="28"/>
          <w:szCs w:val="28"/>
        </w:rPr>
        <w:t>…….</w:t>
      </w:r>
      <w:proofErr w:type="gramEnd"/>
      <w:r w:rsidR="007D2A91">
        <w:rPr>
          <w:rFonts w:ascii="Times New Roman" w:hAnsi="Times New Roman" w:cs="Times New Roman"/>
          <w:bCs/>
          <w:color w:val="000000"/>
          <w:sz w:val="28"/>
          <w:szCs w:val="28"/>
        </w:rPr>
        <w:t>32</w:t>
      </w: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1650DF" w:rsidRDefault="001650DF"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3E7494" w:rsidRDefault="003E7494"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3E7494" w:rsidRDefault="003E7494"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3E7494" w:rsidRDefault="003E7494"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3E7494" w:rsidRDefault="003E7494"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3E7494" w:rsidRDefault="003E7494"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3E7494" w:rsidRDefault="003E7494"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3E7494" w:rsidRDefault="003E7494"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2728A7">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764B18" w:rsidRDefault="00764B18" w:rsidP="00764B18">
      <w:pPr>
        <w:pStyle w:val="a4"/>
        <w:numPr>
          <w:ilvl w:val="0"/>
          <w:numId w:val="3"/>
        </w:num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Сведения по разработке прогноза социально-экономического развития муниципального образования</w:t>
      </w:r>
    </w:p>
    <w:p w:rsidR="00764B18" w:rsidRPr="00624575" w:rsidRDefault="00764B18" w:rsidP="00764B18">
      <w:pPr>
        <w:pStyle w:val="a4"/>
        <w:autoSpaceDE w:val="0"/>
        <w:autoSpaceDN w:val="0"/>
        <w:adjustRightInd w:val="0"/>
        <w:spacing w:after="0" w:line="240" w:lineRule="auto"/>
        <w:rPr>
          <w:rFonts w:ascii="Times New Roman" w:hAnsi="Times New Roman" w:cs="Times New Roman"/>
          <w:b/>
          <w:bCs/>
          <w:color w:val="000000"/>
          <w:sz w:val="28"/>
          <w:szCs w:val="28"/>
        </w:rPr>
      </w:pPr>
    </w:p>
    <w:p w:rsidR="00764B18" w:rsidRPr="00F7358A" w:rsidRDefault="00764B18" w:rsidP="00764B18">
      <w:pPr>
        <w:pStyle w:val="a3"/>
        <w:ind w:firstLine="567"/>
        <w:jc w:val="both"/>
        <w:rPr>
          <w:rFonts w:ascii="Times New Roman" w:hAnsi="Times New Roman" w:cs="Times New Roman"/>
          <w:b/>
          <w:bCs/>
          <w:color w:val="000000"/>
          <w:sz w:val="28"/>
          <w:szCs w:val="28"/>
        </w:rPr>
      </w:pPr>
      <w:r w:rsidRPr="00F7358A">
        <w:rPr>
          <w:rFonts w:ascii="Times New Roman" w:hAnsi="Times New Roman" w:cs="Times New Roman"/>
          <w:sz w:val="28"/>
          <w:szCs w:val="28"/>
        </w:rPr>
        <w:t xml:space="preserve">Прогноз </w:t>
      </w:r>
      <w:r>
        <w:rPr>
          <w:rFonts w:ascii="Times New Roman" w:hAnsi="Times New Roman" w:cs="Times New Roman"/>
          <w:sz w:val="28"/>
          <w:szCs w:val="28"/>
        </w:rPr>
        <w:t xml:space="preserve">социально-экономического развития муниципального образования город Боготол на 2020 год и плановый период 2021-2022 годов </w:t>
      </w:r>
      <w:r w:rsidRPr="00F7358A">
        <w:rPr>
          <w:rFonts w:ascii="Times New Roman" w:hAnsi="Times New Roman" w:cs="Times New Roman"/>
          <w:sz w:val="28"/>
          <w:szCs w:val="28"/>
        </w:rPr>
        <w:t>разработан на основе текущей экономической ситуации города Боготола, с учетом сценарных условий социально-экономического развития Красноярского края и Российской Федерации в целом. Параметры про</w:t>
      </w:r>
      <w:r>
        <w:rPr>
          <w:rFonts w:ascii="Times New Roman" w:hAnsi="Times New Roman" w:cs="Times New Roman"/>
          <w:sz w:val="28"/>
          <w:szCs w:val="28"/>
        </w:rPr>
        <w:t>гноза развития экономики до 2022</w:t>
      </w:r>
      <w:r w:rsidRPr="00F7358A">
        <w:rPr>
          <w:rFonts w:ascii="Times New Roman" w:hAnsi="Times New Roman" w:cs="Times New Roman"/>
          <w:sz w:val="28"/>
          <w:szCs w:val="28"/>
        </w:rPr>
        <w:t xml:space="preserve"> года разработаны в двух вариантах: консервативном – 1 вариант, базовом – 2 вариант. В соответствии со сценарными условиями Минэкономразвития России основным вариантом прогноза определен вариант 2 – базовый, который учитывает своевременную реализацию инвестиционных проектов, положительную динамику показателей уровня жизни населения, более активную деятельность предприятий по повышению конкурентоспособности своей продукции, оказываемых услуг, внедрению эффективных технологий.</w:t>
      </w:r>
    </w:p>
    <w:p w:rsidR="00764B18" w:rsidRDefault="00764B18" w:rsidP="00764B18">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2</w:t>
      </w:r>
      <w:r w:rsidR="005805FC">
        <w:rPr>
          <w:rFonts w:ascii="Times New Roman CYR" w:hAnsi="Times New Roman CYR" w:cs="Times New Roman CYR"/>
          <w:b/>
          <w:bCs/>
          <w:color w:val="000000"/>
          <w:sz w:val="28"/>
          <w:szCs w:val="28"/>
        </w:rPr>
        <w:t>. Общие сведения о муниципальном образовании</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rPr>
      </w:pPr>
    </w:p>
    <w:p w:rsidR="00024DDA" w:rsidRDefault="005805FC" w:rsidP="002728A7">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Город Боготол расположен на границе Красноярского края и Кемеровской области в 6 км к северу от реки Чулым в </w:t>
      </w:r>
      <w:proofErr w:type="spellStart"/>
      <w:r>
        <w:rPr>
          <w:rFonts w:ascii="Times New Roman CYR" w:hAnsi="Times New Roman CYR" w:cs="Times New Roman CYR"/>
          <w:sz w:val="28"/>
          <w:szCs w:val="28"/>
        </w:rPr>
        <w:t>Ачинской</w:t>
      </w:r>
      <w:proofErr w:type="spellEnd"/>
      <w:r>
        <w:rPr>
          <w:rFonts w:ascii="Times New Roman CYR" w:hAnsi="Times New Roman CYR" w:cs="Times New Roman CYR"/>
          <w:sz w:val="28"/>
          <w:szCs w:val="28"/>
        </w:rPr>
        <w:t xml:space="preserve"> лесостепи по обе стороны от железной дороги. Площадь земель составляет 6281 га. Общая площадь застроенных земель в пределах городской черты – 635 га.</w:t>
      </w:r>
    </w:p>
    <w:p w:rsidR="00024DDA" w:rsidRDefault="005805FC" w:rsidP="002728A7">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Город разделен Транссибирской железнодорожной магистралью на две части – южную и северную. Южная часть более интенсивно застроена, здесь находится основной жилищный фонд и учреждения обслуживания.</w:t>
      </w:r>
    </w:p>
    <w:p w:rsidR="00024DDA" w:rsidRDefault="005805FC" w:rsidP="002728A7">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Жилищный фонд северной части города представлен индивидуальной застройкой, за исключением нескольких домов опытного поля и железнодорожной станции.</w:t>
      </w:r>
    </w:p>
    <w:p w:rsidR="00024DDA" w:rsidRDefault="005805FC" w:rsidP="002728A7">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Жилая застройка в целом характеризуется мелкой сетью кварталов с преобладанием одноэтажных деревянных домов с приусадебными участками от 0,05 га до 0,4 га. Размеры кварталов колеблются от 0,5 га до 4–5 га.</w:t>
      </w:r>
    </w:p>
    <w:p w:rsidR="00024DDA" w:rsidRDefault="005805FC" w:rsidP="002728A7">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Многоэтажная застройка (4–5 этажей) размещена, в основном, по двум улицам города – ул. Кирова и ул. 40 лет Октября.</w:t>
      </w:r>
    </w:p>
    <w:p w:rsidR="00024DDA" w:rsidRDefault="005805FC" w:rsidP="002728A7">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Общественные здания сосредоточены в центральной части города и представлены учреждениями культурно-бытового и административно-хозяйственного назначения.</w:t>
      </w:r>
    </w:p>
    <w:p w:rsidR="00024DDA" w:rsidRDefault="005805FC" w:rsidP="002728A7">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Промышленные предприятия рассредоточены, в основном, по трем промышленно-коммунальным зонам, примыкающим с запада, востока и юга к основной застроенной части территории города, часть из них находится непосредственно в самой застройке, а также в полосе отвода железной дороги или примыкают к ней.</w:t>
      </w:r>
    </w:p>
    <w:p w:rsidR="00024DDA" w:rsidRDefault="005805FC" w:rsidP="002728A7">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К обрабатывающей промышленности города относятся предприятия: ООО "</w:t>
      </w:r>
      <w:proofErr w:type="spellStart"/>
      <w:r>
        <w:rPr>
          <w:rFonts w:ascii="Times New Roman CYR" w:hAnsi="Times New Roman CYR" w:cs="Times New Roman CYR"/>
          <w:sz w:val="28"/>
          <w:szCs w:val="28"/>
        </w:rPr>
        <w:t>Боготольский</w:t>
      </w:r>
      <w:proofErr w:type="spellEnd"/>
      <w:r>
        <w:rPr>
          <w:rFonts w:ascii="Times New Roman CYR" w:hAnsi="Times New Roman CYR" w:cs="Times New Roman CYR"/>
          <w:sz w:val="28"/>
          <w:szCs w:val="28"/>
        </w:rPr>
        <w:t xml:space="preserve"> вагоноремонтный завод", ООО "</w:t>
      </w:r>
      <w:proofErr w:type="spellStart"/>
      <w:r>
        <w:rPr>
          <w:rFonts w:ascii="Times New Roman CYR" w:hAnsi="Times New Roman CYR" w:cs="Times New Roman CYR"/>
          <w:sz w:val="28"/>
          <w:szCs w:val="28"/>
        </w:rPr>
        <w:t>Боготолмолоко</w:t>
      </w:r>
      <w:proofErr w:type="spellEnd"/>
      <w:r>
        <w:rPr>
          <w:rFonts w:ascii="Times New Roman CYR" w:hAnsi="Times New Roman CYR" w:cs="Times New Roman CYR"/>
          <w:sz w:val="28"/>
          <w:szCs w:val="28"/>
        </w:rPr>
        <w:t>+".</w:t>
      </w:r>
    </w:p>
    <w:p w:rsidR="002728A7" w:rsidRPr="00764B18" w:rsidRDefault="005805FC" w:rsidP="00764B18">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Приоритетными отраслями социально-эконом</w:t>
      </w:r>
      <w:r w:rsidR="004776F7">
        <w:rPr>
          <w:rFonts w:ascii="Times New Roman CYR" w:hAnsi="Times New Roman CYR" w:cs="Times New Roman CYR"/>
          <w:sz w:val="28"/>
          <w:szCs w:val="28"/>
        </w:rPr>
        <w:t>ического развития города до 2022</w:t>
      </w:r>
      <w:r>
        <w:rPr>
          <w:rFonts w:ascii="Times New Roman CYR" w:hAnsi="Times New Roman CYR" w:cs="Times New Roman CYR"/>
          <w:sz w:val="28"/>
          <w:szCs w:val="28"/>
        </w:rPr>
        <w:t xml:space="preserve"> года, </w:t>
      </w:r>
      <w:r>
        <w:rPr>
          <w:rFonts w:ascii="Times New Roman CYR" w:hAnsi="Times New Roman CYR" w:cs="Times New Roman CYR"/>
          <w:color w:val="161616"/>
          <w:sz w:val="28"/>
          <w:szCs w:val="28"/>
        </w:rPr>
        <w:t xml:space="preserve">формирующими основной производственный потенциал муниципального образования являются организации, </w:t>
      </w:r>
      <w:r>
        <w:rPr>
          <w:rFonts w:ascii="Times New Roman CYR" w:hAnsi="Times New Roman CYR" w:cs="Times New Roman CYR"/>
          <w:sz w:val="28"/>
          <w:szCs w:val="28"/>
        </w:rPr>
        <w:t>осуществляющие деятельность магистрального и промышленного железнодорожного транспорта (</w:t>
      </w:r>
      <w:r>
        <w:rPr>
          <w:rFonts w:ascii="Times New Roman CYR" w:hAnsi="Times New Roman CYR" w:cs="Times New Roman CYR"/>
          <w:sz w:val="28"/>
          <w:szCs w:val="28"/>
          <w:highlight w:val="white"/>
        </w:rPr>
        <w:t xml:space="preserve">Ремонтное локомотивное депо Боготол-Сибирский (ТЧР-11), Сервисное локомотивное депо "Боготол-Сибирский" филиала "Восточно-Сибирский" ООО «ТМХ-Сервис» (СЛД-75), Эксплуатационное локомотивное депо Боготол (ТЧЭ-1), </w:t>
      </w:r>
      <w:proofErr w:type="spellStart"/>
      <w:r>
        <w:rPr>
          <w:rFonts w:ascii="Times New Roman CYR" w:hAnsi="Times New Roman CYR" w:cs="Times New Roman CYR"/>
          <w:sz w:val="28"/>
          <w:szCs w:val="28"/>
          <w:highlight w:val="white"/>
        </w:rPr>
        <w:t>Боготольская</w:t>
      </w:r>
      <w:proofErr w:type="spellEnd"/>
      <w:r>
        <w:rPr>
          <w:rFonts w:ascii="Times New Roman CYR" w:hAnsi="Times New Roman CYR" w:cs="Times New Roman CYR"/>
          <w:sz w:val="28"/>
          <w:szCs w:val="28"/>
          <w:highlight w:val="white"/>
        </w:rPr>
        <w:t xml:space="preserve"> дистанция пути (ПЧ-1), Эксплуатационное вагонное депо Боготол (ВЧДЭ-1), </w:t>
      </w:r>
      <w:proofErr w:type="spellStart"/>
      <w:r>
        <w:rPr>
          <w:rFonts w:ascii="Times New Roman CYR" w:hAnsi="Times New Roman CYR" w:cs="Times New Roman CYR"/>
          <w:sz w:val="28"/>
          <w:szCs w:val="28"/>
          <w:highlight w:val="white"/>
        </w:rPr>
        <w:t>Боготольская</w:t>
      </w:r>
      <w:proofErr w:type="spellEnd"/>
      <w:r>
        <w:rPr>
          <w:rFonts w:ascii="Times New Roman CYR" w:hAnsi="Times New Roman CYR" w:cs="Times New Roman CYR"/>
          <w:sz w:val="28"/>
          <w:szCs w:val="28"/>
          <w:highlight w:val="white"/>
        </w:rPr>
        <w:t xml:space="preserve"> дистанция сигнализации, централизации и блокировки (ШЧ-1), </w:t>
      </w:r>
      <w:proofErr w:type="spellStart"/>
      <w:r>
        <w:rPr>
          <w:rFonts w:ascii="Times New Roman CYR" w:hAnsi="Times New Roman CYR" w:cs="Times New Roman CYR"/>
          <w:sz w:val="28"/>
          <w:szCs w:val="28"/>
          <w:highlight w:val="white"/>
        </w:rPr>
        <w:t>Боготольская</w:t>
      </w:r>
      <w:proofErr w:type="spellEnd"/>
      <w:r>
        <w:rPr>
          <w:rFonts w:ascii="Times New Roman CYR" w:hAnsi="Times New Roman CYR" w:cs="Times New Roman CYR"/>
          <w:sz w:val="28"/>
          <w:szCs w:val="28"/>
          <w:highlight w:val="white"/>
        </w:rPr>
        <w:t xml:space="preserve"> дистанция электроснабжения).</w:t>
      </w:r>
      <w:r>
        <w:rPr>
          <w:rFonts w:ascii="Times New Roman CYR" w:hAnsi="Times New Roman CYR" w:cs="Times New Roman CYR"/>
          <w:sz w:val="28"/>
          <w:szCs w:val="28"/>
        </w:rPr>
        <w:t xml:space="preserve"> </w:t>
      </w:r>
    </w:p>
    <w:p w:rsidR="00764B18" w:rsidRDefault="00764B18" w:rsidP="00764B18">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024DDA" w:rsidRPr="002728A7"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3</w:t>
      </w:r>
      <w:r w:rsidR="005805FC">
        <w:rPr>
          <w:rFonts w:ascii="Times New Roman CYR" w:hAnsi="Times New Roman CYR" w:cs="Times New Roman CYR"/>
          <w:b/>
          <w:bCs/>
          <w:color w:val="000000"/>
          <w:sz w:val="28"/>
          <w:szCs w:val="28"/>
        </w:rPr>
        <w:t>. Промышленность</w:t>
      </w:r>
    </w:p>
    <w:p w:rsidR="00024DDA" w:rsidRDefault="00024DDA">
      <w:pPr>
        <w:autoSpaceDE w:val="0"/>
        <w:autoSpaceDN w:val="0"/>
        <w:adjustRightInd w:val="0"/>
        <w:spacing w:after="0" w:line="240" w:lineRule="auto"/>
        <w:ind w:left="720"/>
        <w:rPr>
          <w:rFonts w:ascii="Times New Roman CYR" w:hAnsi="Times New Roman CYR" w:cs="Times New Roman CYR"/>
          <w:b/>
          <w:bCs/>
          <w:color w:val="000000"/>
          <w:sz w:val="28"/>
          <w:szCs w:val="28"/>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состоянию на 01.01.2019 года на </w:t>
      </w:r>
      <w:r>
        <w:rPr>
          <w:rFonts w:ascii="Times New Roman CYR" w:hAnsi="Times New Roman CYR" w:cs="Times New Roman CYR"/>
          <w:sz w:val="28"/>
          <w:szCs w:val="28"/>
          <w:highlight w:val="white"/>
        </w:rPr>
        <w:t xml:space="preserve">территории города Боготола зарегистрировано юридических лиц, филиалов и других обособленных </w:t>
      </w:r>
      <w:r>
        <w:rPr>
          <w:rFonts w:ascii="Times New Roman CYR" w:hAnsi="Times New Roman CYR" w:cs="Times New Roman CYR"/>
          <w:sz w:val="28"/>
          <w:szCs w:val="28"/>
        </w:rPr>
        <w:t xml:space="preserve">подразделений - 155 единиц, что </w:t>
      </w:r>
      <w:r>
        <w:rPr>
          <w:rFonts w:ascii="Times New Roman CYR" w:hAnsi="Times New Roman CYR" w:cs="Times New Roman CYR"/>
          <w:sz w:val="28"/>
          <w:szCs w:val="28"/>
          <w:highlight w:val="white"/>
        </w:rPr>
        <w:t xml:space="preserve">составляет 78,1 % к уровню 2017 года.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Из количества зарегистрированных хозяйствующих субъектов 31,5% приходится на филиалы и структурные подразделения: в том числе деятельность магистрального и промышленного железнодорожного транспорта, деятельность в системе теплоснабжения и социальной сфере (эксплуатационное депо, ремонтное локомотивное депо, дистанция пути, физкультурно-оздоровительный комплекс с бассейном, дистанция гражданских сооружений, дистанция электроснабжения, дистанция сигнализации и блокировки).</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На территории города финансово-хозяйственную деятельность в сфере промышленного производства осуществляют структурные подразделения: ОАО "РЖД"; </w:t>
      </w:r>
      <w:proofErr w:type="spellStart"/>
      <w:r>
        <w:rPr>
          <w:rFonts w:ascii="Times New Roman CYR" w:hAnsi="Times New Roman CYR" w:cs="Times New Roman CYR"/>
          <w:color w:val="000000"/>
          <w:sz w:val="28"/>
          <w:szCs w:val="28"/>
        </w:rPr>
        <w:t>Боготольский</w:t>
      </w:r>
      <w:proofErr w:type="spellEnd"/>
      <w:r>
        <w:rPr>
          <w:rFonts w:ascii="Times New Roman CYR" w:hAnsi="Times New Roman CYR" w:cs="Times New Roman CYR"/>
          <w:color w:val="000000"/>
          <w:sz w:val="28"/>
          <w:szCs w:val="28"/>
        </w:rPr>
        <w:t xml:space="preserve"> филиал ГПКК "</w:t>
      </w:r>
      <w:proofErr w:type="spellStart"/>
      <w:r>
        <w:rPr>
          <w:rFonts w:ascii="Times New Roman CYR" w:hAnsi="Times New Roman CYR" w:cs="Times New Roman CYR"/>
          <w:color w:val="000000"/>
          <w:sz w:val="28"/>
          <w:szCs w:val="28"/>
        </w:rPr>
        <w:t>Ачинское</w:t>
      </w:r>
      <w:proofErr w:type="spellEnd"/>
      <w:r>
        <w:rPr>
          <w:rFonts w:ascii="Times New Roman CYR" w:hAnsi="Times New Roman CYR" w:cs="Times New Roman CYR"/>
          <w:color w:val="000000"/>
          <w:sz w:val="28"/>
          <w:szCs w:val="28"/>
        </w:rPr>
        <w:t xml:space="preserve"> ДРСУ"; сервисное локомотивное депо "Боготол-Сибирский" ООО "</w:t>
      </w:r>
      <w:proofErr w:type="spellStart"/>
      <w:r>
        <w:rPr>
          <w:rFonts w:ascii="Times New Roman CYR" w:hAnsi="Times New Roman CYR" w:cs="Times New Roman CYR"/>
          <w:color w:val="000000"/>
          <w:sz w:val="28"/>
          <w:szCs w:val="28"/>
        </w:rPr>
        <w:t>ЛокоТех</w:t>
      </w:r>
      <w:proofErr w:type="spellEnd"/>
      <w:r>
        <w:rPr>
          <w:rFonts w:ascii="Times New Roman CYR" w:hAnsi="Times New Roman CYR" w:cs="Times New Roman CYR"/>
          <w:color w:val="000000"/>
          <w:sz w:val="28"/>
          <w:szCs w:val="28"/>
        </w:rPr>
        <w:t>-Сервис", ООО "Сибирский завод экологиче</w:t>
      </w:r>
      <w:r w:rsidR="00887EBA">
        <w:rPr>
          <w:rFonts w:ascii="Times New Roman CYR" w:hAnsi="Times New Roman CYR" w:cs="Times New Roman CYR"/>
          <w:color w:val="000000"/>
          <w:sz w:val="28"/>
          <w:szCs w:val="28"/>
        </w:rPr>
        <w:t>ской техники"; ООО "Красноярская региональная энергетическая компания</w:t>
      </w:r>
      <w:r>
        <w:rPr>
          <w:rFonts w:ascii="Times New Roman CYR" w:hAnsi="Times New Roman CYR" w:cs="Times New Roman CYR"/>
          <w:color w:val="000000"/>
          <w:sz w:val="28"/>
          <w:szCs w:val="28"/>
        </w:rPr>
        <w:t>".</w:t>
      </w:r>
    </w:p>
    <w:p w:rsidR="00024DDA" w:rsidRDefault="005805FC">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ab/>
        <w:t>Малые и средние предприятия: ООО «БВРЗ», ООО «</w:t>
      </w:r>
      <w:proofErr w:type="spellStart"/>
      <w:r>
        <w:rPr>
          <w:rFonts w:ascii="Times New Roman CYR" w:hAnsi="Times New Roman CYR" w:cs="Times New Roman CYR"/>
          <w:color w:val="000000"/>
          <w:sz w:val="28"/>
          <w:szCs w:val="28"/>
        </w:rPr>
        <w:t>Боготолмолоко</w:t>
      </w:r>
      <w:proofErr w:type="spellEnd"/>
      <w:r>
        <w:rPr>
          <w:rFonts w:ascii="Times New Roman CYR" w:hAnsi="Times New Roman CYR" w:cs="Times New Roman CYR"/>
          <w:color w:val="000000"/>
          <w:sz w:val="28"/>
          <w:szCs w:val="28"/>
        </w:rPr>
        <w:t>+», ООО ДПМК «</w:t>
      </w:r>
      <w:proofErr w:type="spellStart"/>
      <w:r>
        <w:rPr>
          <w:rFonts w:ascii="Times New Roman CYR" w:hAnsi="Times New Roman CYR" w:cs="Times New Roman CYR"/>
          <w:color w:val="000000"/>
          <w:sz w:val="28"/>
          <w:szCs w:val="28"/>
        </w:rPr>
        <w:t>Боготольская</w:t>
      </w:r>
      <w:proofErr w:type="spellEnd"/>
      <w:r>
        <w:rPr>
          <w:rFonts w:ascii="Times New Roman CYR" w:hAnsi="Times New Roman CYR" w:cs="Times New Roman CYR"/>
          <w:color w:val="000000"/>
          <w:sz w:val="28"/>
          <w:szCs w:val="28"/>
        </w:rPr>
        <w:t xml:space="preserve">», ООО «Водоканал-Сервис», ООО «Набат», ООО «Полигон», ООО «Скиф», ОАО «Автомобилист». </w:t>
      </w:r>
    </w:p>
    <w:p w:rsidR="00024DDA" w:rsidRDefault="00024DDA">
      <w:pPr>
        <w:autoSpaceDE w:val="0"/>
        <w:autoSpaceDN w:val="0"/>
        <w:adjustRightInd w:val="0"/>
        <w:spacing w:after="0" w:line="240" w:lineRule="auto"/>
        <w:jc w:val="center"/>
        <w:rPr>
          <w:rFonts w:ascii="Times New Roman CYR" w:hAnsi="Times New Roman CYR" w:cs="Times New Roman CYR"/>
          <w:color w:val="000000"/>
          <w:sz w:val="28"/>
          <w:szCs w:val="28"/>
          <w:u w:val="single"/>
        </w:rPr>
      </w:pPr>
    </w:p>
    <w:p w:rsidR="00024DDA" w:rsidRDefault="00764B18" w:rsidP="00B416F3">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3.1. </w:t>
      </w:r>
      <w:r w:rsidR="005805FC">
        <w:rPr>
          <w:rFonts w:ascii="Times New Roman CYR" w:hAnsi="Times New Roman CYR" w:cs="Times New Roman CYR"/>
          <w:b/>
          <w:bCs/>
          <w:color w:val="000000"/>
          <w:sz w:val="28"/>
          <w:szCs w:val="28"/>
        </w:rPr>
        <w:t>Объем отгруженной продукции по видам деятельности</w:t>
      </w:r>
    </w:p>
    <w:p w:rsidR="00B416F3" w:rsidRPr="00B416F3" w:rsidRDefault="00B416F3" w:rsidP="00B416F3">
      <w:pPr>
        <w:autoSpaceDE w:val="0"/>
        <w:autoSpaceDN w:val="0"/>
        <w:adjustRightInd w:val="0"/>
        <w:spacing w:after="0" w:line="240" w:lineRule="auto"/>
        <w:jc w:val="center"/>
        <w:rPr>
          <w:rFonts w:ascii="Times New Roman CYR" w:hAnsi="Times New Roman CYR" w:cs="Times New Roman CYR"/>
          <w:b/>
          <w:bCs/>
          <w:color w:val="000000"/>
          <w:sz w:val="28"/>
          <w:szCs w:val="28"/>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Объем отгруженных товаров собственного производства, выполненных работ и услуг собственными силами организаций по чистым видам деятельности в 2018 году составил 4 129 151,6 тыс. руб., с увеличением к 2017 году на 14,96%. </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В 2018 году объем отгруженных товаров собственного производства, выполненных работ и услуг собственными силами по виду деятельности «Обеспечение электрической энергией, газом и паром; кондиционирование воздуха» составил 309 874,4 тыс. руб., что на 4,5% выше уровня 2017 года.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ООО «Водоканал-Сервис» отвечает за бесперебойное обеспечение жителей города услугами водоснабжения и водопотребления. В 2018 году объем выполненных работ предприятием составил 62 230,80 тыс. руб., темп роста объема выполненных услуг к уровню 2017 года составил 92,17%.</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2018 году объем отгруженных товаров собственного производства, выполненных работ и услуг собственными силами по виду деятельности «Обрабатывающее производство» составил 3 052 101,1 тыс. руб., что на 11,88% выше уровня 2017 года.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 К обрабатывающему производству относится ООО «БВРЗ», занимающееся ремонтом подвижного состава (магистральных вагонов), в 2018 году предприятием было отремонтировано 1902 вагона на сумму 143 563,0 тыс. руб. Объем выполненных работ ООО "БВРЗ" в 2018 году сократился по сравнению с уровнем 2017 года, это </w:t>
      </w:r>
      <w:r>
        <w:rPr>
          <w:rFonts w:ascii="Times New Roman CYR" w:hAnsi="Times New Roman CYR" w:cs="Times New Roman CYR"/>
          <w:sz w:val="28"/>
          <w:szCs w:val="28"/>
        </w:rPr>
        <w:t>связанно с несвоевременным заключением договоров с АО «</w:t>
      </w:r>
      <w:proofErr w:type="spellStart"/>
      <w:r>
        <w:rPr>
          <w:rFonts w:ascii="Times New Roman CYR" w:hAnsi="Times New Roman CYR" w:cs="Times New Roman CYR"/>
          <w:sz w:val="28"/>
          <w:szCs w:val="28"/>
        </w:rPr>
        <w:t>НефтеТрансСервис</w:t>
      </w:r>
      <w:proofErr w:type="spellEnd"/>
      <w:r>
        <w:rPr>
          <w:rFonts w:ascii="Times New Roman CYR" w:hAnsi="Times New Roman CYR" w:cs="Times New Roman CYR"/>
          <w:sz w:val="28"/>
          <w:szCs w:val="28"/>
        </w:rPr>
        <w:t>»; "</w:t>
      </w:r>
      <w:proofErr w:type="spellStart"/>
      <w:r>
        <w:rPr>
          <w:rFonts w:ascii="Times New Roman CYR" w:hAnsi="Times New Roman CYR" w:cs="Times New Roman CYR"/>
          <w:sz w:val="28"/>
          <w:szCs w:val="28"/>
        </w:rPr>
        <w:t>Трансойл</w:t>
      </w:r>
      <w:proofErr w:type="spellEnd"/>
      <w:r>
        <w:rPr>
          <w:rFonts w:ascii="Times New Roman CYR" w:hAnsi="Times New Roman CYR" w:cs="Times New Roman CYR"/>
          <w:sz w:val="28"/>
          <w:szCs w:val="28"/>
        </w:rPr>
        <w:t xml:space="preserve">" и "ВТБ Лизинг". В плановом периоде предприятие выйдет на свои обычные объемы: в 2019 году планируется отремонтировать 2106 вагонов; в 2020-2022 годы - 2154 вагонов ежегодно. Одновременно с этим ООО «БВРЗ» реализует инвестиционный проект: </w:t>
      </w:r>
      <w:r>
        <w:rPr>
          <w:rFonts w:ascii="Times New Roman CYR" w:hAnsi="Times New Roman CYR" w:cs="Times New Roman CYR"/>
          <w:sz w:val="28"/>
          <w:szCs w:val="28"/>
          <w:highlight w:val="white"/>
        </w:rPr>
        <w:t>«</w:t>
      </w:r>
      <w:r>
        <w:rPr>
          <w:rFonts w:ascii="Times New Roman CYR" w:hAnsi="Times New Roman CYR" w:cs="Times New Roman CYR"/>
          <w:sz w:val="28"/>
          <w:szCs w:val="28"/>
        </w:rPr>
        <w:t>Организация литейного производства по технологии ПГС в г. Боготол Красноярского края». Проект предполагает расширение деятельности существующего предприятия, путем организации современного высокоэффективного производства изделий из чугуна, стали и цветных металлов. Прогноз объемов ожидаемого спроса на продукцию складывается из оценки потребности промышленных предприятий региона (Красноярский край и Республика Хакасия).</w:t>
      </w:r>
    </w:p>
    <w:p w:rsidR="00024DDA" w:rsidRDefault="005805FC">
      <w:pPr>
        <w:autoSpaceDE w:val="0"/>
        <w:autoSpaceDN w:val="0"/>
        <w:adjustRightInd w:val="0"/>
        <w:spacing w:after="0" w:line="240" w:lineRule="auto"/>
        <w:ind w:firstLine="567"/>
        <w:rPr>
          <w:rFonts w:ascii="Times New Roman CYR" w:hAnsi="Times New Roman CYR" w:cs="Times New Roman CYR"/>
          <w:sz w:val="28"/>
          <w:szCs w:val="28"/>
        </w:rPr>
      </w:pPr>
      <w:r>
        <w:rPr>
          <w:rFonts w:ascii="Times New Roman CYR" w:hAnsi="Times New Roman CYR" w:cs="Times New Roman CYR"/>
          <w:sz w:val="28"/>
          <w:szCs w:val="28"/>
        </w:rPr>
        <w:t>Оценка объема производства продукции:</w:t>
      </w:r>
    </w:p>
    <w:tbl>
      <w:tblPr>
        <w:tblW w:w="0" w:type="auto"/>
        <w:tblInd w:w="22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701"/>
        <w:gridCol w:w="2693"/>
      </w:tblGrid>
      <w:tr w:rsidR="00024DDA">
        <w:trPr>
          <w:trHeight w:val="225"/>
        </w:trPr>
        <w:tc>
          <w:tcPr>
            <w:tcW w:w="4962"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ind w:firstLine="567"/>
              <w:jc w:val="both"/>
              <w:rPr>
                <w:rFonts w:ascii="Times New Roman CYR" w:hAnsi="Times New Roman CYR" w:cs="Times New Roman CYR"/>
                <w:i/>
                <w:iCs/>
                <w:sz w:val="28"/>
                <w:szCs w:val="28"/>
              </w:rPr>
            </w:pPr>
            <w:r>
              <w:rPr>
                <w:rFonts w:ascii="Times New Roman CYR" w:hAnsi="Times New Roman CYR" w:cs="Times New Roman CYR"/>
                <w:i/>
                <w:iCs/>
                <w:sz w:val="28"/>
                <w:szCs w:val="28"/>
              </w:rPr>
              <w:t>Производство продукции</w:t>
            </w:r>
          </w:p>
        </w:tc>
        <w:tc>
          <w:tcPr>
            <w:tcW w:w="1701"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i/>
                <w:iCs/>
                <w:sz w:val="28"/>
                <w:szCs w:val="28"/>
              </w:rPr>
            </w:pPr>
            <w:r>
              <w:rPr>
                <w:rFonts w:ascii="Times New Roman CYR" w:hAnsi="Times New Roman CYR" w:cs="Times New Roman CYR"/>
                <w:i/>
                <w:iCs/>
                <w:sz w:val="28"/>
                <w:szCs w:val="28"/>
              </w:rPr>
              <w:t>Ед. изм.</w:t>
            </w:r>
          </w:p>
        </w:tc>
        <w:tc>
          <w:tcPr>
            <w:tcW w:w="2693" w:type="dxa"/>
            <w:tcBorders>
              <w:top w:val="single" w:sz="4" w:space="0" w:color="auto"/>
              <w:left w:val="single" w:sz="4" w:space="0" w:color="auto"/>
              <w:bottom w:val="single" w:sz="4" w:space="0" w:color="auto"/>
            </w:tcBorders>
            <w:vAlign w:val="center"/>
          </w:tcPr>
          <w:p w:rsidR="00024DDA" w:rsidRDefault="005805FC">
            <w:pPr>
              <w:autoSpaceDE w:val="0"/>
              <w:autoSpaceDN w:val="0"/>
              <w:adjustRightInd w:val="0"/>
              <w:spacing w:after="0" w:line="240" w:lineRule="auto"/>
              <w:ind w:firstLine="567"/>
              <w:jc w:val="both"/>
              <w:rPr>
                <w:rFonts w:ascii="Times New Roman CYR" w:hAnsi="Times New Roman CYR" w:cs="Times New Roman CYR"/>
                <w:i/>
                <w:iCs/>
                <w:sz w:val="28"/>
                <w:szCs w:val="28"/>
              </w:rPr>
            </w:pPr>
            <w:r>
              <w:rPr>
                <w:rFonts w:ascii="Times New Roman CYR" w:hAnsi="Times New Roman CYR" w:cs="Times New Roman CYR"/>
                <w:i/>
                <w:iCs/>
                <w:sz w:val="28"/>
                <w:szCs w:val="28"/>
              </w:rPr>
              <w:t>Значение</w:t>
            </w:r>
          </w:p>
        </w:tc>
      </w:tr>
      <w:tr w:rsidR="00024DDA">
        <w:trPr>
          <w:trHeight w:val="225"/>
        </w:trPr>
        <w:tc>
          <w:tcPr>
            <w:tcW w:w="4962"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2019 год</w:t>
            </w:r>
          </w:p>
        </w:tc>
        <w:tc>
          <w:tcPr>
            <w:tcW w:w="1701"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тонн</w:t>
            </w:r>
          </w:p>
        </w:tc>
        <w:tc>
          <w:tcPr>
            <w:tcW w:w="2693" w:type="dxa"/>
            <w:tcBorders>
              <w:top w:val="single" w:sz="4" w:space="0" w:color="auto"/>
              <w:left w:val="single" w:sz="4" w:space="0" w:color="auto"/>
              <w:bottom w:val="single" w:sz="4" w:space="0" w:color="auto"/>
            </w:tcBorders>
            <w:vAlign w:val="center"/>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200</w:t>
            </w:r>
          </w:p>
        </w:tc>
      </w:tr>
      <w:tr w:rsidR="00024DDA">
        <w:trPr>
          <w:trHeight w:val="70"/>
        </w:trPr>
        <w:tc>
          <w:tcPr>
            <w:tcW w:w="4962"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2020 год</w:t>
            </w:r>
          </w:p>
        </w:tc>
        <w:tc>
          <w:tcPr>
            <w:tcW w:w="1701"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тонн</w:t>
            </w:r>
          </w:p>
        </w:tc>
        <w:tc>
          <w:tcPr>
            <w:tcW w:w="2693" w:type="dxa"/>
            <w:tcBorders>
              <w:top w:val="single" w:sz="4" w:space="0" w:color="auto"/>
              <w:left w:val="single" w:sz="4" w:space="0" w:color="auto"/>
              <w:bottom w:val="single" w:sz="4" w:space="0" w:color="auto"/>
            </w:tcBorders>
            <w:vAlign w:val="center"/>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300</w:t>
            </w:r>
          </w:p>
        </w:tc>
      </w:tr>
      <w:tr w:rsidR="00024DDA">
        <w:trPr>
          <w:trHeight w:val="70"/>
        </w:trPr>
        <w:tc>
          <w:tcPr>
            <w:tcW w:w="4962"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Последующие годы</w:t>
            </w:r>
          </w:p>
        </w:tc>
        <w:tc>
          <w:tcPr>
            <w:tcW w:w="1701"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тонн</w:t>
            </w:r>
          </w:p>
        </w:tc>
        <w:tc>
          <w:tcPr>
            <w:tcW w:w="2693" w:type="dxa"/>
            <w:tcBorders>
              <w:top w:val="single" w:sz="4" w:space="0" w:color="auto"/>
              <w:left w:val="single" w:sz="4" w:space="0" w:color="auto"/>
              <w:bottom w:val="single" w:sz="4" w:space="0" w:color="auto"/>
            </w:tcBorders>
            <w:vAlign w:val="center"/>
          </w:tcPr>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300</w:t>
            </w:r>
          </w:p>
        </w:tc>
      </w:tr>
    </w:tbl>
    <w:p w:rsidR="00024DDA" w:rsidRDefault="00024DDA">
      <w:pPr>
        <w:autoSpaceDE w:val="0"/>
        <w:autoSpaceDN w:val="0"/>
        <w:adjustRightInd w:val="0"/>
        <w:spacing w:after="0" w:line="240" w:lineRule="auto"/>
        <w:ind w:firstLine="567"/>
        <w:jc w:val="both"/>
        <w:rPr>
          <w:rFonts w:ascii="Times New Roman CYR" w:hAnsi="Times New Roman CYR" w:cs="Times New Roman CYR"/>
          <w:sz w:val="28"/>
          <w:szCs w:val="28"/>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предприятиям обрабатывающего производства относится и ООО «</w:t>
      </w:r>
      <w:proofErr w:type="spellStart"/>
      <w:r>
        <w:rPr>
          <w:rFonts w:ascii="Times New Roman CYR" w:hAnsi="Times New Roman CYR" w:cs="Times New Roman CYR"/>
          <w:color w:val="000000"/>
          <w:sz w:val="28"/>
          <w:szCs w:val="28"/>
        </w:rPr>
        <w:t>Боготолмолоко</w:t>
      </w:r>
      <w:proofErr w:type="spellEnd"/>
      <w:r>
        <w:rPr>
          <w:rFonts w:ascii="Times New Roman CYR" w:hAnsi="Times New Roman CYR" w:cs="Times New Roman CYR"/>
          <w:color w:val="000000"/>
          <w:sz w:val="28"/>
          <w:szCs w:val="28"/>
        </w:rPr>
        <w:t>+». В 2018 году предприятием произведено 1234,8 тонн цельномолочной продукции (в пересчете на молоко</w:t>
      </w:r>
      <w:r>
        <w:rPr>
          <w:rFonts w:ascii="Times New Roman CYR" w:hAnsi="Times New Roman CYR" w:cs="Times New Roman CYR"/>
          <w:color w:val="000000"/>
          <w:sz w:val="28"/>
          <w:szCs w:val="28"/>
          <w:highlight w:val="white"/>
        </w:rPr>
        <w:t>), и 25 тонн животного масла</w:t>
      </w:r>
      <w:r>
        <w:rPr>
          <w:rFonts w:ascii="Times New Roman CYR" w:hAnsi="Times New Roman CYR" w:cs="Times New Roman CYR"/>
          <w:color w:val="000000"/>
          <w:sz w:val="28"/>
          <w:szCs w:val="28"/>
        </w:rPr>
        <w:t>.</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Хлебопекарными предприятиями города Боготола за 2018 год произведено 492,6 тонны хлеба и хлебобулочных изделий, что на 45,7 % выше уровня 2017 года.</w:t>
      </w:r>
    </w:p>
    <w:p w:rsidR="00024DDA" w:rsidRDefault="00024DDA">
      <w:pPr>
        <w:widowControl w:val="0"/>
        <w:autoSpaceDE w:val="0"/>
        <w:autoSpaceDN w:val="0"/>
        <w:adjustRightInd w:val="0"/>
        <w:spacing w:after="0" w:line="240" w:lineRule="auto"/>
        <w:rPr>
          <w:rFonts w:ascii="MS Sans Serif" w:hAnsi="MS Sans Serif" w:cs="MS Sans Serif"/>
          <w:sz w:val="16"/>
          <w:szCs w:val="16"/>
        </w:rPr>
      </w:pP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4</w:t>
      </w:r>
      <w:r w:rsidR="005805FC">
        <w:rPr>
          <w:rFonts w:ascii="Times New Roman CYR" w:hAnsi="Times New Roman CYR" w:cs="Times New Roman CYR"/>
          <w:b/>
          <w:bCs/>
          <w:color w:val="000000"/>
          <w:sz w:val="28"/>
          <w:szCs w:val="28"/>
        </w:rPr>
        <w:t>. Сельское хозяйство</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города Боготола сельскохозяйственные организации отсутствуют по причине недостатка свободных земель сельскохозяйственного назначения.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Показатели социально-экономического развития в разделе «Сельское хозяйство» представлены статистическими данными.</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Выращивание овощных культур, картофеля, животноводство (разведение птиц, крупнорогатого скота, свиней) осуществляется исключительно личными подсобными хозяйствами, зарегистрированными на территории города Боготола.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При неизменном количестве ЛПХ и земель, занятых под осуществление их деятельности прогнозные значения объема производства в сфере растениеводства (картофель, овощи) и животноводства на период 2019-2022 годы увеличиваются от 0,1 % до 0,3 %. В 2018 году данный показатель составил 83</w:t>
      </w:r>
      <w:r w:rsidR="00836EE9">
        <w:rPr>
          <w:rFonts w:ascii="Times New Roman CYR" w:hAnsi="Times New Roman CYR" w:cs="Times New Roman CYR"/>
          <w:sz w:val="28"/>
          <w:szCs w:val="28"/>
        </w:rPr>
        <w:t xml:space="preserve"> </w:t>
      </w:r>
      <w:r>
        <w:rPr>
          <w:rFonts w:ascii="Times New Roman CYR" w:hAnsi="Times New Roman CYR" w:cs="Times New Roman CYR"/>
          <w:sz w:val="28"/>
          <w:szCs w:val="28"/>
        </w:rPr>
        <w:t>431 тыс. руб., в прогнозном периоде 201</w:t>
      </w:r>
      <w:r w:rsidR="00836EE9">
        <w:rPr>
          <w:rFonts w:ascii="Times New Roman CYR" w:hAnsi="Times New Roman CYR" w:cs="Times New Roman CYR"/>
          <w:sz w:val="28"/>
          <w:szCs w:val="28"/>
        </w:rPr>
        <w:t xml:space="preserve">9-2022 годы – </w:t>
      </w:r>
      <w:r>
        <w:rPr>
          <w:rFonts w:ascii="Times New Roman CYR" w:hAnsi="Times New Roman CYR" w:cs="Times New Roman CYR"/>
          <w:sz w:val="28"/>
          <w:szCs w:val="28"/>
        </w:rPr>
        <w:t>88</w:t>
      </w:r>
      <w:r w:rsidR="00836EE9">
        <w:rPr>
          <w:rFonts w:ascii="Times New Roman CYR" w:hAnsi="Times New Roman CYR" w:cs="Times New Roman CYR"/>
          <w:sz w:val="28"/>
          <w:szCs w:val="28"/>
        </w:rPr>
        <w:t xml:space="preserve"> </w:t>
      </w:r>
      <w:r>
        <w:rPr>
          <w:rFonts w:ascii="Times New Roman CYR" w:hAnsi="Times New Roman CYR" w:cs="Times New Roman CYR"/>
          <w:sz w:val="28"/>
          <w:szCs w:val="28"/>
        </w:rPr>
        <w:t>210 тыс. руб. и 105</w:t>
      </w:r>
      <w:r w:rsidR="00836EE9">
        <w:rPr>
          <w:rFonts w:ascii="Times New Roman CYR" w:hAnsi="Times New Roman CYR" w:cs="Times New Roman CYR"/>
          <w:sz w:val="28"/>
          <w:szCs w:val="28"/>
        </w:rPr>
        <w:t xml:space="preserve"> </w:t>
      </w:r>
      <w:r>
        <w:rPr>
          <w:rFonts w:ascii="Times New Roman CYR" w:hAnsi="Times New Roman CYR" w:cs="Times New Roman CYR"/>
          <w:sz w:val="28"/>
          <w:szCs w:val="28"/>
        </w:rPr>
        <w:t>486 тыс. руб. соответственно.</w:t>
      </w:r>
    </w:p>
    <w:p w:rsidR="00024DDA" w:rsidRPr="00764B18" w:rsidRDefault="005805FC" w:rsidP="00764B18">
      <w:pPr>
        <w:autoSpaceDE w:val="0"/>
        <w:autoSpaceDN w:val="0"/>
        <w:adjustRightInd w:val="0"/>
        <w:spacing w:line="252"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Рост показателей обусловлен преимущественно повышением урожайности овощей и картофеля, поголовья крупнорогатого скота.</w:t>
      </w: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rPr>
      </w:pPr>
      <w:r>
        <w:rPr>
          <w:rFonts w:ascii="Times New Roman CYR" w:hAnsi="Times New Roman CYR" w:cs="Times New Roman CYR"/>
          <w:b/>
          <w:bCs/>
          <w:color w:val="000000"/>
          <w:sz w:val="28"/>
          <w:szCs w:val="28"/>
        </w:rPr>
        <w:t>5</w:t>
      </w:r>
      <w:r w:rsidR="005805FC">
        <w:rPr>
          <w:rFonts w:ascii="Times New Roman CYR" w:hAnsi="Times New Roman CYR" w:cs="Times New Roman CYR"/>
          <w:b/>
          <w:bCs/>
          <w:color w:val="000000"/>
          <w:sz w:val="28"/>
          <w:szCs w:val="28"/>
        </w:rPr>
        <w:t>. Строительство</w:t>
      </w:r>
    </w:p>
    <w:p w:rsidR="00764B18" w:rsidRDefault="00764B18">
      <w:pPr>
        <w:widowControl w:val="0"/>
        <w:autoSpaceDE w:val="0"/>
        <w:autoSpaceDN w:val="0"/>
        <w:adjustRightInd w:val="0"/>
        <w:spacing w:after="0" w:line="240" w:lineRule="auto"/>
        <w:rPr>
          <w:rFonts w:ascii="Times New Roman CYR" w:hAnsi="Times New Roman CYR" w:cs="Times New Roman CYR"/>
          <w:sz w:val="24"/>
          <w:szCs w:val="24"/>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Общая площадь жилых зданий индивидуальных жилых домов, построенных населением за свой счет, а также с использованием средств материнского капитала, введенных в действие за 2018 год составила 2894 </w:t>
      </w:r>
      <w:proofErr w:type="spellStart"/>
      <w:r>
        <w:rPr>
          <w:rFonts w:ascii="Times New Roman CYR" w:hAnsi="Times New Roman CYR" w:cs="Times New Roman CYR"/>
          <w:sz w:val="28"/>
          <w:szCs w:val="28"/>
          <w:u w:color="FF0000"/>
        </w:rPr>
        <w:t>кв.м</w:t>
      </w:r>
      <w:proofErr w:type="spellEnd"/>
      <w:r>
        <w:rPr>
          <w:rFonts w:ascii="Times New Roman CYR" w:hAnsi="Times New Roman CYR" w:cs="Times New Roman CYR"/>
          <w:sz w:val="28"/>
          <w:szCs w:val="28"/>
          <w:u w:color="FF0000"/>
        </w:rPr>
        <w:t xml:space="preserve">.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Многоквартирное жилищное строительство на территории города Боготола в 2018 году не велось.</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Ввиду отсутствия многоквартирного строительства на территории города, ввод жилья в 2019 году составит около 2500,0 </w:t>
      </w:r>
      <w:proofErr w:type="spellStart"/>
      <w:r>
        <w:rPr>
          <w:rFonts w:ascii="Times New Roman CYR" w:hAnsi="Times New Roman CYR" w:cs="Times New Roman CYR"/>
          <w:sz w:val="28"/>
          <w:szCs w:val="28"/>
          <w:u w:color="FF0000"/>
        </w:rPr>
        <w:t>кв.м</w:t>
      </w:r>
      <w:proofErr w:type="spellEnd"/>
      <w:r>
        <w:rPr>
          <w:rFonts w:ascii="Times New Roman CYR" w:hAnsi="Times New Roman CYR" w:cs="Times New Roman CYR"/>
          <w:sz w:val="28"/>
          <w:szCs w:val="28"/>
          <w:u w:color="FF0000"/>
        </w:rPr>
        <w:t xml:space="preserve"> – за счет индивидуального жилищного строительства.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2020 году планируется к вводу 1 многоквартирный дом общей площадью около 3000 </w:t>
      </w:r>
      <w:proofErr w:type="spellStart"/>
      <w:r>
        <w:rPr>
          <w:rFonts w:ascii="Times New Roman CYR" w:hAnsi="Times New Roman CYR" w:cs="Times New Roman CYR"/>
          <w:sz w:val="28"/>
          <w:szCs w:val="28"/>
          <w:u w:color="FF0000"/>
        </w:rPr>
        <w:t>кв.м</w:t>
      </w:r>
      <w:proofErr w:type="spellEnd"/>
      <w:r w:rsidR="00897D03">
        <w:rPr>
          <w:rFonts w:ascii="Times New Roman CYR" w:hAnsi="Times New Roman CYR" w:cs="Times New Roman CYR"/>
          <w:sz w:val="28"/>
          <w:szCs w:val="28"/>
          <w:u w:color="FF0000"/>
        </w:rPr>
        <w:t>,</w:t>
      </w:r>
      <w:r>
        <w:rPr>
          <w:rFonts w:ascii="Times New Roman CYR" w:hAnsi="Times New Roman CYR" w:cs="Times New Roman CYR"/>
          <w:sz w:val="28"/>
          <w:szCs w:val="28"/>
          <w:u w:color="FF0000"/>
        </w:rPr>
        <w:t xml:space="preserve"> построенный застройщи</w:t>
      </w:r>
      <w:r w:rsidR="00897D03">
        <w:rPr>
          <w:rFonts w:ascii="Times New Roman CYR" w:hAnsi="Times New Roman CYR" w:cs="Times New Roman CYR"/>
          <w:sz w:val="28"/>
          <w:szCs w:val="28"/>
          <w:u w:color="FF0000"/>
        </w:rPr>
        <w:t>ком за счет собственных средств</w:t>
      </w:r>
      <w:r>
        <w:rPr>
          <w:rFonts w:ascii="Times New Roman CYR" w:hAnsi="Times New Roman CYR" w:cs="Times New Roman CYR"/>
          <w:sz w:val="28"/>
          <w:szCs w:val="28"/>
          <w:u w:color="FF0000"/>
        </w:rPr>
        <w:t xml:space="preserve"> для реализации квартир по программе «Переселение граждан из жилых домов, признанных в установленном порядке аварийными».</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период 2021-2022 годы ожидается строительство и ввод в эксплуатацию 2-х многоэтажных домов, по</w:t>
      </w:r>
      <w:r w:rsidR="00F51899">
        <w:rPr>
          <w:rFonts w:ascii="Times New Roman CYR" w:hAnsi="Times New Roman CYR" w:cs="Times New Roman CYR"/>
          <w:sz w:val="28"/>
          <w:szCs w:val="28"/>
          <w:u w:color="FF0000"/>
        </w:rPr>
        <w:t>строенных в рамках реализации п</w:t>
      </w:r>
      <w:r>
        <w:rPr>
          <w:rFonts w:ascii="Times New Roman CYR" w:hAnsi="Times New Roman CYR" w:cs="Times New Roman CYR"/>
          <w:sz w:val="28"/>
          <w:szCs w:val="28"/>
          <w:u w:color="FF0000"/>
        </w:rPr>
        <w:t xml:space="preserve">рограммы по переселению граждан из жилых домов, признанных в установленном порядке аварийными, за счет чего произойдет значительное увеличение показателя «Общая площадь жилых домов, введенных в эксплуатацию в отчетном периоде за счет всех источников финансирования».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Снижение показателя «Общая площадь индивидуальных жилых домов, введенных в эксплуатации и построенных населением за свой счет и (или) с помощью кредитов» не ожидается.</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6</w:t>
      </w:r>
      <w:r w:rsidR="005805FC">
        <w:rPr>
          <w:rFonts w:ascii="Times New Roman CYR" w:hAnsi="Times New Roman CYR" w:cs="Times New Roman CYR"/>
          <w:b/>
          <w:bCs/>
          <w:color w:val="000000"/>
          <w:sz w:val="28"/>
          <w:szCs w:val="28"/>
          <w:u w:color="FF0000"/>
        </w:rPr>
        <w:t>. Инвестиции</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Инвестиции в основной капитал, в первую очередь строительство новых объектов, реконструкция и модернизация существующих производств, остается главным условием обеспечения необходимых темпов экономического роста, решения, стоящих перед м</w:t>
      </w:r>
      <w:r w:rsidR="00F13B99">
        <w:rPr>
          <w:rFonts w:ascii="Times New Roman CYR" w:hAnsi="Times New Roman CYR" w:cs="Times New Roman CYR"/>
          <w:sz w:val="28"/>
          <w:szCs w:val="28"/>
          <w:u w:color="FF0000"/>
        </w:rPr>
        <w:t>униципальным образованием город Боготол</w:t>
      </w:r>
      <w:r>
        <w:rPr>
          <w:rFonts w:ascii="Times New Roman CYR" w:hAnsi="Times New Roman CYR" w:cs="Times New Roman CYR"/>
          <w:sz w:val="28"/>
          <w:szCs w:val="28"/>
          <w:u w:color="FF0000"/>
        </w:rPr>
        <w:t xml:space="preserve"> социальных задач.</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2018 году на основании статистических данных, представленных для формирования социально-экономического прогноза, объем инвестиций по территории муниципального образования город Боготол, составил 169 910,36</w:t>
      </w:r>
      <w:r>
        <w:rPr>
          <w:rFonts w:ascii="Times New Roman CYR" w:hAnsi="Times New Roman CYR" w:cs="Times New Roman CYR"/>
          <w:b/>
          <w:bCs/>
          <w:sz w:val="28"/>
          <w:szCs w:val="28"/>
          <w:u w:color="FF0000"/>
        </w:rPr>
        <w:t xml:space="preserve"> </w:t>
      </w:r>
      <w:r>
        <w:rPr>
          <w:rFonts w:ascii="Times New Roman CYR" w:hAnsi="Times New Roman CYR" w:cs="Times New Roman CYR"/>
          <w:sz w:val="28"/>
          <w:szCs w:val="28"/>
          <w:u w:color="FF0000"/>
        </w:rPr>
        <w:t xml:space="preserve">тыс. рублей, что на 22% выше уровня 2017 года.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Более 38% от общего объема инвестиций приходится на вид экономической деятельности «Обеспечение электрической энергией газом и паром, кондиционирование воздуха», в 2018 году объем инвестиций по данному виду деятельности составил 53 170,00 тыс. руб., что на 10,7% ниже уровня 2017 года.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инвестиции «Обрабатывающего производства» приходится 29</w:t>
      </w:r>
      <w:r w:rsidR="00F13B99">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 xml:space="preserve">443,0 тыс. руб. (или 21,2% от общего объема инвестиций), в сравнении с 2017 годом объем инвестиций увеличился на 41,9%.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отрасль «Торговля оптовая и розничная» приходится 22% от общего объема инвестиций. В 2018 году в торговой отрасли объем инвестиций увеличился к уровню 2017 года в 4,8 раза и составил 30</w:t>
      </w:r>
      <w:r w:rsidR="006E09E0">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 xml:space="preserve">615 тыс. руб.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плановом периоде 2019- 2020 годы ожидается рост объема инвестиций по таким видам экономической деятельности, как: «Водоснабжение; водоотведение, организация сбора и утилизация отходов, деятельность по ликвидации загрязнений», «Образование», «Деятельность в области культуры, спорта, организации досуга и развлечений». Изменения произойдут за счет реализации инвестиционных проектов в рамках государственных программ Красноярского края.</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рамках государственной программы Красноярского края «Развитие образования» в городе Боготоле планируется строительство средней общеобразовательной школы на 550 учащихся (объем инвестиций в 2019 году составит 158</w:t>
      </w:r>
      <w:r w:rsidR="006E09E0">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606,1 тыс. руб.; в 2020 году – 351</w:t>
      </w:r>
      <w:r w:rsidR="006E09E0">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393,9 тыс. руб.).</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рамках государственной программы Красноярского края «Развитие физической культуры и спорта» планируется строительство физкультурно-оздоровительного комплекса с бассейном (объем инвестиций в 2019 году составит 10</w:t>
      </w:r>
      <w:r w:rsidR="006E09E0">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573 тыс. руб.);</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В рамках государственной программы Красноярского края «Реформирование и модернизация жилищно-коммунального хозяйства» планируется строительство очистных сооружений канализации производительностью 1000 м</w:t>
      </w:r>
      <w:r>
        <w:rPr>
          <w:rFonts w:ascii="Times New Roman CYR" w:hAnsi="Times New Roman CYR" w:cs="Times New Roman CYR"/>
          <w:sz w:val="28"/>
          <w:szCs w:val="28"/>
          <w:u w:color="FF0000"/>
          <w:vertAlign w:val="superscript"/>
        </w:rPr>
        <w:t>3</w:t>
      </w:r>
      <w:r>
        <w:rPr>
          <w:rFonts w:ascii="Times New Roman CYR" w:hAnsi="Times New Roman CYR" w:cs="Times New Roman CYR"/>
          <w:sz w:val="28"/>
          <w:szCs w:val="28"/>
          <w:u w:color="FF0000"/>
        </w:rPr>
        <w:t>/сутки (объем инвестиций в 2019 году составит 9000 тыс. руб.; в 2020 году – 50</w:t>
      </w:r>
      <w:r w:rsidR="006E09E0">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 xml:space="preserve">000 тыс. руб.). </w:t>
      </w:r>
    </w:p>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764B18">
      <w:pPr>
        <w:autoSpaceDE w:val="0"/>
        <w:autoSpaceDN w:val="0"/>
        <w:adjustRightInd w:val="0"/>
        <w:spacing w:after="0" w:line="240" w:lineRule="auto"/>
        <w:jc w:val="center"/>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t xml:space="preserve">6.1. </w:t>
      </w:r>
      <w:r w:rsidR="005805FC">
        <w:rPr>
          <w:rFonts w:ascii="Times New Roman CYR" w:hAnsi="Times New Roman CYR" w:cs="Times New Roman CYR"/>
          <w:b/>
          <w:bCs/>
          <w:sz w:val="28"/>
          <w:szCs w:val="28"/>
          <w:u w:color="FF0000"/>
        </w:rPr>
        <w:t>Инвестиционная деятельность средних и малых предприятий</w:t>
      </w:r>
    </w:p>
    <w:p w:rsidR="00024DDA" w:rsidRDefault="00024DDA">
      <w:pPr>
        <w:autoSpaceDE w:val="0"/>
        <w:autoSpaceDN w:val="0"/>
        <w:adjustRightInd w:val="0"/>
        <w:spacing w:after="0" w:line="240" w:lineRule="auto"/>
        <w:jc w:val="center"/>
        <w:rPr>
          <w:rFonts w:ascii="Times New Roman CYR" w:hAnsi="Times New Roman CYR" w:cs="Times New Roman CYR"/>
          <w:b/>
          <w:bCs/>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соответствии с утвержденной муниципальной программой города Боготола «Развитие инвестиционной деятельности, малого и среднего предпринимательства» в 2018 году трём субъектам малого предпринимательства (ОАО «Автомобилист»; ООО «Альпина-Мед»; ООО ДПМК ««</w:t>
      </w:r>
      <w:proofErr w:type="spellStart"/>
      <w:r>
        <w:rPr>
          <w:rFonts w:ascii="Times New Roman CYR" w:hAnsi="Times New Roman CYR" w:cs="Times New Roman CYR"/>
          <w:sz w:val="28"/>
          <w:szCs w:val="28"/>
          <w:u w:color="FF0000"/>
        </w:rPr>
        <w:t>Боготольская</w:t>
      </w:r>
      <w:proofErr w:type="spellEnd"/>
      <w:r>
        <w:rPr>
          <w:rFonts w:ascii="Times New Roman CYR" w:hAnsi="Times New Roman CYR" w:cs="Times New Roman CYR"/>
          <w:sz w:val="28"/>
          <w:szCs w:val="28"/>
          <w:u w:color="FF0000"/>
        </w:rPr>
        <w:t xml:space="preserve">») была оказана финансовая поддержка, за счет которой привлечены инвестиции на сумму </w:t>
      </w:r>
      <w:r w:rsidRPr="002728A7">
        <w:rPr>
          <w:rFonts w:ascii="Times New Roman" w:hAnsi="Times New Roman" w:cs="Times New Roman"/>
          <w:sz w:val="28"/>
          <w:szCs w:val="28"/>
          <w:u w:color="FF0000"/>
        </w:rPr>
        <w:t>5 635</w:t>
      </w:r>
      <w:r>
        <w:rPr>
          <w:rFonts w:ascii="Times New Roman CYR" w:hAnsi="Times New Roman CYR" w:cs="Times New Roman CYR"/>
          <w:sz w:val="28"/>
          <w:szCs w:val="28"/>
          <w:u w:color="FF0000"/>
        </w:rPr>
        <w:t>,</w:t>
      </w:r>
      <w:r w:rsidRPr="002728A7">
        <w:rPr>
          <w:rFonts w:ascii="Times New Roman" w:hAnsi="Times New Roman" w:cs="Times New Roman"/>
          <w:sz w:val="28"/>
          <w:szCs w:val="28"/>
          <w:u w:color="FF0000"/>
        </w:rPr>
        <w:t>12</w:t>
      </w:r>
      <w:r>
        <w:rPr>
          <w:rFonts w:ascii="Times New Roman CYR" w:hAnsi="Times New Roman CYR" w:cs="Times New Roman CYR"/>
          <w:sz w:val="28"/>
          <w:szCs w:val="28"/>
          <w:u w:color="FF0000"/>
        </w:rPr>
        <w:t xml:space="preserve"> тыс. руб.</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Субъектами малого предпринимательства в 2018 году введено в эксплуатацию 6 нежилых зданий для осуществления предпринимательской деятельности, общей площадью 2</w:t>
      </w:r>
      <w:r w:rsidR="0095157D">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559,5 м</w:t>
      </w:r>
      <w:r>
        <w:rPr>
          <w:rFonts w:ascii="Times New Roman CYR" w:hAnsi="Times New Roman CYR" w:cs="Times New Roman CYR"/>
          <w:sz w:val="28"/>
          <w:szCs w:val="28"/>
          <w:u w:color="FF0000"/>
          <w:vertAlign w:val="superscript"/>
        </w:rPr>
        <w:t>2</w:t>
      </w:r>
      <w:r>
        <w:rPr>
          <w:rFonts w:ascii="Times New Roman CYR" w:hAnsi="Times New Roman CYR" w:cs="Times New Roman CYR"/>
          <w:sz w:val="28"/>
          <w:szCs w:val="28"/>
          <w:u w:color="FF0000"/>
        </w:rPr>
        <w:t xml:space="preserve"> на сумму 16</w:t>
      </w:r>
      <w:r w:rsidR="0095157D">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814,8 тыс. рублей. Также один объект производственного назначения на сумму 1</w:t>
      </w:r>
      <w:r w:rsidR="0095157D">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697,5 тыс. рублей.</w:t>
      </w:r>
    </w:p>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jc w:val="center"/>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t>Объем инвестиций в основной капитал (за исключением бюджетных средств) в расчете на 1 жителя</w:t>
      </w:r>
    </w:p>
    <w:p w:rsidR="00024DDA" w:rsidRDefault="00024DDA">
      <w:pPr>
        <w:autoSpaceDE w:val="0"/>
        <w:autoSpaceDN w:val="0"/>
        <w:adjustRightInd w:val="0"/>
        <w:spacing w:after="0" w:line="240" w:lineRule="auto"/>
        <w:rPr>
          <w:rFonts w:ascii="Times New Roman CYR" w:hAnsi="Times New Roman CYR" w:cs="Times New Roman CYR"/>
          <w:b/>
          <w:bCs/>
          <w:sz w:val="28"/>
          <w:szCs w:val="28"/>
          <w:u w:color="FF0000"/>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085"/>
        <w:gridCol w:w="992"/>
        <w:gridCol w:w="992"/>
        <w:gridCol w:w="1134"/>
        <w:gridCol w:w="1276"/>
        <w:gridCol w:w="1276"/>
        <w:gridCol w:w="1134"/>
      </w:tblGrid>
      <w:tr w:rsidR="00024DDA">
        <w:trPr>
          <w:trHeight w:val="645"/>
        </w:trPr>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2017</w:t>
            </w:r>
          </w:p>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отчет</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2018</w:t>
            </w:r>
          </w:p>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отчет</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2019</w:t>
            </w:r>
          </w:p>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оценка</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2020 прогноз</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2021</w:t>
            </w:r>
          </w:p>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прогноз</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2022</w:t>
            </w:r>
          </w:p>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прогноз</w:t>
            </w:r>
          </w:p>
        </w:tc>
      </w:tr>
      <w:tr w:rsidR="00024DDA">
        <w:trPr>
          <w:trHeight w:val="330"/>
        </w:trPr>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Объем инвестиций в основной капитал всего тыс. руб.</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134609</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139168</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312485,6</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544660,12</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161445,63</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165568,1</w:t>
            </w:r>
          </w:p>
        </w:tc>
      </w:tr>
      <w:tr w:rsidR="00024DDA">
        <w:trPr>
          <w:trHeight w:val="525"/>
        </w:trPr>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Из них бюджетные средства, в том числе:</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42750</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21876</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180557,6</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403405,9</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15760,7</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15927,4</w:t>
            </w:r>
          </w:p>
        </w:tc>
      </w:tr>
      <w:tr w:rsidR="00024DDA">
        <w:trPr>
          <w:trHeight w:val="270"/>
        </w:trPr>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Федеральный бюджет</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404,0</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4917,0</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0</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0</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0</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0</w:t>
            </w:r>
          </w:p>
        </w:tc>
      </w:tr>
      <w:tr w:rsidR="00024DDA">
        <w:trPr>
          <w:trHeight w:val="285"/>
        </w:trPr>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Краевой бюджет</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30906,0</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12412,0</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178179,1</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401393,9</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14136,7</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14673,4</w:t>
            </w:r>
          </w:p>
        </w:tc>
      </w:tr>
      <w:tr w:rsidR="00024DDA">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Местный бюджет</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11334,0</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4547,0</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2378,5</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2012,0</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1624</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1254</w:t>
            </w:r>
          </w:p>
        </w:tc>
      </w:tr>
      <w:tr w:rsidR="00024DDA">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Объем инвестиций без бюджетных средств, тыс. руб.</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91859</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117292</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131928</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141254,2</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145684,9</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149640,7</w:t>
            </w:r>
          </w:p>
        </w:tc>
      </w:tr>
      <w:tr w:rsidR="00024DDA">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Среднегодовая численность населения, тыс. руб.</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20132</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19920</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19725</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19554</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19418</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19291</w:t>
            </w:r>
          </w:p>
        </w:tc>
      </w:tr>
      <w:tr w:rsidR="00024DDA">
        <w:tc>
          <w:tcPr>
            <w:tcW w:w="3085"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Объем инвестиций (без бюджетных средств) на 1 жителя, руб.</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4562,84</w:t>
            </w:r>
          </w:p>
        </w:tc>
        <w:tc>
          <w:tcPr>
            <w:tcW w:w="992"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5888,15</w:t>
            </w:r>
          </w:p>
        </w:tc>
        <w:tc>
          <w:tcPr>
            <w:tcW w:w="113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6688,4</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7223,8</w:t>
            </w:r>
          </w:p>
        </w:tc>
        <w:tc>
          <w:tcPr>
            <w:tcW w:w="1276" w:type="dxa"/>
            <w:tcBorders>
              <w:top w:val="single" w:sz="4" w:space="0" w:color="000000"/>
              <w:left w:val="single" w:sz="4" w:space="0" w:color="000000"/>
              <w:bottom w:val="single" w:sz="4" w:space="0" w:color="000000"/>
              <w:right w:val="nil"/>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7502,6</w:t>
            </w:r>
          </w:p>
        </w:tc>
        <w:tc>
          <w:tcPr>
            <w:tcW w:w="1134"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u w:color="FF0000"/>
              </w:rPr>
            </w:pPr>
            <w:r>
              <w:rPr>
                <w:rFonts w:ascii="Times New Roman CYR" w:hAnsi="Times New Roman CYR" w:cs="Times New Roman CYR"/>
                <w:u w:color="FF0000"/>
              </w:rPr>
              <w:t>7757,02</w:t>
            </w:r>
          </w:p>
        </w:tc>
      </w:tr>
    </w:tbl>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Объем инвестиций (за исключением бюджетных средств) на 1 жителя в 2018 году составил 5</w:t>
      </w:r>
      <w:r w:rsidR="0095157D">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 xml:space="preserve">888,15 руб., что на 29% выше уровня 2017 года, рост показателя произошел за чет сокращения бюджетных инвестиций.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 xml:space="preserve">В </w:t>
      </w:r>
      <w:r w:rsidR="0095157D">
        <w:rPr>
          <w:rFonts w:ascii="Times New Roman CYR" w:hAnsi="Times New Roman CYR" w:cs="Times New Roman CYR"/>
          <w:sz w:val="28"/>
          <w:szCs w:val="28"/>
          <w:u w:color="FF0000"/>
        </w:rPr>
        <w:t>прогнозируемом периоде 2019-2022</w:t>
      </w:r>
      <w:r>
        <w:rPr>
          <w:rFonts w:ascii="Times New Roman CYR" w:hAnsi="Times New Roman CYR" w:cs="Times New Roman CYR"/>
          <w:sz w:val="28"/>
          <w:szCs w:val="28"/>
          <w:u w:color="FF0000"/>
        </w:rPr>
        <w:t xml:space="preserve"> годы изменения показателя будут наблюдаться за счет реализации инвестиционных проектов государственных программ Красноярского края: «Развитие образования», «Развитие физической культуры и спорта», «Реформирование и модернизация жилищно-коммунального хозяйства».</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7</w:t>
      </w:r>
      <w:r w:rsidR="005805FC">
        <w:rPr>
          <w:rFonts w:ascii="Times New Roman CYR" w:hAnsi="Times New Roman CYR" w:cs="Times New Roman CYR"/>
          <w:b/>
          <w:bCs/>
          <w:color w:val="000000"/>
          <w:sz w:val="28"/>
          <w:szCs w:val="28"/>
          <w:u w:color="FF0000"/>
        </w:rPr>
        <w:t xml:space="preserve">. Транспорт </w:t>
      </w:r>
    </w:p>
    <w:p w:rsidR="00024DDA" w:rsidRDefault="00024DDA" w:rsidP="00764B18">
      <w:pPr>
        <w:autoSpaceDE w:val="0"/>
        <w:autoSpaceDN w:val="0"/>
        <w:adjustRightInd w:val="0"/>
        <w:spacing w:after="0" w:line="240" w:lineRule="auto"/>
        <w:rPr>
          <w:rFonts w:ascii="Times New Roman CYR" w:hAnsi="Times New Roman CYR" w:cs="Times New Roman CYR"/>
          <w:b/>
          <w:bCs/>
          <w:color w:val="000000"/>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территории города Боготола пассажирские перевозки осуществляет ОАО «Автомобилист». Выполнение программы пассажирских перевозок автомобильным транспортом включает в себя выполнение муниципального задания по четырем маршрутам общей протяженностью 42,5 км:</w:t>
      </w:r>
    </w:p>
    <w:p w:rsidR="00024DDA" w:rsidRDefault="005805FC" w:rsidP="0007495D">
      <w:pPr>
        <w:widowControl w:val="0"/>
        <w:numPr>
          <w:ilvl w:val="0"/>
          <w:numId w:val="1"/>
        </w:numPr>
        <w:autoSpaceDE w:val="0"/>
        <w:autoSpaceDN w:val="0"/>
        <w:adjustRightInd w:val="0"/>
        <w:spacing w:after="0" w:line="240" w:lineRule="auto"/>
        <w:ind w:firstLine="36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1 "Школьная – Сибирская" (протяженность маршрута составляет 6,4 км);</w:t>
      </w:r>
    </w:p>
    <w:p w:rsidR="00024DDA" w:rsidRDefault="005805FC" w:rsidP="0007495D">
      <w:pPr>
        <w:widowControl w:val="0"/>
        <w:numPr>
          <w:ilvl w:val="0"/>
          <w:numId w:val="1"/>
        </w:numPr>
        <w:autoSpaceDE w:val="0"/>
        <w:autoSpaceDN w:val="0"/>
        <w:adjustRightInd w:val="0"/>
        <w:spacing w:after="0" w:line="240" w:lineRule="auto"/>
        <w:ind w:left="720" w:hanging="36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2 "Заводская – Южный" (протяженность маршрута 9,0 км); </w:t>
      </w:r>
    </w:p>
    <w:p w:rsidR="00024DDA" w:rsidRDefault="005805FC" w:rsidP="0007495D">
      <w:pPr>
        <w:widowControl w:val="0"/>
        <w:numPr>
          <w:ilvl w:val="0"/>
          <w:numId w:val="1"/>
        </w:numPr>
        <w:autoSpaceDE w:val="0"/>
        <w:autoSpaceDN w:val="0"/>
        <w:adjustRightInd w:val="0"/>
        <w:spacing w:after="0" w:line="240" w:lineRule="auto"/>
        <w:ind w:left="720" w:hanging="36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w:t>
      </w:r>
      <w:r w:rsidR="0095157D">
        <w:rPr>
          <w:rFonts w:ascii="Times New Roman CYR" w:hAnsi="Times New Roman CYR" w:cs="Times New Roman CYR"/>
          <w:sz w:val="28"/>
          <w:szCs w:val="28"/>
          <w:u w:color="FF0000"/>
        </w:rPr>
        <w:t xml:space="preserve"> 3 "Южный – </w:t>
      </w:r>
      <w:r>
        <w:rPr>
          <w:rFonts w:ascii="Times New Roman CYR" w:hAnsi="Times New Roman CYR" w:cs="Times New Roman CYR"/>
          <w:sz w:val="28"/>
          <w:szCs w:val="28"/>
          <w:u w:color="FF0000"/>
        </w:rPr>
        <w:t>Опытное" (протяженность маршрута 14,4 км);</w:t>
      </w:r>
    </w:p>
    <w:p w:rsidR="00024DDA" w:rsidRDefault="0095157D" w:rsidP="0007495D">
      <w:pPr>
        <w:widowControl w:val="0"/>
        <w:numPr>
          <w:ilvl w:val="0"/>
          <w:numId w:val="1"/>
        </w:numPr>
        <w:autoSpaceDE w:val="0"/>
        <w:autoSpaceDN w:val="0"/>
        <w:adjustRightInd w:val="0"/>
        <w:spacing w:after="0" w:line="240" w:lineRule="auto"/>
        <w:ind w:firstLine="36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4 "ул.1 </w:t>
      </w:r>
      <w:proofErr w:type="spellStart"/>
      <w:r>
        <w:rPr>
          <w:rFonts w:ascii="Times New Roman CYR" w:hAnsi="Times New Roman CYR" w:cs="Times New Roman CYR"/>
          <w:sz w:val="28"/>
          <w:szCs w:val="28"/>
          <w:u w:color="FF0000"/>
        </w:rPr>
        <w:t>Зарельсовая</w:t>
      </w:r>
      <w:proofErr w:type="spellEnd"/>
      <w:r>
        <w:rPr>
          <w:rFonts w:ascii="Times New Roman CYR" w:hAnsi="Times New Roman CYR" w:cs="Times New Roman CYR"/>
          <w:sz w:val="28"/>
          <w:szCs w:val="28"/>
          <w:u w:color="FF0000"/>
        </w:rPr>
        <w:t xml:space="preserve"> – </w:t>
      </w:r>
      <w:r w:rsidR="005805FC">
        <w:rPr>
          <w:rFonts w:ascii="Times New Roman CYR" w:hAnsi="Times New Roman CYR" w:cs="Times New Roman CYR"/>
          <w:sz w:val="28"/>
          <w:szCs w:val="28"/>
          <w:u w:color="FF0000"/>
        </w:rPr>
        <w:t xml:space="preserve">больница" (протяженность маршрута 12,7 км). </w:t>
      </w:r>
    </w:p>
    <w:p w:rsidR="00024DDA" w:rsidRDefault="00024DDA">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По маршрутам №1 «Школьная-Сибирская», № 3 «Южный – Опытное», № 4 «ул. 1 </w:t>
      </w:r>
      <w:proofErr w:type="spellStart"/>
      <w:r>
        <w:rPr>
          <w:rFonts w:ascii="Times New Roman CYR" w:hAnsi="Times New Roman CYR" w:cs="Times New Roman CYR"/>
          <w:sz w:val="28"/>
          <w:szCs w:val="28"/>
          <w:u w:color="FF0000"/>
        </w:rPr>
        <w:t>Зарельсовая</w:t>
      </w:r>
      <w:proofErr w:type="spellEnd"/>
      <w:r>
        <w:rPr>
          <w:rFonts w:ascii="Times New Roman CYR" w:hAnsi="Times New Roman CYR" w:cs="Times New Roman CYR"/>
          <w:sz w:val="28"/>
          <w:szCs w:val="28"/>
          <w:u w:color="FF0000"/>
        </w:rPr>
        <w:t xml:space="preserve"> – больница» в 2018 году изменилась протяженность маршрутов в связи с тем, что утверждены новые паспорта действующих маршрутов.</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По маршруту № 3 «Южный – Опытное» пересмотрено и количество ежедневно выполняемых рейсов. В 2018 году количество ежедневных рейсов составило 49 (в 2017 году – 54). Сокращение количества рейсов обусловлено ввод</w:t>
      </w:r>
      <w:r w:rsidR="0095157D">
        <w:rPr>
          <w:rFonts w:ascii="Times New Roman CYR" w:hAnsi="Times New Roman CYR" w:cs="Times New Roman CYR"/>
          <w:sz w:val="28"/>
          <w:szCs w:val="28"/>
          <w:u w:color="FF0000"/>
        </w:rPr>
        <w:t>ом нового маршрута № 2 «</w:t>
      </w:r>
      <w:r>
        <w:rPr>
          <w:rFonts w:ascii="Times New Roman CYR" w:hAnsi="Times New Roman CYR" w:cs="Times New Roman CYR"/>
          <w:sz w:val="28"/>
          <w:szCs w:val="28"/>
          <w:u w:color="FF0000"/>
        </w:rPr>
        <w:t>Заводская</w:t>
      </w:r>
      <w:r w:rsidR="0095157D">
        <w:rPr>
          <w:rFonts w:ascii="Times New Roman CYR" w:hAnsi="Times New Roman CYR" w:cs="Times New Roman CYR"/>
          <w:sz w:val="28"/>
          <w:szCs w:val="28"/>
          <w:u w:color="FF0000"/>
        </w:rPr>
        <w:t xml:space="preserve"> – Южный</w:t>
      </w:r>
      <w:r>
        <w:rPr>
          <w:rFonts w:ascii="Times New Roman CYR" w:hAnsi="Times New Roman CYR" w:cs="Times New Roman CYR"/>
          <w:sz w:val="28"/>
          <w:szCs w:val="28"/>
          <w:u w:color="FF0000"/>
        </w:rPr>
        <w:t>», который с 1 июля 2018 года включен в реестр муниципальных маршрутов регулярных перевозок автомобильным транспортом в городе Боготоле.</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перевезенных пассажиров в 2018 году составило 661,4 тыс. человек. Указанные маршруты включены в муниципальную программу пассажирских перевозок автомобильным транспортом с небольшой интенсивностью пассажиропотоков.</w:t>
      </w:r>
    </w:p>
    <w:p w:rsidR="00024DDA" w:rsidRDefault="005805FC">
      <w:pPr>
        <w:widowControl w:val="0"/>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2018 году составила 56,8 %.</w:t>
      </w:r>
    </w:p>
    <w:p w:rsidR="00024DDA" w:rsidRDefault="005805FC">
      <w:pPr>
        <w:widowControl w:val="0"/>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Протяженность дорог общего пользования местного значения, не отвечающих требованиям в 2018 году </w:t>
      </w:r>
      <w:r>
        <w:rPr>
          <w:rFonts w:ascii="Times New Roman CYR" w:hAnsi="Times New Roman CYR" w:cs="Times New Roman CYR"/>
          <w:sz w:val="28"/>
          <w:szCs w:val="28"/>
          <w:highlight w:val="white"/>
          <w:u w:color="FF0000"/>
        </w:rPr>
        <w:t xml:space="preserve">составила 72,3 км. </w:t>
      </w:r>
      <w:r>
        <w:rPr>
          <w:rFonts w:ascii="Times New Roman CYR" w:hAnsi="Times New Roman CYR" w:cs="Times New Roman CYR"/>
          <w:sz w:val="28"/>
          <w:szCs w:val="28"/>
          <w:u w:color="FF0000"/>
        </w:rPr>
        <w:t xml:space="preserve">Общая протяженность автомобильных дорог местного значения составляет 127,4 км, из них 48,9 км – дороги с асфальтобетонным покрытием.   </w:t>
      </w:r>
    </w:p>
    <w:p w:rsidR="00024DDA" w:rsidRDefault="005805FC">
      <w:pPr>
        <w:widowControl w:val="0"/>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Реализация мероприятий, предусмотренных муниципальной программой города Боготола "Развитие транспортной системы" подпрограммой </w:t>
      </w:r>
      <w:r>
        <w:rPr>
          <w:rFonts w:ascii="Times New Roman CYR" w:hAnsi="Times New Roman CYR" w:cs="Times New Roman CYR"/>
          <w:sz w:val="28"/>
          <w:szCs w:val="28"/>
          <w:u w:color="FF0000"/>
        </w:rPr>
        <w:lastRenderedPageBreak/>
        <w:t>"Обеспечение сохранности и модернизация автомобильных дорог на территории муниципального образования" позволила улучшить дорожное покрытие улиц за счет произведенного капитального ремонта и восстановить технические параметры состояния дорожного полотна, отвечающим нормативным требованиям.</w:t>
      </w:r>
    </w:p>
    <w:p w:rsidR="00024DDA" w:rsidRPr="00764B18" w:rsidRDefault="005805FC" w:rsidP="00764B18">
      <w:pPr>
        <w:widowControl w:val="0"/>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2018 году отремонтированы участки улично-дорожной сети города общей протяженностью 2,727 км. </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8</w:t>
      </w:r>
      <w:r w:rsidR="005805FC">
        <w:rPr>
          <w:rFonts w:ascii="Times New Roman CYR" w:hAnsi="Times New Roman CYR" w:cs="Times New Roman CYR"/>
          <w:b/>
          <w:bCs/>
          <w:color w:val="000000"/>
          <w:sz w:val="28"/>
          <w:szCs w:val="28"/>
          <w:u w:color="FF0000"/>
        </w:rPr>
        <w:t>. Малое и среднее предпринимательство</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По состоянию на 1 января 2019 года в городе Боготоле зарегистрировано и осуществляют хозяйственную деятельность 352 субъекта малого и среднего предпринимательства, в том числе 64 </w:t>
      </w:r>
      <w:proofErr w:type="spellStart"/>
      <w:r>
        <w:rPr>
          <w:rFonts w:ascii="Times New Roman CYR" w:hAnsi="Times New Roman CYR" w:cs="Times New Roman CYR"/>
          <w:sz w:val="28"/>
          <w:szCs w:val="28"/>
          <w:u w:color="FF0000"/>
        </w:rPr>
        <w:t>микропредприятий</w:t>
      </w:r>
      <w:proofErr w:type="spellEnd"/>
      <w:r>
        <w:rPr>
          <w:rFonts w:ascii="Times New Roman CYR" w:hAnsi="Times New Roman CYR" w:cs="Times New Roman CYR"/>
          <w:sz w:val="28"/>
          <w:szCs w:val="28"/>
          <w:u w:color="FF0000"/>
        </w:rPr>
        <w:t>, 11 малых предприятий, 1 среднее предприятие и 276 индивидуальных предпринимателя</w:t>
      </w:r>
      <w:r w:rsidR="009B5181">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 xml:space="preserve">Данные сведения сформированы на основании сведений Единого реестра субъектов малого </w:t>
      </w:r>
      <w:r w:rsidR="00764B18">
        <w:rPr>
          <w:rFonts w:ascii="Times New Roman CYR" w:hAnsi="Times New Roman CYR" w:cs="Times New Roman CYR"/>
          <w:sz w:val="28"/>
          <w:szCs w:val="28"/>
          <w:u w:color="FF0000"/>
        </w:rPr>
        <w:t xml:space="preserve">и среднего предпринимательства </w:t>
      </w:r>
      <w:r>
        <w:rPr>
          <w:rFonts w:ascii="Times New Roman CYR" w:hAnsi="Times New Roman CYR" w:cs="Times New Roman CYR"/>
          <w:sz w:val="28"/>
          <w:szCs w:val="28"/>
          <w:u w:color="FF0000"/>
        </w:rPr>
        <w:t>Федеральной налоговой службы.</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Число субъектов малого и среднего предпринимательства в расчете на 10 тыс. человек населения по итогам 2018 года составило 177,6 ед., что на 1,2% ниже уровня 2017 года (показатель рассчитан на основании сведений единого реестра субъектов малого и среднего предпринимательства, сформированного Федеральной налого</w:t>
      </w:r>
      <w:r w:rsidR="009B5181">
        <w:rPr>
          <w:rFonts w:ascii="Times New Roman CYR" w:hAnsi="Times New Roman CYR" w:cs="Times New Roman CYR"/>
          <w:sz w:val="28"/>
          <w:szCs w:val="28"/>
          <w:u w:color="FF0000"/>
        </w:rPr>
        <w:t>во</w:t>
      </w:r>
      <w:r>
        <w:rPr>
          <w:rFonts w:ascii="Times New Roman CYR" w:hAnsi="Times New Roman CYR" w:cs="Times New Roman CYR"/>
          <w:sz w:val="28"/>
          <w:szCs w:val="28"/>
          <w:u w:color="FF0000"/>
        </w:rPr>
        <w:t xml:space="preserve">й службой). Снижение показателя связано, главным образом, по причине сокращения численности </w:t>
      </w:r>
      <w:proofErr w:type="spellStart"/>
      <w:r>
        <w:rPr>
          <w:rFonts w:ascii="Times New Roman CYR" w:hAnsi="Times New Roman CYR" w:cs="Times New Roman CYR"/>
          <w:sz w:val="28"/>
          <w:szCs w:val="28"/>
          <w:u w:color="FF0000"/>
        </w:rPr>
        <w:t>микропредприятий</w:t>
      </w:r>
      <w:proofErr w:type="spellEnd"/>
      <w:r>
        <w:rPr>
          <w:rFonts w:ascii="Times New Roman CYR" w:hAnsi="Times New Roman CYR" w:cs="Times New Roman CYR"/>
          <w:sz w:val="28"/>
          <w:szCs w:val="28"/>
          <w:u w:color="FF0000"/>
        </w:rPr>
        <w:t xml:space="preserve">. </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Снижение количества малых предприятий связано с прекращением деятельности таких организаций, как: ООО "Околица", ООО "Боготол Инструмент Сбыт", ООО "Ларам", ООО "</w:t>
      </w:r>
      <w:proofErr w:type="spellStart"/>
      <w:r>
        <w:rPr>
          <w:rFonts w:ascii="Times New Roman CYR" w:hAnsi="Times New Roman CYR" w:cs="Times New Roman CYR"/>
          <w:sz w:val="28"/>
          <w:szCs w:val="28"/>
          <w:u w:color="FF0000"/>
        </w:rPr>
        <w:t>Сантехмонтаж</w:t>
      </w:r>
      <w:proofErr w:type="spellEnd"/>
      <w:r>
        <w:rPr>
          <w:rFonts w:ascii="Times New Roman CYR" w:hAnsi="Times New Roman CYR" w:cs="Times New Roman CYR"/>
          <w:sz w:val="28"/>
          <w:szCs w:val="28"/>
          <w:u w:color="FF0000"/>
        </w:rPr>
        <w:t>", ООО "Сапфир" и другие.</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За отчетный период количество вновь зарегистрированных субъектов малого бизнеса составило 59 ед., около 32% зарегистрированных хозяйствующих субъектов приходится на сферу торговли, 16,9% - на сферу транспорта, 8,5% - на сельское и лесное хозяйство. На долю вновь созданных субъектов малого предпринимательства, занятых в обрабатывающем производстве приходится лишь около 3%.</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Число субъектов малого и среднего предпринимательства на 10 тыс. человек населения в период с 2019 по 2022 годы составит от 173,44 ед. до 176,77 ед. соответственно. Незначительное снижение показателя в прогнозируемом периоде объясняется дальнейшим сокращением числа субъектов малого бизнеса, занятых в сфере торговли, вследствие высокой конкуренции со стороны крупных торговых сетевых компаний, входящих на территорию города.</w:t>
      </w:r>
    </w:p>
    <w:p w:rsidR="00024DDA" w:rsidRDefault="005805FC">
      <w:pPr>
        <w:autoSpaceDE w:val="0"/>
        <w:autoSpaceDN w:val="0"/>
        <w:adjustRightInd w:val="0"/>
        <w:spacing w:after="0" w:line="240" w:lineRule="auto"/>
        <w:ind w:firstLine="709"/>
        <w:jc w:val="both"/>
        <w:rPr>
          <w:rFonts w:ascii="Times New Roman CYR" w:hAnsi="Times New Roman CYR" w:cs="Times New Roman CYR"/>
          <w:color w:val="000000"/>
          <w:sz w:val="28"/>
          <w:szCs w:val="28"/>
          <w:highlight w:val="yellow"/>
          <w:u w:color="FF0000"/>
        </w:rPr>
      </w:pPr>
      <w:r>
        <w:rPr>
          <w:rFonts w:ascii="Times New Roman CYR" w:hAnsi="Times New Roman CYR" w:cs="Times New Roman CYR"/>
          <w:color w:val="000000"/>
          <w:sz w:val="28"/>
          <w:szCs w:val="28"/>
          <w:u w:color="FF0000"/>
        </w:rPr>
        <w:t xml:space="preserve">По данным, представленным УПФР в </w:t>
      </w:r>
      <w:proofErr w:type="spellStart"/>
      <w:r>
        <w:rPr>
          <w:rFonts w:ascii="Times New Roman CYR" w:hAnsi="Times New Roman CYR" w:cs="Times New Roman CYR"/>
          <w:color w:val="000000"/>
          <w:sz w:val="28"/>
          <w:szCs w:val="28"/>
          <w:u w:color="FF0000"/>
        </w:rPr>
        <w:t>г.Боготоле</w:t>
      </w:r>
      <w:proofErr w:type="spellEnd"/>
      <w:r>
        <w:rPr>
          <w:rFonts w:ascii="Times New Roman CYR" w:hAnsi="Times New Roman CYR" w:cs="Times New Roman CYR"/>
          <w:color w:val="000000"/>
          <w:sz w:val="28"/>
          <w:szCs w:val="28"/>
          <w:u w:color="FF0000"/>
        </w:rPr>
        <w:t xml:space="preserve"> и </w:t>
      </w:r>
      <w:proofErr w:type="spellStart"/>
      <w:r>
        <w:rPr>
          <w:rFonts w:ascii="Times New Roman CYR" w:hAnsi="Times New Roman CYR" w:cs="Times New Roman CYR"/>
          <w:color w:val="000000"/>
          <w:sz w:val="28"/>
          <w:szCs w:val="28"/>
          <w:u w:color="FF0000"/>
        </w:rPr>
        <w:t>Боготольском</w:t>
      </w:r>
      <w:proofErr w:type="spellEnd"/>
      <w:r>
        <w:rPr>
          <w:rFonts w:ascii="Times New Roman CYR" w:hAnsi="Times New Roman CYR" w:cs="Times New Roman CYR"/>
          <w:color w:val="000000"/>
          <w:sz w:val="28"/>
          <w:szCs w:val="28"/>
          <w:u w:color="FF0000"/>
        </w:rPr>
        <w:t xml:space="preserve"> районе, количество застрахованных лиц, за которых уплачены страховые взносы малыми предприятиями (включая </w:t>
      </w:r>
      <w:proofErr w:type="spellStart"/>
      <w:r>
        <w:rPr>
          <w:rFonts w:ascii="Times New Roman CYR" w:hAnsi="Times New Roman CYR" w:cs="Times New Roman CYR"/>
          <w:color w:val="000000"/>
          <w:sz w:val="28"/>
          <w:szCs w:val="28"/>
          <w:u w:color="FF0000"/>
        </w:rPr>
        <w:t>микропредприятия</w:t>
      </w:r>
      <w:proofErr w:type="spellEnd"/>
      <w:r>
        <w:rPr>
          <w:rFonts w:ascii="Times New Roman CYR" w:hAnsi="Times New Roman CYR" w:cs="Times New Roman CYR"/>
          <w:color w:val="000000"/>
          <w:sz w:val="28"/>
          <w:szCs w:val="28"/>
          <w:u w:color="FF0000"/>
        </w:rPr>
        <w:t xml:space="preserve">) в 2018 году на территории города </w:t>
      </w:r>
      <w:r>
        <w:rPr>
          <w:rFonts w:ascii="Times New Roman CYR" w:hAnsi="Times New Roman CYR" w:cs="Times New Roman CYR"/>
          <w:color w:val="000000"/>
          <w:sz w:val="28"/>
          <w:szCs w:val="28"/>
          <w:u w:color="FF0000"/>
        </w:rPr>
        <w:lastRenderedPageBreak/>
        <w:t xml:space="preserve">составило – 655 человек, средними предприятиями - 170, индивидуальными предпринимателями - 437 человек. </w:t>
      </w:r>
    </w:p>
    <w:p w:rsidR="00024DDA" w:rsidRDefault="005805FC">
      <w:pPr>
        <w:autoSpaceDE w:val="0"/>
        <w:autoSpaceDN w:val="0"/>
        <w:adjustRightInd w:val="0"/>
        <w:spacing w:after="0" w:line="240" w:lineRule="auto"/>
        <w:ind w:firstLine="709"/>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 xml:space="preserve">По данным статистики среднесписочная численность работников (без внешних совместителей) по крупным, средним предприятиям и некоммерческим организациям за 2018 год составила </w:t>
      </w:r>
      <w:r w:rsidRPr="002728A7">
        <w:rPr>
          <w:rFonts w:ascii="Times New Roman" w:hAnsi="Times New Roman" w:cs="Times New Roman"/>
          <w:color w:val="000000"/>
          <w:sz w:val="28"/>
          <w:szCs w:val="28"/>
          <w:u w:color="FF0000"/>
        </w:rPr>
        <w:t>6</w:t>
      </w:r>
      <w:r>
        <w:rPr>
          <w:rFonts w:ascii="Times New Roman CYR" w:hAnsi="Times New Roman CYR" w:cs="Times New Roman CYR"/>
          <w:color w:val="000000"/>
          <w:sz w:val="28"/>
          <w:szCs w:val="28"/>
          <w:u w:color="FF0000"/>
        </w:rPr>
        <w:t>135 человек.</w:t>
      </w:r>
    </w:p>
    <w:p w:rsidR="00024DDA" w:rsidRDefault="005805FC">
      <w:pPr>
        <w:autoSpaceDE w:val="0"/>
        <w:autoSpaceDN w:val="0"/>
        <w:adjustRightInd w:val="0"/>
        <w:spacing w:after="0" w:line="240" w:lineRule="auto"/>
        <w:ind w:firstLine="709"/>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Таким образом, по итогам 2018 года доля среднесписочной численности работников (без внешних совместителей) малых и средних предприятий в среднесписочной численности работников всех предприятий и организаций города составила 20,5%. Основные причины снижения показателя в отчетном году, по сравнению с уровнем 2017 года:</w:t>
      </w:r>
    </w:p>
    <w:p w:rsidR="00024DDA" w:rsidRDefault="005805FC">
      <w:pPr>
        <w:autoSpaceDE w:val="0"/>
        <w:autoSpaceDN w:val="0"/>
        <w:adjustRightInd w:val="0"/>
        <w:spacing w:after="0" w:line="240" w:lineRule="auto"/>
        <w:ind w:firstLine="709"/>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1) сокращение количества предприятий малого бизнеса;</w:t>
      </w:r>
    </w:p>
    <w:p w:rsidR="00024DDA" w:rsidRDefault="005805FC">
      <w:pPr>
        <w:autoSpaceDE w:val="0"/>
        <w:autoSpaceDN w:val="0"/>
        <w:adjustRightInd w:val="0"/>
        <w:spacing w:after="0" w:line="240" w:lineRule="auto"/>
        <w:ind w:firstLine="709"/>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2) снижение численности работников на таких предприятиях города как ООО "Автомобилист", ООО "БВРЗ", ООО ДПМК "</w:t>
      </w:r>
      <w:proofErr w:type="spellStart"/>
      <w:r>
        <w:rPr>
          <w:rFonts w:ascii="Times New Roman CYR" w:hAnsi="Times New Roman CYR" w:cs="Times New Roman CYR"/>
          <w:color w:val="000000"/>
          <w:sz w:val="28"/>
          <w:szCs w:val="28"/>
          <w:u w:color="FF0000"/>
        </w:rPr>
        <w:t>Боготольская</w:t>
      </w:r>
      <w:proofErr w:type="spellEnd"/>
      <w:r>
        <w:rPr>
          <w:rFonts w:ascii="Times New Roman CYR" w:hAnsi="Times New Roman CYR" w:cs="Times New Roman CYR"/>
          <w:color w:val="000000"/>
          <w:sz w:val="28"/>
          <w:szCs w:val="28"/>
          <w:u w:color="FF0000"/>
        </w:rPr>
        <w:t>", ООО "Полигон".</w:t>
      </w:r>
    </w:p>
    <w:p w:rsidR="00024DDA" w:rsidRDefault="005805FC">
      <w:pPr>
        <w:autoSpaceDE w:val="0"/>
        <w:autoSpaceDN w:val="0"/>
        <w:adjustRightInd w:val="0"/>
        <w:spacing w:after="0" w:line="240" w:lineRule="auto"/>
        <w:ind w:firstLine="709"/>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По прогнозным данным в период с 2019 по 2022 годы ожидается увеличение доли среднесписочной численности работников малых и средних предприятий в общей численности работников всех предприятий и организаций города с 20,58% до 20,69%, главным образом, за счет роста количества рабочих мест на предприятии ООО "</w:t>
      </w:r>
      <w:proofErr w:type="spellStart"/>
      <w:r>
        <w:rPr>
          <w:rFonts w:ascii="Times New Roman CYR" w:hAnsi="Times New Roman CYR" w:cs="Times New Roman CYR"/>
          <w:color w:val="000000"/>
          <w:sz w:val="28"/>
          <w:szCs w:val="28"/>
          <w:u w:color="FF0000"/>
        </w:rPr>
        <w:t>Боготольский</w:t>
      </w:r>
      <w:proofErr w:type="spellEnd"/>
      <w:r>
        <w:rPr>
          <w:rFonts w:ascii="Times New Roman CYR" w:hAnsi="Times New Roman CYR" w:cs="Times New Roman CYR"/>
          <w:color w:val="000000"/>
          <w:sz w:val="28"/>
          <w:szCs w:val="28"/>
          <w:u w:color="FF0000"/>
        </w:rPr>
        <w:t xml:space="preserve"> вагоноремонтный завод" в связи с открытием в 2019 году сталелитейного цеха.</w:t>
      </w:r>
    </w:p>
    <w:p w:rsidR="00024DDA" w:rsidRDefault="005805FC">
      <w:pPr>
        <w:autoSpaceDE w:val="0"/>
        <w:autoSpaceDN w:val="0"/>
        <w:adjustRightInd w:val="0"/>
        <w:spacing w:after="0" w:line="240" w:lineRule="auto"/>
        <w:ind w:firstLine="708"/>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С 2013 года на территории города реализуется муниципальная программа поддержки субъектов малого и среднего предпринимательства, включающая в себя реализацию финансовых и нефи</w:t>
      </w:r>
      <w:r w:rsidR="00005A33">
        <w:rPr>
          <w:rFonts w:ascii="Times New Roman CYR" w:hAnsi="Times New Roman CYR" w:cs="Times New Roman CYR"/>
          <w:sz w:val="28"/>
          <w:szCs w:val="28"/>
          <w:u w:color="FF0000"/>
        </w:rPr>
        <w:t>нансовых мер поддержки субъектов</w:t>
      </w:r>
      <w:r>
        <w:rPr>
          <w:rFonts w:ascii="Times New Roman CYR" w:hAnsi="Times New Roman CYR" w:cs="Times New Roman CYR"/>
          <w:sz w:val="28"/>
          <w:szCs w:val="28"/>
          <w:u w:color="FF0000"/>
        </w:rPr>
        <w:t xml:space="preserve"> малого и среднего предпринимательства.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В 2018 году в рамках муниципальной программы города Боготола «Развитие инвестиционной деятельности, малого и среднего предпринимательства», подпрограммы 1 «Развитие субъектов малого и среднего предпринимательства в городе Боготоле» оказана финансовая поддержка 3 субъектам малого бизнеса на общую сумму 2</w:t>
      </w:r>
      <w:r w:rsidR="00005A33">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385,2 тыс. руб. Результатом оказания поддержки стало: создание 2 новых рабочих мест, сохранение 125 рабочих мест, привлечение инвестиций в размере 5 635,12 тыс. руб.</w:t>
      </w:r>
    </w:p>
    <w:p w:rsidR="00024DDA" w:rsidRPr="00764B18" w:rsidRDefault="005805FC" w:rsidP="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период с 2019 по 2022 годы продолжится реализация муниципальной программы города Боготола "Развитие инвестиционной деятельности, малого и среднего предпринимательства". В связи с сложившейся на территории города неустойчивой экономической ситуации среди малого бизнеса, в муниципальной программе пересмотр</w:t>
      </w:r>
      <w:r w:rsidR="00764B18">
        <w:rPr>
          <w:rFonts w:ascii="Times New Roman CYR" w:hAnsi="Times New Roman CYR" w:cs="Times New Roman CYR"/>
          <w:sz w:val="28"/>
          <w:szCs w:val="28"/>
          <w:u w:color="FF0000"/>
        </w:rPr>
        <w:t>ены виды оказываемой финансовой</w:t>
      </w:r>
      <w:r>
        <w:rPr>
          <w:rFonts w:ascii="Times New Roman CYR" w:hAnsi="Times New Roman CYR" w:cs="Times New Roman CYR"/>
          <w:sz w:val="28"/>
          <w:szCs w:val="28"/>
          <w:u w:color="FF0000"/>
        </w:rPr>
        <w:t xml:space="preserve"> поддержки предпринимателям, предусматривающие более высокий размер субсидии и более высокий процент компенсации понесенных затрат субъектом малого или среднего бизнеса в рамках реализации проекта.</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05A33" w:rsidRDefault="00005A33">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05A33" w:rsidRDefault="00005A33">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lastRenderedPageBreak/>
        <w:t>9</w:t>
      </w:r>
      <w:r w:rsidR="005805FC">
        <w:rPr>
          <w:rFonts w:ascii="Times New Roman CYR" w:hAnsi="Times New Roman CYR" w:cs="Times New Roman CYR"/>
          <w:b/>
          <w:bCs/>
          <w:color w:val="000000"/>
          <w:sz w:val="28"/>
          <w:szCs w:val="28"/>
          <w:u w:color="FF0000"/>
        </w:rPr>
        <w:t>. Результаты финансовой деятельности предприятий</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left="140" w:right="50" w:firstLine="52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Согласно представленным данным</w:t>
      </w:r>
      <w:r w:rsidR="008B2DAA">
        <w:rPr>
          <w:rFonts w:ascii="Times New Roman CYR" w:hAnsi="Times New Roman CYR" w:cs="Times New Roman CYR"/>
          <w:sz w:val="28"/>
          <w:szCs w:val="28"/>
          <w:u w:color="FF0000"/>
        </w:rPr>
        <w:t xml:space="preserve"> </w:t>
      </w:r>
      <w:r w:rsidR="008B2DAA">
        <w:rPr>
          <w:rFonts w:ascii="Times New Roman CYR" w:hAnsi="Times New Roman CYR" w:cs="Times New Roman CYR"/>
          <w:sz w:val="28"/>
          <w:szCs w:val="28"/>
          <w:u w:color="FF0000"/>
        </w:rPr>
        <w:t>от Территориального органа Федеральной службы государственной с</w:t>
      </w:r>
      <w:r w:rsidR="008B2DAA">
        <w:rPr>
          <w:rFonts w:ascii="Times New Roman CYR" w:hAnsi="Times New Roman CYR" w:cs="Times New Roman CYR"/>
          <w:sz w:val="28"/>
          <w:szCs w:val="28"/>
          <w:u w:color="FF0000"/>
        </w:rPr>
        <w:t>татистики по Красноярскому краю</w:t>
      </w:r>
      <w:r w:rsidR="008B2DAA">
        <w:rPr>
          <w:rFonts w:ascii="Times New Roman CYR" w:hAnsi="Times New Roman CYR" w:cs="Times New Roman CYR"/>
          <w:sz w:val="28"/>
          <w:szCs w:val="28"/>
          <w:u w:color="FF0000"/>
        </w:rPr>
        <w:t xml:space="preserve"> за 2018 год (форма П-3)</w:t>
      </w:r>
      <w:r w:rsidR="008B2DAA">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сальдированный финансовый результат «убыток»</w:t>
      </w:r>
      <w:r w:rsidR="008B2DAA">
        <w:rPr>
          <w:rFonts w:ascii="Times New Roman CYR" w:hAnsi="Times New Roman CYR" w:cs="Times New Roman CYR"/>
          <w:sz w:val="28"/>
          <w:szCs w:val="28"/>
          <w:u w:color="FF0000"/>
        </w:rPr>
        <w:t xml:space="preserve"> организаций</w:t>
      </w:r>
      <w:r>
        <w:rPr>
          <w:rFonts w:ascii="Times New Roman CYR" w:hAnsi="Times New Roman CYR" w:cs="Times New Roman CYR"/>
          <w:sz w:val="28"/>
          <w:szCs w:val="28"/>
          <w:u w:color="FF0000"/>
        </w:rPr>
        <w:t xml:space="preserve"> составил 7 484,0 тыс. руб. Изменения в сторону уменьшения, по сравнению с 2017 годом, обусловлены убыточной деятельностью предприятий ООО ДПМК «</w:t>
      </w:r>
      <w:proofErr w:type="spellStart"/>
      <w:r>
        <w:rPr>
          <w:rFonts w:ascii="Times New Roman CYR" w:hAnsi="Times New Roman CYR" w:cs="Times New Roman CYR"/>
          <w:sz w:val="28"/>
          <w:szCs w:val="28"/>
          <w:u w:color="FF0000"/>
        </w:rPr>
        <w:t>Боготольская</w:t>
      </w:r>
      <w:proofErr w:type="spellEnd"/>
      <w:r>
        <w:rPr>
          <w:rFonts w:ascii="Times New Roman CYR" w:hAnsi="Times New Roman CYR" w:cs="Times New Roman CYR"/>
          <w:sz w:val="28"/>
          <w:szCs w:val="28"/>
          <w:u w:color="FF0000"/>
        </w:rPr>
        <w:t>», ООО «Водоканал-Сервис», что и повлияло на формирование отрицательного сальдированного финансового результата. В отчетном периоде организация ООО «Водоканал-Сервис» реорганизована в ООО «</w:t>
      </w:r>
      <w:proofErr w:type="spellStart"/>
      <w:r>
        <w:rPr>
          <w:rFonts w:ascii="Times New Roman CYR" w:hAnsi="Times New Roman CYR" w:cs="Times New Roman CYR"/>
          <w:sz w:val="28"/>
          <w:szCs w:val="28"/>
          <w:u w:color="FF0000"/>
        </w:rPr>
        <w:t>Боготольские</w:t>
      </w:r>
      <w:proofErr w:type="spellEnd"/>
      <w:r>
        <w:rPr>
          <w:rFonts w:ascii="Times New Roman CYR" w:hAnsi="Times New Roman CYR" w:cs="Times New Roman CYR"/>
          <w:sz w:val="28"/>
          <w:szCs w:val="28"/>
          <w:u w:color="FF0000"/>
        </w:rPr>
        <w:t xml:space="preserve"> коммунальные системы».</w:t>
      </w:r>
    </w:p>
    <w:p w:rsidR="00024DDA" w:rsidRDefault="005805FC">
      <w:pPr>
        <w:autoSpaceDE w:val="0"/>
        <w:autoSpaceDN w:val="0"/>
        <w:adjustRightInd w:val="0"/>
        <w:spacing w:after="0" w:line="240" w:lineRule="auto"/>
        <w:ind w:left="140" w:right="50" w:firstLine="52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Сформированные прогнозные значения на период 2020-2022 годы представлены исходя из годовой бухгалтерской отчетности и планируемых показателей организаций ООО "БВРЗ" и ООО ДПМК "</w:t>
      </w:r>
      <w:proofErr w:type="spellStart"/>
      <w:r>
        <w:rPr>
          <w:rFonts w:ascii="Times New Roman CYR" w:hAnsi="Times New Roman CYR" w:cs="Times New Roman CYR"/>
          <w:sz w:val="28"/>
          <w:szCs w:val="28"/>
          <w:u w:color="FF0000"/>
        </w:rPr>
        <w:t>Боготольская</w:t>
      </w:r>
      <w:proofErr w:type="spellEnd"/>
      <w:r>
        <w:rPr>
          <w:rFonts w:ascii="Times New Roman CYR" w:hAnsi="Times New Roman CYR" w:cs="Times New Roman CYR"/>
          <w:sz w:val="28"/>
          <w:szCs w:val="28"/>
          <w:u w:color="FF0000"/>
        </w:rPr>
        <w:t>"</w:t>
      </w:r>
      <w:r w:rsidR="00B944E3">
        <w:rPr>
          <w:rFonts w:ascii="Times New Roman CYR" w:hAnsi="Times New Roman CYR" w:cs="Times New Roman CYR"/>
          <w:sz w:val="28"/>
          <w:szCs w:val="28"/>
          <w:u w:color="FF0000"/>
        </w:rPr>
        <w:t>.</w:t>
      </w:r>
    </w:p>
    <w:p w:rsidR="00024DDA" w:rsidRDefault="005805FC">
      <w:pPr>
        <w:autoSpaceDE w:val="0"/>
        <w:autoSpaceDN w:val="0"/>
        <w:adjustRightInd w:val="0"/>
        <w:spacing w:after="0" w:line="240" w:lineRule="auto"/>
        <w:ind w:left="140" w:right="50" w:firstLine="52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Доля прибыльных организаций за 2018 год </w:t>
      </w:r>
      <w:r w:rsidR="00764B18">
        <w:rPr>
          <w:rFonts w:ascii="Times New Roman CYR" w:hAnsi="Times New Roman CYR" w:cs="Times New Roman CYR"/>
          <w:sz w:val="28"/>
          <w:szCs w:val="28"/>
          <w:u w:color="FF0000"/>
        </w:rPr>
        <w:t>составила 66,67%, сумма прибыли</w:t>
      </w:r>
      <w:r>
        <w:rPr>
          <w:rFonts w:ascii="Times New Roman CYR" w:hAnsi="Times New Roman CYR" w:cs="Times New Roman CYR"/>
          <w:sz w:val="28"/>
          <w:szCs w:val="28"/>
          <w:u w:color="FF0000"/>
        </w:rPr>
        <w:t xml:space="preserve"> 15 656,0 тыс. руб.</w:t>
      </w:r>
    </w:p>
    <w:p w:rsidR="00024DDA" w:rsidRDefault="005805FC">
      <w:pPr>
        <w:autoSpaceDE w:val="0"/>
        <w:autoSpaceDN w:val="0"/>
        <w:adjustRightInd w:val="0"/>
        <w:spacing w:after="0" w:line="240" w:lineRule="auto"/>
        <w:ind w:left="140" w:right="50" w:firstLine="52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Сальдированный финансовый </w:t>
      </w:r>
      <w:r w:rsidR="00764B18">
        <w:rPr>
          <w:rFonts w:ascii="Times New Roman CYR" w:hAnsi="Times New Roman CYR" w:cs="Times New Roman CYR"/>
          <w:sz w:val="28"/>
          <w:szCs w:val="28"/>
          <w:u w:color="FF0000"/>
        </w:rPr>
        <w:t xml:space="preserve">результат в оценке 2019 года и </w:t>
      </w:r>
      <w:r>
        <w:rPr>
          <w:rFonts w:ascii="Times New Roman CYR" w:hAnsi="Times New Roman CYR" w:cs="Times New Roman CYR"/>
          <w:sz w:val="28"/>
          <w:szCs w:val="28"/>
          <w:u w:color="FF0000"/>
        </w:rPr>
        <w:t>сальдированный финансовый результат в планируемом периоде 2020-2022 годы представлены данными ООО "БВРЗ" и ООО ДПМК "</w:t>
      </w:r>
      <w:proofErr w:type="spellStart"/>
      <w:r>
        <w:rPr>
          <w:rFonts w:ascii="Times New Roman CYR" w:hAnsi="Times New Roman CYR" w:cs="Times New Roman CYR"/>
          <w:sz w:val="28"/>
          <w:szCs w:val="28"/>
          <w:u w:color="FF0000"/>
        </w:rPr>
        <w:t>Боготольская</w:t>
      </w:r>
      <w:proofErr w:type="spellEnd"/>
      <w:r>
        <w:rPr>
          <w:rFonts w:ascii="Times New Roman CYR" w:hAnsi="Times New Roman CYR" w:cs="Times New Roman CYR"/>
          <w:sz w:val="28"/>
          <w:szCs w:val="28"/>
          <w:u w:color="FF0000"/>
        </w:rPr>
        <w:t>" положительное сальдо</w:t>
      </w:r>
      <w:r w:rsidR="00B944E3">
        <w:rPr>
          <w:rFonts w:ascii="Times New Roman CYR" w:hAnsi="Times New Roman CYR" w:cs="Times New Roman CYR"/>
          <w:sz w:val="28"/>
          <w:szCs w:val="28"/>
          <w:u w:color="FF0000"/>
        </w:rPr>
        <w:t>.</w:t>
      </w:r>
    </w:p>
    <w:p w:rsidR="00024DDA" w:rsidRDefault="005805FC">
      <w:pPr>
        <w:autoSpaceDE w:val="0"/>
        <w:autoSpaceDN w:val="0"/>
        <w:adjustRightInd w:val="0"/>
        <w:spacing w:after="0" w:line="240" w:lineRule="auto"/>
        <w:ind w:left="140" w:right="50" w:firstLine="52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ab/>
        <w:t xml:space="preserve">За 2018 год согласно отчета Управления Федеральной налоговой службы по Красноярскому краю, за 2018 год (форма 5-ПМ) «О налоговой базе и структуре начислений по налогу на прибыль организаций», зачисляемому в бюджет субъекта РФ налогооблагаемая база по налогу на прибыль, предприятий, обособленных подразделений, расположенных на одной территории составила 11 094,0 тыс. руб., соответственно сумма налога начислена 1 885,0 тыс. руб. </w:t>
      </w:r>
    </w:p>
    <w:p w:rsidR="00024DDA" w:rsidRDefault="005805FC">
      <w:pPr>
        <w:autoSpaceDE w:val="0"/>
        <w:autoSpaceDN w:val="0"/>
        <w:adjustRightInd w:val="0"/>
        <w:spacing w:after="0" w:line="240" w:lineRule="auto"/>
        <w:ind w:left="140" w:right="50" w:firstLine="52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Поступление налога в консолидированный бюджет в 2018 году составило 1929,7 тыс. руб., из них в бюджет города 96,5 тыс. руб.</w:t>
      </w:r>
    </w:p>
    <w:p w:rsidR="00024DDA" w:rsidRDefault="005805FC">
      <w:pPr>
        <w:autoSpaceDE w:val="0"/>
        <w:autoSpaceDN w:val="0"/>
        <w:adjustRightInd w:val="0"/>
        <w:spacing w:after="0" w:line="240" w:lineRule="auto"/>
        <w:ind w:left="140" w:right="50" w:firstLine="520"/>
        <w:jc w:val="both"/>
        <w:rPr>
          <w:rFonts w:ascii="Times New Roman CYR" w:hAnsi="Times New Roman CYR" w:cs="Times New Roman CYR"/>
          <w:color w:val="000000"/>
          <w:sz w:val="28"/>
          <w:szCs w:val="28"/>
          <w:u w:color="FF0000"/>
        </w:rPr>
      </w:pPr>
      <w:r>
        <w:rPr>
          <w:rFonts w:ascii="Times New Roman CYR" w:hAnsi="Times New Roman CYR" w:cs="Times New Roman CYR"/>
          <w:sz w:val="28"/>
          <w:szCs w:val="28"/>
          <w:u w:color="FF0000"/>
        </w:rPr>
        <w:t>Основными плательщиками налога на прибыль в 2018 году на территории города являются предприятия по виду деятельности ОКВЭД 36.00.1 «Забор и очистка воды для питьевых и промышленных нужд» (доля поступлений в консолидированный бюджет составила 89,8% или 1732,1 тыс. руб.), ОКВЭД 42.11 «Строительство автомобильных дорог и автомагистралей» (доля поступлений в консолидированный бюджет составила 10,2% или 197,6 тыс. руб.).</w:t>
      </w:r>
    </w:p>
    <w:p w:rsidR="00024DDA" w:rsidRDefault="005805FC">
      <w:pPr>
        <w:widowControl w:val="0"/>
        <w:autoSpaceDE w:val="0"/>
        <w:autoSpaceDN w:val="0"/>
        <w:adjustRightInd w:val="0"/>
        <w:spacing w:after="0" w:line="240" w:lineRule="auto"/>
        <w:ind w:left="140" w:firstLine="580"/>
        <w:jc w:val="both"/>
        <w:rPr>
          <w:rFonts w:ascii="MS Sans Serif" w:hAnsi="MS Sans Serif" w:cs="MS Sans Serif"/>
          <w:sz w:val="16"/>
          <w:szCs w:val="16"/>
          <w:u w:color="FF0000"/>
        </w:rPr>
      </w:pPr>
      <w:r>
        <w:rPr>
          <w:rFonts w:ascii="Times New Roman CYR" w:hAnsi="Times New Roman CYR" w:cs="Times New Roman CYR"/>
          <w:sz w:val="28"/>
          <w:szCs w:val="28"/>
          <w:u w:color="FF0000"/>
        </w:rPr>
        <w:t>Общая сумма кредиторской задолженности на предприятиях муниципального образования на 01.01.2019 уменьшилась по сравнению с 2017 годом на 10,8% и составила 36 048,0 тыс. руб.</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B416F3" w:rsidRDefault="00B416F3">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lastRenderedPageBreak/>
        <w:t>10</w:t>
      </w:r>
      <w:r w:rsidR="005805FC">
        <w:rPr>
          <w:rFonts w:ascii="Times New Roman CYR" w:hAnsi="Times New Roman CYR" w:cs="Times New Roman CYR"/>
          <w:b/>
          <w:bCs/>
          <w:color w:val="000000"/>
          <w:sz w:val="28"/>
          <w:szCs w:val="28"/>
          <w:u w:color="FF0000"/>
        </w:rPr>
        <w:t>. Бюджет муниципального образования</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2018 году доходы бюджета города Боготола (без учета субвенций) составили 3</w:t>
      </w:r>
      <w:r w:rsidR="00B944E3">
        <w:rPr>
          <w:rFonts w:ascii="Times New Roman CYR" w:hAnsi="Times New Roman CYR" w:cs="Times New Roman CYR"/>
          <w:sz w:val="28"/>
          <w:szCs w:val="28"/>
          <w:u w:color="FF0000"/>
        </w:rPr>
        <w:t xml:space="preserve">44 377,98 тыс. руб., что </w:t>
      </w:r>
      <w:r>
        <w:rPr>
          <w:rFonts w:ascii="Times New Roman CYR" w:hAnsi="Times New Roman CYR" w:cs="Times New Roman CYR"/>
          <w:sz w:val="28"/>
          <w:szCs w:val="28"/>
          <w:u w:color="FF0000"/>
        </w:rPr>
        <w:t>на 17,5%</w:t>
      </w:r>
      <w:r w:rsidR="00B944E3">
        <w:rPr>
          <w:rFonts w:ascii="Times New Roman CYR" w:hAnsi="Times New Roman CYR" w:cs="Times New Roman CYR"/>
          <w:sz w:val="28"/>
          <w:szCs w:val="28"/>
          <w:u w:color="FF0000"/>
        </w:rPr>
        <w:t xml:space="preserve"> выше,</w:t>
      </w:r>
      <w:r>
        <w:rPr>
          <w:rFonts w:ascii="Times New Roman CYR" w:hAnsi="Times New Roman CYR" w:cs="Times New Roman CYR"/>
          <w:sz w:val="28"/>
          <w:szCs w:val="28"/>
          <w:u w:color="FF0000"/>
        </w:rPr>
        <w:t xml:space="preserve"> чем в 2017 году.</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Увеличение собственных доходов бюджета города произошло за счет роста безвозмездных поступлений, за исключением субвенций, поступающих в консолидированный бюджет, налоговых доходов бюджета на 6,3% и 29,9% соответственно.</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При этом доля налоговых доходов в общем объеме собственных доходов в 2018 году составила 43,9%, в оценке 2019 года – 43,4%, в плановом периоде 2020-2022 годов показатель запланирован в размере 56,4%.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Расходы консолидированного бюджета в 2018 году выросли по сравнению с 2017 годом на 8,1% и составили 658 540,70 тыс. рублей.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Расходы консолидированного бюджета на развитие и поддержку субъектов малого и среднего предпринимательства в расчете на одну малую и среднюю организацию в 2018 году составили 7 175,85 рублей.</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С учетом снижения численности населения на территории муниципального образования и увеличения выделенных бюджетных средств расходы консолидированного бюджета на развитие и поддержку субъектов малого и среднего предпринимательства в расчете на 1 человека населения по сравнению с 2017 годом выросли на 63,7% и составили за 2018 год 126,8 рублей. </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11</w:t>
      </w:r>
      <w:r w:rsidR="005805FC">
        <w:rPr>
          <w:rFonts w:ascii="Times New Roman CYR" w:hAnsi="Times New Roman CYR" w:cs="Times New Roman CYR"/>
          <w:b/>
          <w:bCs/>
          <w:color w:val="000000"/>
          <w:sz w:val="28"/>
          <w:szCs w:val="28"/>
          <w:u w:color="FF0000"/>
        </w:rPr>
        <w:t>. Общественное питание</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По состоянию на 01.01.2019 года в городе осуществляют свою деятельность 37 предприятий общественного питания:  </w:t>
      </w:r>
    </w:p>
    <w:p w:rsidR="00024DDA" w:rsidRDefault="00024DDA">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
        <w:gridCol w:w="4359"/>
        <w:gridCol w:w="1134"/>
        <w:gridCol w:w="1134"/>
        <w:gridCol w:w="1134"/>
        <w:gridCol w:w="1417"/>
      </w:tblGrid>
      <w:tr w:rsidR="00024DDA">
        <w:trPr>
          <w:jc w:val="center"/>
        </w:trPr>
        <w:tc>
          <w:tcPr>
            <w:tcW w:w="456" w:type="dxa"/>
            <w:vMerge w:val="restart"/>
            <w:tcBorders>
              <w:top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ind w:left="2660" w:hanging="2660"/>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w:t>
            </w:r>
          </w:p>
        </w:tc>
        <w:tc>
          <w:tcPr>
            <w:tcW w:w="4359"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Наименование предприятия</w:t>
            </w:r>
          </w:p>
        </w:tc>
        <w:tc>
          <w:tcPr>
            <w:tcW w:w="340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Количество предприятий, шт.</w:t>
            </w:r>
          </w:p>
        </w:tc>
        <w:tc>
          <w:tcPr>
            <w:tcW w:w="1417" w:type="dxa"/>
            <w:vMerge w:val="restart"/>
            <w:tcBorders>
              <w:top w:val="single" w:sz="4" w:space="0" w:color="auto"/>
              <w:left w:val="single" w:sz="4" w:space="0" w:color="auto"/>
              <w:bottom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2018 год к 2017 году, %</w:t>
            </w:r>
          </w:p>
        </w:tc>
      </w:tr>
      <w:tr w:rsidR="00024DDA">
        <w:trPr>
          <w:trHeight w:val="604"/>
          <w:jc w:val="center"/>
        </w:trPr>
        <w:tc>
          <w:tcPr>
            <w:tcW w:w="456" w:type="dxa"/>
            <w:vMerge/>
            <w:tcBorders>
              <w:top w:val="single" w:sz="4" w:space="0" w:color="auto"/>
              <w:bottom w:val="single" w:sz="4" w:space="0" w:color="auto"/>
              <w:right w:val="single" w:sz="4" w:space="0" w:color="auto"/>
            </w:tcBorders>
            <w:shd w:val="clear" w:color="auto" w:fill="D9D9D9"/>
            <w:vAlign w:val="center"/>
          </w:tcPr>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tc>
        <w:tc>
          <w:tcPr>
            <w:tcW w:w="4359"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2016 год</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2017 год</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2018 год</w:t>
            </w:r>
          </w:p>
        </w:tc>
        <w:tc>
          <w:tcPr>
            <w:tcW w:w="1417" w:type="dxa"/>
            <w:vMerge/>
            <w:tcBorders>
              <w:top w:val="single" w:sz="4" w:space="0" w:color="auto"/>
              <w:left w:val="single" w:sz="4" w:space="0" w:color="auto"/>
              <w:bottom w:val="single" w:sz="4" w:space="0" w:color="auto"/>
            </w:tcBorders>
            <w:shd w:val="clear" w:color="auto" w:fill="D9D9D9"/>
            <w:vAlign w:val="center"/>
          </w:tcPr>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tc>
      </w:tr>
      <w:tr w:rsidR="00024DDA">
        <w:trPr>
          <w:trHeight w:val="345"/>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w:t>
            </w:r>
          </w:p>
        </w:tc>
        <w:tc>
          <w:tcPr>
            <w:tcW w:w="4359"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Общедоступные столовые, закусочных</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12</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16</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13</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81,2</w:t>
            </w:r>
          </w:p>
        </w:tc>
      </w:tr>
      <w:tr w:rsidR="00024DDA">
        <w:trPr>
          <w:trHeight w:val="200"/>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w:t>
            </w:r>
          </w:p>
        </w:tc>
        <w:tc>
          <w:tcPr>
            <w:tcW w:w="4359"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Кафе</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10</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10</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10</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100,00</w:t>
            </w:r>
          </w:p>
        </w:tc>
      </w:tr>
      <w:tr w:rsidR="00024DDA">
        <w:trPr>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3.</w:t>
            </w:r>
          </w:p>
        </w:tc>
        <w:tc>
          <w:tcPr>
            <w:tcW w:w="4359"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Столовые учебных заведений, организаций, промышленных предприятий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14</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14</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p w:rsidR="00024DDA" w:rsidRDefault="00024DDA">
            <w:pPr>
              <w:autoSpaceDE w:val="0"/>
              <w:autoSpaceDN w:val="0"/>
              <w:adjustRightInd w:val="0"/>
              <w:spacing w:after="0" w:line="240" w:lineRule="auto"/>
              <w:jc w:val="center"/>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14</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100,00</w:t>
            </w:r>
          </w:p>
        </w:tc>
      </w:tr>
      <w:tr w:rsidR="00024DDA">
        <w:trPr>
          <w:trHeight w:val="300"/>
          <w:jc w:val="center"/>
        </w:trPr>
        <w:tc>
          <w:tcPr>
            <w:tcW w:w="456" w:type="dxa"/>
            <w:tcBorders>
              <w:top w:val="single" w:sz="4" w:space="0" w:color="auto"/>
              <w:bottom w:val="single" w:sz="4" w:space="0" w:color="auto"/>
              <w:right w:val="single" w:sz="4" w:space="0" w:color="auto"/>
            </w:tcBorders>
            <w:vAlign w:val="center"/>
          </w:tcPr>
          <w:p w:rsidR="00024DDA" w:rsidRDefault="00024DDA">
            <w:pPr>
              <w:autoSpaceDE w:val="0"/>
              <w:autoSpaceDN w:val="0"/>
              <w:adjustRightInd w:val="0"/>
              <w:spacing w:after="0" w:line="240" w:lineRule="auto"/>
              <w:rPr>
                <w:rFonts w:ascii="Times New Roman CYR" w:hAnsi="Times New Roman CYR" w:cs="Times New Roman CYR"/>
                <w:sz w:val="24"/>
                <w:szCs w:val="24"/>
                <w:u w:color="FF0000"/>
              </w:rPr>
            </w:pPr>
          </w:p>
        </w:tc>
        <w:tc>
          <w:tcPr>
            <w:tcW w:w="4359"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 xml:space="preserve">36             </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40</w:t>
            </w:r>
          </w:p>
        </w:tc>
        <w:tc>
          <w:tcPr>
            <w:tcW w:w="1134"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37</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92,5</w:t>
            </w:r>
          </w:p>
        </w:tc>
      </w:tr>
    </w:tbl>
    <w:p w:rsidR="00024DDA" w:rsidRDefault="00024DDA">
      <w:pPr>
        <w:autoSpaceDE w:val="0"/>
        <w:autoSpaceDN w:val="0"/>
        <w:adjustRightInd w:val="0"/>
        <w:spacing w:after="0" w:line="240" w:lineRule="auto"/>
        <w:jc w:val="both"/>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Оборот общественного питания субъектов малого и среднего предпринимательства в отчетном году составил 15 088,3 тыс. руб., что на 1033,6 тыс. руб. больше, чем в 2017 году. </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В прогнозируемый период 2019-2022 гг. несмотря на сокращение количества пре</w:t>
      </w:r>
      <w:r w:rsidR="00090EDC">
        <w:rPr>
          <w:rFonts w:ascii="Times New Roman CYR" w:hAnsi="Times New Roman CYR" w:cs="Times New Roman CYR"/>
          <w:color w:val="000000"/>
          <w:sz w:val="28"/>
          <w:szCs w:val="28"/>
          <w:u w:color="FF0000"/>
        </w:rPr>
        <w:t>дприятий общественного питания,</w:t>
      </w:r>
      <w:r>
        <w:rPr>
          <w:rFonts w:ascii="Times New Roman CYR" w:hAnsi="Times New Roman CYR" w:cs="Times New Roman CYR"/>
          <w:color w:val="000000"/>
          <w:sz w:val="28"/>
          <w:szCs w:val="28"/>
          <w:u w:color="FF0000"/>
        </w:rPr>
        <w:t xml:space="preserve"> тенденция их развития </w:t>
      </w:r>
      <w:r>
        <w:rPr>
          <w:rFonts w:ascii="Times New Roman CYR" w:hAnsi="Times New Roman CYR" w:cs="Times New Roman CYR"/>
          <w:color w:val="000000"/>
          <w:sz w:val="28"/>
          <w:szCs w:val="28"/>
          <w:u w:color="FF0000"/>
        </w:rPr>
        <w:lastRenderedPageBreak/>
        <w:t xml:space="preserve">сохранится за счет увеличения количества посадочных мест и площадей залов обслуживания посетителей вышеуказанных заведений, что позволит обеспечить ежегодный прирост оборота общественного питания. </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12</w:t>
      </w:r>
      <w:r w:rsidR="005805FC">
        <w:rPr>
          <w:rFonts w:ascii="Times New Roman CYR" w:hAnsi="Times New Roman CYR" w:cs="Times New Roman CYR"/>
          <w:b/>
          <w:bCs/>
          <w:color w:val="000000"/>
          <w:sz w:val="28"/>
          <w:szCs w:val="28"/>
          <w:u w:color="FF0000"/>
        </w:rPr>
        <w:t>. Розничная торговля</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По состоянию на 01.01.2019 года потребительский рынок города включал в себя 199 объектов розничной торговли:</w:t>
      </w:r>
    </w:p>
    <w:p w:rsidR="00024DDA" w:rsidRDefault="00024DDA">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
        <w:gridCol w:w="3508"/>
        <w:gridCol w:w="1435"/>
        <w:gridCol w:w="1411"/>
        <w:gridCol w:w="1398"/>
        <w:gridCol w:w="1417"/>
      </w:tblGrid>
      <w:tr w:rsidR="00024DDA">
        <w:trPr>
          <w:jc w:val="center"/>
        </w:trPr>
        <w:tc>
          <w:tcPr>
            <w:tcW w:w="456" w:type="dxa"/>
            <w:vMerge w:val="restart"/>
            <w:tcBorders>
              <w:top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w:t>
            </w:r>
          </w:p>
        </w:tc>
        <w:tc>
          <w:tcPr>
            <w:tcW w:w="3508"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Наименование предприятия</w:t>
            </w:r>
          </w:p>
        </w:tc>
        <w:tc>
          <w:tcPr>
            <w:tcW w:w="424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Количество предприятий, шт.</w:t>
            </w:r>
          </w:p>
        </w:tc>
        <w:tc>
          <w:tcPr>
            <w:tcW w:w="1417" w:type="dxa"/>
            <w:vMerge w:val="restart"/>
            <w:tcBorders>
              <w:top w:val="single" w:sz="4" w:space="0" w:color="auto"/>
              <w:left w:val="single" w:sz="4" w:space="0" w:color="auto"/>
              <w:bottom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2018 год к 2017 году, %</w:t>
            </w:r>
          </w:p>
        </w:tc>
      </w:tr>
      <w:tr w:rsidR="00024DDA">
        <w:trPr>
          <w:jc w:val="center"/>
        </w:trPr>
        <w:tc>
          <w:tcPr>
            <w:tcW w:w="456" w:type="dxa"/>
            <w:vMerge/>
            <w:tcBorders>
              <w:top w:val="single" w:sz="4" w:space="0" w:color="auto"/>
              <w:bottom w:val="single" w:sz="4" w:space="0" w:color="auto"/>
              <w:right w:val="single" w:sz="4" w:space="0" w:color="auto"/>
            </w:tcBorders>
            <w:shd w:val="clear" w:color="auto" w:fill="D9D9D9"/>
            <w:vAlign w:val="center"/>
          </w:tcPr>
          <w:p w:rsidR="00024DDA" w:rsidRDefault="00024DDA">
            <w:pPr>
              <w:autoSpaceDE w:val="0"/>
              <w:autoSpaceDN w:val="0"/>
              <w:adjustRightInd w:val="0"/>
              <w:spacing w:after="0" w:line="240" w:lineRule="auto"/>
              <w:jc w:val="center"/>
              <w:rPr>
                <w:rFonts w:ascii="Times New Roman CYR" w:hAnsi="Times New Roman CYR" w:cs="Times New Roman CYR"/>
                <w:color w:val="000000"/>
                <w:sz w:val="24"/>
                <w:szCs w:val="24"/>
                <w:u w:color="FF0000"/>
              </w:rPr>
            </w:pPr>
          </w:p>
        </w:tc>
        <w:tc>
          <w:tcPr>
            <w:tcW w:w="3508"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024DDA">
            <w:pPr>
              <w:autoSpaceDE w:val="0"/>
              <w:autoSpaceDN w:val="0"/>
              <w:adjustRightInd w:val="0"/>
              <w:spacing w:after="0" w:line="240" w:lineRule="auto"/>
              <w:jc w:val="center"/>
              <w:rPr>
                <w:rFonts w:ascii="Times New Roman CYR" w:hAnsi="Times New Roman CYR" w:cs="Times New Roman CYR"/>
                <w:color w:val="000000"/>
                <w:sz w:val="24"/>
                <w:szCs w:val="24"/>
                <w:u w:color="FF0000"/>
              </w:rPr>
            </w:pPr>
          </w:p>
        </w:tc>
        <w:tc>
          <w:tcPr>
            <w:tcW w:w="1435" w:type="dxa"/>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2016 год</w:t>
            </w:r>
          </w:p>
        </w:tc>
        <w:tc>
          <w:tcPr>
            <w:tcW w:w="1411" w:type="dxa"/>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2017 год</w:t>
            </w:r>
          </w:p>
        </w:tc>
        <w:tc>
          <w:tcPr>
            <w:tcW w:w="1398" w:type="dxa"/>
            <w:tcBorders>
              <w:top w:val="single" w:sz="4" w:space="0" w:color="auto"/>
              <w:left w:val="single" w:sz="4" w:space="0" w:color="auto"/>
              <w:bottom w:val="single" w:sz="4" w:space="0" w:color="auto"/>
              <w:right w:val="single" w:sz="4" w:space="0" w:color="auto"/>
            </w:tcBorders>
            <w:shd w:val="clear" w:color="auto" w:fill="D9D9D9"/>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2018 год</w:t>
            </w:r>
          </w:p>
        </w:tc>
        <w:tc>
          <w:tcPr>
            <w:tcW w:w="1417" w:type="dxa"/>
            <w:vMerge/>
            <w:tcBorders>
              <w:top w:val="single" w:sz="4" w:space="0" w:color="auto"/>
              <w:left w:val="single" w:sz="4" w:space="0" w:color="auto"/>
              <w:bottom w:val="single" w:sz="4" w:space="0" w:color="auto"/>
            </w:tcBorders>
            <w:shd w:val="clear" w:color="auto" w:fill="D9D9D9"/>
            <w:vAlign w:val="center"/>
          </w:tcPr>
          <w:p w:rsidR="00024DDA" w:rsidRDefault="00024DDA">
            <w:pPr>
              <w:autoSpaceDE w:val="0"/>
              <w:autoSpaceDN w:val="0"/>
              <w:adjustRightInd w:val="0"/>
              <w:spacing w:after="0" w:line="240" w:lineRule="auto"/>
              <w:jc w:val="center"/>
              <w:rPr>
                <w:rFonts w:ascii="Times New Roman CYR" w:hAnsi="Times New Roman CYR" w:cs="Times New Roman CYR"/>
                <w:color w:val="000000"/>
                <w:sz w:val="24"/>
                <w:szCs w:val="24"/>
                <w:u w:color="FF0000"/>
              </w:rPr>
            </w:pPr>
          </w:p>
        </w:tc>
      </w:tr>
      <w:tr w:rsidR="00024DDA">
        <w:trPr>
          <w:trHeight w:val="345"/>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w:t>
            </w:r>
          </w:p>
        </w:tc>
        <w:tc>
          <w:tcPr>
            <w:tcW w:w="350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Магазины</w:t>
            </w:r>
          </w:p>
        </w:tc>
        <w:tc>
          <w:tcPr>
            <w:tcW w:w="1435"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128</w:t>
            </w:r>
          </w:p>
        </w:tc>
        <w:tc>
          <w:tcPr>
            <w:tcW w:w="1411"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115</w:t>
            </w:r>
          </w:p>
        </w:tc>
        <w:tc>
          <w:tcPr>
            <w:tcW w:w="139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152</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132,2</w:t>
            </w:r>
          </w:p>
        </w:tc>
      </w:tr>
      <w:tr w:rsidR="00024DDA">
        <w:trPr>
          <w:trHeight w:val="345"/>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w:t>
            </w:r>
          </w:p>
        </w:tc>
        <w:tc>
          <w:tcPr>
            <w:tcW w:w="350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Павильоны</w:t>
            </w:r>
          </w:p>
        </w:tc>
        <w:tc>
          <w:tcPr>
            <w:tcW w:w="1435"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67</w:t>
            </w:r>
          </w:p>
        </w:tc>
        <w:tc>
          <w:tcPr>
            <w:tcW w:w="1411"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57</w:t>
            </w:r>
          </w:p>
        </w:tc>
        <w:tc>
          <w:tcPr>
            <w:tcW w:w="139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23</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40,4</w:t>
            </w:r>
          </w:p>
        </w:tc>
      </w:tr>
      <w:tr w:rsidR="00024DDA">
        <w:trPr>
          <w:trHeight w:val="315"/>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3</w:t>
            </w:r>
          </w:p>
        </w:tc>
        <w:tc>
          <w:tcPr>
            <w:tcW w:w="350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Киоски</w:t>
            </w:r>
          </w:p>
        </w:tc>
        <w:tc>
          <w:tcPr>
            <w:tcW w:w="1435"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9</w:t>
            </w:r>
          </w:p>
        </w:tc>
        <w:tc>
          <w:tcPr>
            <w:tcW w:w="1411"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9</w:t>
            </w:r>
          </w:p>
        </w:tc>
        <w:tc>
          <w:tcPr>
            <w:tcW w:w="139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9</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100</w:t>
            </w:r>
          </w:p>
        </w:tc>
      </w:tr>
      <w:tr w:rsidR="00024DDA">
        <w:trPr>
          <w:trHeight w:val="200"/>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4</w:t>
            </w:r>
          </w:p>
        </w:tc>
        <w:tc>
          <w:tcPr>
            <w:tcW w:w="350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Аптеки</w:t>
            </w:r>
          </w:p>
        </w:tc>
        <w:tc>
          <w:tcPr>
            <w:tcW w:w="1435"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8</w:t>
            </w:r>
          </w:p>
        </w:tc>
        <w:tc>
          <w:tcPr>
            <w:tcW w:w="1411"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10</w:t>
            </w:r>
          </w:p>
        </w:tc>
        <w:tc>
          <w:tcPr>
            <w:tcW w:w="139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9</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90</w:t>
            </w:r>
          </w:p>
        </w:tc>
      </w:tr>
      <w:tr w:rsidR="00024DDA">
        <w:trPr>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5</w:t>
            </w:r>
          </w:p>
        </w:tc>
        <w:tc>
          <w:tcPr>
            <w:tcW w:w="350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Аптечные пункты, киоски</w:t>
            </w:r>
          </w:p>
        </w:tc>
        <w:tc>
          <w:tcPr>
            <w:tcW w:w="1435"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w:t>
            </w:r>
          </w:p>
        </w:tc>
        <w:tc>
          <w:tcPr>
            <w:tcW w:w="1411"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w:t>
            </w:r>
          </w:p>
        </w:tc>
        <w:tc>
          <w:tcPr>
            <w:tcW w:w="139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w:t>
            </w:r>
          </w:p>
        </w:tc>
      </w:tr>
      <w:tr w:rsidR="00024DDA">
        <w:trPr>
          <w:trHeight w:val="418"/>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6</w:t>
            </w:r>
          </w:p>
        </w:tc>
        <w:tc>
          <w:tcPr>
            <w:tcW w:w="350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АЗС</w:t>
            </w:r>
          </w:p>
        </w:tc>
        <w:tc>
          <w:tcPr>
            <w:tcW w:w="1435"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5</w:t>
            </w:r>
          </w:p>
        </w:tc>
        <w:tc>
          <w:tcPr>
            <w:tcW w:w="1411"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5</w:t>
            </w:r>
          </w:p>
        </w:tc>
        <w:tc>
          <w:tcPr>
            <w:tcW w:w="139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5</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100,0</w:t>
            </w:r>
          </w:p>
        </w:tc>
      </w:tr>
      <w:tr w:rsidR="00024DDA">
        <w:trPr>
          <w:jc w:val="center"/>
        </w:trPr>
        <w:tc>
          <w:tcPr>
            <w:tcW w:w="456" w:type="dxa"/>
            <w:tcBorders>
              <w:top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7</w:t>
            </w:r>
          </w:p>
        </w:tc>
        <w:tc>
          <w:tcPr>
            <w:tcW w:w="350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Универсальные рынки</w:t>
            </w:r>
          </w:p>
        </w:tc>
        <w:tc>
          <w:tcPr>
            <w:tcW w:w="1435"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w:t>
            </w:r>
          </w:p>
        </w:tc>
        <w:tc>
          <w:tcPr>
            <w:tcW w:w="1411"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w:t>
            </w:r>
          </w:p>
        </w:tc>
        <w:tc>
          <w:tcPr>
            <w:tcW w:w="139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100,0</w:t>
            </w:r>
          </w:p>
        </w:tc>
      </w:tr>
      <w:tr w:rsidR="00024DDA">
        <w:trPr>
          <w:jc w:val="center"/>
        </w:trPr>
        <w:tc>
          <w:tcPr>
            <w:tcW w:w="456" w:type="dxa"/>
            <w:tcBorders>
              <w:top w:val="single" w:sz="4" w:space="0" w:color="auto"/>
              <w:bottom w:val="single" w:sz="4" w:space="0" w:color="auto"/>
              <w:right w:val="single" w:sz="4" w:space="0" w:color="auto"/>
            </w:tcBorders>
            <w:vAlign w:val="center"/>
          </w:tcPr>
          <w:p w:rsidR="00024DDA" w:rsidRDefault="00024DDA">
            <w:pPr>
              <w:autoSpaceDE w:val="0"/>
              <w:autoSpaceDN w:val="0"/>
              <w:adjustRightInd w:val="0"/>
              <w:spacing w:after="0" w:line="240" w:lineRule="auto"/>
              <w:jc w:val="center"/>
              <w:rPr>
                <w:rFonts w:ascii="Times New Roman CYR" w:hAnsi="Times New Roman CYR" w:cs="Times New Roman CYR"/>
                <w:color w:val="000000"/>
                <w:sz w:val="24"/>
                <w:szCs w:val="24"/>
                <w:u w:color="FF0000"/>
              </w:rPr>
            </w:pPr>
          </w:p>
        </w:tc>
        <w:tc>
          <w:tcPr>
            <w:tcW w:w="350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Всего:</w:t>
            </w:r>
          </w:p>
        </w:tc>
        <w:tc>
          <w:tcPr>
            <w:tcW w:w="1435"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220</w:t>
            </w:r>
          </w:p>
        </w:tc>
        <w:tc>
          <w:tcPr>
            <w:tcW w:w="1411"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199</w:t>
            </w:r>
          </w:p>
        </w:tc>
        <w:tc>
          <w:tcPr>
            <w:tcW w:w="1398" w:type="dxa"/>
            <w:tcBorders>
              <w:top w:val="single" w:sz="4" w:space="0" w:color="auto"/>
              <w:left w:val="single" w:sz="4" w:space="0" w:color="auto"/>
              <w:bottom w:val="single" w:sz="4" w:space="0" w:color="auto"/>
              <w:right w:val="single" w:sz="4" w:space="0" w:color="auto"/>
            </w:tcBorders>
            <w:vAlign w:val="center"/>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199</w:t>
            </w:r>
          </w:p>
        </w:tc>
        <w:tc>
          <w:tcPr>
            <w:tcW w:w="1417" w:type="dxa"/>
            <w:tcBorders>
              <w:top w:val="single" w:sz="4" w:space="0" w:color="auto"/>
              <w:left w:val="single" w:sz="4" w:space="0" w:color="auto"/>
              <w:bottom w:val="single" w:sz="4" w:space="0" w:color="auto"/>
            </w:tcBorders>
            <w:vAlign w:val="bottom"/>
          </w:tcPr>
          <w:p w:rsidR="00024DDA" w:rsidRDefault="005805FC">
            <w:pPr>
              <w:autoSpaceDE w:val="0"/>
              <w:autoSpaceDN w:val="0"/>
              <w:adjustRightInd w:val="0"/>
              <w:spacing w:after="0" w:line="240" w:lineRule="auto"/>
              <w:jc w:val="center"/>
              <w:rPr>
                <w:rFonts w:ascii="Times New Roman CYR" w:hAnsi="Times New Roman CYR" w:cs="Times New Roman CYR"/>
                <w:color w:val="000000"/>
                <w:sz w:val="24"/>
                <w:szCs w:val="24"/>
                <w:u w:color="FF0000"/>
              </w:rPr>
            </w:pPr>
            <w:r>
              <w:rPr>
                <w:rFonts w:ascii="Times New Roman CYR" w:hAnsi="Times New Roman CYR" w:cs="Times New Roman CYR"/>
                <w:color w:val="000000"/>
                <w:sz w:val="24"/>
                <w:szCs w:val="24"/>
                <w:u w:color="FF0000"/>
              </w:rPr>
              <w:t>100</w:t>
            </w:r>
          </w:p>
        </w:tc>
      </w:tr>
    </w:tbl>
    <w:p w:rsidR="00024DDA" w:rsidRDefault="00024DDA">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2018 году наблюдалось снижение продажи товаров. Оборот розничной торговли составил 2 335 199,40 тыс. руб. Темп роста оборота розничной торговли в сопоставимых ценах за отчетный год составил 96%. В 2018 году тенденция массового закрытия магазинов прекратилась, поменялся формат торговых точек. В соответствии с предусмотренной схемой размещения нестационарных объектов, на территории города проводится работа по ликвидации устаревших киосков и павильонов. </w:t>
      </w:r>
    </w:p>
    <w:p w:rsidR="00024DDA" w:rsidRPr="00764B18" w:rsidRDefault="005805FC" w:rsidP="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2019 году предполагается рост оборота розничной торговли до уровня 101,3% в сопоставимых ценах и составит 2 494 458,7 тыс. руб. В прогнозируемый период 2020-2022 годы также сохранится тенденция развития инфраструктуры потребительского рынка города, что позволит обеспечить ежегодный прирост оборота розничной торговли. На свободных торговых площадях города ожидаемо расширение федеральных и региональных торговых сетей (магазинов - </w:t>
      </w:r>
      <w:proofErr w:type="spellStart"/>
      <w:r>
        <w:rPr>
          <w:rFonts w:ascii="Times New Roman CYR" w:hAnsi="Times New Roman CYR" w:cs="Times New Roman CYR"/>
          <w:sz w:val="28"/>
          <w:szCs w:val="28"/>
          <w:u w:color="FF0000"/>
        </w:rPr>
        <w:t>дискаунтеров</w:t>
      </w:r>
      <w:proofErr w:type="spellEnd"/>
      <w:r>
        <w:rPr>
          <w:rFonts w:ascii="Times New Roman CYR" w:hAnsi="Times New Roman CYR" w:cs="Times New Roman CYR"/>
          <w:sz w:val="28"/>
          <w:szCs w:val="28"/>
          <w:u w:color="FF0000"/>
        </w:rPr>
        <w:t xml:space="preserve">), сопровождающееся закрытием мелких неспециализированных розничных торговых точек. </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13</w:t>
      </w:r>
      <w:r w:rsidR="005805FC">
        <w:rPr>
          <w:rFonts w:ascii="Times New Roman CYR" w:hAnsi="Times New Roman CYR" w:cs="Times New Roman CYR"/>
          <w:b/>
          <w:bCs/>
          <w:color w:val="000000"/>
          <w:sz w:val="28"/>
          <w:szCs w:val="28"/>
          <w:u w:color="FF0000"/>
        </w:rPr>
        <w:t>. Платные услуги населению</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widowControl w:val="0"/>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Объем платных услуг, оказанных населению в 2018 году, составил 402 481,66 тыс. рублей, что в сопоставимых ценах составляет 99,7% к уровню 2017 </w:t>
      </w:r>
      <w:r>
        <w:rPr>
          <w:rFonts w:ascii="Times New Roman CYR" w:hAnsi="Times New Roman CYR" w:cs="Times New Roman CYR"/>
          <w:sz w:val="28"/>
          <w:szCs w:val="28"/>
          <w:u w:color="FF0000"/>
        </w:rPr>
        <w:lastRenderedPageBreak/>
        <w:t xml:space="preserve">года.  Наибольший объем расходов населения на услуги приходится на </w:t>
      </w:r>
      <w:r>
        <w:rPr>
          <w:rFonts w:ascii="Times New Roman CYR" w:hAnsi="Times New Roman CYR" w:cs="Times New Roman CYR"/>
          <w:color w:val="000000"/>
          <w:sz w:val="28"/>
          <w:szCs w:val="28"/>
          <w:u w:color="FF0000"/>
        </w:rPr>
        <w:t xml:space="preserve">платные коммунальные, медицинские, социальные услуги, услуги связи и на образование. </w:t>
      </w:r>
    </w:p>
    <w:p w:rsidR="00024DDA" w:rsidRDefault="005805FC">
      <w:pPr>
        <w:widowControl w:val="0"/>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По оценке 2019 года объем платных услуг населению составит 430 860,8 тыс. рублей, что в сопоставимых ценах составляет 101,7% к уровню 2018 года. </w:t>
      </w:r>
    </w:p>
    <w:p w:rsidR="00024DDA" w:rsidRDefault="005805FC">
      <w:pPr>
        <w:tabs>
          <w:tab w:val="left" w:pos="927"/>
        </w:tabs>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прогнозируемом периоде темпы роста платных услуг населению составят: c 2020 по 2022 годы в среднем 100 процентов, соответственно.</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4"/>
          <w:szCs w:val="24"/>
          <w:u w:color="FF0000"/>
        </w:rPr>
      </w:pPr>
      <w:r>
        <w:rPr>
          <w:rFonts w:ascii="Times New Roman CYR" w:hAnsi="Times New Roman CYR" w:cs="Times New Roman CYR"/>
          <w:sz w:val="28"/>
          <w:szCs w:val="28"/>
          <w:u w:color="FF0000"/>
        </w:rPr>
        <w:t>Несмотря на различные тенденции развития отдельных видов услуг, в 2019-2022 годах не произойдет значительного изменения их структуры (в фактических ценах). По-прежнему более 80% от общего объема расходов населения на услуги будет приходиться на «обязательные» услуги. Услуги, зависящие от доходов населения – культуры, спорта и образования – снизились, объемы потребления медицинских, бытовых услуг и услуг связи возросли, но доля каждой из них в общем объеме невысока, и изменение их объемов не вносит существенного изменения в общую структуру потребления платных услуг населением.</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14</w:t>
      </w:r>
      <w:r w:rsidR="005805FC">
        <w:rPr>
          <w:rFonts w:ascii="Times New Roman CYR" w:hAnsi="Times New Roman CYR" w:cs="Times New Roman CYR"/>
          <w:b/>
          <w:bCs/>
          <w:color w:val="000000"/>
          <w:sz w:val="28"/>
          <w:szCs w:val="28"/>
          <w:u w:color="FF0000"/>
        </w:rPr>
        <w:t>. Уровень жизни населения</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72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2018 году на территории города Боготола среднедушевой месячный денежный доход составил 16 634,0 руб., темп роста среднедушевого денежного дохода составил 102,4% к уровню 2017 года, реальный темп роста среднедушевого денежного дохода к уровню 2017 года - 99,8%.</w:t>
      </w:r>
    </w:p>
    <w:p w:rsidR="00024DDA" w:rsidRDefault="005805FC">
      <w:pPr>
        <w:autoSpaceDE w:val="0"/>
        <w:autoSpaceDN w:val="0"/>
        <w:adjustRightInd w:val="0"/>
        <w:spacing w:after="0" w:line="240" w:lineRule="auto"/>
        <w:ind w:left="60" w:firstLine="66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Среднемесячная начисленная заработная плата одного работника за 2018 год составила 40 165,00 руб. и увеличилась по отношению к 2017 году номинально на 10,8</w:t>
      </w:r>
      <w:r w:rsidRPr="007D66AE">
        <w:rPr>
          <w:rFonts w:ascii="Times New Roman CYR" w:hAnsi="Times New Roman CYR" w:cs="Times New Roman CYR"/>
          <w:sz w:val="28"/>
          <w:szCs w:val="28"/>
          <w:u w:color="FF0000"/>
        </w:rPr>
        <w:t>%. Рост зарплаты в 2018 году зафиксирован у работников большинства всех сфер деятельности, исключение составляет такой вид экономической деятельности, как "Обеспечение электрической энергией, газом и паром; кондиционирование воздуха".</w:t>
      </w:r>
    </w:p>
    <w:p w:rsidR="00024DDA" w:rsidRDefault="005805FC" w:rsidP="00764B18">
      <w:pPr>
        <w:autoSpaceDE w:val="0"/>
        <w:autoSpaceDN w:val="0"/>
        <w:adjustRightInd w:val="0"/>
        <w:spacing w:after="0" w:line="240" w:lineRule="auto"/>
        <w:ind w:left="60" w:firstLine="660"/>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Наибольший рост среднемесячной заработной платы в 2018 году наблюдается у работников, занятых в </w:t>
      </w:r>
      <w:r w:rsidR="007D66AE">
        <w:rPr>
          <w:rFonts w:ascii="Times New Roman CYR" w:hAnsi="Times New Roman CYR" w:cs="Times New Roman CYR"/>
          <w:sz w:val="28"/>
          <w:szCs w:val="28"/>
          <w:u w:color="FF0000"/>
        </w:rPr>
        <w:t xml:space="preserve">строительной </w:t>
      </w:r>
      <w:r>
        <w:rPr>
          <w:rFonts w:ascii="Times New Roman CYR" w:hAnsi="Times New Roman CYR" w:cs="Times New Roman CYR"/>
          <w:sz w:val="28"/>
          <w:szCs w:val="28"/>
          <w:u w:color="FF0000"/>
        </w:rPr>
        <w:t>сфере, темп роста</w:t>
      </w:r>
      <w:r w:rsidR="007D66AE">
        <w:rPr>
          <w:rFonts w:ascii="Times New Roman CYR" w:hAnsi="Times New Roman CYR" w:cs="Times New Roman CYR"/>
          <w:sz w:val="28"/>
          <w:szCs w:val="28"/>
          <w:u w:color="FF0000"/>
        </w:rPr>
        <w:t xml:space="preserve"> к уровню 2017 года составил 156,3%. Среди работников бюджетной сферы</w:t>
      </w:r>
      <w:r w:rsidR="00DE0128">
        <w:rPr>
          <w:rFonts w:ascii="Times New Roman CYR" w:hAnsi="Times New Roman CYR" w:cs="Times New Roman CYR"/>
          <w:sz w:val="28"/>
          <w:szCs w:val="28"/>
          <w:u w:color="FF0000"/>
        </w:rPr>
        <w:t>,</w:t>
      </w:r>
      <w:r w:rsidR="007D66AE">
        <w:rPr>
          <w:rFonts w:ascii="Times New Roman CYR" w:hAnsi="Times New Roman CYR" w:cs="Times New Roman CYR"/>
          <w:sz w:val="28"/>
          <w:szCs w:val="28"/>
          <w:u w:color="FF0000"/>
        </w:rPr>
        <w:t xml:space="preserve"> наибольший рост заработной платы наблюдается в сфере культуры и спорта</w:t>
      </w:r>
      <w:r>
        <w:rPr>
          <w:rFonts w:ascii="Times New Roman CYR" w:hAnsi="Times New Roman CYR" w:cs="Times New Roman CYR"/>
          <w:sz w:val="28"/>
          <w:szCs w:val="28"/>
          <w:u w:color="FF0000"/>
        </w:rPr>
        <w:t>, темп роста к уровню 2017 года - 137,5%.</w:t>
      </w:r>
    </w:p>
    <w:p w:rsidR="00764B18" w:rsidRPr="00764B18" w:rsidRDefault="00764B18" w:rsidP="00764B18">
      <w:pPr>
        <w:autoSpaceDE w:val="0"/>
        <w:autoSpaceDN w:val="0"/>
        <w:adjustRightInd w:val="0"/>
        <w:spacing w:after="0" w:line="240" w:lineRule="auto"/>
        <w:ind w:left="60" w:firstLine="660"/>
        <w:jc w:val="both"/>
        <w:rPr>
          <w:rFonts w:ascii="Times New Roman CYR" w:hAnsi="Times New Roman CYR" w:cs="Times New Roman CYR"/>
          <w:sz w:val="28"/>
          <w:szCs w:val="28"/>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15</w:t>
      </w:r>
      <w:r w:rsidR="005805FC">
        <w:rPr>
          <w:rFonts w:ascii="Times New Roman CYR" w:hAnsi="Times New Roman CYR" w:cs="Times New Roman CYR"/>
          <w:b/>
          <w:bCs/>
          <w:color w:val="000000"/>
          <w:sz w:val="28"/>
          <w:szCs w:val="28"/>
          <w:u w:color="FF0000"/>
        </w:rPr>
        <w:t>. Рынок труда</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left="60" w:firstLine="560"/>
        <w:jc w:val="both"/>
        <w:rPr>
          <w:rFonts w:ascii="Times New Roman CYR" w:hAnsi="Times New Roman CYR" w:cs="Times New Roman CYR"/>
          <w:color w:val="000000"/>
          <w:sz w:val="28"/>
          <w:szCs w:val="28"/>
          <w:u w:color="FF0000"/>
        </w:rPr>
      </w:pPr>
      <w:r>
        <w:rPr>
          <w:rFonts w:ascii="Times New Roman CYR" w:hAnsi="Times New Roman CYR" w:cs="Times New Roman CYR"/>
          <w:sz w:val="28"/>
          <w:szCs w:val="28"/>
          <w:u w:color="FF0000"/>
        </w:rPr>
        <w:t xml:space="preserve">Численность трудовых ресурсов, в среднем за период 2018 года по городу Боготолу составила 10,774 тыс. чел., из них численность трудоспособного населения в трудоспособном возрасте составила 9,724 тыс. чел., что на 0,6% ниже уровня 2017 года. </w:t>
      </w:r>
    </w:p>
    <w:p w:rsidR="00024DDA" w:rsidRDefault="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По состоянию на </w:t>
      </w:r>
      <w:r w:rsidR="005805FC">
        <w:rPr>
          <w:rFonts w:ascii="Times New Roman CYR" w:hAnsi="Times New Roman CYR" w:cs="Times New Roman CYR"/>
          <w:sz w:val="28"/>
          <w:szCs w:val="28"/>
          <w:u w:color="FF0000"/>
        </w:rPr>
        <w:t xml:space="preserve">01.01.2019 года численность пенсионеров города составила 6813 чел., из них осуществляли официально трудовую деятельность в 2018 году </w:t>
      </w:r>
      <w:r w:rsidR="005805FC">
        <w:rPr>
          <w:rFonts w:ascii="Times New Roman CYR" w:hAnsi="Times New Roman CYR" w:cs="Times New Roman CYR"/>
          <w:sz w:val="28"/>
          <w:szCs w:val="28"/>
          <w:u w:color="FF0000"/>
        </w:rPr>
        <w:lastRenderedPageBreak/>
        <w:t>– 1048 чел., или 15,4%. В про</w:t>
      </w:r>
      <w:r w:rsidR="00090EDC">
        <w:rPr>
          <w:rFonts w:ascii="Times New Roman CYR" w:hAnsi="Times New Roman CYR" w:cs="Times New Roman CYR"/>
          <w:sz w:val="28"/>
          <w:szCs w:val="28"/>
          <w:u w:color="FF0000"/>
        </w:rPr>
        <w:t>г</w:t>
      </w:r>
      <w:r w:rsidR="005805FC">
        <w:rPr>
          <w:rFonts w:ascii="Times New Roman CYR" w:hAnsi="Times New Roman CYR" w:cs="Times New Roman CYR"/>
          <w:sz w:val="28"/>
          <w:szCs w:val="28"/>
          <w:u w:color="FF0000"/>
        </w:rPr>
        <w:t>нозируемом периоде 2019-2022 гг</w:t>
      </w:r>
      <w:r w:rsidR="00090EDC">
        <w:rPr>
          <w:rFonts w:ascii="Times New Roman CYR" w:hAnsi="Times New Roman CYR" w:cs="Times New Roman CYR"/>
          <w:sz w:val="28"/>
          <w:szCs w:val="28"/>
          <w:u w:color="FF0000"/>
        </w:rPr>
        <w:t>.</w:t>
      </w:r>
      <w:r w:rsidR="005805FC">
        <w:rPr>
          <w:rFonts w:ascii="Times New Roman CYR" w:hAnsi="Times New Roman CYR" w:cs="Times New Roman CYR"/>
          <w:sz w:val="28"/>
          <w:szCs w:val="28"/>
          <w:u w:color="FF0000"/>
        </w:rPr>
        <w:t xml:space="preserve"> ожидается снижение численности населения старше трудоспособного возраста, занятого в экономике с 1048 чел. до 985 чел. </w:t>
      </w:r>
    </w:p>
    <w:p w:rsidR="00764B18" w:rsidRDefault="005805FC" w:rsidP="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По официальным сведениям МО МВД России "</w:t>
      </w:r>
      <w:proofErr w:type="spellStart"/>
      <w:r>
        <w:rPr>
          <w:rFonts w:ascii="Times New Roman CYR" w:hAnsi="Times New Roman CYR" w:cs="Times New Roman CYR"/>
          <w:sz w:val="28"/>
          <w:szCs w:val="28"/>
          <w:u w:color="FF0000"/>
        </w:rPr>
        <w:t>Боготольский</w:t>
      </w:r>
      <w:proofErr w:type="spellEnd"/>
      <w:r>
        <w:rPr>
          <w:rFonts w:ascii="Times New Roman CYR" w:hAnsi="Times New Roman CYR" w:cs="Times New Roman CYR"/>
          <w:sz w:val="28"/>
          <w:szCs w:val="28"/>
          <w:u w:color="FF0000"/>
        </w:rPr>
        <w:t>" на территории города Боготола в 2018 году осуществляли трудовую деятельность 2 иностранных гражданина (1 гражданин республики Украина осу</w:t>
      </w:r>
      <w:r w:rsidR="00764B18">
        <w:rPr>
          <w:rFonts w:ascii="Times New Roman CYR" w:hAnsi="Times New Roman CYR" w:cs="Times New Roman CYR"/>
          <w:sz w:val="28"/>
          <w:szCs w:val="28"/>
          <w:u w:color="FF0000"/>
        </w:rPr>
        <w:t>ществляет трудовую деятельность</w:t>
      </w:r>
      <w:r>
        <w:rPr>
          <w:rFonts w:ascii="Times New Roman CYR" w:hAnsi="Times New Roman CYR" w:cs="Times New Roman CYR"/>
          <w:sz w:val="28"/>
          <w:szCs w:val="28"/>
          <w:u w:color="FF0000"/>
        </w:rPr>
        <w:t xml:space="preserve"> в КГБ ПОУ "</w:t>
      </w:r>
      <w:proofErr w:type="spellStart"/>
      <w:r>
        <w:rPr>
          <w:rFonts w:ascii="Times New Roman CYR" w:hAnsi="Times New Roman CYR" w:cs="Times New Roman CYR"/>
          <w:sz w:val="28"/>
          <w:szCs w:val="28"/>
          <w:u w:color="FF0000"/>
        </w:rPr>
        <w:t>Боготольский</w:t>
      </w:r>
      <w:proofErr w:type="spellEnd"/>
      <w:r>
        <w:rPr>
          <w:rFonts w:ascii="Times New Roman CYR" w:hAnsi="Times New Roman CYR" w:cs="Times New Roman CYR"/>
          <w:sz w:val="28"/>
          <w:szCs w:val="28"/>
          <w:u w:color="FF0000"/>
        </w:rPr>
        <w:t xml:space="preserve"> техникум транспорта", и 1 гражданин республики Азербайджан занят в торговой сфере - ООО "</w:t>
      </w:r>
      <w:proofErr w:type="spellStart"/>
      <w:r>
        <w:rPr>
          <w:rFonts w:ascii="Times New Roman CYR" w:hAnsi="Times New Roman CYR" w:cs="Times New Roman CYR"/>
          <w:sz w:val="28"/>
          <w:szCs w:val="28"/>
          <w:u w:color="FF0000"/>
        </w:rPr>
        <w:t>Катех</w:t>
      </w:r>
      <w:proofErr w:type="spellEnd"/>
      <w:r>
        <w:rPr>
          <w:rFonts w:ascii="Times New Roman CYR" w:hAnsi="Times New Roman CYR" w:cs="Times New Roman CYR"/>
          <w:sz w:val="28"/>
          <w:szCs w:val="28"/>
          <w:u w:color="FF0000"/>
        </w:rPr>
        <w:t>").</w:t>
      </w:r>
    </w:p>
    <w:p w:rsidR="00764B18" w:rsidRDefault="005805FC" w:rsidP="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Численность </w:t>
      </w:r>
      <w:proofErr w:type="gramStart"/>
      <w:r>
        <w:rPr>
          <w:rFonts w:ascii="Times New Roman CYR" w:hAnsi="Times New Roman CYR" w:cs="Times New Roman CYR"/>
          <w:sz w:val="28"/>
          <w:szCs w:val="28"/>
          <w:u w:color="FF0000"/>
        </w:rPr>
        <w:t>населения</w:t>
      </w:r>
      <w:proofErr w:type="gramEnd"/>
      <w:r>
        <w:rPr>
          <w:rFonts w:ascii="Times New Roman CYR" w:hAnsi="Times New Roman CYR" w:cs="Times New Roman CYR"/>
          <w:sz w:val="28"/>
          <w:szCs w:val="28"/>
          <w:u w:color="FF0000"/>
        </w:rPr>
        <w:t xml:space="preserve"> занятого в экономике в 2018 году составила 7 976 чел.</w:t>
      </w:r>
    </w:p>
    <w:p w:rsidR="00024DDA" w:rsidRDefault="005805FC" w:rsidP="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Количество </w:t>
      </w:r>
      <w:proofErr w:type="gramStart"/>
      <w:r>
        <w:rPr>
          <w:rFonts w:ascii="Times New Roman CYR" w:hAnsi="Times New Roman CYR" w:cs="Times New Roman CYR"/>
          <w:sz w:val="28"/>
          <w:szCs w:val="28"/>
          <w:u w:color="FF0000"/>
        </w:rPr>
        <w:t>населения</w:t>
      </w:r>
      <w:proofErr w:type="gramEnd"/>
      <w:r>
        <w:rPr>
          <w:rFonts w:ascii="Times New Roman CYR" w:hAnsi="Times New Roman CYR" w:cs="Times New Roman CYR"/>
          <w:sz w:val="28"/>
          <w:szCs w:val="28"/>
          <w:u w:color="FF0000"/>
        </w:rPr>
        <w:t xml:space="preserve"> занятого в частном секторе в 2018 году составило 1538 чел., из них физических лиц, зарегистрированных в качестве индивидуальных предпринимателей (включенных в Единый реестр субъектов малого и среднего предпринимательства, формируемым ФНС) – 276 чел., количество работающих по найму у данной категории - 437 чел.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Численность населения, обучающихся в трудоспособном возрасте, обучающихся с отрывом от производства в среднем за период 2018 года составляет 1 384 чел., что на 1,5% выше уровня 2017 года.  </w:t>
      </w:r>
    </w:p>
    <w:p w:rsidR="00764B18" w:rsidRDefault="005805FC" w:rsidP="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прогнозируемом периоде 2020-2022 </w:t>
      </w:r>
      <w:proofErr w:type="spellStart"/>
      <w:r>
        <w:rPr>
          <w:rFonts w:ascii="Times New Roman CYR" w:hAnsi="Times New Roman CYR" w:cs="Times New Roman CYR"/>
          <w:sz w:val="28"/>
          <w:szCs w:val="28"/>
          <w:u w:color="FF0000"/>
        </w:rPr>
        <w:t>гг</w:t>
      </w:r>
      <w:proofErr w:type="spellEnd"/>
      <w:r>
        <w:rPr>
          <w:rFonts w:ascii="Times New Roman CYR" w:hAnsi="Times New Roman CYR" w:cs="Times New Roman CYR"/>
          <w:sz w:val="28"/>
          <w:szCs w:val="28"/>
          <w:u w:color="FF0000"/>
        </w:rPr>
        <w:t xml:space="preserve"> ожидается увеличение численности обучающегося населения в трудоспособном возрасте, к 2022 году данный показатель составит 1495 чел., это связано с увеличением </w:t>
      </w:r>
      <w:proofErr w:type="gramStart"/>
      <w:r>
        <w:rPr>
          <w:rFonts w:ascii="Times New Roman CYR" w:hAnsi="Times New Roman CYR" w:cs="Times New Roman CYR"/>
          <w:sz w:val="28"/>
          <w:szCs w:val="28"/>
          <w:u w:color="FF0000"/>
        </w:rPr>
        <w:t>численности</w:t>
      </w:r>
      <w:proofErr w:type="gramEnd"/>
      <w:r>
        <w:rPr>
          <w:rFonts w:ascii="Times New Roman CYR" w:hAnsi="Times New Roman CYR" w:cs="Times New Roman CYR"/>
          <w:sz w:val="28"/>
          <w:szCs w:val="28"/>
          <w:u w:color="FF0000"/>
        </w:rPr>
        <w:t xml:space="preserve"> учащихся в общеобразовательных учреждениях.</w:t>
      </w:r>
    </w:p>
    <w:p w:rsidR="00764B18" w:rsidRDefault="005805FC" w:rsidP="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лиц в трудоспособном возрасте, незанятых трудовой деятельностью и учебой в 2018 году составила 1414 чел. Показатель на 0,6% выше уровня 2017 года, главным образом, по причине сокращения численности наемных работников у индивидуальных предпринимателей и сокращения работников в организациях: ОАО "Автомобилист", ООО "БВРЗ".</w:t>
      </w:r>
    </w:p>
    <w:p w:rsidR="00024DDA" w:rsidRPr="00764B18" w:rsidRDefault="005805FC" w:rsidP="00764B18">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Уровень зарегистрированной безработицы снизился по сравнению с уровнем 2017 года и на конец 2018 года составил 1,4%. </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16</w:t>
      </w:r>
      <w:r w:rsidR="005805FC">
        <w:rPr>
          <w:rFonts w:ascii="Times New Roman CYR" w:hAnsi="Times New Roman CYR" w:cs="Times New Roman CYR"/>
          <w:b/>
          <w:bCs/>
          <w:color w:val="000000"/>
          <w:sz w:val="28"/>
          <w:szCs w:val="28"/>
          <w:u w:color="FF0000"/>
        </w:rPr>
        <w:t>. Демографическая ситуация</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протяжении нескольких лет демографическая ситуация на территории города Боготола характеризуется снижением общей численности населения, вызванная миграцией населения, прежде всего</w:t>
      </w:r>
      <w:r w:rsidR="00764B18">
        <w:rPr>
          <w:rFonts w:ascii="Times New Roman CYR" w:hAnsi="Times New Roman CYR" w:cs="Times New Roman CYR"/>
          <w:sz w:val="28"/>
          <w:szCs w:val="28"/>
          <w:u w:color="FF0000"/>
        </w:rPr>
        <w:t xml:space="preserve"> в крупные мегаполисы. Миграция, </w:t>
      </w:r>
      <w:r>
        <w:rPr>
          <w:rFonts w:ascii="Times New Roman CYR" w:hAnsi="Times New Roman CYR" w:cs="Times New Roman CYR"/>
          <w:sz w:val="28"/>
          <w:szCs w:val="28"/>
          <w:u w:color="FF0000"/>
        </w:rPr>
        <w:t>в свою очередь, наложила отпечаток на демографические процессы в городе, так как уезжают преимущественно молодые люди. Результатом этого явилось: ускоренное старение, снижение рождаемости.</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постоянного населения в среднем за 2018 год составила 19 920 ч</w:t>
      </w:r>
      <w:r w:rsidR="00EE4186">
        <w:rPr>
          <w:rFonts w:ascii="Times New Roman CYR" w:hAnsi="Times New Roman CYR" w:cs="Times New Roman CYR"/>
          <w:sz w:val="28"/>
          <w:szCs w:val="28"/>
          <w:u w:color="FF0000"/>
        </w:rPr>
        <w:t>еловек</w:t>
      </w:r>
      <w:r>
        <w:rPr>
          <w:rFonts w:ascii="Times New Roman CYR" w:hAnsi="Times New Roman CYR" w:cs="Times New Roman CYR"/>
          <w:sz w:val="28"/>
          <w:szCs w:val="28"/>
          <w:u w:color="FF0000"/>
        </w:rPr>
        <w:t xml:space="preserve"> и сократилась по сравнению с 2017 годом на 1,1%.</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Сдерживающее влияние на численность населения города оказывает миграция населения. Число выбывших с территории муниципального образования город Боготол в 2018 году превысило число прибывших на 113 человек (коэффициент миграционного снижения на 10 тыс. человек населения составил -</w:t>
      </w:r>
      <w:r w:rsidR="00090EDC">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56,7 чел.). В отчетном периоде количество выбывших с территории города составило 618 человек, из них 440 человек выбыло в городскую местность, 158 человек - в сельскую местность, 20 человек - в страны СНГ.  Количество прибывших в 2018 году составило 505 человек, из них 309 человек прибыло из других городов РФ, 162 человека - из сельской местности в пределах РФ, 32 человека - из стран СНГ, 2 человека - из других зарубежных стран.</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Согласно прогнозной оценке миграционная убыль в период 2019-2022 годы составит ежегодно от 56 до 115 человек.</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По-прежнему, на территории муниципального образования город Боготол наблюдается устойчивая естественная убыль населения, в отчетном году она составила 88 человек. Численность родившихся в 2018 году увеличилась по сравнению с 2017 годом на 5%, и составила 251 человек, численность же умерших, напротив увеличилась на 2,4% к уровню 2017 года, и составила 339 человек. Первое место среди причин смертности занимают болезни системы кровообращения (52,1% от общего числа умерших), злокачественные новообразования занимают второе место среди причин смертности (17,9% от общего числа умерших) и третье место занимают - травмы, отравления и некоторые другие последствия внешних причин (13,1%).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2019-2022 годы прогнозируется дальнейшее снижение численности населения города Боготола, что обусловлено миграцией населения и естественной убылью. По оценке численность населения города будет сокращаться от 0,7 % до 1% ежегодно.</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764B18" w:rsidP="00764B18">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17.</w:t>
      </w:r>
      <w:r w:rsidR="005805FC">
        <w:rPr>
          <w:rFonts w:ascii="Times New Roman CYR" w:hAnsi="Times New Roman CYR" w:cs="Times New Roman CYR"/>
          <w:b/>
          <w:bCs/>
          <w:color w:val="000000"/>
          <w:sz w:val="28"/>
          <w:szCs w:val="28"/>
          <w:u w:color="FF0000"/>
        </w:rPr>
        <w:t xml:space="preserve"> Образование</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образовательных организаций всех форм собственности на начало 2019-2020 учебного года – 12: пять общеобразовательных школ, шесть дошкольных образовательных организаций, одно учреждение дополнительного образования.</w:t>
      </w:r>
    </w:p>
    <w:p w:rsidR="00024DDA" w:rsidRDefault="00024DDA">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024DDA" w:rsidRPr="001650DF" w:rsidRDefault="001650DF">
      <w:pPr>
        <w:autoSpaceDE w:val="0"/>
        <w:autoSpaceDN w:val="0"/>
        <w:adjustRightInd w:val="0"/>
        <w:spacing w:after="0" w:line="240" w:lineRule="auto"/>
        <w:ind w:firstLine="567"/>
        <w:jc w:val="center"/>
        <w:rPr>
          <w:rFonts w:ascii="Times New Roman CYR" w:hAnsi="Times New Roman CYR" w:cs="Times New Roman CYR"/>
          <w:b/>
          <w:sz w:val="28"/>
          <w:szCs w:val="28"/>
          <w:u w:color="FF0000"/>
        </w:rPr>
      </w:pPr>
      <w:r w:rsidRPr="001650DF">
        <w:rPr>
          <w:rFonts w:ascii="Times New Roman CYR" w:hAnsi="Times New Roman CYR" w:cs="Times New Roman CYR"/>
          <w:b/>
          <w:sz w:val="28"/>
          <w:szCs w:val="28"/>
          <w:u w:color="FF0000"/>
        </w:rPr>
        <w:t xml:space="preserve">17.1. </w:t>
      </w:r>
      <w:r w:rsidR="005805FC" w:rsidRPr="001650DF">
        <w:rPr>
          <w:rFonts w:ascii="Times New Roman CYR" w:hAnsi="Times New Roman CYR" w:cs="Times New Roman CYR"/>
          <w:b/>
          <w:sz w:val="28"/>
          <w:szCs w:val="28"/>
          <w:u w:color="FF0000"/>
        </w:rPr>
        <w:t>Дошкольное образование</w:t>
      </w:r>
    </w:p>
    <w:p w:rsidR="00024DDA" w:rsidRDefault="00024DDA">
      <w:pPr>
        <w:autoSpaceDE w:val="0"/>
        <w:autoSpaceDN w:val="0"/>
        <w:adjustRightInd w:val="0"/>
        <w:spacing w:after="0" w:line="240" w:lineRule="auto"/>
        <w:ind w:firstLine="567"/>
        <w:jc w:val="center"/>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дошкольных образовательных организаций муниципальной формы собственно</w:t>
      </w:r>
      <w:r w:rsidR="001650DF">
        <w:rPr>
          <w:rFonts w:ascii="Times New Roman CYR" w:hAnsi="Times New Roman CYR" w:cs="Times New Roman CYR"/>
          <w:sz w:val="28"/>
          <w:szCs w:val="28"/>
          <w:u w:color="FF0000"/>
        </w:rPr>
        <w:t>сти на конец 2018 и на 2019 год</w:t>
      </w:r>
      <w:r>
        <w:rPr>
          <w:rFonts w:ascii="Times New Roman CYR" w:hAnsi="Times New Roman CYR" w:cs="Times New Roman CYR"/>
          <w:sz w:val="28"/>
          <w:szCs w:val="28"/>
          <w:u w:color="FF0000"/>
        </w:rPr>
        <w:t xml:space="preserve"> – 6.</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Численность детей в возрасте от 3 до 7 лет (с учетом детей 7 лет), получающих дошкольную образовательную услугу и (или) услугу по их содержанию в организациях, осуществляющих образовательную деятельность по </w:t>
      </w:r>
      <w:r>
        <w:rPr>
          <w:rFonts w:ascii="Times New Roman CYR" w:hAnsi="Times New Roman CYR" w:cs="Times New Roman CYR"/>
          <w:sz w:val="28"/>
          <w:szCs w:val="28"/>
          <w:u w:color="FF0000"/>
        </w:rPr>
        <w:lastRenderedPageBreak/>
        <w:t>образовательным программам дошкольного образования, присмотр и уход за детьми, всех форм собственности, на конец периода составляет 909 человек, в 2019 году – 995 человек.</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детей в возрасте от 5 до 7 лет (с учетом детей 7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 всех форм соб</w:t>
      </w:r>
      <w:r w:rsidR="001650DF">
        <w:rPr>
          <w:rFonts w:ascii="Times New Roman CYR" w:hAnsi="Times New Roman CYR" w:cs="Times New Roman CYR"/>
          <w:sz w:val="28"/>
          <w:szCs w:val="28"/>
          <w:u w:color="FF0000"/>
        </w:rPr>
        <w:t xml:space="preserve">ственности, на конец 2018 года составляет – 503 человека, в </w:t>
      </w:r>
      <w:r>
        <w:rPr>
          <w:rFonts w:ascii="Times New Roman CYR" w:hAnsi="Times New Roman CYR" w:cs="Times New Roman CYR"/>
          <w:sz w:val="28"/>
          <w:szCs w:val="28"/>
          <w:u w:color="FF0000"/>
        </w:rPr>
        <w:t>2019 году - 514 человек.</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детей в возрасте от 1 до 6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 муниципальной формы собственности, на конец 2018 – 1040 человек, в 2019 году 1153 человека.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воспитанников в дошкольных образовательных организациях всех форм собственности на конец периода: 1153 человека.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воспитанников в дошкольных образовательных организациях муниципальной формы собственности, на конец 2018 – 1060, в 2019 году 1153 человека.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Доля детей в возрасте от 5 до 7 лет, получающих дошкольные образовательные услуги в образовательных организациях всех форм собственности, с</w:t>
      </w:r>
      <w:r w:rsidR="001650DF">
        <w:rPr>
          <w:rFonts w:ascii="Times New Roman CYR" w:hAnsi="Times New Roman CYR" w:cs="Times New Roman CYR"/>
          <w:sz w:val="28"/>
          <w:szCs w:val="28"/>
          <w:u w:color="FF0000"/>
        </w:rPr>
        <w:t>оставляет 85,10 (На территории г. Боготола проживает 1354</w:t>
      </w:r>
      <w:r>
        <w:rPr>
          <w:rFonts w:ascii="Times New Roman CYR" w:hAnsi="Times New Roman CYR" w:cs="Times New Roman CYR"/>
          <w:sz w:val="28"/>
          <w:szCs w:val="28"/>
          <w:u w:color="FF0000"/>
        </w:rPr>
        <w:t xml:space="preserve"> ребенок дошкольного возраста, из них 1153 ребенка посещают детский сад).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В 2019 году в муниципальные детские сады города получили путев</w:t>
      </w:r>
      <w:r w:rsidR="001650DF">
        <w:rPr>
          <w:rFonts w:ascii="Times New Roman CYR" w:hAnsi="Times New Roman CYR" w:cs="Times New Roman CYR"/>
          <w:sz w:val="28"/>
          <w:szCs w:val="28"/>
          <w:u w:color="FF0000"/>
        </w:rPr>
        <w:t xml:space="preserve">ки 199 дошкольников. Окончили, </w:t>
      </w:r>
      <w:r>
        <w:rPr>
          <w:rFonts w:ascii="Times New Roman CYR" w:hAnsi="Times New Roman CYR" w:cs="Times New Roman CYR"/>
          <w:sz w:val="28"/>
          <w:szCs w:val="28"/>
          <w:u w:color="FF0000"/>
        </w:rPr>
        <w:t>дошкольное образование 241 воспитанник.</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Детей от 1 до 6 лет, состоящих на учете для определения в дошкольные образовательные организации всех форм собств</w:t>
      </w:r>
      <w:r w:rsidR="001650DF">
        <w:rPr>
          <w:rFonts w:ascii="Times New Roman CYR" w:hAnsi="Times New Roman CYR" w:cs="Times New Roman CYR"/>
          <w:sz w:val="28"/>
          <w:szCs w:val="28"/>
          <w:u w:color="FF0000"/>
        </w:rPr>
        <w:t>енности, в 2018-2019 годах нет.</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Детей от 1 до 6 лет, состоящих на учете для определения в дошкольные образовательные учреждения муниципальной формы собственности, в 2018-2019 годах нет.  </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детей в расчете на 100 мест в дошкольных образовательных организациях на конец 2018 года и в 2019 годов неизменна – 100.</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Обеспеченность дошкольными образовательными организациями детей в возрасте от 1 до 6 лет, в 2018 году – 57,6%, в 2018 году – 78,33%.</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Во всех детских садах созданы необходимые условия для медицинского и социально-психологического обеспечения </w:t>
      </w:r>
      <w:proofErr w:type="spellStart"/>
      <w:r>
        <w:rPr>
          <w:rFonts w:ascii="Times New Roman CYR" w:hAnsi="Times New Roman CYR" w:cs="Times New Roman CYR"/>
          <w:sz w:val="28"/>
          <w:szCs w:val="28"/>
          <w:u w:color="FF0000"/>
        </w:rPr>
        <w:t>воспитательно</w:t>
      </w:r>
      <w:proofErr w:type="spellEnd"/>
      <w:r>
        <w:rPr>
          <w:rFonts w:ascii="Times New Roman CYR" w:hAnsi="Times New Roman CYR" w:cs="Times New Roman CYR"/>
          <w:sz w:val="28"/>
          <w:szCs w:val="28"/>
          <w:u w:color="FF0000"/>
        </w:rPr>
        <w:t>-образовательного процесса. Для проведения специальных коррекционных занятий с детьми, имеющими нарушения речевого развития, оборудован кабинет учителя – логопеда (</w:t>
      </w:r>
      <w:proofErr w:type="spellStart"/>
      <w:r>
        <w:rPr>
          <w:rFonts w:ascii="Times New Roman CYR" w:hAnsi="Times New Roman CYR" w:cs="Times New Roman CYR"/>
          <w:sz w:val="28"/>
          <w:szCs w:val="28"/>
          <w:u w:color="FF0000"/>
        </w:rPr>
        <w:t>логопункт</w:t>
      </w:r>
      <w:proofErr w:type="spellEnd"/>
      <w:r>
        <w:rPr>
          <w:rFonts w:ascii="Times New Roman CYR" w:hAnsi="Times New Roman CYR" w:cs="Times New Roman CYR"/>
          <w:sz w:val="28"/>
          <w:szCs w:val="28"/>
          <w:u w:color="FF0000"/>
        </w:rPr>
        <w:t xml:space="preserve">) в детских садах №8; №9; №10. Для медицинского </w:t>
      </w:r>
      <w:r>
        <w:rPr>
          <w:rFonts w:ascii="Times New Roman CYR" w:hAnsi="Times New Roman CYR" w:cs="Times New Roman CYR"/>
          <w:sz w:val="28"/>
          <w:szCs w:val="28"/>
          <w:u w:color="FF0000"/>
        </w:rPr>
        <w:lastRenderedPageBreak/>
        <w:t>обслуживания, лечебно-оздоровительной работы: медицинские кабинеты, процедурные кабинеты, изоляторы,</w:t>
      </w:r>
      <w:r w:rsidR="001650DF">
        <w:rPr>
          <w:rFonts w:ascii="Times New Roman CYR" w:hAnsi="Times New Roman CYR" w:cs="Times New Roman CYR"/>
          <w:sz w:val="28"/>
          <w:szCs w:val="28"/>
          <w:u w:color="FF0000"/>
        </w:rPr>
        <w:t xml:space="preserve"> спортивные и музыкальные залы.</w:t>
      </w:r>
    </w:p>
    <w:p w:rsidR="00024DDA"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Для удовлетворения потребности населения в образовательных услугах во всех детских садах действует консультационный пункт для родителей по вопросам обучения и воспитания детей дошкольного возраста, не посещающих дошкольные учреждения. В состав консультационного пункта входят специалисты и воспитатели детских садов.</w:t>
      </w:r>
    </w:p>
    <w:p w:rsidR="00024DDA" w:rsidRDefault="00024DDA">
      <w:pPr>
        <w:autoSpaceDE w:val="0"/>
        <w:autoSpaceDN w:val="0"/>
        <w:adjustRightInd w:val="0"/>
        <w:spacing w:after="0" w:line="240" w:lineRule="auto"/>
        <w:jc w:val="both"/>
        <w:rPr>
          <w:rFonts w:ascii="Times New Roman CYR" w:hAnsi="Times New Roman CYR" w:cs="Times New Roman CYR"/>
          <w:sz w:val="28"/>
          <w:szCs w:val="28"/>
          <w:u w:color="FF0000"/>
        </w:rPr>
      </w:pPr>
    </w:p>
    <w:p w:rsidR="00024DDA" w:rsidRPr="001650DF" w:rsidRDefault="001650DF">
      <w:pPr>
        <w:autoSpaceDE w:val="0"/>
        <w:autoSpaceDN w:val="0"/>
        <w:adjustRightInd w:val="0"/>
        <w:spacing w:after="0" w:line="240" w:lineRule="auto"/>
        <w:jc w:val="center"/>
        <w:rPr>
          <w:rFonts w:ascii="Times New Roman CYR" w:hAnsi="Times New Roman CYR" w:cs="Times New Roman CYR"/>
          <w:b/>
          <w:sz w:val="28"/>
          <w:szCs w:val="28"/>
          <w:u w:color="FF0000"/>
        </w:rPr>
      </w:pPr>
      <w:r w:rsidRPr="001650DF">
        <w:rPr>
          <w:rFonts w:ascii="Times New Roman CYR" w:hAnsi="Times New Roman CYR" w:cs="Times New Roman CYR"/>
          <w:b/>
          <w:sz w:val="28"/>
          <w:szCs w:val="28"/>
          <w:u w:color="FF0000"/>
        </w:rPr>
        <w:t xml:space="preserve">17.2. </w:t>
      </w:r>
      <w:r w:rsidR="005805FC" w:rsidRPr="001650DF">
        <w:rPr>
          <w:rFonts w:ascii="Times New Roman CYR" w:hAnsi="Times New Roman CYR" w:cs="Times New Roman CYR"/>
          <w:b/>
          <w:sz w:val="28"/>
          <w:szCs w:val="28"/>
          <w:u w:color="FF0000"/>
        </w:rPr>
        <w:t>Общее образование</w:t>
      </w:r>
    </w:p>
    <w:p w:rsidR="00024DDA" w:rsidRDefault="00024DDA">
      <w:pPr>
        <w:autoSpaceDE w:val="0"/>
        <w:autoSpaceDN w:val="0"/>
        <w:adjustRightInd w:val="0"/>
        <w:spacing w:after="0" w:line="240" w:lineRule="auto"/>
        <w:jc w:val="both"/>
        <w:rPr>
          <w:rFonts w:ascii="Times New Roman CYR" w:hAnsi="Times New Roman CYR" w:cs="Times New Roman CYR"/>
          <w:sz w:val="28"/>
          <w:szCs w:val="28"/>
          <w:u w:color="FF0000"/>
        </w:rPr>
      </w:pP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дневных и вечерних общеобразовательных организаций мун</w:t>
      </w:r>
      <w:r w:rsidR="001650DF">
        <w:rPr>
          <w:rFonts w:ascii="Times New Roman CYR" w:hAnsi="Times New Roman CYR" w:cs="Times New Roman CYR"/>
          <w:sz w:val="28"/>
          <w:szCs w:val="28"/>
          <w:u w:color="FF0000"/>
        </w:rPr>
        <w:t>иципальной формы собственности,</w:t>
      </w:r>
      <w:r>
        <w:rPr>
          <w:rFonts w:ascii="Times New Roman CYR" w:hAnsi="Times New Roman CYR" w:cs="Times New Roman CYR"/>
          <w:sz w:val="28"/>
          <w:szCs w:val="28"/>
          <w:u w:color="FF0000"/>
        </w:rPr>
        <w:t xml:space="preserve"> на начало 2018-2019 учебного года – 5.</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2018-2019 годах в муниципалитете не планировалось введение в эксплуатацию зданий и сооружений общеобразовательных организаций.   </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реконструированных зданий и сооружений общеобразовательных организаций муниципальной формы собственности в 2018 году – 1: МБОУ СОШ № 2</w:t>
      </w:r>
      <w:r w:rsidR="001650DF">
        <w:rPr>
          <w:rFonts w:ascii="Times New Roman CYR" w:hAnsi="Times New Roman CYR" w:cs="Times New Roman CYR"/>
          <w:sz w:val="28"/>
          <w:szCs w:val="28"/>
          <w:u w:color="FF0000"/>
        </w:rPr>
        <w:t>.</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капитально отремонтированных зданий и сооружений общеобразовательных организаций муниципальной формы собственности, в 2018 году - 2: МБОУ СОШ № 2, МБОУ «СОШ № 3», в 2019 году – 1: МБОУ СОШ № 2.</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Количество зданий и сооружений общеобразовательных организаций муниципальной формы собственности, требующих реконструкции в 2018 году 1: МБОУ СОШ № 2. </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зданий и сооружений общеобразовательных организаций муниципальной формы собственности, требующих капитального ремонта, в 2018 году – 1: МБОУ «СОШ № 3».</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учащихся в дневных и вечерних общеобразовательных организациях государственной и муниципальной форм собственности, на начало 2018-2019 учебного года - 2789 человек, из них 117 – обучающиеся по адаптированной программе для детей с умственной отсталостью; на начало 2019-2020 учебного года планируется 2886 человек, из них 120 – обучающиеся по адаптированной программе для детей с умственной отсталостью.</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Обеспеченность общеобразовательных организаций компьютерами (количество обучающихся на 1 компьютер) составляет в 2018, 2019 годах – 7.</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Численность учащихся в дневных образовательных организациях муниципальной формы собственности занимающихся во вторую (третью) </w:t>
      </w:r>
      <w:r w:rsidR="001650DF">
        <w:rPr>
          <w:rFonts w:ascii="Times New Roman CYR" w:hAnsi="Times New Roman CYR" w:cs="Times New Roman CYR"/>
          <w:sz w:val="28"/>
          <w:szCs w:val="28"/>
          <w:u w:color="FF0000"/>
        </w:rPr>
        <w:t>смену, на начало 2018-2019 учебного года</w:t>
      </w:r>
      <w:r>
        <w:rPr>
          <w:rFonts w:ascii="Times New Roman CYR" w:hAnsi="Times New Roman CYR" w:cs="Times New Roman CYR"/>
          <w:sz w:val="28"/>
          <w:szCs w:val="28"/>
          <w:u w:color="FF0000"/>
        </w:rPr>
        <w:t xml:space="preserve"> – 1036 ч</w:t>
      </w:r>
      <w:r w:rsidR="001650DF">
        <w:rPr>
          <w:rFonts w:ascii="Times New Roman CYR" w:hAnsi="Times New Roman CYR" w:cs="Times New Roman CYR"/>
          <w:sz w:val="28"/>
          <w:szCs w:val="28"/>
          <w:u w:color="FF0000"/>
        </w:rPr>
        <w:t>еловек, на начало 2019-2020 учебного года</w:t>
      </w:r>
      <w:r>
        <w:rPr>
          <w:rFonts w:ascii="Times New Roman CYR" w:hAnsi="Times New Roman CYR" w:cs="Times New Roman CYR"/>
          <w:sz w:val="28"/>
          <w:szCs w:val="28"/>
          <w:u w:color="FF0000"/>
        </w:rPr>
        <w:t xml:space="preserve"> –</w:t>
      </w:r>
      <w:r w:rsidR="001650DF">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 xml:space="preserve">1084 человека. Доля обучающихся в муниципальных общеобразовательных учреждениях, занимающихся во вторую (третью) смену, в </w:t>
      </w:r>
      <w:r>
        <w:rPr>
          <w:rFonts w:ascii="Times New Roman CYR" w:hAnsi="Times New Roman CYR" w:cs="Times New Roman CYR"/>
          <w:sz w:val="28"/>
          <w:szCs w:val="28"/>
          <w:u w:color="FF0000"/>
        </w:rPr>
        <w:lastRenderedPageBreak/>
        <w:t xml:space="preserve">общей </w:t>
      </w:r>
      <w:proofErr w:type="gramStart"/>
      <w:r>
        <w:rPr>
          <w:rFonts w:ascii="Times New Roman CYR" w:hAnsi="Times New Roman CYR" w:cs="Times New Roman CYR"/>
          <w:sz w:val="28"/>
          <w:szCs w:val="28"/>
          <w:u w:color="FF0000"/>
        </w:rPr>
        <w:t>численности</w:t>
      </w:r>
      <w:proofErr w:type="gramEnd"/>
      <w:r>
        <w:rPr>
          <w:rFonts w:ascii="Times New Roman CYR" w:hAnsi="Times New Roman CYR" w:cs="Times New Roman CYR"/>
          <w:sz w:val="28"/>
          <w:szCs w:val="28"/>
          <w:u w:color="FF0000"/>
        </w:rPr>
        <w:t xml:space="preserve"> обучающихся в муниципальных общеобразовательных учреждениях в 2018 году составила 33,3 %.</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учащихся, приходящихся на одного учителя, работающего в дневных общеобразовательных организациях муниципальной формы собственности, на начало 2018-2019 учебного года составляла 22 человека, на начало 2019 – 2020 учебного года – 22 человека.</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выпускников 11 классов дневных общеобразовательных организаций муниципальной формы собственности в городских поселениях, на конец на конец 2017-2018 учебного года – 104 человека, на конец 2018-2019 учебного года 116 человек.</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выпускников 9 классов дневных общеобразовательных организаций муниципальной форм собственности, на конец 2017-2018 учебного года – 200 человек, на конец 2018-2019 учебного года – 211 человек.</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выпускников дневных общеобразовательных организаций государственной и муниципальной форм собственности, сдававших единый государственный экзамен, в 2018 году – 104 человек, в 2019 году – 116 человек.</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выпускников дневных общеобразовательных организаций муниципальной формы собственности, не получивших аттестат о среднем (полном) образовании, в 2018 году – 4 человека, в 2019 году – 4 человека.</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Численность учителей в школах </w:t>
      </w:r>
      <w:r w:rsidR="001650DF">
        <w:rPr>
          <w:rFonts w:ascii="Times New Roman CYR" w:hAnsi="Times New Roman CYR" w:cs="Times New Roman CYR"/>
          <w:sz w:val="28"/>
          <w:szCs w:val="28"/>
          <w:u w:color="FF0000"/>
        </w:rPr>
        <w:t>города 2018 году составляет 130</w:t>
      </w:r>
      <w:r>
        <w:rPr>
          <w:rFonts w:ascii="Times New Roman CYR" w:hAnsi="Times New Roman CYR" w:cs="Times New Roman CYR"/>
          <w:sz w:val="28"/>
          <w:szCs w:val="28"/>
          <w:u w:color="FF0000"/>
        </w:rPr>
        <w:t xml:space="preserve"> человек. В 2019 году - 127. </w:t>
      </w:r>
    </w:p>
    <w:p w:rsidR="00024DDA"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прочего персонала дневных общеобразовательных организаций муниципальной формы собственности, на начало 2018-2019, 2019-2020 учебных годов неизменна: 137 человек.</w:t>
      </w:r>
    </w:p>
    <w:p w:rsidR="00024DDA" w:rsidRDefault="00024DDA">
      <w:pPr>
        <w:autoSpaceDE w:val="0"/>
        <w:autoSpaceDN w:val="0"/>
        <w:adjustRightInd w:val="0"/>
        <w:spacing w:after="0" w:line="240" w:lineRule="auto"/>
        <w:jc w:val="center"/>
        <w:rPr>
          <w:rFonts w:ascii="Times New Roman CYR" w:hAnsi="Times New Roman CYR" w:cs="Times New Roman CYR"/>
          <w:sz w:val="28"/>
          <w:szCs w:val="28"/>
          <w:u w:color="FF0000"/>
        </w:rPr>
      </w:pPr>
    </w:p>
    <w:p w:rsidR="00024DDA" w:rsidRPr="001650DF" w:rsidRDefault="001650DF">
      <w:pPr>
        <w:autoSpaceDE w:val="0"/>
        <w:autoSpaceDN w:val="0"/>
        <w:adjustRightInd w:val="0"/>
        <w:spacing w:after="0" w:line="240" w:lineRule="auto"/>
        <w:jc w:val="center"/>
        <w:rPr>
          <w:rFonts w:ascii="Times New Roman CYR" w:hAnsi="Times New Roman CYR" w:cs="Times New Roman CYR"/>
          <w:b/>
          <w:sz w:val="28"/>
          <w:szCs w:val="28"/>
          <w:u w:color="FF0000"/>
        </w:rPr>
      </w:pPr>
      <w:r w:rsidRPr="001650DF">
        <w:rPr>
          <w:rFonts w:ascii="Times New Roman CYR" w:hAnsi="Times New Roman CYR" w:cs="Times New Roman CYR"/>
          <w:b/>
          <w:sz w:val="28"/>
          <w:szCs w:val="28"/>
          <w:u w:color="FF0000"/>
        </w:rPr>
        <w:t xml:space="preserve">17.3. </w:t>
      </w:r>
      <w:r w:rsidR="005805FC" w:rsidRPr="001650DF">
        <w:rPr>
          <w:rFonts w:ascii="Times New Roman CYR" w:hAnsi="Times New Roman CYR" w:cs="Times New Roman CYR"/>
          <w:b/>
          <w:sz w:val="28"/>
          <w:szCs w:val="28"/>
          <w:u w:color="FF0000"/>
        </w:rPr>
        <w:t>Учреждения дополнительного образования</w:t>
      </w:r>
    </w:p>
    <w:p w:rsidR="00024DDA" w:rsidRDefault="005805FC">
      <w:pPr>
        <w:autoSpaceDE w:val="0"/>
        <w:autoSpaceDN w:val="0"/>
        <w:adjustRightInd w:val="0"/>
        <w:spacing w:after="0" w:line="240" w:lineRule="auto"/>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учреждений дополнительного образования детей муниципальной формы собственности, находящихся в ведении органа управления образования, - 1: Дом детского творчества.</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учреждений дополнительного образования детей муниципальной формы собственности, находящихся в ведении органа управления культуры, - 2: Детская школа искусств и Детская музыкальная школа.</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детей, получающих услуги по дополнительному образованию в учреждениях дополнительного образования всех форм собственности, находящихся в ведении системы образования, на начало 2018 - 2019 учебного года составила 507 человек.</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детей в возрасте 5-18 лет, получающих услуги по дополнительному образованию в организациях в</w:t>
      </w:r>
      <w:r w:rsidR="001650DF">
        <w:rPr>
          <w:rFonts w:ascii="Times New Roman CYR" w:hAnsi="Times New Roman CYR" w:cs="Times New Roman CYR"/>
          <w:sz w:val="28"/>
          <w:szCs w:val="28"/>
          <w:u w:color="FF0000"/>
        </w:rPr>
        <w:t>сех форм собственности, в 2018 году составила 2252</w:t>
      </w:r>
      <w:r>
        <w:rPr>
          <w:rFonts w:ascii="Times New Roman CYR" w:hAnsi="Times New Roman CYR" w:cs="Times New Roman CYR"/>
          <w:sz w:val="28"/>
          <w:szCs w:val="28"/>
          <w:u w:color="FF0000"/>
        </w:rPr>
        <w:t xml:space="preserve"> челов</w:t>
      </w:r>
      <w:r w:rsidR="001650DF">
        <w:rPr>
          <w:rFonts w:ascii="Times New Roman CYR" w:hAnsi="Times New Roman CYR" w:cs="Times New Roman CYR"/>
          <w:sz w:val="28"/>
          <w:szCs w:val="28"/>
          <w:u w:color="FF0000"/>
        </w:rPr>
        <w:t>ека (включая ДШИ- 429, ДМШ- 302,</w:t>
      </w:r>
      <w:r>
        <w:rPr>
          <w:rFonts w:ascii="Times New Roman CYR" w:hAnsi="Times New Roman CYR" w:cs="Times New Roman CYR"/>
          <w:sz w:val="28"/>
          <w:szCs w:val="28"/>
          <w:u w:color="FF0000"/>
        </w:rPr>
        <w:t xml:space="preserve"> ДДТ – 507, МБОУ СОШ - 1014), в 2019 году – 2252 человека.</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Численность детей в возрасте 5-18 лет, получающих услуги по дополнительному образованию в организациях всех форм собственности сферы «Образование», в 2018 году составляла – 1521 человек, в 2019 году – 1521</w:t>
      </w:r>
      <w:r w:rsidR="00474FAA">
        <w:rPr>
          <w:rFonts w:ascii="Times New Roman CYR" w:hAnsi="Times New Roman CYR" w:cs="Times New Roman CYR"/>
          <w:sz w:val="28"/>
          <w:szCs w:val="28"/>
          <w:u w:color="FF0000"/>
        </w:rPr>
        <w:t xml:space="preserve"> </w:t>
      </w:r>
      <w:r>
        <w:rPr>
          <w:rFonts w:ascii="Times New Roman CYR" w:hAnsi="Times New Roman CYR" w:cs="Times New Roman CYR"/>
          <w:sz w:val="28"/>
          <w:szCs w:val="28"/>
          <w:u w:color="FF0000"/>
        </w:rPr>
        <w:t>человек.</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Доля детей в возрасте от 5 до 18 лет, получающих услуги по дополнительному образованию в организациях всех форм собственности, в общей численности детей данной возрастной группы, составляет в 2018 – 2019 годах – 41,7%.</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Численность детей школьного возраста (от 7 до 17 лет), охваченных организованными формами отдыха, оздоровления и занятости за период летней оздоровительной кампании составляет в 2018 – 2019 годах – 1830 человек. </w:t>
      </w:r>
    </w:p>
    <w:p w:rsidR="001650DF" w:rsidRPr="00B416F3" w:rsidRDefault="005805FC" w:rsidP="00B416F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Доля детей школьного возраста (от 7 до 17 лет), охваченных организованными формами отдыха, оздоровления и занятости за период летней оздоровительной кампании, составляет в 2018-2019 годах – 69%.</w:t>
      </w:r>
    </w:p>
    <w:p w:rsidR="001650DF" w:rsidRDefault="001650DF">
      <w:pPr>
        <w:widowControl w:val="0"/>
        <w:autoSpaceDE w:val="0"/>
        <w:autoSpaceDN w:val="0"/>
        <w:adjustRightInd w:val="0"/>
        <w:spacing w:after="0" w:line="240" w:lineRule="auto"/>
        <w:rPr>
          <w:rFonts w:ascii="Times New Roman CYR" w:hAnsi="Times New Roman CYR" w:cs="Times New Roman CYR"/>
          <w:b/>
          <w:bCs/>
          <w:color w:val="000000"/>
          <w:sz w:val="28"/>
          <w:szCs w:val="28"/>
          <w:u w:color="FF0000"/>
        </w:rPr>
      </w:pPr>
    </w:p>
    <w:p w:rsidR="00024DDA" w:rsidRDefault="001650DF" w:rsidP="001650DF">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18</w:t>
      </w:r>
      <w:r w:rsidR="005805FC">
        <w:rPr>
          <w:rFonts w:ascii="Times New Roman CYR" w:hAnsi="Times New Roman CYR" w:cs="Times New Roman CYR"/>
          <w:b/>
          <w:bCs/>
          <w:color w:val="000000"/>
          <w:sz w:val="28"/>
          <w:szCs w:val="28"/>
          <w:u w:color="FF0000"/>
        </w:rPr>
        <w:t>. Культура</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В 2018 году численность работников общедоступных библиотек муниципальной формы собственности составила 27 человек. Число зарегистрированных пользователей Централизованной библиотечной системы Боготола, объединяющей 5 библиотек, составляет 11367 человек или 56,8 % населения города. Книговыдача составляет 212755 экземпляров. Число посещений библиотек города составляет 62611 человек за год. Объем электронного каталога достигает 60327 записей. Объём новых поступлений в фонды библиоте</w:t>
      </w:r>
      <w:r w:rsidR="00B422BF">
        <w:rPr>
          <w:rFonts w:ascii="Times New Roman CYR" w:hAnsi="Times New Roman CYR" w:cs="Times New Roman CYR"/>
          <w:color w:val="000000"/>
          <w:sz w:val="28"/>
          <w:szCs w:val="28"/>
          <w:u w:color="FF0000"/>
        </w:rPr>
        <w:t xml:space="preserve">к на 1000 жителей составляет 261,79 </w:t>
      </w:r>
      <w:r>
        <w:rPr>
          <w:rFonts w:ascii="Times New Roman CYR" w:hAnsi="Times New Roman CYR" w:cs="Times New Roman CYR"/>
          <w:color w:val="000000"/>
          <w:sz w:val="28"/>
          <w:szCs w:val="28"/>
          <w:u w:color="FF0000"/>
        </w:rPr>
        <w:t>экземпляров. В МБУК «Централизованная библиотечная система» города Боготола действует 12 клубов по интересам и 1 социальная группа. Постоянными членами клубов являются более 200 человек.</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Обеспеченность библиотечным фондом общедоступных библиотек муниципальной формы собственности на 1 тыс. человек населения (2018</w:t>
      </w:r>
      <w:r w:rsidRPr="002728A7">
        <w:rPr>
          <w:rFonts w:ascii="Times New Roman" w:hAnsi="Times New Roman" w:cs="Times New Roman"/>
          <w:color w:val="000000"/>
          <w:sz w:val="28"/>
          <w:szCs w:val="28"/>
          <w:u w:color="FF0000"/>
        </w:rPr>
        <w:t xml:space="preserve"> </w:t>
      </w:r>
      <w:r w:rsidR="00B422BF">
        <w:rPr>
          <w:rFonts w:ascii="Times New Roman CYR" w:hAnsi="Times New Roman CYR" w:cs="Times New Roman CYR"/>
          <w:color w:val="000000"/>
          <w:sz w:val="28"/>
          <w:szCs w:val="28"/>
          <w:u w:color="FF0000"/>
        </w:rPr>
        <w:t xml:space="preserve">год) составляет 5040,81 </w:t>
      </w:r>
      <w:r>
        <w:rPr>
          <w:rFonts w:ascii="Times New Roman CYR" w:hAnsi="Times New Roman CYR" w:cs="Times New Roman CYR"/>
          <w:color w:val="000000"/>
          <w:sz w:val="28"/>
          <w:szCs w:val="28"/>
          <w:u w:color="FF0000"/>
        </w:rPr>
        <w:t>экз.</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Численность работников организаций культурно-досугового типа муниципальной формы собственности - 17 человек. Особая роль в организации досуга населения отводится клубам по интересам, в культурно-досуговом центре «Зодиак» их функционирует 21 с участниками клубных формирований 421 человек.</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В 2018 году учреждениями клубного типа проведено 180 мероприятий, из них 76 (42,2%) для детской аудитории. Численность посетителей на платных мероприятиях учреждений культурно-досугового типа всех форм собственности 8855 человек.</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lastRenderedPageBreak/>
        <w:t>В 2018 году численность работников в учреждениях музейного типа муниципальной формы собственности - 7 человек.  Учитывая важность постановки вопроса о сохранности музейного фонда и развития музейного дела, продолжилась работа городского краеведческого музея по совершенствованию учетно-</w:t>
      </w:r>
      <w:proofErr w:type="spellStart"/>
      <w:r>
        <w:rPr>
          <w:rFonts w:ascii="Times New Roman CYR" w:hAnsi="Times New Roman CYR" w:cs="Times New Roman CYR"/>
          <w:color w:val="000000"/>
          <w:sz w:val="28"/>
          <w:szCs w:val="28"/>
          <w:u w:color="FF0000"/>
        </w:rPr>
        <w:t>хранительской</w:t>
      </w:r>
      <w:proofErr w:type="spellEnd"/>
      <w:r>
        <w:rPr>
          <w:rFonts w:ascii="Times New Roman CYR" w:hAnsi="Times New Roman CYR" w:cs="Times New Roman CYR"/>
          <w:color w:val="000000"/>
          <w:sz w:val="28"/>
          <w:szCs w:val="28"/>
          <w:u w:color="FF0000"/>
        </w:rPr>
        <w:t xml:space="preserve"> деятельности. Количество экспонатов основного фонда увеличилось до 6185 экспонатов. Количество музейных предметов, внесенных в электронный каталог доступные в Интернете составляет 1028 единиц. В соответствии с планом-графиком регистрации музейных предметов в Государственном каталоге Музейного фонда Российской Федерации Муниципального бюджетного учреждения культуры «</w:t>
      </w:r>
      <w:proofErr w:type="spellStart"/>
      <w:r>
        <w:rPr>
          <w:rFonts w:ascii="Times New Roman CYR" w:hAnsi="Times New Roman CYR" w:cs="Times New Roman CYR"/>
          <w:color w:val="000000"/>
          <w:sz w:val="28"/>
          <w:szCs w:val="28"/>
          <w:u w:color="FF0000"/>
        </w:rPr>
        <w:t>Боготольский</w:t>
      </w:r>
      <w:proofErr w:type="spellEnd"/>
      <w:r>
        <w:rPr>
          <w:rFonts w:ascii="Times New Roman CYR" w:hAnsi="Times New Roman CYR" w:cs="Times New Roman CYR"/>
          <w:color w:val="000000"/>
          <w:sz w:val="28"/>
          <w:szCs w:val="28"/>
          <w:u w:color="FF0000"/>
        </w:rPr>
        <w:t xml:space="preserve"> городской краеведческий музей» необходимо распределение предметов, планируемых к внесению в </w:t>
      </w:r>
      <w:proofErr w:type="spellStart"/>
      <w:r>
        <w:rPr>
          <w:rFonts w:ascii="Times New Roman CYR" w:hAnsi="Times New Roman CYR" w:cs="Times New Roman CYR"/>
          <w:color w:val="000000"/>
          <w:sz w:val="28"/>
          <w:szCs w:val="28"/>
          <w:u w:color="FF0000"/>
        </w:rPr>
        <w:t>Госкаталог</w:t>
      </w:r>
      <w:proofErr w:type="spellEnd"/>
      <w:r>
        <w:rPr>
          <w:rFonts w:ascii="Times New Roman CYR" w:hAnsi="Times New Roman CYR" w:cs="Times New Roman CYR"/>
          <w:color w:val="000000"/>
          <w:sz w:val="28"/>
          <w:szCs w:val="28"/>
          <w:u w:color="FF0000"/>
        </w:rPr>
        <w:t xml:space="preserve"> до 31.12.2025 в количестве 5157 ед., в том числе в период 2017 – 2024 гг. – 800 ед. ежегодно, 2025 г</w:t>
      </w:r>
      <w:r w:rsidR="001650DF">
        <w:rPr>
          <w:rFonts w:ascii="Times New Roman CYR" w:hAnsi="Times New Roman CYR" w:cs="Times New Roman CYR"/>
          <w:color w:val="000000"/>
          <w:sz w:val="28"/>
          <w:szCs w:val="28"/>
          <w:u w:color="FF0000"/>
        </w:rPr>
        <w:t xml:space="preserve">од </w:t>
      </w:r>
      <w:r>
        <w:rPr>
          <w:rFonts w:ascii="Times New Roman CYR" w:hAnsi="Times New Roman CYR" w:cs="Times New Roman CYR"/>
          <w:color w:val="000000"/>
          <w:sz w:val="28"/>
          <w:szCs w:val="28"/>
          <w:u w:color="FF0000"/>
        </w:rPr>
        <w:t>– 357 ед.</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 xml:space="preserve">Вместе со вспомогательным фондом число экспонатов составляет 7702 единиц. Экспозиционная площадь составляет 218,9 </w:t>
      </w:r>
      <w:proofErr w:type="spellStart"/>
      <w:r>
        <w:rPr>
          <w:rFonts w:ascii="Times New Roman CYR" w:hAnsi="Times New Roman CYR" w:cs="Times New Roman CYR"/>
          <w:color w:val="000000"/>
          <w:sz w:val="28"/>
          <w:szCs w:val="28"/>
          <w:u w:color="FF0000"/>
        </w:rPr>
        <w:t>кв.м</w:t>
      </w:r>
      <w:proofErr w:type="spellEnd"/>
      <w:r>
        <w:rPr>
          <w:rFonts w:ascii="Times New Roman CYR" w:hAnsi="Times New Roman CYR" w:cs="Times New Roman CYR"/>
          <w:color w:val="000000"/>
          <w:sz w:val="28"/>
          <w:szCs w:val="28"/>
          <w:u w:color="FF0000"/>
        </w:rPr>
        <w:t>. Число экспонировавшихся предметов 2015 единиц, что составляет 26,1% музейных предметов. Важным показателем работы музеев является экспозиционная и выставочная деятельность</w:t>
      </w:r>
      <w:r>
        <w:rPr>
          <w:rFonts w:ascii="Times New Roman CYR" w:hAnsi="Times New Roman CYR" w:cs="Times New Roman CYR"/>
          <w:b/>
          <w:bCs/>
          <w:color w:val="000000"/>
          <w:sz w:val="28"/>
          <w:szCs w:val="28"/>
          <w:u w:color="FF0000"/>
        </w:rPr>
        <w:t xml:space="preserve">. </w:t>
      </w:r>
      <w:r>
        <w:rPr>
          <w:rFonts w:ascii="Times New Roman CYR" w:hAnsi="Times New Roman CYR" w:cs="Times New Roman CYR"/>
          <w:color w:val="000000"/>
          <w:sz w:val="28"/>
          <w:szCs w:val="28"/>
          <w:u w:color="FF0000"/>
        </w:rPr>
        <w:t xml:space="preserve">Проведено 166 экскурсий, за год в музее побывало 3471 посетителей. Организовано 25 выставок. </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 xml:space="preserve">Обеспеченность учреждениями музейного типа всех форм собственности на 100 тыс. человек населения </w:t>
      </w:r>
      <w:r w:rsidR="00EA0DAD">
        <w:rPr>
          <w:rFonts w:ascii="Times New Roman CYR" w:hAnsi="Times New Roman CYR" w:cs="Times New Roman CYR"/>
          <w:color w:val="000000"/>
          <w:sz w:val="28"/>
          <w:szCs w:val="28"/>
          <w:u w:color="FF0000"/>
        </w:rPr>
        <w:t xml:space="preserve">в </w:t>
      </w:r>
      <w:r>
        <w:rPr>
          <w:rFonts w:ascii="Times New Roman CYR" w:hAnsi="Times New Roman CYR" w:cs="Times New Roman CYR"/>
          <w:color w:val="000000"/>
          <w:sz w:val="28"/>
          <w:szCs w:val="28"/>
          <w:u w:color="FF0000"/>
        </w:rPr>
        <w:t>2018</w:t>
      </w:r>
      <w:r w:rsidRPr="002728A7">
        <w:rPr>
          <w:rFonts w:ascii="Times New Roman" w:hAnsi="Times New Roman" w:cs="Times New Roman"/>
          <w:color w:val="000000"/>
          <w:sz w:val="28"/>
          <w:szCs w:val="28"/>
          <w:u w:color="FF0000"/>
        </w:rPr>
        <w:t xml:space="preserve"> </w:t>
      </w:r>
      <w:r w:rsidR="00EA0DAD">
        <w:rPr>
          <w:rFonts w:ascii="Times New Roman CYR" w:hAnsi="Times New Roman CYR" w:cs="Times New Roman CYR"/>
          <w:color w:val="000000"/>
          <w:sz w:val="28"/>
          <w:szCs w:val="28"/>
          <w:u w:color="FF0000"/>
        </w:rPr>
        <w:t>году составила 5,02 учреждений</w:t>
      </w:r>
      <w:r>
        <w:rPr>
          <w:rFonts w:ascii="Times New Roman CYR" w:hAnsi="Times New Roman CYR" w:cs="Times New Roman CYR"/>
          <w:color w:val="000000"/>
          <w:sz w:val="28"/>
          <w:szCs w:val="28"/>
          <w:u w:color="FF0000"/>
        </w:rPr>
        <w:t>.</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Количество киноустановок муниципальной формы собственности в 2018 году - 2 ед. (МБУК КДЦ "Зодиак" и МБУК "</w:t>
      </w:r>
      <w:proofErr w:type="spellStart"/>
      <w:r>
        <w:rPr>
          <w:rFonts w:ascii="Times New Roman CYR" w:hAnsi="Times New Roman CYR" w:cs="Times New Roman CYR"/>
          <w:color w:val="000000"/>
          <w:sz w:val="28"/>
          <w:szCs w:val="28"/>
          <w:u w:color="FF0000"/>
        </w:rPr>
        <w:t>Боготольский</w:t>
      </w:r>
      <w:proofErr w:type="spellEnd"/>
      <w:r>
        <w:rPr>
          <w:rFonts w:ascii="Times New Roman CYR" w:hAnsi="Times New Roman CYR" w:cs="Times New Roman CYR"/>
          <w:color w:val="000000"/>
          <w:sz w:val="28"/>
          <w:szCs w:val="28"/>
          <w:u w:color="FF0000"/>
        </w:rPr>
        <w:t xml:space="preserve"> городской краеведческий музей"). Число сеансов в 2018 году - 35, из них на платной основе - 4, социальных показ -  31. Число зрителей - 703, в том числе на платной основе - 120, социальный показ - 583.</w:t>
      </w:r>
    </w:p>
    <w:p w:rsidR="00024DDA" w:rsidRDefault="005805FC">
      <w:pPr>
        <w:autoSpaceDE w:val="0"/>
        <w:autoSpaceDN w:val="0"/>
        <w:adjustRightInd w:val="0"/>
        <w:spacing w:after="0" w:line="240" w:lineRule="auto"/>
        <w:ind w:firstLine="567"/>
        <w:jc w:val="both"/>
        <w:rPr>
          <w:rFonts w:ascii="Times New Roman CYR" w:hAnsi="Times New Roman CYR" w:cs="Times New Roman CYR"/>
          <w:color w:val="000000"/>
          <w:sz w:val="28"/>
          <w:szCs w:val="28"/>
          <w:u w:color="FF0000"/>
        </w:rPr>
      </w:pPr>
      <w:r>
        <w:rPr>
          <w:rFonts w:ascii="Times New Roman CYR" w:hAnsi="Times New Roman CYR" w:cs="Times New Roman CYR"/>
          <w:color w:val="000000"/>
          <w:sz w:val="28"/>
          <w:szCs w:val="28"/>
          <w:u w:color="FF0000"/>
        </w:rPr>
        <w:t>В 2018 году количество детей в возрасте 5 - 18 лет, получающих услуги по дополнительному образованию в сфере культуры, составила 732 человек. Численность работников детских музыкальных, художественных, хореографических, театральных школ и школ искусств – 43 чел. Численность преподавателей детских музыкальных, художественных, хореографических, театральных школ и школ искусств - 32</w:t>
      </w:r>
      <w:r w:rsidRPr="002728A7">
        <w:rPr>
          <w:rFonts w:ascii="Times New Roman" w:hAnsi="Times New Roman" w:cs="Times New Roman"/>
          <w:color w:val="000000"/>
          <w:sz w:val="28"/>
          <w:szCs w:val="28"/>
          <w:u w:color="FF0000"/>
        </w:rPr>
        <w:t xml:space="preserve"> </w:t>
      </w:r>
      <w:r>
        <w:rPr>
          <w:rFonts w:ascii="Times New Roman CYR" w:hAnsi="Times New Roman CYR" w:cs="Times New Roman CYR"/>
          <w:color w:val="000000"/>
          <w:sz w:val="28"/>
          <w:szCs w:val="28"/>
          <w:u w:color="FF0000"/>
        </w:rPr>
        <w:t xml:space="preserve">чел.   В Детской школе искусств (ДШИ) и Детской музыкальной школе (ДМШ) продолжилось внедрение предпрофессиональных дополнительных образовательных программ, предусматривающих итоговую аттестацию обучающегося в соответствии с федеральными государственными стандартами. </w:t>
      </w:r>
    </w:p>
    <w:p w:rsidR="00024DDA" w:rsidRDefault="005805FC">
      <w:pPr>
        <w:autoSpaceDE w:val="0"/>
        <w:autoSpaceDN w:val="0"/>
        <w:adjustRightInd w:val="0"/>
        <w:spacing w:after="0" w:line="240" w:lineRule="auto"/>
        <w:ind w:firstLine="567"/>
        <w:jc w:val="both"/>
        <w:rPr>
          <w:rFonts w:ascii="Arial CYR" w:hAnsi="Arial CYR" w:cs="Arial CYR"/>
          <w:color w:val="000000"/>
          <w:sz w:val="16"/>
          <w:szCs w:val="16"/>
          <w:u w:color="FF0000"/>
        </w:rPr>
      </w:pPr>
      <w:r>
        <w:rPr>
          <w:rFonts w:ascii="Times New Roman CYR" w:hAnsi="Times New Roman CYR" w:cs="Times New Roman CYR"/>
          <w:color w:val="000000"/>
          <w:sz w:val="28"/>
          <w:szCs w:val="28"/>
          <w:u w:color="FF0000"/>
        </w:rPr>
        <w:t>Объем капитальных вложений за счет всех источников финансирования на строительство, реконструкцию и капитальный ремонт объектов культуры и искусства в 2018 году составил 14,</w:t>
      </w:r>
      <w:r w:rsidR="001650DF">
        <w:rPr>
          <w:rFonts w:ascii="Times New Roman CYR" w:hAnsi="Times New Roman CYR" w:cs="Times New Roman CYR"/>
          <w:color w:val="000000"/>
          <w:sz w:val="28"/>
          <w:szCs w:val="28"/>
          <w:u w:color="FF0000"/>
        </w:rPr>
        <w:t xml:space="preserve">3 тыс. руб. На данные средства </w:t>
      </w:r>
      <w:r>
        <w:rPr>
          <w:rFonts w:ascii="Times New Roman CYR" w:hAnsi="Times New Roman CYR" w:cs="Times New Roman CYR"/>
          <w:color w:val="000000"/>
          <w:sz w:val="28"/>
          <w:szCs w:val="28"/>
          <w:u w:color="FF0000"/>
        </w:rPr>
        <w:t xml:space="preserve">произведен капитальный ремонт водопровода, текущий ремонт </w:t>
      </w:r>
      <w:r w:rsidR="001650DF">
        <w:rPr>
          <w:rFonts w:ascii="Times New Roman CYR" w:hAnsi="Times New Roman CYR" w:cs="Times New Roman CYR"/>
          <w:color w:val="000000"/>
          <w:sz w:val="28"/>
          <w:szCs w:val="28"/>
          <w:u w:color="FF0000"/>
        </w:rPr>
        <w:t xml:space="preserve">системы отопления, ремонт </w:t>
      </w:r>
      <w:r w:rsidR="001650DF">
        <w:rPr>
          <w:rFonts w:ascii="Times New Roman CYR" w:hAnsi="Times New Roman CYR" w:cs="Times New Roman CYR"/>
          <w:color w:val="000000"/>
          <w:sz w:val="28"/>
          <w:szCs w:val="28"/>
          <w:u w:color="FF0000"/>
        </w:rPr>
        <w:lastRenderedPageBreak/>
        <w:t xml:space="preserve">полов </w:t>
      </w:r>
      <w:r>
        <w:rPr>
          <w:rFonts w:ascii="Times New Roman CYR" w:hAnsi="Times New Roman CYR" w:cs="Times New Roman CYR"/>
          <w:color w:val="000000"/>
          <w:sz w:val="28"/>
          <w:szCs w:val="28"/>
          <w:u w:color="FF0000"/>
        </w:rPr>
        <w:t>большой сцены, огнезащитная обработка деревянных конструкций, теку</w:t>
      </w:r>
      <w:r w:rsidR="001650DF">
        <w:rPr>
          <w:rFonts w:ascii="Times New Roman CYR" w:hAnsi="Times New Roman CYR" w:cs="Times New Roman CYR"/>
          <w:color w:val="000000"/>
          <w:sz w:val="28"/>
          <w:szCs w:val="28"/>
          <w:u w:color="FF0000"/>
        </w:rPr>
        <w:t xml:space="preserve">щий ремонт помещений в здании, </w:t>
      </w:r>
      <w:r>
        <w:rPr>
          <w:rFonts w:ascii="Times New Roman CYR" w:hAnsi="Times New Roman CYR" w:cs="Times New Roman CYR"/>
          <w:color w:val="000000"/>
          <w:sz w:val="28"/>
          <w:szCs w:val="28"/>
          <w:u w:color="FF0000"/>
        </w:rPr>
        <w:t>ремонт полов в зрительном зале.</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1650DF" w:rsidP="001650DF">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19</w:t>
      </w:r>
      <w:r w:rsidR="005805FC">
        <w:rPr>
          <w:rFonts w:ascii="Times New Roman CYR" w:hAnsi="Times New Roman CYR" w:cs="Times New Roman CYR"/>
          <w:b/>
          <w:bCs/>
          <w:color w:val="000000"/>
          <w:sz w:val="28"/>
          <w:szCs w:val="28"/>
          <w:u w:color="FF0000"/>
        </w:rPr>
        <w:t>. Физическая культура и спорт</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Сеть спортивно-оздоровительных объектов города Боготола включает в себя: муниципальное бюджетное учреждение физкультурно-оздоровительный центр «Здрава», муниципальное бюджетное учреждение «Спортивная школа» </w:t>
      </w:r>
      <w:proofErr w:type="spellStart"/>
      <w:r>
        <w:rPr>
          <w:rFonts w:ascii="Times New Roman CYR" w:hAnsi="Times New Roman CYR" w:cs="Times New Roman CYR"/>
          <w:sz w:val="28"/>
          <w:szCs w:val="28"/>
          <w:u w:color="FF0000"/>
        </w:rPr>
        <w:t>г.Боготола</w:t>
      </w:r>
      <w:proofErr w:type="spellEnd"/>
      <w:r>
        <w:rPr>
          <w:rFonts w:ascii="Times New Roman CYR" w:hAnsi="Times New Roman CYR" w:cs="Times New Roman CYR"/>
          <w:sz w:val="28"/>
          <w:szCs w:val="28"/>
          <w:u w:color="FF0000"/>
        </w:rPr>
        <w:t xml:space="preserve">, ведомственный спортивный комплекс ст. Боготол, 4 спортивных зала в общеобразовательных учреждениях, 17 плоскостных спортивных сооружений. Муниципальное бюджетное учреждение «Спортивная школа» </w:t>
      </w:r>
      <w:proofErr w:type="spellStart"/>
      <w:r>
        <w:rPr>
          <w:rFonts w:ascii="Times New Roman CYR" w:hAnsi="Times New Roman CYR" w:cs="Times New Roman CYR"/>
          <w:sz w:val="28"/>
          <w:szCs w:val="28"/>
          <w:u w:color="FF0000"/>
        </w:rPr>
        <w:t>г.Боготола</w:t>
      </w:r>
      <w:proofErr w:type="spellEnd"/>
      <w:r>
        <w:rPr>
          <w:rFonts w:ascii="Times New Roman CYR" w:hAnsi="Times New Roman CYR" w:cs="Times New Roman CYR"/>
          <w:sz w:val="28"/>
          <w:szCs w:val="28"/>
          <w:u w:color="FF0000"/>
        </w:rPr>
        <w:t xml:space="preserve"> находится в ведении органов управления физической культуры и спорта.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городе функционируют 4 клуба по месту жительства, 5 физкультурно-спортивных клубов при образовательных учреждениях.</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муниципальном бюджетном учреждении «Спортивная школа» </w:t>
      </w:r>
      <w:proofErr w:type="spellStart"/>
      <w:r>
        <w:rPr>
          <w:rFonts w:ascii="Times New Roman CYR" w:hAnsi="Times New Roman CYR" w:cs="Times New Roman CYR"/>
          <w:sz w:val="28"/>
          <w:szCs w:val="28"/>
          <w:u w:color="FF0000"/>
        </w:rPr>
        <w:t>г.Боготола</w:t>
      </w:r>
      <w:proofErr w:type="spellEnd"/>
      <w:r>
        <w:rPr>
          <w:rFonts w:ascii="Times New Roman CYR" w:hAnsi="Times New Roman CYR" w:cs="Times New Roman CYR"/>
          <w:sz w:val="28"/>
          <w:szCs w:val="28"/>
          <w:u w:color="FF0000"/>
        </w:rPr>
        <w:t xml:space="preserve"> занимается 302 воспитанника (увеличение по отношению к 2017 году на 2,7%).  Работает пять отделений по баскетболу, рукопашному бою, легкой атлетике, пауэрлифтингу и футболу.</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пяти общеобразовательных школах города физической культурой и спортом в форме общеобразовательного урока физкультуры занимаются 2764 человека.</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Общая площадь спортивных залов города составляет 2152 </w:t>
      </w:r>
      <w:proofErr w:type="spellStart"/>
      <w:r>
        <w:rPr>
          <w:rFonts w:ascii="Times New Roman CYR" w:hAnsi="Times New Roman CYR" w:cs="Times New Roman CYR"/>
          <w:sz w:val="28"/>
          <w:szCs w:val="28"/>
          <w:u w:color="FF0000"/>
        </w:rPr>
        <w:t>кв.м</w:t>
      </w:r>
      <w:proofErr w:type="spellEnd"/>
      <w:r>
        <w:rPr>
          <w:rFonts w:ascii="Times New Roman CYR" w:hAnsi="Times New Roman CYR" w:cs="Times New Roman CYR"/>
          <w:sz w:val="28"/>
          <w:szCs w:val="28"/>
          <w:u w:color="FF0000"/>
        </w:rPr>
        <w:t>., общая площадь пр</w:t>
      </w:r>
      <w:r w:rsidR="001650DF">
        <w:rPr>
          <w:rFonts w:ascii="Times New Roman CYR" w:hAnsi="Times New Roman CYR" w:cs="Times New Roman CYR"/>
          <w:sz w:val="28"/>
          <w:szCs w:val="28"/>
          <w:u w:color="FF0000"/>
        </w:rPr>
        <w:t>остейших плоскостных сооружений</w:t>
      </w:r>
      <w:r>
        <w:rPr>
          <w:rFonts w:ascii="Times New Roman CYR" w:hAnsi="Times New Roman CYR" w:cs="Times New Roman CYR"/>
          <w:sz w:val="28"/>
          <w:szCs w:val="28"/>
          <w:u w:color="FF0000"/>
        </w:rPr>
        <w:t xml:space="preserve"> - 22883 </w:t>
      </w:r>
      <w:proofErr w:type="spellStart"/>
      <w:r>
        <w:rPr>
          <w:rFonts w:ascii="Times New Roman CYR" w:hAnsi="Times New Roman CYR" w:cs="Times New Roman CYR"/>
          <w:sz w:val="28"/>
          <w:szCs w:val="28"/>
          <w:u w:color="FF0000"/>
        </w:rPr>
        <w:t>кв.м</w:t>
      </w:r>
      <w:proofErr w:type="spellEnd"/>
      <w:r>
        <w:rPr>
          <w:rFonts w:ascii="Times New Roman CYR" w:hAnsi="Times New Roman CYR" w:cs="Times New Roman CYR"/>
          <w:sz w:val="28"/>
          <w:szCs w:val="28"/>
          <w:u w:color="FF0000"/>
        </w:rPr>
        <w:t xml:space="preserve">. </w:t>
      </w:r>
    </w:p>
    <w:p w:rsidR="001650DF" w:rsidRDefault="005805FC"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базе всех общеобразовательных школ работают физкультурно-оздоровительные клубы. Общая численность занимающихся составляет 398 человек.</w:t>
      </w:r>
    </w:p>
    <w:p w:rsidR="00024DDA" w:rsidRPr="001650DF" w:rsidRDefault="001650DF" w:rsidP="001650DF">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Численность населения, систематически занимающегося физкультурой и спортом на 01.01.2019 года </w:t>
      </w:r>
      <w:r w:rsidR="005805FC">
        <w:rPr>
          <w:rFonts w:ascii="Times New Roman CYR" w:hAnsi="Times New Roman CYR" w:cs="Times New Roman CYR"/>
          <w:sz w:val="28"/>
          <w:szCs w:val="28"/>
          <w:u w:color="FF0000"/>
        </w:rPr>
        <w:t>соста</w:t>
      </w:r>
      <w:r w:rsidR="00281088">
        <w:rPr>
          <w:rFonts w:ascii="Times New Roman CYR" w:hAnsi="Times New Roman CYR" w:cs="Times New Roman CYR"/>
          <w:sz w:val="28"/>
          <w:szCs w:val="28"/>
          <w:u w:color="FF0000"/>
        </w:rPr>
        <w:t>вила 6 777</w:t>
      </w:r>
      <w:r>
        <w:rPr>
          <w:rFonts w:ascii="Times New Roman CYR" w:hAnsi="Times New Roman CYR" w:cs="Times New Roman CYR"/>
          <w:sz w:val="28"/>
          <w:szCs w:val="28"/>
          <w:u w:color="FF0000"/>
        </w:rPr>
        <w:t xml:space="preserve"> человек</w:t>
      </w:r>
      <w:r w:rsidR="00281088">
        <w:rPr>
          <w:rFonts w:ascii="Times New Roman CYR" w:hAnsi="Times New Roman CYR" w:cs="Times New Roman CYR"/>
          <w:sz w:val="28"/>
          <w:szCs w:val="28"/>
          <w:u w:color="FF0000"/>
        </w:rPr>
        <w:t xml:space="preserve"> (увеличение на 3</w:t>
      </w:r>
      <w:r w:rsidR="005805FC">
        <w:rPr>
          <w:rFonts w:ascii="Times New Roman CYR" w:hAnsi="Times New Roman CYR" w:cs="Times New Roman CYR"/>
          <w:sz w:val="28"/>
          <w:szCs w:val="28"/>
          <w:u w:color="FF0000"/>
        </w:rPr>
        <w:t>,6%, в основном   вследствие внедрения   Всероссийского   физку</w:t>
      </w:r>
      <w:r>
        <w:rPr>
          <w:rFonts w:ascii="Times New Roman CYR" w:hAnsi="Times New Roman CYR" w:cs="Times New Roman CYR"/>
          <w:sz w:val="28"/>
          <w:szCs w:val="28"/>
          <w:u w:color="FF0000"/>
        </w:rPr>
        <w:t xml:space="preserve">льтурно-спортивного комплекса ГТО). Уровень фактической </w:t>
      </w:r>
      <w:r w:rsidR="005805FC">
        <w:rPr>
          <w:rFonts w:ascii="Times New Roman CYR" w:hAnsi="Times New Roman CYR" w:cs="Times New Roman CYR"/>
          <w:sz w:val="28"/>
          <w:szCs w:val="28"/>
          <w:u w:color="FF0000"/>
        </w:rPr>
        <w:t xml:space="preserve">обеспеченности    спортивными сооружениями от нормативной потребности - 37,53%. </w:t>
      </w: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B50C45" w:rsidRDefault="00B50C45" w:rsidP="001650D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u w:color="FF0000"/>
        </w:rPr>
      </w:pPr>
    </w:p>
    <w:p w:rsidR="00024DDA" w:rsidRDefault="00B50C45" w:rsidP="001650DF">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20</w:t>
      </w:r>
      <w:r w:rsidR="005805FC">
        <w:rPr>
          <w:rFonts w:ascii="Times New Roman CYR" w:hAnsi="Times New Roman CYR" w:cs="Times New Roman CYR"/>
          <w:b/>
          <w:bCs/>
          <w:color w:val="000000"/>
          <w:sz w:val="28"/>
          <w:szCs w:val="28"/>
          <w:u w:color="FF0000"/>
        </w:rPr>
        <w:t>. Социальная защита населения</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Учитывая политику, проводимую на федеральном и краевом уровнях, работа социальной защиты должна быть, направлена не только на обеспечение гражданам гарантированных социальных обязательств, но и на развитие действующей системы социальной защиты, повышения ее эффективности. Социальная защита должна работать на опережение, то есть вовремя выявлять нуждаемость, оказывать адресную и эффективную помощь.</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Население города Боготола по состоянию на 31.12.2018г. составляет 19819 человек.</w:t>
      </w:r>
    </w:p>
    <w:p w:rsidR="00024DDA" w:rsidRDefault="00024DDA">
      <w:pPr>
        <w:autoSpaceDE w:val="0"/>
        <w:autoSpaceDN w:val="0"/>
        <w:adjustRightInd w:val="0"/>
        <w:spacing w:after="0" w:line="240" w:lineRule="auto"/>
        <w:jc w:val="both"/>
        <w:rPr>
          <w:rFonts w:ascii="Times New Roman CYR" w:hAnsi="Times New Roman CYR" w:cs="Times New Roman CYR"/>
          <w:sz w:val="28"/>
          <w:szCs w:val="28"/>
          <w:u w:color="FF000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7"/>
        <w:gridCol w:w="2807"/>
        <w:gridCol w:w="2807"/>
      </w:tblGrid>
      <w:tr w:rsidR="00024DDA">
        <w:trPr>
          <w:trHeight w:val="360"/>
        </w:trPr>
        <w:tc>
          <w:tcPr>
            <w:tcW w:w="4077" w:type="dxa"/>
            <w:tcBorders>
              <w:top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tc>
        <w:tc>
          <w:tcPr>
            <w:tcW w:w="2807"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t>2017 год</w:t>
            </w:r>
          </w:p>
        </w:tc>
        <w:tc>
          <w:tcPr>
            <w:tcW w:w="2807" w:type="dxa"/>
            <w:tcBorders>
              <w:top w:val="single" w:sz="4" w:space="0" w:color="auto"/>
              <w:left w:val="single" w:sz="4" w:space="0" w:color="auto"/>
              <w:bottom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t>2018 год</w:t>
            </w:r>
          </w:p>
        </w:tc>
      </w:tr>
      <w:tr w:rsidR="00024DDA">
        <w:tc>
          <w:tcPr>
            <w:tcW w:w="4077" w:type="dxa"/>
            <w:tcBorders>
              <w:top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населения</w:t>
            </w:r>
          </w:p>
        </w:tc>
        <w:tc>
          <w:tcPr>
            <w:tcW w:w="2807"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20 245</w:t>
            </w:r>
          </w:p>
        </w:tc>
        <w:tc>
          <w:tcPr>
            <w:tcW w:w="2807" w:type="dxa"/>
            <w:tcBorders>
              <w:top w:val="single" w:sz="4" w:space="0" w:color="auto"/>
              <w:left w:val="single" w:sz="4" w:space="0" w:color="auto"/>
              <w:bottom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20 020</w:t>
            </w:r>
          </w:p>
        </w:tc>
      </w:tr>
      <w:tr w:rsidR="00024DDA">
        <w:tc>
          <w:tcPr>
            <w:tcW w:w="4077" w:type="dxa"/>
            <w:tcBorders>
              <w:top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пенсионеров</w:t>
            </w:r>
          </w:p>
        </w:tc>
        <w:tc>
          <w:tcPr>
            <w:tcW w:w="2807"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6419 (32,1%)</w:t>
            </w:r>
          </w:p>
        </w:tc>
        <w:tc>
          <w:tcPr>
            <w:tcW w:w="2807" w:type="dxa"/>
            <w:tcBorders>
              <w:top w:val="single" w:sz="4" w:space="0" w:color="auto"/>
              <w:left w:val="single" w:sz="4" w:space="0" w:color="auto"/>
              <w:bottom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6510 (32,5%)</w:t>
            </w:r>
          </w:p>
        </w:tc>
      </w:tr>
      <w:tr w:rsidR="00024DDA">
        <w:tc>
          <w:tcPr>
            <w:tcW w:w="4077" w:type="dxa"/>
            <w:tcBorders>
              <w:top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граждан, имеющих группу инвалидности, в том числе дети-инвалиды</w:t>
            </w:r>
          </w:p>
        </w:tc>
        <w:tc>
          <w:tcPr>
            <w:tcW w:w="2807" w:type="dxa"/>
            <w:tcBorders>
              <w:top w:val="single" w:sz="4" w:space="0" w:color="auto"/>
              <w:left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1293 (6,5%)</w:t>
            </w:r>
          </w:p>
        </w:tc>
        <w:tc>
          <w:tcPr>
            <w:tcW w:w="2807" w:type="dxa"/>
            <w:tcBorders>
              <w:top w:val="single" w:sz="4" w:space="0" w:color="auto"/>
              <w:left w:val="single" w:sz="4" w:space="0" w:color="auto"/>
              <w:bottom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1297 (6,5%)</w:t>
            </w:r>
          </w:p>
        </w:tc>
      </w:tr>
      <w:tr w:rsidR="00024DDA">
        <w:tc>
          <w:tcPr>
            <w:tcW w:w="4077" w:type="dxa"/>
            <w:tcBorders>
              <w:top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пенсионеров, получающих пенсию ниже прожиточного минимума</w:t>
            </w:r>
          </w:p>
        </w:tc>
        <w:tc>
          <w:tcPr>
            <w:tcW w:w="2807" w:type="dxa"/>
            <w:tcBorders>
              <w:top w:val="single" w:sz="4" w:space="0" w:color="auto"/>
              <w:left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1124 (5,6%)</w:t>
            </w:r>
          </w:p>
        </w:tc>
        <w:tc>
          <w:tcPr>
            <w:tcW w:w="2807" w:type="dxa"/>
            <w:tcBorders>
              <w:top w:val="single" w:sz="4" w:space="0" w:color="auto"/>
              <w:left w:val="single" w:sz="4" w:space="0" w:color="auto"/>
              <w:bottom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1189 (5,9%)</w:t>
            </w:r>
          </w:p>
        </w:tc>
      </w:tr>
      <w:tr w:rsidR="00024DDA">
        <w:tc>
          <w:tcPr>
            <w:tcW w:w="4077" w:type="dxa"/>
            <w:tcBorders>
              <w:top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Количество детей, получающих ежемесячное пособие на ребенка</w:t>
            </w:r>
          </w:p>
        </w:tc>
        <w:tc>
          <w:tcPr>
            <w:tcW w:w="2807"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1211 (6%)</w:t>
            </w:r>
          </w:p>
        </w:tc>
        <w:tc>
          <w:tcPr>
            <w:tcW w:w="2807" w:type="dxa"/>
            <w:tcBorders>
              <w:top w:val="single" w:sz="4" w:space="0" w:color="auto"/>
              <w:left w:val="single" w:sz="4" w:space="0" w:color="auto"/>
              <w:bottom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1117 (5,6%)</w:t>
            </w:r>
          </w:p>
        </w:tc>
      </w:tr>
    </w:tbl>
    <w:p w:rsidR="00024DDA" w:rsidRDefault="00024DDA">
      <w:pPr>
        <w:autoSpaceDE w:val="0"/>
        <w:autoSpaceDN w:val="0"/>
        <w:adjustRightInd w:val="0"/>
        <w:spacing w:after="0" w:line="240" w:lineRule="auto"/>
        <w:jc w:val="both"/>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Вопросу усиления адресности и эффективности предоставления социальной поддержки уделяется особое внимание, в том числе и на федеральном уровне.  С этой целью:</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введен критерий «трудоспособность» при предоставлении «ежемесячного пособия на ребенка», т.е. пособие не назначается родителям трудоспособного возраста, не работающим без уважительной причины;</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меры социальной поддержки на оплату жилья и коммунальных услуг предоставляются только при отсутствии задолженности по оплате или заключении соглашения о ее погашении;</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ежемесячная денежная выплата на ребенка в возрасте от 1,5 до 3 лет, которому не предоставлено место в дошкольной образовательной организации выплачивается только многодетным семьям, одиноким матерям и студенческим семьям.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Важной составляющей эффективного управления является принцип вовлечения граждан в текущую работу управления, в том числе изучение общественного мнения, выявление и устранение замечаний со стороны граждан по качеству и организации процесса предоставления государственных социальных услуг. С этой целью, начиная с 2012 года, проводится «Декада качества». По итогам проведения которой, принимается план мероприятий по повышению качества и эффективности предоставления социальных услуг.   Данные анкетирования показывают 100% удовлетворенность качеством предоставляемых услуг.  </w:t>
      </w:r>
    </w:p>
    <w:p w:rsidR="00024DDA" w:rsidRDefault="00024DDA">
      <w:pPr>
        <w:autoSpaceDE w:val="0"/>
        <w:autoSpaceDN w:val="0"/>
        <w:adjustRightInd w:val="0"/>
        <w:spacing w:after="0" w:line="240" w:lineRule="auto"/>
        <w:rPr>
          <w:rFonts w:ascii="Times New Roman CYR" w:hAnsi="Times New Roman CYR" w:cs="Times New Roman CYR"/>
          <w:b/>
          <w:bCs/>
          <w:sz w:val="28"/>
          <w:szCs w:val="28"/>
          <w:u w:color="FF0000"/>
        </w:rPr>
      </w:pPr>
    </w:p>
    <w:p w:rsidR="00024DDA" w:rsidRDefault="00B50C45">
      <w:pPr>
        <w:autoSpaceDE w:val="0"/>
        <w:autoSpaceDN w:val="0"/>
        <w:adjustRightInd w:val="0"/>
        <w:spacing w:after="0" w:line="240" w:lineRule="auto"/>
        <w:jc w:val="center"/>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lastRenderedPageBreak/>
        <w:t xml:space="preserve">20.1. </w:t>
      </w:r>
      <w:r w:rsidR="005805FC">
        <w:rPr>
          <w:rFonts w:ascii="Times New Roman CYR" w:hAnsi="Times New Roman CYR" w:cs="Times New Roman CYR"/>
          <w:b/>
          <w:bCs/>
          <w:sz w:val="28"/>
          <w:szCs w:val="28"/>
          <w:u w:color="FF0000"/>
        </w:rPr>
        <w:t>Социальная защита ветеранов, тружеников тыла и жертв политических репрессий, пенсионеров, родителей погибших военнослужащих</w:t>
      </w:r>
    </w:p>
    <w:p w:rsidR="00024DDA" w:rsidRDefault="00024DDA">
      <w:pPr>
        <w:autoSpaceDE w:val="0"/>
        <w:autoSpaceDN w:val="0"/>
        <w:adjustRightInd w:val="0"/>
        <w:spacing w:after="0" w:line="240" w:lineRule="auto"/>
        <w:rPr>
          <w:rFonts w:ascii="Times New Roman CYR" w:hAnsi="Times New Roman CYR" w:cs="Times New Roman CYR"/>
          <w:b/>
          <w:bCs/>
          <w:sz w:val="28"/>
          <w:szCs w:val="28"/>
          <w:u w:color="FF0000"/>
        </w:rPr>
      </w:pPr>
    </w:p>
    <w:p w:rsidR="00024DDA" w:rsidRDefault="005805FC"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территории города Боготола по состоянию на 1 января 2019 года проживает 5930 человек из числа региональных льготников (на 01.01.2018г. - 5613 человек).</w:t>
      </w:r>
    </w:p>
    <w:p w:rsidR="00024DDA" w:rsidRDefault="005805FC"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лиц, имеющих право на меры социальной поддержки, за счет средств федерального и краевого бюджетов составила:</w:t>
      </w:r>
    </w:p>
    <w:p w:rsidR="00024DDA" w:rsidRDefault="000B4F44"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 xml:space="preserve">• тружеников тыла - </w:t>
      </w:r>
      <w:r w:rsidR="005805FC">
        <w:rPr>
          <w:rFonts w:ascii="Times New Roman CYR" w:hAnsi="Times New Roman CYR" w:cs="Times New Roman CYR"/>
          <w:sz w:val="28"/>
          <w:szCs w:val="28"/>
          <w:u w:color="FF0000"/>
        </w:rPr>
        <w:t>9 чел. (в 2017 году – 9 чел.);</w:t>
      </w:r>
    </w:p>
    <w:p w:rsidR="00024DDA" w:rsidRDefault="000B4F44"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 xml:space="preserve">• ветеранов труда - </w:t>
      </w:r>
      <w:r w:rsidR="005805FC">
        <w:rPr>
          <w:rFonts w:ascii="Times New Roman CYR" w:hAnsi="Times New Roman CYR" w:cs="Times New Roman CYR"/>
          <w:sz w:val="28"/>
          <w:szCs w:val="28"/>
          <w:u w:color="FF0000"/>
        </w:rPr>
        <w:t>1325 чел. (в 2017 году - 1302 чел.);</w:t>
      </w:r>
    </w:p>
    <w:p w:rsidR="00024DDA" w:rsidRDefault="005805FC"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 xml:space="preserve">• ветеранов труда края – </w:t>
      </w:r>
      <w:r>
        <w:rPr>
          <w:rFonts w:ascii="Times New Roman CYR" w:hAnsi="Times New Roman CYR" w:cs="Times New Roman CYR"/>
          <w:sz w:val="28"/>
          <w:szCs w:val="28"/>
          <w:u w:color="FF0000"/>
        </w:rPr>
        <w:t>1501 чел. (в 2017 году - 1459 чел.);</w:t>
      </w:r>
    </w:p>
    <w:p w:rsidR="00024DDA" w:rsidRDefault="005805FC"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 xml:space="preserve">• пенсионеры, не имеющие льготного статуса- </w:t>
      </w:r>
      <w:r>
        <w:rPr>
          <w:rFonts w:ascii="Times New Roman CYR" w:hAnsi="Times New Roman CYR" w:cs="Times New Roman CYR"/>
          <w:sz w:val="28"/>
          <w:szCs w:val="28"/>
          <w:u w:color="FF0000"/>
        </w:rPr>
        <w:t>2057 чел. (в 2017 году - 2003 чел.);</w:t>
      </w:r>
    </w:p>
    <w:p w:rsidR="00024DDA" w:rsidRDefault="005805FC"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 xml:space="preserve">• родители погибших военнослужащих – </w:t>
      </w:r>
      <w:r>
        <w:rPr>
          <w:rFonts w:ascii="Times New Roman CYR" w:hAnsi="Times New Roman CYR" w:cs="Times New Roman CYR"/>
          <w:sz w:val="28"/>
          <w:szCs w:val="28"/>
          <w:u w:color="FF0000"/>
        </w:rPr>
        <w:t>2 чел. (в 2017 году – 2 чел.);</w:t>
      </w:r>
    </w:p>
    <w:p w:rsidR="00024DDA" w:rsidRDefault="005805FC"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 «Дети погибших защитников Отечества» -</w:t>
      </w:r>
      <w:r>
        <w:rPr>
          <w:rFonts w:ascii="Times New Roman CYR" w:hAnsi="Times New Roman CYR" w:cs="Times New Roman CYR"/>
          <w:sz w:val="28"/>
          <w:szCs w:val="28"/>
          <w:u w:color="FF0000"/>
        </w:rPr>
        <w:t xml:space="preserve"> 269 чел. (в 2017 году – 285 чел.);</w:t>
      </w:r>
    </w:p>
    <w:p w:rsidR="00024DDA" w:rsidRDefault="000B4F44"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 р</w:t>
      </w:r>
      <w:r w:rsidR="005805FC">
        <w:rPr>
          <w:rFonts w:ascii="Times New Roman CYR" w:hAnsi="Times New Roman CYR" w:cs="Times New Roman CYR"/>
          <w:b/>
          <w:bCs/>
          <w:sz w:val="28"/>
          <w:szCs w:val="28"/>
          <w:u w:color="FF0000"/>
        </w:rPr>
        <w:t>еабилитированные лица –</w:t>
      </w:r>
      <w:r w:rsidR="005805FC">
        <w:rPr>
          <w:rFonts w:ascii="Times New Roman CYR" w:hAnsi="Times New Roman CYR" w:cs="Times New Roman CYR"/>
          <w:sz w:val="28"/>
          <w:szCs w:val="28"/>
          <w:u w:color="FF0000"/>
        </w:rPr>
        <w:t xml:space="preserve"> 73 чел. (в 2017 году – 75 человек);</w:t>
      </w:r>
    </w:p>
    <w:p w:rsidR="00024DDA" w:rsidRDefault="005805FC" w:rsidP="00177B03">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 лица, награжденные знаком «Почетный донор СССР» или «Почетный донор России» - 59</w:t>
      </w:r>
      <w:r>
        <w:rPr>
          <w:rFonts w:ascii="Times New Roman CYR" w:hAnsi="Times New Roman CYR" w:cs="Times New Roman CYR"/>
          <w:sz w:val="28"/>
          <w:szCs w:val="28"/>
          <w:u w:color="FF0000"/>
        </w:rPr>
        <w:t xml:space="preserve"> чел. (в 2017 году – 62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На доплату к пенсиям муниципальных служащих в 2018 году израсходованы средства местного бюджета в объеме 704,3 тыс. руб. – 23 чел. (2017 год – 640,1 тыс. руб. – 21 чел.).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Доля граждан, получающих регулярные денежные выплаты, от числа граждан, имеющих на них право, за 2018 год имеет показатель 100%, что выше краевого показателя.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течение года проводились мероприятия, направленные на укрепление и сохранение здоровья неработающих граждан преклонного возраста, продления их активного долголетия на базе краевых геронтологических центров «Уют», «Тонус», и «</w:t>
      </w:r>
      <w:proofErr w:type="spellStart"/>
      <w:r>
        <w:rPr>
          <w:rFonts w:ascii="Times New Roman CYR" w:hAnsi="Times New Roman CYR" w:cs="Times New Roman CYR"/>
          <w:sz w:val="28"/>
          <w:szCs w:val="28"/>
          <w:u w:color="FF0000"/>
        </w:rPr>
        <w:t>Тесь</w:t>
      </w:r>
      <w:proofErr w:type="spellEnd"/>
      <w:r>
        <w:rPr>
          <w:rFonts w:ascii="Times New Roman CYR" w:hAnsi="Times New Roman CYR" w:cs="Times New Roman CYR"/>
          <w:sz w:val="28"/>
          <w:szCs w:val="28"/>
          <w:u w:color="FF0000"/>
        </w:rPr>
        <w:t>». Всего в течение 2018 года прошли курс оздоровления 35 человек (в 2017 году - 28 человек).</w:t>
      </w:r>
    </w:p>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B50C45">
      <w:pPr>
        <w:autoSpaceDE w:val="0"/>
        <w:autoSpaceDN w:val="0"/>
        <w:adjustRightInd w:val="0"/>
        <w:spacing w:after="0" w:line="240" w:lineRule="auto"/>
        <w:jc w:val="center"/>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t xml:space="preserve">20.2. </w:t>
      </w:r>
      <w:r w:rsidR="005805FC">
        <w:rPr>
          <w:rFonts w:ascii="Times New Roman CYR" w:hAnsi="Times New Roman CYR" w:cs="Times New Roman CYR"/>
          <w:b/>
          <w:bCs/>
          <w:sz w:val="28"/>
          <w:szCs w:val="28"/>
          <w:u w:color="FF0000"/>
        </w:rPr>
        <w:t>Социальная защита инвалидов</w:t>
      </w:r>
    </w:p>
    <w:p w:rsidR="00B50C45" w:rsidRDefault="00B50C45">
      <w:pPr>
        <w:autoSpaceDE w:val="0"/>
        <w:autoSpaceDN w:val="0"/>
        <w:adjustRightInd w:val="0"/>
        <w:spacing w:after="0" w:line="240" w:lineRule="auto"/>
        <w:rPr>
          <w:rFonts w:ascii="Times New Roman CYR" w:hAnsi="Times New Roman CYR" w:cs="Times New Roman CYR"/>
          <w:b/>
          <w:bCs/>
          <w:i/>
          <w:iCs/>
          <w:sz w:val="28"/>
          <w:szCs w:val="28"/>
          <w:u w:color="FF0000"/>
        </w:rPr>
      </w:pPr>
    </w:p>
    <w:p w:rsidR="00024DDA" w:rsidRDefault="005805FC" w:rsidP="00B50C45">
      <w:pPr>
        <w:autoSpaceDE w:val="0"/>
        <w:autoSpaceDN w:val="0"/>
        <w:adjustRightInd w:val="0"/>
        <w:spacing w:after="0" w:line="240" w:lineRule="auto"/>
        <w:ind w:firstLine="567"/>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граждан, имеющих право на меры социальной поддержки:</w:t>
      </w:r>
    </w:p>
    <w:p w:rsidR="00024DDA" w:rsidRDefault="005805FC" w:rsidP="00783245">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Компенсация расходов на проезд инвалидов - 180 чел. (2017 год - 141 чел.);</w:t>
      </w:r>
    </w:p>
    <w:p w:rsidR="00024DDA" w:rsidRDefault="005805FC" w:rsidP="00783245">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ЕДВ родителям детей-инвалидов, обучающихся на дому - 49 чел. (2017 год- 50 чел.);</w:t>
      </w:r>
    </w:p>
    <w:p w:rsidR="00024DDA" w:rsidRDefault="005805FC">
      <w:pPr>
        <w:autoSpaceDE w:val="0"/>
        <w:autoSpaceDN w:val="0"/>
        <w:adjustRightInd w:val="0"/>
        <w:spacing w:after="0" w:line="240" w:lineRule="auto"/>
        <w:ind w:firstLine="567"/>
        <w:rPr>
          <w:rFonts w:ascii="Times New Roman CYR" w:hAnsi="Times New Roman CYR" w:cs="Times New Roman CYR"/>
          <w:sz w:val="28"/>
          <w:szCs w:val="28"/>
          <w:u w:color="FF0000"/>
        </w:rPr>
      </w:pPr>
      <w:r>
        <w:rPr>
          <w:rFonts w:ascii="Times New Roman CYR" w:hAnsi="Times New Roman CYR" w:cs="Times New Roman CYR"/>
          <w:sz w:val="28"/>
          <w:szCs w:val="28"/>
          <w:u w:color="FF0000"/>
        </w:rPr>
        <w:t>- Компенсация по договорам ОСАГО – 4 чел. (2017 год – 1 чел.).</w:t>
      </w:r>
    </w:p>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B50C45">
      <w:pPr>
        <w:autoSpaceDE w:val="0"/>
        <w:autoSpaceDN w:val="0"/>
        <w:adjustRightInd w:val="0"/>
        <w:spacing w:after="0" w:line="240" w:lineRule="auto"/>
        <w:jc w:val="center"/>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lastRenderedPageBreak/>
        <w:t xml:space="preserve">20.3. </w:t>
      </w:r>
      <w:r w:rsidR="005805FC">
        <w:rPr>
          <w:rFonts w:ascii="Times New Roman CYR" w:hAnsi="Times New Roman CYR" w:cs="Times New Roman CYR"/>
          <w:b/>
          <w:bCs/>
          <w:sz w:val="28"/>
          <w:szCs w:val="28"/>
          <w:u w:color="FF0000"/>
        </w:rPr>
        <w:t>Социальная поддержка граждан, находящихся в трудной жизненной ситуации</w:t>
      </w:r>
    </w:p>
    <w:p w:rsidR="00024DDA" w:rsidRDefault="00024DDA">
      <w:pPr>
        <w:autoSpaceDE w:val="0"/>
        <w:autoSpaceDN w:val="0"/>
        <w:adjustRightInd w:val="0"/>
        <w:spacing w:after="0" w:line="240" w:lineRule="auto"/>
        <w:rPr>
          <w:rFonts w:ascii="Times New Roman CYR" w:hAnsi="Times New Roman CYR" w:cs="Times New Roman CYR"/>
          <w:b/>
          <w:bCs/>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Главным условием предоставления социальной помощи считается наличие трудной жизненной ситуации, объективно нарушающей жизнедеятельность гражданина, которую он не может преодолеть самостоятельно. Решение об оказании такой помощи принимает межведомственная комиссия, созданная в УСЗН. Каждая ситуация рассматривается индивидуально.</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2018 году была оказана единовременная адресная материальная помощь обратившимся гражданам, находящимся в трудной жизненной ситуации, в размере не более 10,0 </w:t>
      </w:r>
      <w:proofErr w:type="spellStart"/>
      <w:r>
        <w:rPr>
          <w:rFonts w:ascii="Times New Roman CYR" w:hAnsi="Times New Roman CYR" w:cs="Times New Roman CYR"/>
          <w:sz w:val="28"/>
          <w:szCs w:val="28"/>
          <w:u w:color="FF0000"/>
        </w:rPr>
        <w:t>тыс.руб</w:t>
      </w:r>
      <w:proofErr w:type="spellEnd"/>
      <w:r>
        <w:rPr>
          <w:rFonts w:ascii="Times New Roman CYR" w:hAnsi="Times New Roman CYR" w:cs="Times New Roman CYR"/>
          <w:sz w:val="28"/>
          <w:szCs w:val="28"/>
          <w:u w:color="FF0000"/>
        </w:rPr>
        <w:t>. на человека один раз в год – 225 чел. (в 2017 году - 218 гражданам, находящимся в трудной жизненной ситуации) - на лекарственное обеспечение, продукты питания, приобретение одежды, обуви, на проезд по направлению врача в Краевую клиническую больницу и прочее.</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2018 году была оказана единовременная адресная материальная помощь на ремонт жилого помещения обратившимся: одиноко проживающим неработающим гражданам, достигшим пенсионного возраста, и инвалидам 1 и 2 групп, а также одиноко проживающим супружеским парам из числа, указанных граждан; семьям, состоящим из указанных граждан, не имеющих в своем составе трудоспособных членов семьи – 23 гражданам.</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2018 году была оказана единовременная адресная материальная помощь отдельным категориям граждан на ремонт печного отопления и электропроводки – 21 гражданину.</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2018 году была предоставлена адресная материальная помощь на компенсацию расходов на оплату услуг вдовам (вдовцам), нетрудоспособным детям (если они достигли возраста 55 лет (женщины) и 60 лет (мужчины) либо являются инвалидами) по изготовлению и установке (замене) памятников (надгробий), благоустройству могил участников (инвалидов) Вов, умерших на территории Красноярского края до 12.06.1990 года 4 чел. (в 2017 году 1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В 2018 году была предоставлена адресная материальная помощь на компенсацию расходов на проезд, совершенный один раз в течении календарного года, по территории РФ к месту следования и обратно реабилитированным лицам в количестве 10 чел. (в 2017 году 14 чел.).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2018 году была предоставлена адресная материальная помощь на компенсацию расходов на изготовление и ремонт зубных протезов ветеранам труда края, достигшим возраста 65 лет в количестве 39 чел. (в 2017 году 37 чел.)</w:t>
      </w:r>
    </w:p>
    <w:p w:rsidR="00024DDA" w:rsidRDefault="00024DDA">
      <w:pPr>
        <w:autoSpaceDE w:val="0"/>
        <w:autoSpaceDN w:val="0"/>
        <w:adjustRightInd w:val="0"/>
        <w:spacing w:after="0" w:line="240" w:lineRule="auto"/>
        <w:rPr>
          <w:rFonts w:ascii="Times New Roman CYR" w:hAnsi="Times New Roman CYR" w:cs="Times New Roman CYR"/>
          <w:b/>
          <w:bCs/>
          <w:sz w:val="28"/>
          <w:szCs w:val="28"/>
          <w:u w:color="FF0000"/>
        </w:rPr>
      </w:pPr>
    </w:p>
    <w:p w:rsidR="00024DDA" w:rsidRDefault="00B50C45">
      <w:pPr>
        <w:autoSpaceDE w:val="0"/>
        <w:autoSpaceDN w:val="0"/>
        <w:adjustRightInd w:val="0"/>
        <w:spacing w:after="0" w:line="240" w:lineRule="auto"/>
        <w:jc w:val="center"/>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t xml:space="preserve">20.4. </w:t>
      </w:r>
      <w:r w:rsidR="005805FC">
        <w:rPr>
          <w:rFonts w:ascii="Times New Roman CYR" w:hAnsi="Times New Roman CYR" w:cs="Times New Roman CYR"/>
          <w:b/>
          <w:bCs/>
          <w:sz w:val="28"/>
          <w:szCs w:val="28"/>
          <w:u w:color="FF0000"/>
        </w:rPr>
        <w:t>Социальная защита семьи, женщин и детей</w:t>
      </w:r>
    </w:p>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ind w:firstLine="567"/>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граждан, имеющих право на меры социальной поддержки:</w:t>
      </w:r>
    </w:p>
    <w:p w:rsidR="00024DDA" w:rsidRDefault="005805FC">
      <w:pPr>
        <w:autoSpaceDE w:val="0"/>
        <w:autoSpaceDN w:val="0"/>
        <w:adjustRightInd w:val="0"/>
        <w:spacing w:after="0" w:line="240" w:lineRule="auto"/>
        <w:ind w:firstLine="567"/>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Ежемесячное пособие на ребенка – 1117 чел. (2017 год – 1211 чел.);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 Ежегодное пособие на ребенка школьного возраста – 524 чел. (2017 год –478 чел.);</w:t>
      </w:r>
    </w:p>
    <w:p w:rsidR="00024DDA" w:rsidRDefault="005805FC">
      <w:pPr>
        <w:autoSpaceDE w:val="0"/>
        <w:autoSpaceDN w:val="0"/>
        <w:adjustRightInd w:val="0"/>
        <w:spacing w:after="0" w:line="240" w:lineRule="auto"/>
        <w:ind w:firstLine="567"/>
        <w:rPr>
          <w:rFonts w:ascii="Times New Roman CYR" w:hAnsi="Times New Roman CYR" w:cs="Times New Roman CYR"/>
          <w:sz w:val="28"/>
          <w:szCs w:val="28"/>
          <w:u w:color="FF0000"/>
        </w:rPr>
      </w:pPr>
      <w:r>
        <w:rPr>
          <w:rFonts w:ascii="Times New Roman CYR" w:hAnsi="Times New Roman CYR" w:cs="Times New Roman CYR"/>
          <w:sz w:val="28"/>
          <w:szCs w:val="28"/>
          <w:u w:color="FF0000"/>
        </w:rPr>
        <w:t>- ЕДВ родителям инвалидам – 10 чел. (2017 год – 9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Ежемесячная компенсация расходов по приобретению единого социального проездного билета на детей школьного возраста – 15 чел. (2017 год – 12 чел.);</w:t>
      </w:r>
    </w:p>
    <w:p w:rsidR="00024DDA" w:rsidRDefault="005805FC">
      <w:pPr>
        <w:autoSpaceDE w:val="0"/>
        <w:autoSpaceDN w:val="0"/>
        <w:adjustRightInd w:val="0"/>
        <w:spacing w:after="0" w:line="240" w:lineRule="auto"/>
        <w:ind w:firstLine="567"/>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ЕДВ на детей от 1,5 до 3 лет, которым временно не предоставлено место в дошкольном образовательном учреждении - 145 чел. (2017 год – 163 чел.).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Ми</w:t>
      </w:r>
      <w:r w:rsidR="00783245">
        <w:rPr>
          <w:rFonts w:ascii="Times New Roman CYR" w:hAnsi="Times New Roman CYR" w:cs="Times New Roman CYR"/>
          <w:sz w:val="28"/>
          <w:szCs w:val="28"/>
          <w:u w:color="FF0000"/>
        </w:rPr>
        <w:t>нистерством социальной политики Красноярского края</w:t>
      </w:r>
      <w:r>
        <w:rPr>
          <w:rFonts w:ascii="Times New Roman CYR" w:hAnsi="Times New Roman CYR" w:cs="Times New Roman CYR"/>
          <w:sz w:val="28"/>
          <w:szCs w:val="28"/>
          <w:u w:color="FF0000"/>
        </w:rPr>
        <w:t xml:space="preserve"> в 2018 году  выделена 21 бесплатная путевка на летнее оздоровление детей в КГАУ «СОЦ «</w:t>
      </w:r>
      <w:proofErr w:type="spellStart"/>
      <w:r>
        <w:rPr>
          <w:rFonts w:ascii="Times New Roman CYR" w:hAnsi="Times New Roman CYR" w:cs="Times New Roman CYR"/>
          <w:sz w:val="28"/>
          <w:szCs w:val="28"/>
          <w:u w:color="FF0000"/>
        </w:rPr>
        <w:t>Тесь</w:t>
      </w:r>
      <w:proofErr w:type="spellEnd"/>
      <w:r>
        <w:rPr>
          <w:rFonts w:ascii="Times New Roman CYR" w:hAnsi="Times New Roman CYR" w:cs="Times New Roman CYR"/>
          <w:sz w:val="28"/>
          <w:szCs w:val="28"/>
          <w:u w:color="FF0000"/>
        </w:rPr>
        <w:t>», доставка к месту отдыха и обратно составила 52647,30 рублей, 1 бесплатная путевка на летнее оздоровление для детей-инвалидов в КГАУ «СОЦ «</w:t>
      </w:r>
      <w:proofErr w:type="spellStart"/>
      <w:r>
        <w:rPr>
          <w:rFonts w:ascii="Times New Roman CYR" w:hAnsi="Times New Roman CYR" w:cs="Times New Roman CYR"/>
          <w:sz w:val="28"/>
          <w:szCs w:val="28"/>
          <w:u w:color="FF0000"/>
        </w:rPr>
        <w:t>Тесь</w:t>
      </w:r>
      <w:proofErr w:type="spellEnd"/>
      <w:r>
        <w:rPr>
          <w:rFonts w:ascii="Times New Roman CYR" w:hAnsi="Times New Roman CYR" w:cs="Times New Roman CYR"/>
          <w:sz w:val="28"/>
          <w:szCs w:val="28"/>
          <w:u w:color="FF0000"/>
        </w:rPr>
        <w:t>», 2 единичных путевки на санаторно-курортное лечение детей в возрасте от 7 до 18 лет в КГАУ «СОЦ «</w:t>
      </w:r>
      <w:proofErr w:type="spellStart"/>
      <w:r>
        <w:rPr>
          <w:rFonts w:ascii="Times New Roman CYR" w:hAnsi="Times New Roman CYR" w:cs="Times New Roman CYR"/>
          <w:sz w:val="28"/>
          <w:szCs w:val="28"/>
          <w:u w:color="FF0000"/>
        </w:rPr>
        <w:t>Тесь</w:t>
      </w:r>
      <w:proofErr w:type="spellEnd"/>
      <w:r>
        <w:rPr>
          <w:rFonts w:ascii="Times New Roman CYR" w:hAnsi="Times New Roman CYR" w:cs="Times New Roman CYR"/>
          <w:sz w:val="28"/>
          <w:szCs w:val="28"/>
          <w:u w:color="FF0000"/>
        </w:rPr>
        <w:t>»; 6 путевок для детей-инвалидов с сопровождающим лицом на санаторно-курортное лечение, реабилитацию в КГАУ «СОЦ «</w:t>
      </w:r>
      <w:proofErr w:type="spellStart"/>
      <w:r>
        <w:rPr>
          <w:rFonts w:ascii="Times New Roman CYR" w:hAnsi="Times New Roman CYR" w:cs="Times New Roman CYR"/>
          <w:sz w:val="28"/>
          <w:szCs w:val="28"/>
          <w:u w:color="FF0000"/>
        </w:rPr>
        <w:t>Тесь</w:t>
      </w:r>
      <w:proofErr w:type="spellEnd"/>
      <w:r>
        <w:rPr>
          <w:rFonts w:ascii="Times New Roman CYR" w:hAnsi="Times New Roman CYR" w:cs="Times New Roman CYR"/>
          <w:sz w:val="28"/>
          <w:szCs w:val="28"/>
          <w:u w:color="FF0000"/>
        </w:rPr>
        <w:t xml:space="preserve">»; 7 путевок для детей-инвалидов с сопровождающим лицом на реабилитацию в КГАУ СО «Реабилитационный центр для детей и подростков с ограниченными возможностями» </w:t>
      </w:r>
      <w:proofErr w:type="spellStart"/>
      <w:r>
        <w:rPr>
          <w:rFonts w:ascii="Times New Roman CYR" w:hAnsi="Times New Roman CYR" w:cs="Times New Roman CYR"/>
          <w:sz w:val="28"/>
          <w:szCs w:val="28"/>
          <w:u w:color="FF0000"/>
        </w:rPr>
        <w:t>г.Ачинска</w:t>
      </w:r>
      <w:proofErr w:type="spellEnd"/>
      <w:r>
        <w:rPr>
          <w:rFonts w:ascii="Times New Roman CYR" w:hAnsi="Times New Roman CYR" w:cs="Times New Roman CYR"/>
          <w:sz w:val="28"/>
          <w:szCs w:val="28"/>
          <w:u w:color="FF0000"/>
        </w:rPr>
        <w:t>, 1 путевка на санаторно-курортное лечение для детей с сопровождающим лицом в возрасте от 3 до 7 лет в КГАУ «СОЦ «Жарки»  (в 2017 году  выделено 2 единичных путевки на санаторно-курортное лечение детей в возрасте от 7 до 17 лет в КГАУ «СОЦ «</w:t>
      </w:r>
      <w:proofErr w:type="spellStart"/>
      <w:r>
        <w:rPr>
          <w:rFonts w:ascii="Times New Roman CYR" w:hAnsi="Times New Roman CYR" w:cs="Times New Roman CYR"/>
          <w:sz w:val="28"/>
          <w:szCs w:val="28"/>
          <w:u w:color="FF0000"/>
        </w:rPr>
        <w:t>Тесь</w:t>
      </w:r>
      <w:proofErr w:type="spellEnd"/>
      <w:r>
        <w:rPr>
          <w:rFonts w:ascii="Times New Roman CYR" w:hAnsi="Times New Roman CYR" w:cs="Times New Roman CYR"/>
          <w:sz w:val="28"/>
          <w:szCs w:val="28"/>
          <w:u w:color="FF0000"/>
        </w:rPr>
        <w:t>»; 7 путевок для детей-инвалидов с сопровождающим лицом на санаторно-курортное лечение, реабилитацию в КГАУ «СОЦ «</w:t>
      </w:r>
      <w:proofErr w:type="spellStart"/>
      <w:r>
        <w:rPr>
          <w:rFonts w:ascii="Times New Roman CYR" w:hAnsi="Times New Roman CYR" w:cs="Times New Roman CYR"/>
          <w:sz w:val="28"/>
          <w:szCs w:val="28"/>
          <w:u w:color="FF0000"/>
        </w:rPr>
        <w:t>Тесь</w:t>
      </w:r>
      <w:proofErr w:type="spellEnd"/>
      <w:r>
        <w:rPr>
          <w:rFonts w:ascii="Times New Roman CYR" w:hAnsi="Times New Roman CYR" w:cs="Times New Roman CYR"/>
          <w:sz w:val="28"/>
          <w:szCs w:val="28"/>
          <w:u w:color="FF0000"/>
        </w:rPr>
        <w:t xml:space="preserve">»; 6 путевок для детей-инвалидов с сопровождающим лицом на реабилитацию в КГАУ СО «Реабилитационный центр для детей и подростков с ограниченными возможностями» </w:t>
      </w:r>
      <w:proofErr w:type="spellStart"/>
      <w:r>
        <w:rPr>
          <w:rFonts w:ascii="Times New Roman CYR" w:hAnsi="Times New Roman CYR" w:cs="Times New Roman CYR"/>
          <w:sz w:val="28"/>
          <w:szCs w:val="28"/>
          <w:u w:color="FF0000"/>
        </w:rPr>
        <w:t>г.Ачинска</w:t>
      </w:r>
      <w:proofErr w:type="spellEnd"/>
      <w:r>
        <w:rPr>
          <w:rFonts w:ascii="Times New Roman CYR" w:hAnsi="Times New Roman CYR" w:cs="Times New Roman CYR"/>
          <w:sz w:val="28"/>
          <w:szCs w:val="28"/>
          <w:u w:color="FF0000"/>
        </w:rPr>
        <w:t>).</w:t>
      </w: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w:t>
      </w:r>
    </w:p>
    <w:p w:rsidR="00024DDA" w:rsidRDefault="00B50C45">
      <w:pPr>
        <w:autoSpaceDE w:val="0"/>
        <w:autoSpaceDN w:val="0"/>
        <w:adjustRightInd w:val="0"/>
        <w:spacing w:after="0" w:line="240" w:lineRule="auto"/>
        <w:jc w:val="center"/>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t xml:space="preserve">20.5. </w:t>
      </w:r>
      <w:r w:rsidR="005805FC">
        <w:rPr>
          <w:rFonts w:ascii="Times New Roman CYR" w:hAnsi="Times New Roman CYR" w:cs="Times New Roman CYR"/>
          <w:b/>
          <w:bCs/>
          <w:sz w:val="28"/>
          <w:szCs w:val="28"/>
          <w:u w:color="FF0000"/>
        </w:rPr>
        <w:t>Социальная</w:t>
      </w:r>
      <w:r w:rsidR="007D6794">
        <w:rPr>
          <w:rFonts w:ascii="Times New Roman CYR" w:hAnsi="Times New Roman CYR" w:cs="Times New Roman CYR"/>
          <w:b/>
          <w:bCs/>
          <w:sz w:val="28"/>
          <w:szCs w:val="28"/>
          <w:u w:color="FF0000"/>
        </w:rPr>
        <w:t xml:space="preserve"> поддержка граждан на оплату жилищно-коммунальных услуг</w:t>
      </w: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лиц, получающих меры социальной поддержки по оплате за ЖКУ в соответствии с законом Красноярского края от 17.12.2004 № 13-2804 «О социальной поддержке населения при оплате жилья и коммунальных услуг» и законом Красноярского края от 10.12.2004 № 12-2703 «О мерах социальной поддержки ветеранов":</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Ветераны труда в 2018 году - 1473 чел. (в 2017 - 1446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Ветераны труда Красноярского края в 2018 году – 1582 чел. (в 2017 – 1525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Реабилитированные лица в 2018 году - 104 чел. (в 2017 - 113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Труженики тыла в 2018 году – 16 чел. (в 2017 – 17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Многодетные семьи 3 и 4 ребенка в 2018 году 899 семей (в 2017 – 787 семей),</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lastRenderedPageBreak/>
        <w:t>- Многодетные семьи 5 и более детей в 2018 году – 119 семей (в 2017 году – 107 семей),</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Остальные статьи в 2018 году – 142 чел. (в 2017 – 150 чел.).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Субсидией с учетом доходов граждан в 2018 году воспользовалось 755 чел. (в 2017 году – 771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Из общей численности инвалидов, проживающих на территории города Боготола, мерами социальной поддержки по оплате жилья и коммунальных услуг в соответствии с Федеральным законом от 24.11.1995 № 181-ФЗ «О социальной защите инвалидов в Российской Федерации» в 2018 году воспользовалось 1401 чел. (включая членов семьи), (в 2017 году - 1406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Численность ветеранов, воспользовавшихся мерами социальной поддержки, в соответствии с Федеральным законом от 12.01.1995 № 5-ФЗ «О Ветеранах» в 2017 году составила 174 чел. (в 2017 г - 183 чел.).</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Численность граждан, подвергшимся радиационному воздействию, воспользовавшихся мерами социальной поддержки, в 2017 году составила 20 чел. (включая членов семьи) (в 2017 г.- 21 чел.).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Удельный вес граждан, получающих меры социальной поддержки адресно (с учетом доходности) в общей численности граждан, имеющих на них право за 2018 год достиг значения – 98% (план – 100%). Отклонение возникло по причине наличия граждан, имеющих задолженность по оплате за жилищно-коммунальные услуги.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При предоставлении государственных и муниципальных услуг активно используется система электронного межведомственного информационного взаимодействия. За 2018 год направлено 8910 электронных запросов (в 2017 году - 9673 шт.). </w:t>
      </w:r>
    </w:p>
    <w:p w:rsidR="00783245" w:rsidRDefault="005805FC" w:rsidP="00783245">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целях повышения качества и доступности государственных и муниципальных услуг, снижения административных барьеров в 2015 году была организована работа по предоставлению социальных услуг по принципу «Одного окна». Прием граждан организован без перерыва на обед. За 2018 год в режиме «Одного окна» проконсультировано 3699 жителей города. Общее количество принятых граждан 13044 человека. Из них обратилось за услугами в режиме «Одного окна» - 2893 человек.</w:t>
      </w:r>
    </w:p>
    <w:p w:rsidR="00024DDA" w:rsidRDefault="005805FC" w:rsidP="00783245">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2015 году в УСЗН администрации города Боготола создан собственный сайт uszn-bogotol.gbu.su, поддерживается в актуальном состоянии Интернет-страница на сайте города.</w:t>
      </w:r>
    </w:p>
    <w:p w:rsidR="00024DDA" w:rsidRDefault="00024DDA">
      <w:pPr>
        <w:autoSpaceDE w:val="0"/>
        <w:autoSpaceDN w:val="0"/>
        <w:adjustRightInd w:val="0"/>
        <w:spacing w:after="0" w:line="240" w:lineRule="auto"/>
        <w:jc w:val="both"/>
        <w:rPr>
          <w:rFonts w:ascii="Times New Roman CYR" w:hAnsi="Times New Roman CYR" w:cs="Times New Roman CYR"/>
          <w:sz w:val="28"/>
          <w:szCs w:val="28"/>
          <w:u w:color="FF0000"/>
        </w:rPr>
      </w:pPr>
    </w:p>
    <w:p w:rsidR="00024DDA" w:rsidRDefault="00B50C45">
      <w:pPr>
        <w:autoSpaceDE w:val="0"/>
        <w:autoSpaceDN w:val="0"/>
        <w:adjustRightInd w:val="0"/>
        <w:spacing w:after="0" w:line="240" w:lineRule="auto"/>
        <w:jc w:val="center"/>
        <w:rPr>
          <w:rFonts w:ascii="Times New Roman CYR" w:hAnsi="Times New Roman CYR" w:cs="Times New Roman CYR"/>
          <w:b/>
          <w:bCs/>
          <w:sz w:val="28"/>
          <w:szCs w:val="28"/>
          <w:u w:color="FF0000"/>
        </w:rPr>
      </w:pPr>
      <w:r>
        <w:rPr>
          <w:rFonts w:ascii="Times New Roman CYR" w:hAnsi="Times New Roman CYR" w:cs="Times New Roman CYR"/>
          <w:b/>
          <w:bCs/>
          <w:sz w:val="28"/>
          <w:szCs w:val="28"/>
          <w:u w:color="FF0000"/>
        </w:rPr>
        <w:t xml:space="preserve">20.6. </w:t>
      </w:r>
      <w:r w:rsidR="005805FC">
        <w:rPr>
          <w:rFonts w:ascii="Times New Roman CYR" w:hAnsi="Times New Roman CYR" w:cs="Times New Roman CYR"/>
          <w:b/>
          <w:bCs/>
          <w:sz w:val="28"/>
          <w:szCs w:val="28"/>
          <w:u w:color="FF0000"/>
        </w:rPr>
        <w:t>Социальное обслуживание граждан</w:t>
      </w:r>
    </w:p>
    <w:p w:rsidR="00024DDA" w:rsidRDefault="00024DDA">
      <w:pPr>
        <w:autoSpaceDE w:val="0"/>
        <w:autoSpaceDN w:val="0"/>
        <w:adjustRightInd w:val="0"/>
        <w:spacing w:after="0" w:line="240" w:lineRule="auto"/>
        <w:ind w:firstLine="567"/>
        <w:rPr>
          <w:rFonts w:ascii="Times New Roman CYR" w:hAnsi="Times New Roman CYR" w:cs="Times New Roman CYR"/>
          <w:b/>
          <w:bCs/>
          <w:sz w:val="28"/>
          <w:szCs w:val="28"/>
          <w:u w:color="FF0000"/>
        </w:rPr>
      </w:pP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Муниципальное бюджетное Учреждение Комплексный Центр социального обслуживания населения «Забота» является некоммерческой организацией, создано в целях оказания пом</w:t>
      </w:r>
      <w:r w:rsidR="00B50C45">
        <w:rPr>
          <w:rFonts w:ascii="Times New Roman CYR" w:hAnsi="Times New Roman CYR" w:cs="Times New Roman CYR"/>
          <w:sz w:val="28"/>
          <w:szCs w:val="28"/>
          <w:u w:color="FF0000"/>
        </w:rPr>
        <w:t>ощи в реализации законных прав и</w:t>
      </w:r>
      <w:r w:rsidR="007D6794">
        <w:rPr>
          <w:rFonts w:ascii="Times New Roman CYR" w:hAnsi="Times New Roman CYR" w:cs="Times New Roman CYR"/>
          <w:sz w:val="28"/>
          <w:szCs w:val="28"/>
          <w:u w:color="FF0000"/>
        </w:rPr>
        <w:t xml:space="preserve"> интересов,</w:t>
      </w:r>
      <w:r>
        <w:rPr>
          <w:rFonts w:ascii="Times New Roman CYR" w:hAnsi="Times New Roman CYR" w:cs="Times New Roman CYR"/>
          <w:sz w:val="28"/>
          <w:szCs w:val="28"/>
          <w:u w:color="FF0000"/>
        </w:rPr>
        <w:t xml:space="preserve"> </w:t>
      </w:r>
      <w:r w:rsidR="007D6794">
        <w:rPr>
          <w:rFonts w:ascii="Times New Roman CYR" w:hAnsi="Times New Roman CYR" w:cs="Times New Roman CYR"/>
          <w:sz w:val="28"/>
          <w:szCs w:val="28"/>
          <w:u w:color="FF0000"/>
        </w:rPr>
        <w:lastRenderedPageBreak/>
        <w:t>содействия в улучшении социального</w:t>
      </w:r>
      <w:r>
        <w:rPr>
          <w:rFonts w:ascii="Times New Roman CYR" w:hAnsi="Times New Roman CYR" w:cs="Times New Roman CYR"/>
          <w:sz w:val="28"/>
          <w:szCs w:val="28"/>
          <w:u w:color="FF0000"/>
        </w:rPr>
        <w:t xml:space="preserve"> и материального  положения,  а  также психологического  статуса  следующих категорий граждан: граждан  пожилого  возраста  и  инвалидов,  семей с   детьми и других граждан оказавшихся в трудной жизненной ситуации.</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Учреждение является поставщиком социальных услуг и включено в реестр поставщиков социальных услуг Красноярского края, осуществляет деятельность по предоставлению социальных услуг гражданам на территории г. Боготола.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Услуги предоставляются в форме социального обслуживания на дому и полустационарной форме, включая срочные социальные услуги. </w:t>
      </w:r>
    </w:p>
    <w:p w:rsidR="00024DDA" w:rsidRDefault="00024DDA">
      <w:pPr>
        <w:autoSpaceDE w:val="0"/>
        <w:autoSpaceDN w:val="0"/>
        <w:adjustRightInd w:val="0"/>
        <w:spacing w:after="0" w:line="240" w:lineRule="auto"/>
        <w:jc w:val="center"/>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jc w:val="center"/>
        <w:rPr>
          <w:rFonts w:ascii="Times New Roman CYR" w:hAnsi="Times New Roman CYR" w:cs="Times New Roman CYR"/>
          <w:sz w:val="28"/>
          <w:szCs w:val="28"/>
          <w:u w:color="FF0000"/>
        </w:rPr>
      </w:pPr>
      <w:r>
        <w:rPr>
          <w:rFonts w:ascii="Times New Roman CYR" w:hAnsi="Times New Roman CYR" w:cs="Times New Roman CYR"/>
          <w:b/>
          <w:bCs/>
          <w:sz w:val="28"/>
          <w:szCs w:val="28"/>
          <w:u w:color="FF0000"/>
        </w:rPr>
        <w:t>Количество получателей социальных услуг</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1134"/>
        <w:gridCol w:w="1258"/>
        <w:gridCol w:w="1276"/>
        <w:gridCol w:w="1276"/>
        <w:gridCol w:w="1276"/>
        <w:gridCol w:w="1134"/>
        <w:gridCol w:w="1275"/>
      </w:tblGrid>
      <w:tr w:rsidR="00024DDA">
        <w:trPr>
          <w:trHeight w:val="64"/>
        </w:trPr>
        <w:tc>
          <w:tcPr>
            <w:tcW w:w="2127" w:type="dxa"/>
            <w:gridSpan w:val="2"/>
            <w:vMerge w:val="restart"/>
            <w:tcBorders>
              <w:top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Общее количество получателей социальных услуг, чел</w:t>
            </w:r>
          </w:p>
        </w:tc>
        <w:tc>
          <w:tcPr>
            <w:tcW w:w="5086" w:type="dxa"/>
            <w:gridSpan w:val="4"/>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том числе:</w:t>
            </w:r>
          </w:p>
        </w:tc>
        <w:tc>
          <w:tcPr>
            <w:tcW w:w="2409" w:type="dxa"/>
            <w:gridSpan w:val="2"/>
            <w:vMerge w:val="restart"/>
            <w:tcBorders>
              <w:top w:val="single" w:sz="4" w:space="0" w:color="auto"/>
              <w:left w:val="single" w:sz="4" w:space="0" w:color="auto"/>
              <w:bottom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Выполнение муниципального задания по показателю «количество получателей социальных услуг», %</w:t>
            </w:r>
          </w:p>
        </w:tc>
      </w:tr>
      <w:tr w:rsidR="00024DDA">
        <w:tc>
          <w:tcPr>
            <w:tcW w:w="2127" w:type="dxa"/>
            <w:gridSpan w:val="2"/>
            <w:vMerge/>
            <w:tcBorders>
              <w:top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tc>
        <w:tc>
          <w:tcPr>
            <w:tcW w:w="2534" w:type="dxa"/>
            <w:gridSpan w:val="2"/>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Получателей услуг по договору в рамках ИППСУ, чел</w:t>
            </w:r>
          </w:p>
        </w:tc>
        <w:tc>
          <w:tcPr>
            <w:tcW w:w="2552" w:type="dxa"/>
            <w:gridSpan w:val="2"/>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Получателей срочных социальных услуг, чел</w:t>
            </w:r>
          </w:p>
        </w:tc>
        <w:tc>
          <w:tcPr>
            <w:tcW w:w="2409" w:type="dxa"/>
            <w:gridSpan w:val="2"/>
            <w:vMerge/>
            <w:tcBorders>
              <w:top w:val="single" w:sz="4" w:space="0" w:color="auto"/>
              <w:left w:val="single" w:sz="4" w:space="0" w:color="auto"/>
              <w:bottom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tc>
      </w:tr>
      <w:tr w:rsidR="00024DDA">
        <w:tc>
          <w:tcPr>
            <w:tcW w:w="993" w:type="dxa"/>
            <w:tcBorders>
              <w:top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2017 год</w:t>
            </w:r>
          </w:p>
        </w:tc>
        <w:tc>
          <w:tcPr>
            <w:tcW w:w="1134"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2018 год</w:t>
            </w:r>
          </w:p>
        </w:tc>
        <w:tc>
          <w:tcPr>
            <w:tcW w:w="1258"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2017 год</w:t>
            </w:r>
          </w:p>
        </w:tc>
        <w:tc>
          <w:tcPr>
            <w:tcW w:w="1276"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2018 год</w:t>
            </w:r>
          </w:p>
        </w:tc>
        <w:tc>
          <w:tcPr>
            <w:tcW w:w="1276"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2017 год</w:t>
            </w:r>
          </w:p>
        </w:tc>
        <w:tc>
          <w:tcPr>
            <w:tcW w:w="1276"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2018 год</w:t>
            </w:r>
          </w:p>
        </w:tc>
        <w:tc>
          <w:tcPr>
            <w:tcW w:w="1134" w:type="dxa"/>
            <w:tcBorders>
              <w:top w:val="single" w:sz="4" w:space="0" w:color="auto"/>
              <w:left w:val="single" w:sz="4" w:space="0" w:color="auto"/>
              <w:bottom w:val="single" w:sz="4" w:space="0" w:color="auto"/>
              <w:right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2017 год</w:t>
            </w:r>
          </w:p>
        </w:tc>
        <w:tc>
          <w:tcPr>
            <w:tcW w:w="1275" w:type="dxa"/>
            <w:tcBorders>
              <w:top w:val="single" w:sz="4" w:space="0" w:color="auto"/>
              <w:left w:val="single" w:sz="4" w:space="0" w:color="auto"/>
              <w:bottom w:val="single" w:sz="4" w:space="0" w:color="auto"/>
            </w:tcBorders>
          </w:tcPr>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2018 год</w:t>
            </w:r>
          </w:p>
        </w:tc>
      </w:tr>
      <w:tr w:rsidR="00024DDA">
        <w:tc>
          <w:tcPr>
            <w:tcW w:w="993" w:type="dxa"/>
            <w:tcBorders>
              <w:top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3043</w:t>
            </w:r>
          </w:p>
        </w:tc>
        <w:tc>
          <w:tcPr>
            <w:tcW w:w="1134" w:type="dxa"/>
            <w:tcBorders>
              <w:top w:val="single" w:sz="4" w:space="0" w:color="auto"/>
              <w:left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2758</w:t>
            </w:r>
          </w:p>
        </w:tc>
        <w:tc>
          <w:tcPr>
            <w:tcW w:w="1258" w:type="dxa"/>
            <w:tcBorders>
              <w:top w:val="single" w:sz="4" w:space="0" w:color="auto"/>
              <w:left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1721</w:t>
            </w:r>
          </w:p>
        </w:tc>
        <w:tc>
          <w:tcPr>
            <w:tcW w:w="1276" w:type="dxa"/>
            <w:tcBorders>
              <w:top w:val="single" w:sz="4" w:space="0" w:color="auto"/>
              <w:left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1756</w:t>
            </w:r>
          </w:p>
        </w:tc>
        <w:tc>
          <w:tcPr>
            <w:tcW w:w="1276" w:type="dxa"/>
            <w:tcBorders>
              <w:top w:val="single" w:sz="4" w:space="0" w:color="auto"/>
              <w:left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1322</w:t>
            </w:r>
          </w:p>
        </w:tc>
        <w:tc>
          <w:tcPr>
            <w:tcW w:w="1276" w:type="dxa"/>
            <w:tcBorders>
              <w:top w:val="single" w:sz="4" w:space="0" w:color="auto"/>
              <w:left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1002</w:t>
            </w:r>
          </w:p>
        </w:tc>
        <w:tc>
          <w:tcPr>
            <w:tcW w:w="1134" w:type="dxa"/>
            <w:tcBorders>
              <w:top w:val="single" w:sz="4" w:space="0" w:color="auto"/>
              <w:left w:val="single" w:sz="4" w:space="0" w:color="auto"/>
              <w:bottom w:val="single" w:sz="4" w:space="0" w:color="auto"/>
              <w:right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103,64</w:t>
            </w:r>
          </w:p>
        </w:tc>
        <w:tc>
          <w:tcPr>
            <w:tcW w:w="1275" w:type="dxa"/>
            <w:tcBorders>
              <w:top w:val="single" w:sz="4" w:space="0" w:color="auto"/>
              <w:left w:val="single" w:sz="4" w:space="0" w:color="auto"/>
              <w:bottom w:val="single" w:sz="4" w:space="0" w:color="auto"/>
            </w:tcBorders>
          </w:tcPr>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rPr>
                <w:rFonts w:ascii="Times New Roman CYR" w:hAnsi="Times New Roman CYR" w:cs="Times New Roman CYR"/>
                <w:sz w:val="28"/>
                <w:szCs w:val="28"/>
                <w:u w:color="FF0000"/>
              </w:rPr>
            </w:pPr>
            <w:r>
              <w:rPr>
                <w:rFonts w:ascii="Times New Roman CYR" w:hAnsi="Times New Roman CYR" w:cs="Times New Roman CYR"/>
                <w:sz w:val="28"/>
                <w:szCs w:val="28"/>
                <w:u w:color="FF0000"/>
              </w:rPr>
              <w:t>100,29</w:t>
            </w:r>
          </w:p>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tc>
      </w:tr>
    </w:tbl>
    <w:p w:rsidR="00024DDA" w:rsidRDefault="00024DDA">
      <w:pPr>
        <w:autoSpaceDE w:val="0"/>
        <w:autoSpaceDN w:val="0"/>
        <w:adjustRightInd w:val="0"/>
        <w:spacing w:after="0" w:line="240" w:lineRule="auto"/>
        <w:rPr>
          <w:rFonts w:ascii="Times New Roman CYR" w:hAnsi="Times New Roman CYR" w:cs="Times New Roman CYR"/>
          <w:sz w:val="28"/>
          <w:szCs w:val="28"/>
          <w:u w:color="FF0000"/>
        </w:rPr>
      </w:pPr>
    </w:p>
    <w:p w:rsidR="00024DDA" w:rsidRDefault="005805FC">
      <w:pPr>
        <w:autoSpaceDE w:val="0"/>
        <w:autoSpaceDN w:val="0"/>
        <w:adjustRightInd w:val="0"/>
        <w:spacing w:after="0" w:line="240" w:lineRule="auto"/>
        <w:ind w:firstLine="567"/>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Социальные услуги получили 100% обратившихся граждан. </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Уменьшение получателей социальных услуг, в 2018 году, произошло в связи с уменьшением в 2017 году штатной численности отделений социального обслуживания на дому и отделения срочного социального обслуживания. На основании этого, были внесены изменения в плановые показания муниципального задания.</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течение 2017-2018 гг. сотрудники Центра работали над созданием условий для повышения доступности и качества социальных услуг, предоставляемых населению на основе использования инновационных форм и технологий социального обслуживания, в целях улучшения условий жизнедеятельности и расширения возможностей самостоятельно обеспечивать свои основные жизненные потребности в рамках реализации Федерального закона № 442-ФЗ от 28.12.2013 года «Об основах социального обслуживания граждан в Российской Федерации».</w:t>
      </w:r>
    </w:p>
    <w:p w:rsidR="00024DDA" w:rsidRDefault="005805FC">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Приоритетными направлениями развития Учреждения на 2019 год являются: совершенствование форм работы с гражданами, которые </w:t>
      </w:r>
      <w:r>
        <w:rPr>
          <w:rFonts w:ascii="Times New Roman CYR" w:hAnsi="Times New Roman CYR" w:cs="Times New Roman CYR"/>
          <w:sz w:val="28"/>
          <w:szCs w:val="28"/>
          <w:u w:color="FF0000"/>
        </w:rPr>
        <w:lastRenderedPageBreak/>
        <w:t xml:space="preserve">предполагают расширение спектра предоставляемых услуг; укрепление материально-технической базы учреждения; повышение квалификации и уровня компетенции специалистов; укрепление социальной защищенности работников Центра; межведомственное взаимодействие, взаимодействие с органами местного самоуправления, общественных организаций; информационная работа с населением.   </w:t>
      </w:r>
    </w:p>
    <w:p w:rsidR="00024DDA" w:rsidRDefault="005805FC" w:rsidP="00B50C45">
      <w:pPr>
        <w:autoSpaceDE w:val="0"/>
        <w:autoSpaceDN w:val="0"/>
        <w:adjustRightInd w:val="0"/>
        <w:spacing w:after="0" w:line="240" w:lineRule="auto"/>
        <w:ind w:firstLine="567"/>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Подводя итоги работы за 2018 год, можно с уверенностью сказать, что с поставленными задачами структура социальной защиты населения города Боготола успешно справилась, своевременно и в полном объеме исполнены все возложенные задачи, осуществлены все социальные выплаты. Во многом это зависело от слаженной работы управления социальной защиты населения, муниципального бюджетного учреждения социального обслуживания населения «Забота», министерства социальной политики и администрации города.</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B50C45" w:rsidP="00B50C45">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21</w:t>
      </w:r>
      <w:r w:rsidR="005805FC">
        <w:rPr>
          <w:rFonts w:ascii="Times New Roman CYR" w:hAnsi="Times New Roman CYR" w:cs="Times New Roman CYR"/>
          <w:b/>
          <w:bCs/>
          <w:color w:val="000000"/>
          <w:sz w:val="28"/>
          <w:szCs w:val="28"/>
          <w:u w:color="FF0000"/>
        </w:rPr>
        <w:t>. Жилищно-коммунальное хозяйство</w:t>
      </w:r>
    </w:p>
    <w:p w:rsidR="00024DDA" w:rsidRDefault="00024DDA" w:rsidP="00B50C45">
      <w:pPr>
        <w:autoSpaceDE w:val="0"/>
        <w:autoSpaceDN w:val="0"/>
        <w:adjustRightInd w:val="0"/>
        <w:spacing w:after="0" w:line="240" w:lineRule="auto"/>
        <w:jc w:val="both"/>
        <w:rPr>
          <w:rFonts w:ascii="Times New Roman CYR" w:hAnsi="Times New Roman CYR" w:cs="Times New Roman CYR"/>
          <w:b/>
          <w:bCs/>
          <w:sz w:val="28"/>
          <w:szCs w:val="28"/>
          <w:u w:color="FF0000"/>
        </w:rPr>
      </w:pPr>
    </w:p>
    <w:p w:rsidR="00024DDA" w:rsidRDefault="005805FC">
      <w:pPr>
        <w:autoSpaceDE w:val="0"/>
        <w:autoSpaceDN w:val="0"/>
        <w:adjustRightInd w:val="0"/>
        <w:spacing w:after="0" w:line="240" w:lineRule="auto"/>
        <w:ind w:firstLine="851"/>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Общая площадь жилищного фонда города Боготола составляет 516</w:t>
      </w:r>
      <w:r w:rsidR="001874DE">
        <w:rPr>
          <w:rFonts w:ascii="Times New Roman CYR" w:hAnsi="Times New Roman CYR" w:cs="Times New Roman CYR"/>
          <w:sz w:val="28"/>
          <w:szCs w:val="28"/>
          <w:u w:color="FF0000"/>
        </w:rPr>
        <w:t>,7</w:t>
      </w:r>
      <w:r>
        <w:rPr>
          <w:rFonts w:ascii="Times New Roman CYR" w:hAnsi="Times New Roman CYR" w:cs="Times New Roman CYR"/>
          <w:sz w:val="28"/>
          <w:szCs w:val="28"/>
          <w:u w:color="FF0000"/>
        </w:rPr>
        <w:t xml:space="preserve"> тыс. </w:t>
      </w:r>
      <w:proofErr w:type="spellStart"/>
      <w:r>
        <w:rPr>
          <w:rFonts w:ascii="Times New Roman CYR" w:hAnsi="Times New Roman CYR" w:cs="Times New Roman CYR"/>
          <w:sz w:val="28"/>
          <w:szCs w:val="28"/>
          <w:u w:color="FF0000"/>
        </w:rPr>
        <w:t>кв.м</w:t>
      </w:r>
      <w:proofErr w:type="spellEnd"/>
      <w:r>
        <w:rPr>
          <w:rFonts w:ascii="Times New Roman CYR" w:hAnsi="Times New Roman CYR" w:cs="Times New Roman CYR"/>
          <w:sz w:val="28"/>
          <w:szCs w:val="28"/>
          <w:u w:color="FF0000"/>
        </w:rPr>
        <w:t xml:space="preserve">, из них 0,6 тыс. кв. м. – находится в государственной собственности, 26,3 </w:t>
      </w:r>
      <w:proofErr w:type="spellStart"/>
      <w:r>
        <w:rPr>
          <w:rFonts w:ascii="Times New Roman CYR" w:hAnsi="Times New Roman CYR" w:cs="Times New Roman CYR"/>
          <w:sz w:val="28"/>
          <w:szCs w:val="28"/>
          <w:u w:color="FF0000"/>
        </w:rPr>
        <w:t>тыс.кв.м</w:t>
      </w:r>
      <w:proofErr w:type="spellEnd"/>
      <w:r>
        <w:rPr>
          <w:rFonts w:ascii="Times New Roman CYR" w:hAnsi="Times New Roman CYR" w:cs="Times New Roman CYR"/>
          <w:sz w:val="28"/>
          <w:szCs w:val="28"/>
          <w:u w:color="FF0000"/>
        </w:rPr>
        <w:t xml:space="preserve"> составляет муниципальный жилищный фонд и 489,2 тыс. кв. м. частный жилищный фонд. </w:t>
      </w:r>
    </w:p>
    <w:p w:rsidR="00024DDA" w:rsidRDefault="005805FC">
      <w:pPr>
        <w:autoSpaceDE w:val="0"/>
        <w:autoSpaceDN w:val="0"/>
        <w:adjustRightInd w:val="0"/>
        <w:spacing w:after="0" w:line="240" w:lineRule="auto"/>
        <w:ind w:firstLine="851"/>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Всего количество жилых домов города Боготола составляет 5444 единицы, из них 649 многоквартирных дома, в том числе 472 дома блокированной застройки. В 649 многоквартирном доме находится 6363 жилых квартир, из них 472 находятся в муниципальной собственности.</w:t>
      </w:r>
    </w:p>
    <w:p w:rsidR="00024DDA" w:rsidRDefault="005805FC">
      <w:pPr>
        <w:widowControl w:val="0"/>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Доля непригодного жилищного фонда в городе Боготоле составляет до 3,1% от общего жилищного фонда муниципального образования.</w:t>
      </w:r>
    </w:p>
    <w:p w:rsidR="00024DDA" w:rsidRDefault="005805FC">
      <w:pPr>
        <w:widowControl w:val="0"/>
        <w:autoSpaceDE w:val="0"/>
        <w:autoSpaceDN w:val="0"/>
        <w:adjustRightInd w:val="0"/>
        <w:spacing w:after="0" w:line="240" w:lineRule="auto"/>
        <w:ind w:firstLine="851"/>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протяжении многих лет капитальный ремонт жилищного фонда в муниципальном образовании практически не производился, что еще больше усилило процесс ветшания жилищного фонда.</w:t>
      </w:r>
    </w:p>
    <w:p w:rsidR="00024DDA" w:rsidRDefault="005805FC">
      <w:pPr>
        <w:autoSpaceDE w:val="0"/>
        <w:autoSpaceDN w:val="0"/>
        <w:adjustRightInd w:val="0"/>
        <w:spacing w:after="0" w:line="240" w:lineRule="auto"/>
        <w:ind w:firstLine="851"/>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На 01.01.2019 года количество аварийных жилых д</w:t>
      </w:r>
      <w:r w:rsidR="001874DE">
        <w:rPr>
          <w:rFonts w:ascii="Times New Roman CYR" w:hAnsi="Times New Roman CYR" w:cs="Times New Roman CYR"/>
          <w:sz w:val="28"/>
          <w:szCs w:val="28"/>
          <w:u w:color="FF0000"/>
        </w:rPr>
        <w:t>омов на территории составляет 22</w:t>
      </w:r>
      <w:bookmarkStart w:id="0" w:name="_GoBack"/>
      <w:bookmarkEnd w:id="0"/>
      <w:r>
        <w:rPr>
          <w:rFonts w:ascii="Times New Roman CYR" w:hAnsi="Times New Roman CYR" w:cs="Times New Roman CYR"/>
          <w:sz w:val="28"/>
          <w:szCs w:val="28"/>
          <w:u w:color="FF0000"/>
        </w:rPr>
        <w:t>5 единиц, из них 170 многоквартирных дома и 55 индивидуально-определенных дома.</w:t>
      </w:r>
    </w:p>
    <w:p w:rsidR="00024DDA" w:rsidRDefault="00B50C45">
      <w:pPr>
        <w:autoSpaceDE w:val="0"/>
        <w:autoSpaceDN w:val="0"/>
        <w:adjustRightInd w:val="0"/>
        <w:spacing w:after="0" w:line="240" w:lineRule="auto"/>
        <w:ind w:firstLine="851"/>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В 2016-2018 годах программа</w:t>
      </w:r>
      <w:r w:rsidR="005805FC">
        <w:rPr>
          <w:rFonts w:ascii="Times New Roman CYR" w:hAnsi="Times New Roman CYR" w:cs="Times New Roman CYR"/>
          <w:sz w:val="28"/>
          <w:szCs w:val="28"/>
          <w:u w:color="FF0000"/>
        </w:rPr>
        <w:t xml:space="preserve"> по «Переселению граждан из аварийного жилищного фонда в Красноярском крае» на территории города Боготола не реализовывалась (далее – Программа), аварийный жилищный фонд не расселялся и новые многоквартирные жилые дома не строились. </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val="single" w:color="FF0000"/>
        </w:rPr>
      </w:pPr>
      <w:r>
        <w:rPr>
          <w:rFonts w:ascii="Times New Roman CYR" w:hAnsi="Times New Roman CYR" w:cs="Times New Roman CYR"/>
          <w:sz w:val="28"/>
          <w:szCs w:val="28"/>
          <w:u w:color="FF0000"/>
        </w:rPr>
        <w:t xml:space="preserve">В 2019 году в рамках программы по «Переселению граждан из аварийного жилищного фонда в Красноярском крае» на территории города Боготола будут расселены 2 многоквартирных жилых дома переданных в муниципальную собственность из собственности Красноярского края и 3 многоквартирных дома в рамках реализации региональной адресной программы Красноярского края </w:t>
      </w:r>
      <w:r>
        <w:rPr>
          <w:rFonts w:ascii="Times New Roman CYR" w:hAnsi="Times New Roman CYR" w:cs="Times New Roman CYR"/>
          <w:sz w:val="28"/>
          <w:szCs w:val="28"/>
          <w:u w:color="FF0000"/>
        </w:rPr>
        <w:lastRenderedPageBreak/>
        <w:t xml:space="preserve">«Переселение граждан из аварийного жилищного фонда в Красноярском крае» на 2019 - 2025 годы»  утвержденной постановлением Правительства Красноярского от 29.03.2019 № 144-п. </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color w:val="000000"/>
          <w:sz w:val="12"/>
          <w:szCs w:val="12"/>
          <w:u w:color="FF0000"/>
        </w:rPr>
      </w:pPr>
    </w:p>
    <w:p w:rsidR="00024DDA" w:rsidRDefault="00B50C45" w:rsidP="00B50C45">
      <w:pPr>
        <w:widowControl w:val="0"/>
        <w:autoSpaceDE w:val="0"/>
        <w:autoSpaceDN w:val="0"/>
        <w:adjustRightInd w:val="0"/>
        <w:spacing w:after="0" w:line="240" w:lineRule="auto"/>
        <w:jc w:val="center"/>
        <w:rPr>
          <w:rFonts w:ascii="Times New Roman CYR" w:hAnsi="Times New Roman CYR" w:cs="Times New Roman CYR"/>
          <w:color w:val="000000"/>
          <w:sz w:val="12"/>
          <w:szCs w:val="12"/>
          <w:u w:color="FF0000"/>
        </w:rPr>
      </w:pPr>
      <w:r>
        <w:rPr>
          <w:rFonts w:ascii="Times New Roman CYR" w:hAnsi="Times New Roman CYR" w:cs="Times New Roman CYR"/>
          <w:b/>
          <w:bCs/>
          <w:color w:val="000000"/>
          <w:sz w:val="28"/>
          <w:szCs w:val="28"/>
          <w:u w:color="FF0000"/>
        </w:rPr>
        <w:t>22</w:t>
      </w:r>
      <w:r w:rsidR="005805FC">
        <w:rPr>
          <w:rFonts w:ascii="Times New Roman CYR" w:hAnsi="Times New Roman CYR" w:cs="Times New Roman CYR"/>
          <w:b/>
          <w:bCs/>
          <w:color w:val="000000"/>
          <w:sz w:val="28"/>
          <w:szCs w:val="28"/>
          <w:u w:color="FF0000"/>
        </w:rPr>
        <w:t>. Реализация на территории муниципального образования федеральных и краевых целевых программ</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5805FC">
      <w:pPr>
        <w:autoSpaceDE w:val="0"/>
        <w:autoSpaceDN w:val="0"/>
        <w:adjustRightInd w:val="0"/>
        <w:spacing w:after="0" w:line="240" w:lineRule="auto"/>
        <w:ind w:firstLine="851"/>
        <w:jc w:val="both"/>
        <w:rPr>
          <w:rFonts w:ascii="Times New Roman CYR" w:hAnsi="Times New Roman CYR" w:cs="Times New Roman CYR"/>
          <w:color w:val="000000"/>
          <w:kern w:val="24"/>
          <w:sz w:val="28"/>
          <w:szCs w:val="28"/>
          <w:u w:color="FF0000"/>
        </w:rPr>
      </w:pPr>
      <w:r>
        <w:rPr>
          <w:rFonts w:ascii="Times New Roman CYR" w:hAnsi="Times New Roman CYR" w:cs="Times New Roman CYR"/>
          <w:color w:val="000000"/>
          <w:kern w:val="24"/>
          <w:sz w:val="28"/>
          <w:szCs w:val="28"/>
          <w:u w:color="FF0000"/>
        </w:rPr>
        <w:t>На территории муниципального образования в отчетном году действовали 15 муниципальных программ:</w:t>
      </w:r>
    </w:p>
    <w:p w:rsidR="00024DDA" w:rsidRDefault="00024DDA">
      <w:pPr>
        <w:autoSpaceDE w:val="0"/>
        <w:autoSpaceDN w:val="0"/>
        <w:adjustRightInd w:val="0"/>
        <w:spacing w:after="0" w:line="240" w:lineRule="auto"/>
        <w:jc w:val="both"/>
        <w:rPr>
          <w:rFonts w:ascii="Times New Roman CYR" w:hAnsi="Times New Roman CYR" w:cs="Times New Roman CYR"/>
          <w:color w:val="000000"/>
          <w:kern w:val="24"/>
          <w:sz w:val="28"/>
          <w:szCs w:val="28"/>
          <w:u w:color="FF0000"/>
        </w:rPr>
      </w:pP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877"/>
        <w:gridCol w:w="5644"/>
        <w:gridCol w:w="2977"/>
      </w:tblGrid>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b/>
                <w:bCs/>
                <w:sz w:val="24"/>
                <w:szCs w:val="24"/>
                <w:u w:color="FF0000"/>
              </w:rPr>
            </w:pPr>
            <w:r>
              <w:rPr>
                <w:rFonts w:ascii="Times New Roman CYR" w:hAnsi="Times New Roman CYR" w:cs="Times New Roman CYR"/>
                <w:b/>
                <w:bCs/>
                <w:sz w:val="24"/>
                <w:szCs w:val="24"/>
                <w:u w:color="FF0000"/>
              </w:rPr>
              <w:t>№</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b/>
                <w:bCs/>
                <w:sz w:val="24"/>
                <w:szCs w:val="24"/>
                <w:u w:color="FF0000"/>
              </w:rPr>
            </w:pPr>
            <w:r>
              <w:rPr>
                <w:rFonts w:ascii="Times New Roman CYR" w:hAnsi="Times New Roman CYR" w:cs="Times New Roman CYR"/>
                <w:b/>
                <w:bCs/>
                <w:sz w:val="24"/>
                <w:szCs w:val="24"/>
                <w:u w:color="FF0000"/>
              </w:rPr>
              <w:t>Наименование МП</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b/>
                <w:bCs/>
                <w:sz w:val="24"/>
                <w:szCs w:val="24"/>
                <w:u w:color="FF0000"/>
              </w:rPr>
            </w:pPr>
            <w:r>
              <w:rPr>
                <w:rFonts w:ascii="Times New Roman CYR" w:hAnsi="Times New Roman CYR" w:cs="Times New Roman CYR"/>
                <w:b/>
                <w:bCs/>
                <w:sz w:val="24"/>
                <w:szCs w:val="24"/>
                <w:u w:color="FF0000"/>
              </w:rPr>
              <w:t>№ постановления</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Содействие занятости населения</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30.09.2013 № 1248-п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2</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Гражданское общество – открытый муниципалитет</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30.09.2013 № 1249-п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3</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Управление муниципальными финансами</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23.09.2013 № 1184-п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4</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Развитие инвестиционной деятельности, малого и среднего предпринимательства</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30.09.2013 № 1247-п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5</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Реформирование и модернизация ЖКХ;</w:t>
            </w:r>
            <w:r>
              <w:rPr>
                <w:rFonts w:ascii="Calibri" w:hAnsi="Calibri" w:cs="Calibri"/>
                <w:u w:color="FF0000"/>
              </w:rPr>
              <w:t xml:space="preserve"> </w:t>
            </w:r>
            <w:r>
              <w:rPr>
                <w:rFonts w:ascii="Times New Roman CYR" w:hAnsi="Times New Roman CYR" w:cs="Times New Roman CYR"/>
                <w:sz w:val="24"/>
                <w:szCs w:val="24"/>
                <w:u w:color="FF0000"/>
              </w:rPr>
              <w:t>повышение энергетической эффективности; благоустройство территории города</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16.03.2015 № 0280-п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6</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Развитие транспортной системы</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30.09.2013 № 1236-п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7</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Обеспечение доступным и комфортным жильем жителей города</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04.10.2013 № 1268-п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8</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Социальная поддержка граждан</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31.10.2014 № 1797-п</w:t>
            </w:r>
          </w:p>
        </w:tc>
      </w:tr>
      <w:tr w:rsidR="00024DDA">
        <w:trPr>
          <w:trHeight w:val="302"/>
        </w:trPr>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9</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Развитие культуры</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04.10.2013 № 1267-п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10</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Развитие физической культуры и спорта</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04.10.2013 № 1275-п</w:t>
            </w:r>
          </w:p>
        </w:tc>
      </w:tr>
      <w:tr w:rsidR="00024DDA">
        <w:trPr>
          <w:trHeight w:val="268"/>
        </w:trPr>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11</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 xml:space="preserve">Молодежь </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30.09.2013 № 1234-п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12</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Развитие образования</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04.10.2013 № 1266-п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13</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Защита населения и территории города от ЧС</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04.10.2013 № 1270-п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14</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 xml:space="preserve">Противодействие </w:t>
            </w:r>
            <w:proofErr w:type="gramStart"/>
            <w:r>
              <w:rPr>
                <w:rFonts w:ascii="Times New Roman CYR" w:hAnsi="Times New Roman CYR" w:cs="Times New Roman CYR"/>
                <w:sz w:val="24"/>
                <w:szCs w:val="24"/>
                <w:u w:color="FF0000"/>
              </w:rPr>
              <w:t>экстремизму</w:t>
            </w:r>
            <w:proofErr w:type="gramEnd"/>
            <w:r>
              <w:rPr>
                <w:rFonts w:ascii="Times New Roman CYR" w:hAnsi="Times New Roman CYR" w:cs="Times New Roman CYR"/>
                <w:sz w:val="24"/>
                <w:szCs w:val="24"/>
                <w:u w:color="FF0000"/>
              </w:rPr>
              <w:t xml:space="preserve"> и профилактика терроризма на территории города Боготола</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04.09.2017 № 1085-п</w:t>
            </w:r>
          </w:p>
        </w:tc>
      </w:tr>
      <w:tr w:rsidR="00024DDA">
        <w:tc>
          <w:tcPr>
            <w:tcW w:w="877" w:type="dxa"/>
            <w:tcBorders>
              <w:top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jc w:val="center"/>
              <w:rPr>
                <w:rFonts w:ascii="Times New Roman CYR" w:hAnsi="Times New Roman CYR" w:cs="Times New Roman CYR"/>
                <w:sz w:val="24"/>
                <w:szCs w:val="24"/>
                <w:u w:color="FF0000"/>
              </w:rPr>
            </w:pPr>
            <w:r>
              <w:rPr>
                <w:rFonts w:ascii="Times New Roman CYR" w:hAnsi="Times New Roman CYR" w:cs="Times New Roman CYR"/>
                <w:sz w:val="24"/>
                <w:szCs w:val="24"/>
                <w:u w:color="FF0000"/>
              </w:rPr>
              <w:t>15</w:t>
            </w:r>
          </w:p>
        </w:tc>
        <w:tc>
          <w:tcPr>
            <w:tcW w:w="5644" w:type="dxa"/>
            <w:tcBorders>
              <w:top w:val="single" w:sz="4" w:space="0" w:color="000000"/>
              <w:left w:val="single" w:sz="4" w:space="0" w:color="000000"/>
              <w:bottom w:val="single" w:sz="4" w:space="0" w:color="000000"/>
              <w:right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Формирование современной городской среды города Боготола</w:t>
            </w:r>
          </w:p>
        </w:tc>
        <w:tc>
          <w:tcPr>
            <w:tcW w:w="2977" w:type="dxa"/>
            <w:tcBorders>
              <w:top w:val="single" w:sz="4" w:space="0" w:color="000000"/>
              <w:left w:val="single" w:sz="4" w:space="0" w:color="000000"/>
              <w:bottom w:val="single" w:sz="4" w:space="0" w:color="000000"/>
            </w:tcBorders>
          </w:tcPr>
          <w:p w:rsidR="00024DDA" w:rsidRDefault="005805FC">
            <w:pPr>
              <w:autoSpaceDE w:val="0"/>
              <w:autoSpaceDN w:val="0"/>
              <w:adjustRightInd w:val="0"/>
              <w:spacing w:after="0" w:line="240" w:lineRule="auto"/>
              <w:rPr>
                <w:rFonts w:ascii="Times New Roman CYR" w:hAnsi="Times New Roman CYR" w:cs="Times New Roman CYR"/>
                <w:sz w:val="24"/>
                <w:szCs w:val="24"/>
                <w:u w:color="FF0000"/>
              </w:rPr>
            </w:pPr>
            <w:r>
              <w:rPr>
                <w:rFonts w:ascii="Times New Roman CYR" w:hAnsi="Times New Roman CYR" w:cs="Times New Roman CYR"/>
                <w:sz w:val="24"/>
                <w:szCs w:val="24"/>
                <w:u w:color="FF0000"/>
              </w:rPr>
              <w:t>от 02.11.2017 № 1390-п</w:t>
            </w:r>
          </w:p>
        </w:tc>
      </w:tr>
    </w:tbl>
    <w:p w:rsidR="00024DDA" w:rsidRDefault="00024DDA">
      <w:pPr>
        <w:autoSpaceDE w:val="0"/>
        <w:autoSpaceDN w:val="0"/>
        <w:adjustRightInd w:val="0"/>
        <w:spacing w:after="0" w:line="240" w:lineRule="auto"/>
        <w:jc w:val="both"/>
        <w:rPr>
          <w:rFonts w:ascii="Times New Roman CYR" w:hAnsi="Times New Roman CYR" w:cs="Times New Roman CYR"/>
          <w:color w:val="000000"/>
          <w:kern w:val="24"/>
          <w:sz w:val="28"/>
          <w:szCs w:val="28"/>
          <w:u w:color="FF0000"/>
        </w:rPr>
      </w:pPr>
    </w:p>
    <w:p w:rsidR="00024DDA" w:rsidRDefault="005805FC">
      <w:pPr>
        <w:autoSpaceDE w:val="0"/>
        <w:autoSpaceDN w:val="0"/>
        <w:adjustRightInd w:val="0"/>
        <w:spacing w:after="0" w:line="240" w:lineRule="auto"/>
        <w:ind w:firstLine="709"/>
        <w:jc w:val="both"/>
        <w:rPr>
          <w:rFonts w:ascii="Times New Roman CYR" w:hAnsi="Times New Roman CYR" w:cs="Times New Roman CYR"/>
          <w:color w:val="000000"/>
          <w:kern w:val="24"/>
          <w:sz w:val="28"/>
          <w:szCs w:val="28"/>
          <w:u w:color="FF0000"/>
        </w:rPr>
      </w:pPr>
      <w:r>
        <w:rPr>
          <w:rFonts w:ascii="Times New Roman CYR" w:hAnsi="Times New Roman CYR" w:cs="Times New Roman CYR"/>
          <w:color w:val="000000"/>
          <w:kern w:val="24"/>
          <w:sz w:val="28"/>
          <w:szCs w:val="28"/>
          <w:u w:color="FF0000"/>
        </w:rPr>
        <w:t xml:space="preserve"> В 2018 году муниципальное образование город Боготол участвовал в мероприятиях, предусмотренных государственными (федеральными, краевыми) программами:</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color w:val="000000"/>
          <w:sz w:val="28"/>
          <w:szCs w:val="28"/>
          <w:u w:color="FF0000"/>
        </w:rPr>
        <w:t xml:space="preserve">В рамках участия в 2018 году в подпрограмме </w:t>
      </w:r>
      <w:r>
        <w:rPr>
          <w:rFonts w:ascii="Times New Roman CYR" w:hAnsi="Times New Roman CYR" w:cs="Times New Roman CYR"/>
          <w:sz w:val="28"/>
          <w:szCs w:val="28"/>
          <w:u w:color="FF0000"/>
        </w:rPr>
        <w:t>«Развитие субъектов среднего предпринимательства на территории г. Боготола» была предоставлена субсидия бюджету г. Боготола в размере 2265,94 тысяч рублей из Краевого бюджета, финансовую поддержку получили 3 субъекта малого бизнеса;</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- 333,3 тыс. руб. субсидия предоставлена 2 субъектам малого бизнеса (ОАО «Автомобилист», ООО «Альпина-Мед») по мероприятию «Субсидирование части затрат субъектов малого и среднего предпринимательства, связанных с </w:t>
      </w:r>
      <w:r>
        <w:rPr>
          <w:rFonts w:ascii="Times New Roman CYR" w:hAnsi="Times New Roman CYR" w:cs="Times New Roman CYR"/>
          <w:sz w:val="28"/>
          <w:szCs w:val="28"/>
          <w:u w:color="FF0000"/>
        </w:rPr>
        <w:lastRenderedPageBreak/>
        <w:t>приобретением оборудования в целях создания и (или) развития, и (или) модернизации производства товаров»;</w:t>
      </w:r>
    </w:p>
    <w:p w:rsidR="00024DDA" w:rsidRDefault="005805FC" w:rsidP="00B50C45">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- 1 932,64 тыс. руб. субсидия предоставлена ООО ДПМК «</w:t>
      </w:r>
      <w:proofErr w:type="spellStart"/>
      <w:r>
        <w:rPr>
          <w:rFonts w:ascii="Times New Roman CYR" w:hAnsi="Times New Roman CYR" w:cs="Times New Roman CYR"/>
          <w:sz w:val="28"/>
          <w:szCs w:val="28"/>
          <w:u w:color="FF0000"/>
        </w:rPr>
        <w:t>Боготольская</w:t>
      </w:r>
      <w:proofErr w:type="spellEnd"/>
      <w:r>
        <w:rPr>
          <w:rFonts w:ascii="Times New Roman CYR" w:hAnsi="Times New Roman CYR" w:cs="Times New Roman CYR"/>
          <w:sz w:val="28"/>
          <w:szCs w:val="28"/>
          <w:u w:color="FF0000"/>
        </w:rPr>
        <w:t>» по мероприятию «Субсидии субъектам малого и (или) среднего предпринимательства на возмещение затрат на уплату первого взноса (аванса) при заключении договора (договоров) лизинга оборудования».</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Также в плановый период 2019-2020 годы муниципальное образование планирует участвовать в инвестиционных проектах в рамках государственных программ Красноярского края:</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«Развитие образования» Строительство средней общеобразовательной школы на 550 учащихся в городе Боготоле (2019 год – 158606,1 </w:t>
      </w:r>
      <w:proofErr w:type="spellStart"/>
      <w:r>
        <w:rPr>
          <w:rFonts w:ascii="Times New Roman CYR" w:hAnsi="Times New Roman CYR" w:cs="Times New Roman CYR"/>
          <w:sz w:val="28"/>
          <w:szCs w:val="28"/>
          <w:u w:color="FF0000"/>
        </w:rPr>
        <w:t>т</w:t>
      </w:r>
      <w:r w:rsidR="00B416F3">
        <w:rPr>
          <w:rFonts w:ascii="Times New Roman CYR" w:hAnsi="Times New Roman CYR" w:cs="Times New Roman CYR"/>
          <w:sz w:val="28"/>
          <w:szCs w:val="28"/>
          <w:u w:color="FF0000"/>
        </w:rPr>
        <w:t>ыс</w:t>
      </w:r>
      <w:r>
        <w:rPr>
          <w:rFonts w:ascii="Times New Roman CYR" w:hAnsi="Times New Roman CYR" w:cs="Times New Roman CYR"/>
          <w:sz w:val="28"/>
          <w:szCs w:val="28"/>
          <w:u w:color="FF0000"/>
        </w:rPr>
        <w:t>.р</w:t>
      </w:r>
      <w:r w:rsidR="00B416F3">
        <w:rPr>
          <w:rFonts w:ascii="Times New Roman CYR" w:hAnsi="Times New Roman CYR" w:cs="Times New Roman CYR"/>
          <w:sz w:val="28"/>
          <w:szCs w:val="28"/>
          <w:u w:color="FF0000"/>
        </w:rPr>
        <w:t>уб</w:t>
      </w:r>
      <w:proofErr w:type="spellEnd"/>
      <w:r w:rsidR="00B416F3">
        <w:rPr>
          <w:rFonts w:ascii="Times New Roman CYR" w:hAnsi="Times New Roman CYR" w:cs="Times New Roman CYR"/>
          <w:sz w:val="28"/>
          <w:szCs w:val="28"/>
          <w:u w:color="FF0000"/>
        </w:rPr>
        <w:t>.</w:t>
      </w:r>
      <w:r>
        <w:rPr>
          <w:rFonts w:ascii="Times New Roman CYR" w:hAnsi="Times New Roman CYR" w:cs="Times New Roman CYR"/>
          <w:sz w:val="28"/>
          <w:szCs w:val="28"/>
          <w:u w:color="FF0000"/>
        </w:rPr>
        <w:t xml:space="preserve">; 2020 год – 351393,9 </w:t>
      </w:r>
      <w:proofErr w:type="spellStart"/>
      <w:r>
        <w:rPr>
          <w:rFonts w:ascii="Times New Roman CYR" w:hAnsi="Times New Roman CYR" w:cs="Times New Roman CYR"/>
          <w:sz w:val="28"/>
          <w:szCs w:val="28"/>
          <w:u w:color="FF0000"/>
        </w:rPr>
        <w:t>т</w:t>
      </w:r>
      <w:r w:rsidR="00B416F3">
        <w:rPr>
          <w:rFonts w:ascii="Times New Roman CYR" w:hAnsi="Times New Roman CYR" w:cs="Times New Roman CYR"/>
          <w:sz w:val="28"/>
          <w:szCs w:val="28"/>
          <w:u w:color="FF0000"/>
        </w:rPr>
        <w:t>ыс</w:t>
      </w:r>
      <w:r>
        <w:rPr>
          <w:rFonts w:ascii="Times New Roman CYR" w:hAnsi="Times New Roman CYR" w:cs="Times New Roman CYR"/>
          <w:sz w:val="28"/>
          <w:szCs w:val="28"/>
          <w:u w:color="FF0000"/>
        </w:rPr>
        <w:t>.р</w:t>
      </w:r>
      <w:r w:rsidR="00B416F3">
        <w:rPr>
          <w:rFonts w:ascii="Times New Roman CYR" w:hAnsi="Times New Roman CYR" w:cs="Times New Roman CYR"/>
          <w:sz w:val="28"/>
          <w:szCs w:val="28"/>
          <w:u w:color="FF0000"/>
        </w:rPr>
        <w:t>уб</w:t>
      </w:r>
      <w:proofErr w:type="spellEnd"/>
      <w:r>
        <w:rPr>
          <w:rFonts w:ascii="Times New Roman CYR" w:hAnsi="Times New Roman CYR" w:cs="Times New Roman CYR"/>
          <w:sz w:val="28"/>
          <w:szCs w:val="28"/>
          <w:u w:color="FF0000"/>
        </w:rPr>
        <w:t>.);</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«Развитие физической культуры и спорта» Строительство физкультурно-оздоровительного комплекса с бассейном в городе Боготоле (2019 год – 10573 </w:t>
      </w:r>
      <w:proofErr w:type="spellStart"/>
      <w:r>
        <w:rPr>
          <w:rFonts w:ascii="Times New Roman CYR" w:hAnsi="Times New Roman CYR" w:cs="Times New Roman CYR"/>
          <w:sz w:val="28"/>
          <w:szCs w:val="28"/>
          <w:u w:color="FF0000"/>
        </w:rPr>
        <w:t>т</w:t>
      </w:r>
      <w:r w:rsidR="00B416F3">
        <w:rPr>
          <w:rFonts w:ascii="Times New Roman CYR" w:hAnsi="Times New Roman CYR" w:cs="Times New Roman CYR"/>
          <w:sz w:val="28"/>
          <w:szCs w:val="28"/>
          <w:u w:color="FF0000"/>
        </w:rPr>
        <w:t>ыс</w:t>
      </w:r>
      <w:r>
        <w:rPr>
          <w:rFonts w:ascii="Times New Roman CYR" w:hAnsi="Times New Roman CYR" w:cs="Times New Roman CYR"/>
          <w:sz w:val="28"/>
          <w:szCs w:val="28"/>
          <w:u w:color="FF0000"/>
        </w:rPr>
        <w:t>.р</w:t>
      </w:r>
      <w:r w:rsidR="00B416F3">
        <w:rPr>
          <w:rFonts w:ascii="Times New Roman CYR" w:hAnsi="Times New Roman CYR" w:cs="Times New Roman CYR"/>
          <w:sz w:val="28"/>
          <w:szCs w:val="28"/>
          <w:u w:color="FF0000"/>
        </w:rPr>
        <w:t>уб</w:t>
      </w:r>
      <w:proofErr w:type="spellEnd"/>
      <w:r w:rsidR="00B416F3">
        <w:rPr>
          <w:rFonts w:ascii="Times New Roman CYR" w:hAnsi="Times New Roman CYR" w:cs="Times New Roman CYR"/>
          <w:sz w:val="28"/>
          <w:szCs w:val="28"/>
          <w:u w:color="FF0000"/>
        </w:rPr>
        <w:t>.</w:t>
      </w:r>
      <w:r>
        <w:rPr>
          <w:rFonts w:ascii="Times New Roman CYR" w:hAnsi="Times New Roman CYR" w:cs="Times New Roman CYR"/>
          <w:sz w:val="28"/>
          <w:szCs w:val="28"/>
          <w:u w:color="FF0000"/>
        </w:rPr>
        <w:t>);</w:t>
      </w:r>
    </w:p>
    <w:p w:rsidR="00024DDA" w:rsidRDefault="005805FC">
      <w:pPr>
        <w:autoSpaceDE w:val="0"/>
        <w:autoSpaceDN w:val="0"/>
        <w:adjustRightInd w:val="0"/>
        <w:spacing w:after="0" w:line="240" w:lineRule="auto"/>
        <w:ind w:firstLine="709"/>
        <w:jc w:val="both"/>
        <w:rPr>
          <w:rFonts w:ascii="Times New Roman CYR" w:hAnsi="Times New Roman CYR" w:cs="Times New Roman CYR"/>
          <w:sz w:val="28"/>
          <w:szCs w:val="28"/>
          <w:u w:color="FF0000"/>
        </w:rPr>
      </w:pPr>
      <w:r>
        <w:rPr>
          <w:rFonts w:ascii="Times New Roman CYR" w:hAnsi="Times New Roman CYR" w:cs="Times New Roman CYR"/>
          <w:sz w:val="28"/>
          <w:szCs w:val="28"/>
          <w:u w:color="FF0000"/>
        </w:rPr>
        <w:t xml:space="preserve">- «Реформирование и модернизация жилищно-коммунального хозяйства» строительство очистных сооружений канализации производительностью 1000 м3/сутки в г. Боготоле (2019 год – 9000 </w:t>
      </w:r>
      <w:proofErr w:type="spellStart"/>
      <w:r>
        <w:rPr>
          <w:rFonts w:ascii="Times New Roman CYR" w:hAnsi="Times New Roman CYR" w:cs="Times New Roman CYR"/>
          <w:sz w:val="28"/>
          <w:szCs w:val="28"/>
          <w:u w:color="FF0000"/>
        </w:rPr>
        <w:t>т</w:t>
      </w:r>
      <w:r w:rsidR="00B416F3">
        <w:rPr>
          <w:rFonts w:ascii="Times New Roman CYR" w:hAnsi="Times New Roman CYR" w:cs="Times New Roman CYR"/>
          <w:sz w:val="28"/>
          <w:szCs w:val="28"/>
          <w:u w:color="FF0000"/>
        </w:rPr>
        <w:t>ыс</w:t>
      </w:r>
      <w:r>
        <w:rPr>
          <w:rFonts w:ascii="Times New Roman CYR" w:hAnsi="Times New Roman CYR" w:cs="Times New Roman CYR"/>
          <w:sz w:val="28"/>
          <w:szCs w:val="28"/>
          <w:u w:color="FF0000"/>
        </w:rPr>
        <w:t>.р</w:t>
      </w:r>
      <w:r w:rsidR="00B416F3">
        <w:rPr>
          <w:rFonts w:ascii="Times New Roman CYR" w:hAnsi="Times New Roman CYR" w:cs="Times New Roman CYR"/>
          <w:sz w:val="28"/>
          <w:szCs w:val="28"/>
          <w:u w:color="FF0000"/>
        </w:rPr>
        <w:t>уб</w:t>
      </w:r>
      <w:proofErr w:type="spellEnd"/>
      <w:r>
        <w:rPr>
          <w:rFonts w:ascii="Times New Roman CYR" w:hAnsi="Times New Roman CYR" w:cs="Times New Roman CYR"/>
          <w:sz w:val="28"/>
          <w:szCs w:val="28"/>
          <w:u w:color="FF0000"/>
        </w:rPr>
        <w:t xml:space="preserve">.; 2020 год – 50000 </w:t>
      </w:r>
      <w:proofErr w:type="spellStart"/>
      <w:r>
        <w:rPr>
          <w:rFonts w:ascii="Times New Roman CYR" w:hAnsi="Times New Roman CYR" w:cs="Times New Roman CYR"/>
          <w:sz w:val="28"/>
          <w:szCs w:val="28"/>
          <w:u w:color="FF0000"/>
        </w:rPr>
        <w:t>т</w:t>
      </w:r>
      <w:r w:rsidR="00B416F3">
        <w:rPr>
          <w:rFonts w:ascii="Times New Roman CYR" w:hAnsi="Times New Roman CYR" w:cs="Times New Roman CYR"/>
          <w:sz w:val="28"/>
          <w:szCs w:val="28"/>
          <w:u w:color="FF0000"/>
        </w:rPr>
        <w:t>ыс</w:t>
      </w:r>
      <w:r>
        <w:rPr>
          <w:rFonts w:ascii="Times New Roman CYR" w:hAnsi="Times New Roman CYR" w:cs="Times New Roman CYR"/>
          <w:sz w:val="28"/>
          <w:szCs w:val="28"/>
          <w:u w:color="FF0000"/>
        </w:rPr>
        <w:t>.р</w:t>
      </w:r>
      <w:r w:rsidR="00B416F3">
        <w:rPr>
          <w:rFonts w:ascii="Times New Roman CYR" w:hAnsi="Times New Roman CYR" w:cs="Times New Roman CYR"/>
          <w:sz w:val="28"/>
          <w:szCs w:val="28"/>
          <w:u w:color="FF0000"/>
        </w:rPr>
        <w:t>уб</w:t>
      </w:r>
      <w:proofErr w:type="spellEnd"/>
      <w:r>
        <w:rPr>
          <w:rFonts w:ascii="Times New Roman CYR" w:hAnsi="Times New Roman CYR" w:cs="Times New Roman CYR"/>
          <w:sz w:val="28"/>
          <w:szCs w:val="28"/>
          <w:u w:color="FF0000"/>
        </w:rPr>
        <w:t>.).</w:t>
      </w: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024DDA" w:rsidRDefault="00024DDA" w:rsidP="00B50C45">
      <w:pPr>
        <w:widowControl w:val="0"/>
        <w:autoSpaceDE w:val="0"/>
        <w:autoSpaceDN w:val="0"/>
        <w:adjustRightInd w:val="0"/>
        <w:spacing w:after="0" w:line="240" w:lineRule="auto"/>
        <w:rPr>
          <w:rFonts w:ascii="Times New Roman CYR" w:hAnsi="Times New Roman CYR" w:cs="Times New Roman CYR"/>
          <w:sz w:val="28"/>
          <w:szCs w:val="28"/>
          <w:u w:color="FF0000"/>
        </w:rPr>
      </w:pPr>
    </w:p>
    <w:p w:rsidR="00024DDA" w:rsidRDefault="00024DDA">
      <w:pPr>
        <w:autoSpaceDE w:val="0"/>
        <w:autoSpaceDN w:val="0"/>
        <w:adjustRightInd w:val="0"/>
        <w:spacing w:after="0" w:line="240" w:lineRule="auto"/>
        <w:ind w:firstLine="567"/>
        <w:jc w:val="both"/>
        <w:rPr>
          <w:rFonts w:ascii="Times New Roman CYR" w:hAnsi="Times New Roman CYR" w:cs="Times New Roman CYR"/>
          <w:sz w:val="28"/>
          <w:szCs w:val="28"/>
          <w:u w:color="FF0000"/>
        </w:rPr>
      </w:pPr>
    </w:p>
    <w:p w:rsidR="00024DDA" w:rsidRDefault="00024DDA">
      <w:pPr>
        <w:widowControl w:val="0"/>
        <w:autoSpaceDE w:val="0"/>
        <w:autoSpaceDN w:val="0"/>
        <w:adjustRightInd w:val="0"/>
        <w:spacing w:after="0" w:line="240" w:lineRule="auto"/>
        <w:rPr>
          <w:rFonts w:ascii="Times New Roman CYR" w:hAnsi="Times New Roman CYR" w:cs="Times New Roman CYR"/>
          <w:sz w:val="24"/>
          <w:szCs w:val="24"/>
          <w:u w:color="FF0000"/>
        </w:rPr>
      </w:pPr>
    </w:p>
    <w:p w:rsidR="005805FC" w:rsidRDefault="005805FC">
      <w:pPr>
        <w:widowControl w:val="0"/>
        <w:autoSpaceDE w:val="0"/>
        <w:autoSpaceDN w:val="0"/>
        <w:adjustRightInd w:val="0"/>
        <w:spacing w:after="0" w:line="240" w:lineRule="auto"/>
        <w:rPr>
          <w:rFonts w:ascii="Times New Roman CYR" w:hAnsi="Times New Roman CYR" w:cs="Times New Roman CYR"/>
          <w:sz w:val="24"/>
          <w:szCs w:val="24"/>
          <w:u w:color="FF0000"/>
        </w:rPr>
      </w:pPr>
    </w:p>
    <w:sectPr w:rsidR="005805FC" w:rsidSect="00090EDC">
      <w:footerReference w:type="default" r:id="rId7"/>
      <w:pgSz w:w="12240" w:h="15840"/>
      <w:pgMar w:top="1134" w:right="850"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F45" w:rsidRDefault="00C51F45" w:rsidP="00B416F3">
      <w:pPr>
        <w:spacing w:after="0" w:line="240" w:lineRule="auto"/>
      </w:pPr>
      <w:r>
        <w:separator/>
      </w:r>
    </w:p>
  </w:endnote>
  <w:endnote w:type="continuationSeparator" w:id="0">
    <w:p w:rsidR="00C51F45" w:rsidRDefault="00C51F45" w:rsidP="00B41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auto"/>
    <w:notTrueType/>
    <w:pitch w:val="variable"/>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2118516"/>
      <w:docPartObj>
        <w:docPartGallery w:val="Page Numbers (Bottom of Page)"/>
        <w:docPartUnique/>
      </w:docPartObj>
    </w:sdtPr>
    <w:sdtContent>
      <w:p w:rsidR="00887EBA" w:rsidRDefault="00887EBA">
        <w:pPr>
          <w:pStyle w:val="a9"/>
          <w:jc w:val="right"/>
        </w:pPr>
        <w:r>
          <w:fldChar w:fldCharType="begin"/>
        </w:r>
        <w:r>
          <w:instrText>PAGE   \* MERGEFORMAT</w:instrText>
        </w:r>
        <w:r>
          <w:fldChar w:fldCharType="separate"/>
        </w:r>
        <w:r w:rsidR="001874DE">
          <w:rPr>
            <w:noProof/>
          </w:rPr>
          <w:t>32</w:t>
        </w:r>
        <w:r>
          <w:fldChar w:fldCharType="end"/>
        </w:r>
      </w:p>
    </w:sdtContent>
  </w:sdt>
  <w:p w:rsidR="00887EBA" w:rsidRDefault="00887EB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F45" w:rsidRDefault="00C51F45" w:rsidP="00B416F3">
      <w:pPr>
        <w:spacing w:after="0" w:line="240" w:lineRule="auto"/>
      </w:pPr>
      <w:r>
        <w:separator/>
      </w:r>
    </w:p>
  </w:footnote>
  <w:footnote w:type="continuationSeparator" w:id="0">
    <w:p w:rsidR="00C51F45" w:rsidRDefault="00C51F45" w:rsidP="00B416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18AEF94"/>
    <w:lvl w:ilvl="0">
      <w:numFmt w:val="bullet"/>
      <w:lvlText w:val="*"/>
      <w:lvlJc w:val="left"/>
    </w:lvl>
  </w:abstractNum>
  <w:abstractNum w:abstractNumId="1">
    <w:nsid w:val="326A4EB2"/>
    <w:multiLevelType w:val="multilevel"/>
    <w:tmpl w:val="AF5870D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50DB2A40"/>
    <w:multiLevelType w:val="hybridMultilevel"/>
    <w:tmpl w:val="4D3C71A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95D"/>
    <w:rsid w:val="00005A33"/>
    <w:rsid w:val="00024DDA"/>
    <w:rsid w:val="0007495D"/>
    <w:rsid w:val="00090EDC"/>
    <w:rsid w:val="000B4F44"/>
    <w:rsid w:val="001650DF"/>
    <w:rsid w:val="00177B03"/>
    <w:rsid w:val="001874DE"/>
    <w:rsid w:val="0022061A"/>
    <w:rsid w:val="002728A7"/>
    <w:rsid w:val="00276BD2"/>
    <w:rsid w:val="00281088"/>
    <w:rsid w:val="003E7494"/>
    <w:rsid w:val="00474FAA"/>
    <w:rsid w:val="004776F7"/>
    <w:rsid w:val="005805FC"/>
    <w:rsid w:val="006E09E0"/>
    <w:rsid w:val="006F0C79"/>
    <w:rsid w:val="006F1EAA"/>
    <w:rsid w:val="0074547D"/>
    <w:rsid w:val="00764B18"/>
    <w:rsid w:val="00783245"/>
    <w:rsid w:val="007D2A91"/>
    <w:rsid w:val="007D66AE"/>
    <w:rsid w:val="007D6794"/>
    <w:rsid w:val="00836EE9"/>
    <w:rsid w:val="00887EBA"/>
    <w:rsid w:val="00897D03"/>
    <w:rsid w:val="008B2DAA"/>
    <w:rsid w:val="0095157D"/>
    <w:rsid w:val="009B5181"/>
    <w:rsid w:val="00B416F3"/>
    <w:rsid w:val="00B422BF"/>
    <w:rsid w:val="00B50C45"/>
    <w:rsid w:val="00B944E3"/>
    <w:rsid w:val="00C51F45"/>
    <w:rsid w:val="00D044B0"/>
    <w:rsid w:val="00DE0128"/>
    <w:rsid w:val="00EA0DAD"/>
    <w:rsid w:val="00EE4186"/>
    <w:rsid w:val="00F13B99"/>
    <w:rsid w:val="00F51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169F8B4-74FC-4C83-98F4-4AF86FBD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64B18"/>
    <w:pPr>
      <w:spacing w:after="0" w:line="240" w:lineRule="auto"/>
    </w:pPr>
    <w:rPr>
      <w:rFonts w:eastAsiaTheme="minorHAnsi"/>
      <w:lang w:eastAsia="en-US"/>
    </w:rPr>
  </w:style>
  <w:style w:type="paragraph" w:styleId="a4">
    <w:name w:val="List Paragraph"/>
    <w:basedOn w:val="a"/>
    <w:uiPriority w:val="34"/>
    <w:qFormat/>
    <w:rsid w:val="00764B18"/>
    <w:pPr>
      <w:spacing w:after="200" w:line="276" w:lineRule="auto"/>
      <w:ind w:left="720"/>
      <w:contextualSpacing/>
    </w:pPr>
  </w:style>
  <w:style w:type="paragraph" w:styleId="a5">
    <w:name w:val="Balloon Text"/>
    <w:basedOn w:val="a"/>
    <w:link w:val="a6"/>
    <w:uiPriority w:val="99"/>
    <w:semiHidden/>
    <w:unhideWhenUsed/>
    <w:rsid w:val="003E74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E7494"/>
    <w:rPr>
      <w:rFonts w:ascii="Segoe UI" w:hAnsi="Segoe UI" w:cs="Segoe UI"/>
      <w:sz w:val="18"/>
      <w:szCs w:val="18"/>
    </w:rPr>
  </w:style>
  <w:style w:type="paragraph" w:styleId="a7">
    <w:name w:val="header"/>
    <w:basedOn w:val="a"/>
    <w:link w:val="a8"/>
    <w:uiPriority w:val="99"/>
    <w:unhideWhenUsed/>
    <w:rsid w:val="00B416F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416F3"/>
  </w:style>
  <w:style w:type="paragraph" w:styleId="a9">
    <w:name w:val="footer"/>
    <w:basedOn w:val="a"/>
    <w:link w:val="aa"/>
    <w:uiPriority w:val="99"/>
    <w:unhideWhenUsed/>
    <w:rsid w:val="00B416F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41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33</Pages>
  <Words>10325</Words>
  <Characters>58858</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Dmitrochenko OA</dc:creator>
  <cp:keywords/>
  <dc:description/>
  <cp:lastModifiedBy>Dmitrochenko OA</cp:lastModifiedBy>
  <cp:revision>26</cp:revision>
  <cp:lastPrinted>2019-10-09T08:32:00Z</cp:lastPrinted>
  <dcterms:created xsi:type="dcterms:W3CDTF">2019-10-09T07:49:00Z</dcterms:created>
  <dcterms:modified xsi:type="dcterms:W3CDTF">2019-10-25T07:28:00Z</dcterms:modified>
</cp:coreProperties>
</file>