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14" w:rsidRPr="008B0714" w:rsidRDefault="008B0714" w:rsidP="008B07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межведомственной комиссии по снижению неформальной занятости, легализации «теневой» заработной платы, повышению собираемости страховых взносов во внебюджетные фонды и обеспечению поступлений доходов в бюджет муниципального образования город Боготол за 2023 год</w:t>
      </w:r>
    </w:p>
    <w:p w:rsid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объединения усилий территориальных органов государственной власти, направленных на соблюдение законодательства в сфере официального трудоустройства, оплаты труда, уплаты соответствующих налогов и сборов, сокращение задолженности по платежам в бюджет и внебюджетные фонды на территории муниципального образования город Боготол осуществляет свою деятельность Межведомственная комиссия по вопросам неформальной занятости, легализации «теневой» заработной платы, повышению собираемости страховых взносов во внебюджетные фонды и обеспечению поступления доходов в бюджет муниципального образования город Боготол (далее – Межведомственная комиссия).</w:t>
      </w:r>
    </w:p>
    <w:p w:rsidR="008B0714" w:rsidRPr="008B0714" w:rsidRDefault="00A658E5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прошедший 2023</w:t>
      </w:r>
      <w:r w:rsidR="008B0714" w:rsidRPr="008B0714">
        <w:rPr>
          <w:rFonts w:ascii="Times New Roman" w:eastAsia="Calibri" w:hAnsi="Times New Roman" w:cs="Times New Roman"/>
          <w:sz w:val="28"/>
          <w:szCs w:val="28"/>
        </w:rPr>
        <w:t xml:space="preserve"> год проведено 4 заседания М</w:t>
      </w:r>
      <w:r>
        <w:rPr>
          <w:rFonts w:ascii="Times New Roman" w:eastAsia="Calibri" w:hAnsi="Times New Roman" w:cs="Times New Roman"/>
          <w:sz w:val="28"/>
          <w:szCs w:val="28"/>
        </w:rPr>
        <w:t>ежведомственной комиссии (21.02.2023, 05.06.2023, 15.09.2023, 08.12.2023</w:t>
      </w:r>
      <w:r w:rsidR="008B0714" w:rsidRPr="008B071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6455" w:rsidRDefault="008B0714" w:rsidP="009A6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В ходе работы по снижению неформальной занятости за прошедший отчетный перио</w:t>
      </w:r>
      <w:r w:rsidR="009A6455">
        <w:rPr>
          <w:rFonts w:ascii="Times New Roman" w:eastAsia="Calibri" w:hAnsi="Times New Roman" w:cs="Times New Roman"/>
          <w:sz w:val="28"/>
          <w:szCs w:val="28"/>
        </w:rPr>
        <w:t xml:space="preserve">д выявлено 17 случаев неформальной занятости. </w:t>
      </w:r>
      <w:proofErr w:type="spellStart"/>
      <w:r w:rsidR="009A6455">
        <w:rPr>
          <w:rFonts w:ascii="Times New Roman" w:eastAsia="Calibri" w:hAnsi="Times New Roman" w:cs="Times New Roman"/>
          <w:sz w:val="28"/>
          <w:szCs w:val="28"/>
        </w:rPr>
        <w:t>Боготольской</w:t>
      </w:r>
      <w:proofErr w:type="spellEnd"/>
      <w:r w:rsidR="009A6455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 и администрацией города Боготола </w:t>
      </w:r>
      <w:r w:rsidRPr="008B0714">
        <w:rPr>
          <w:rFonts w:ascii="Times New Roman" w:eastAsia="Calibri" w:hAnsi="Times New Roman" w:cs="Times New Roman"/>
          <w:sz w:val="28"/>
          <w:szCs w:val="28"/>
        </w:rPr>
        <w:t>в ходе осуществления мониторинга хозяйствующих субъектов, ведущих предпринимательскую деятельность в сфере торговли, общественного питания, ок</w:t>
      </w:r>
      <w:r w:rsidR="009A6455">
        <w:rPr>
          <w:rFonts w:ascii="Times New Roman" w:eastAsia="Calibri" w:hAnsi="Times New Roman" w:cs="Times New Roman"/>
          <w:sz w:val="28"/>
          <w:szCs w:val="28"/>
        </w:rPr>
        <w:t xml:space="preserve">азания бытовых услуг населению </w:t>
      </w:r>
      <w:r w:rsidRPr="008B0714">
        <w:rPr>
          <w:rFonts w:ascii="Times New Roman" w:eastAsia="Calibri" w:hAnsi="Times New Roman" w:cs="Times New Roman"/>
          <w:sz w:val="28"/>
          <w:szCs w:val="28"/>
        </w:rPr>
        <w:t>выявлены случаи, когда хозяйствующие субъекты осуществляли свою предпринимательскую деятельность без регистрации в налоговых органах</w:t>
      </w:r>
      <w:r w:rsidR="009A6455">
        <w:rPr>
          <w:rFonts w:ascii="Times New Roman" w:eastAsia="Calibri" w:hAnsi="Times New Roman" w:cs="Times New Roman"/>
          <w:sz w:val="28"/>
          <w:szCs w:val="28"/>
        </w:rPr>
        <w:t>, а также работодатели, у которых работники не были официально трудоустроены.</w:t>
      </w:r>
    </w:p>
    <w:p w:rsidR="008B0714" w:rsidRPr="008B0714" w:rsidRDefault="008B0714" w:rsidP="009A6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С данными </w:t>
      </w:r>
      <w:r w:rsidR="009A6455">
        <w:rPr>
          <w:rFonts w:ascii="Times New Roman" w:eastAsia="Calibri" w:hAnsi="Times New Roman" w:cs="Times New Roman"/>
          <w:sz w:val="28"/>
          <w:szCs w:val="28"/>
        </w:rPr>
        <w:t xml:space="preserve">хозяйствующими </w:t>
      </w:r>
      <w:r w:rsidRPr="008B0714">
        <w:rPr>
          <w:rFonts w:ascii="Times New Roman" w:eastAsia="Calibri" w:hAnsi="Times New Roman" w:cs="Times New Roman"/>
          <w:sz w:val="28"/>
          <w:szCs w:val="28"/>
        </w:rPr>
        <w:t>субъектами проведены беседы об ответственности за незаконное ведение предпринимательской деятельности</w:t>
      </w:r>
      <w:r w:rsidR="009A6455">
        <w:rPr>
          <w:rFonts w:ascii="Times New Roman" w:eastAsia="Calibri" w:hAnsi="Times New Roman" w:cs="Times New Roman"/>
          <w:sz w:val="28"/>
          <w:szCs w:val="28"/>
        </w:rPr>
        <w:t xml:space="preserve">, со стороны </w:t>
      </w:r>
      <w:proofErr w:type="spellStart"/>
      <w:r w:rsidR="009A6455">
        <w:rPr>
          <w:rFonts w:ascii="Times New Roman" w:eastAsia="Calibri" w:hAnsi="Times New Roman" w:cs="Times New Roman"/>
          <w:sz w:val="28"/>
          <w:szCs w:val="28"/>
        </w:rPr>
        <w:t>Боготольской</w:t>
      </w:r>
      <w:proofErr w:type="spellEnd"/>
      <w:r w:rsidR="009A6455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вынесены представления об устранении нарушений. По результатам работы 10 физических</w:t>
      </w: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лиц зарегистрировались в качестве индивидуальных предп</w:t>
      </w:r>
      <w:r w:rsidR="009A6455">
        <w:rPr>
          <w:rFonts w:ascii="Times New Roman" w:eastAsia="Calibri" w:hAnsi="Times New Roman" w:cs="Times New Roman"/>
          <w:sz w:val="28"/>
          <w:szCs w:val="28"/>
        </w:rPr>
        <w:t>ринимателей, с 3-мя сотрудниками работодатели заключили трудовые договоры.</w:t>
      </w:r>
    </w:p>
    <w:p w:rsidR="00054B5E" w:rsidRPr="00054B5E" w:rsidRDefault="008B0714" w:rsidP="00054B5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По вопросу легал</w:t>
      </w:r>
      <w:r w:rsidR="00054B5E">
        <w:rPr>
          <w:rFonts w:ascii="Times New Roman" w:eastAsia="Calibri" w:hAnsi="Times New Roman" w:cs="Times New Roman"/>
          <w:sz w:val="28"/>
          <w:szCs w:val="28"/>
        </w:rPr>
        <w:t>изации трудовых отношений в 2023</w:t>
      </w: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54B5E">
        <w:rPr>
          <w:rFonts w:ascii="Times New Roman" w:eastAsia="Calibri" w:hAnsi="Times New Roman" w:cs="Times New Roman"/>
          <w:sz w:val="28"/>
          <w:szCs w:val="28"/>
        </w:rPr>
        <w:t>у на комиссию были</w:t>
      </w: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B5E" w:rsidRPr="00054B5E">
        <w:rPr>
          <w:rFonts w:ascii="Times New Roman" w:eastAsia="Calibri" w:hAnsi="Times New Roman" w:cs="Times New Roman"/>
          <w:sz w:val="28"/>
          <w:szCs w:val="28"/>
        </w:rPr>
        <w:t>приглашены 51 хозяйствующих субъектов</w:t>
      </w:r>
      <w:r w:rsidR="00054B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4B5E" w:rsidRPr="00054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37 – представили обоснованные документы выплаты низкой заработной платы, 3 – повысили заработную плату до минимального размера оплаты труда, 11 – на заседание комиссии не явились и будут приглашены повторно на очередное заседание.</w:t>
      </w:r>
    </w:p>
    <w:p w:rsidR="008B0714" w:rsidRPr="008B0714" w:rsidRDefault="00054B5E" w:rsidP="00054B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5E">
        <w:rPr>
          <w:rFonts w:ascii="Times New Roman" w:eastAsia="Calibri" w:hAnsi="Times New Roman" w:cs="Times New Roman"/>
          <w:sz w:val="28"/>
          <w:szCs w:val="28"/>
        </w:rPr>
        <w:t>Сумма дополнительных поступлений НДФЛ по результатам работы комиссии составила 928 тыс. рублей.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Боготола ведется информационно-разъяснительная работа, направленная на информирование населения о негативных последствиях неформальной занятости. </w:t>
      </w:r>
      <w:r w:rsidR="00054B5E">
        <w:rPr>
          <w:rFonts w:ascii="Times New Roman" w:eastAsia="Calibri" w:hAnsi="Times New Roman" w:cs="Times New Roman"/>
          <w:sz w:val="28"/>
          <w:szCs w:val="28"/>
        </w:rPr>
        <w:t>Н</w:t>
      </w:r>
      <w:r w:rsidR="00054B5E" w:rsidRPr="00054B5E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администрации города Боготола в разделе «Экономика/Неформальная занятость» размещена информация о деятельности межведомственной </w:t>
      </w:r>
      <w:r w:rsidR="00054B5E" w:rsidRPr="00054B5E">
        <w:rPr>
          <w:rFonts w:ascii="Times New Roman" w:eastAsia="Calibri" w:hAnsi="Times New Roman" w:cs="Times New Roman"/>
          <w:sz w:val="28"/>
          <w:szCs w:val="28"/>
        </w:rPr>
        <w:lastRenderedPageBreak/>
        <w:t>комиссии, в разделе «Новости» 03.03.2023 размещена статья «Неформальная занятость населения и её последствия», 19.05.2023 размещена статья «О теневой занятости на рынке труда», 25.07.2023 размещена статья «Теневая занятость и «серая» заработная плата», 14.11.2023 размещена статья «Неформальная занятость, её последствия и пути решения данной проблемы», 16.11.2023 размещена статья «В чем опасности неформальной занятости и «серой» зарплаты?»; в социальных сетях «Одноклассники» и «</w:t>
      </w:r>
      <w:proofErr w:type="spellStart"/>
      <w:r w:rsidR="00054B5E" w:rsidRPr="00054B5E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054B5E" w:rsidRPr="00054B5E">
        <w:rPr>
          <w:rFonts w:ascii="Times New Roman" w:eastAsia="Calibri" w:hAnsi="Times New Roman" w:cs="Times New Roman"/>
          <w:sz w:val="28"/>
          <w:szCs w:val="28"/>
        </w:rPr>
        <w:t xml:space="preserve">» в группах "Администрация города Боготола" опубликованы посты на тему неформальной занятости и легализации трудовых отношений; опубликованы статьи в газете «Земля </w:t>
      </w:r>
      <w:proofErr w:type="spellStart"/>
      <w:r w:rsidR="00054B5E" w:rsidRPr="00054B5E">
        <w:rPr>
          <w:rFonts w:ascii="Times New Roman" w:eastAsia="Calibri" w:hAnsi="Times New Roman" w:cs="Times New Roman"/>
          <w:sz w:val="28"/>
          <w:szCs w:val="28"/>
        </w:rPr>
        <w:t>боготольская</w:t>
      </w:r>
      <w:proofErr w:type="spellEnd"/>
      <w:r w:rsidR="00054B5E" w:rsidRPr="00054B5E">
        <w:rPr>
          <w:rFonts w:ascii="Times New Roman" w:eastAsia="Calibri" w:hAnsi="Times New Roman" w:cs="Times New Roman"/>
          <w:sz w:val="28"/>
          <w:szCs w:val="28"/>
        </w:rPr>
        <w:t>»: «Неформальная занятость населения и её последствия» (выпуск № 11 от 15.03.2023), «О теневой занятости на рынке труда» (выпуск № 21 от 24.05.2023), «Теневая занятость. «Серая» заработная плата» (выпуск № 30 от 26.07.2023), «Неформальная занятость, её последствия и пути решения данной проблемы» (выпуск № 48 от 29.11.2023); продолжает работать «горячая линия» по сбору обращений и жалоб от граждан города в сфере нарушений трудового законодательства</w:t>
      </w:r>
      <w:r w:rsidR="00CA7F87">
        <w:rPr>
          <w:rFonts w:ascii="Times New Roman" w:eastAsia="Calibri" w:hAnsi="Times New Roman" w:cs="Times New Roman"/>
          <w:sz w:val="28"/>
          <w:szCs w:val="28"/>
        </w:rPr>
        <w:t>, в течение 2023 года звонки на «горячую линию» не поступали.</w:t>
      </w:r>
      <w:bookmarkStart w:id="0" w:name="_GoBack"/>
      <w:bookmarkEnd w:id="0"/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К основным сложностям, возникающим в работе при решении вопросов, направленных на соблюдение законодательства в сфере официального трудоустройства и оплаты труда следует отнести: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низкая активность со стороны граждан сообщать о неформальных трудовых отношениях, которая объясняется опасением потерять свое рабочее место,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отсутствие у контрольных органов проводить внеплановые (внезапные) проверки хозяйствующих субъектов,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недостаточность полномочий органов местного самоуправления в части осуществления контроля.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по вопросу погашени</w:t>
      </w:r>
      <w:r w:rsid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налоговой задолженности в 2023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рассмотрены 12 индивидуальных предпринимателей</w:t>
      </w:r>
      <w:r w:rsid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, 2 юридических лица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физические лица. 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рассм</w:t>
      </w:r>
      <w:r w:rsid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атриваемой задолженности за 2023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CB38F8"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7 628,68 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комиссии сумма оплаты задолженности в консолидированный бюджет края составила 1 563,61 тыс. руб., в том числе в местный бюджет – 762,42 тыс. руб.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среди рассмотренных на комиссии физических лиц числятся сотрудники ОМСУ и подведомственных бюджетных учреждений, имеющих задолженность по налогам. В список должников вошли 182 сотрудника 26 учреждений. Сумма отрицательного сальдо по Единому налоговому счету составила 157,68 тыс. руб.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данными сотрудниками проведена разъяснительная работа о важности своевременной уплаты налогов и способах уплаты налогов посредством: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мобильного приложения на мобильном телефоне, смартфоне, планшетном компьютере «Личный кабинет для физических лиц»;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личного кабинета для физических лиц на сайте www.nalog.ru;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сервисов «Уплата налогов, страховых взносов физических лиц», «Уплата налогов за третьих лиц»;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в межрайонную инспекцию и отделения банков.</w:t>
      </w:r>
    </w:p>
    <w:p w:rsid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сумма оплаты заложенности сотрудниками ОМСУ и подведомственных бюджетных учреждений составила 95,62 тыс. руб.</w:t>
      </w:r>
    </w:p>
    <w:p w:rsidR="00465FC2" w:rsidRPr="00CB38F8" w:rsidRDefault="008B0714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Работа межведомственной комиссии будет и дальше продолжена для осуществления мероприятий, направленных на ликвидацию всех видов задолженности организаций и физических лиц на территории муниципального образования, повышение реальных доходов населения, ликвидации нелегальных выплат работникам в организациях всех форм собственности.</w:t>
      </w:r>
    </w:p>
    <w:sectPr w:rsidR="00465FC2" w:rsidRPr="00CB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C1"/>
    <w:rsid w:val="00054B5E"/>
    <w:rsid w:val="00465FC2"/>
    <w:rsid w:val="004C0744"/>
    <w:rsid w:val="008B0714"/>
    <w:rsid w:val="009A6455"/>
    <w:rsid w:val="00A658E5"/>
    <w:rsid w:val="00CA7F87"/>
    <w:rsid w:val="00CB38F8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0C80-38AF-4EF4-BC3A-924A388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7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07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8</cp:revision>
  <dcterms:created xsi:type="dcterms:W3CDTF">2024-02-28T01:53:00Z</dcterms:created>
  <dcterms:modified xsi:type="dcterms:W3CDTF">2024-02-28T02:13:00Z</dcterms:modified>
</cp:coreProperties>
</file>