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010" w:rsidRPr="008F6557" w:rsidRDefault="00163010" w:rsidP="00163010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3" name="Рисунок 3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010" w:rsidRDefault="00163010" w:rsidP="00163010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163010" w:rsidRDefault="00163010" w:rsidP="00163010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63010" w:rsidRDefault="00163010" w:rsidP="00163010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163010" w:rsidRDefault="00163010" w:rsidP="00163010">
      <w:pPr>
        <w:jc w:val="center"/>
        <w:rPr>
          <w:b/>
          <w:sz w:val="28"/>
        </w:rPr>
      </w:pPr>
    </w:p>
    <w:p w:rsidR="00163010" w:rsidRDefault="00163010" w:rsidP="00163010">
      <w:pPr>
        <w:jc w:val="center"/>
        <w:rPr>
          <w:b/>
          <w:sz w:val="28"/>
        </w:rPr>
      </w:pPr>
    </w:p>
    <w:p w:rsidR="00163010" w:rsidRDefault="00163010" w:rsidP="00163010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63010" w:rsidRDefault="00163010" w:rsidP="00163010">
      <w:pPr>
        <w:jc w:val="both"/>
        <w:rPr>
          <w:b/>
          <w:sz w:val="32"/>
        </w:rPr>
      </w:pPr>
    </w:p>
    <w:p w:rsidR="00163010" w:rsidRDefault="00163010" w:rsidP="00163010">
      <w:pPr>
        <w:jc w:val="both"/>
        <w:rPr>
          <w:b/>
          <w:sz w:val="32"/>
        </w:rPr>
      </w:pPr>
    </w:p>
    <w:p w:rsidR="00163010" w:rsidRDefault="00163010" w:rsidP="00163010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7475B5">
        <w:rPr>
          <w:b/>
          <w:sz w:val="32"/>
        </w:rPr>
        <w:t>12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7475B5" w:rsidRPr="007475B5">
        <w:rPr>
          <w:b/>
          <w:sz w:val="32"/>
          <w:u w:val="single"/>
        </w:rPr>
        <w:t>12</w:t>
      </w:r>
      <w:r>
        <w:rPr>
          <w:b/>
          <w:sz w:val="32"/>
        </w:rPr>
        <w:t>___2024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  </w:t>
      </w:r>
      <w:r w:rsidR="007475B5">
        <w:rPr>
          <w:b/>
          <w:sz w:val="32"/>
        </w:rPr>
        <w:t xml:space="preserve">   </w:t>
      </w:r>
      <w:bookmarkStart w:id="0" w:name="_GoBack"/>
      <w:bookmarkEnd w:id="0"/>
      <w:r>
        <w:rPr>
          <w:b/>
          <w:sz w:val="32"/>
        </w:rPr>
        <w:t xml:space="preserve"> г. Боготол                             №</w:t>
      </w:r>
      <w:r w:rsidR="007475B5">
        <w:rPr>
          <w:b/>
          <w:sz w:val="32"/>
        </w:rPr>
        <w:t xml:space="preserve"> 1454-п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 внесении изменений в постановление администрации города Боготола от 21.11.2024 № 1373-п «О внесении изменений 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закупок»»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/>
        <w:jc w:val="both"/>
        <w:rPr>
          <w:sz w:val="28"/>
          <w:szCs w:val="28"/>
        </w:rPr>
      </w:pP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Трудовым кодексом Российской Федерации, п. 4   ст. 1 решения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депутатов от 13.12.2018    № 14-183 «Об утверждении Положения о системах оплаты труда работников муниципальных учреждений города Боготола», руководствуясь ст. 43, ст. 71, ст. 72, ст. 73 Устава городского округа город Боготол Красноярского края, ПОСТАНОВЛЯЮ: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  <w:lang w:eastAsia="en-US"/>
        </w:rPr>
        <w:t>в постановление администрации города Боготола от 21.11.2024 № 1373-п «О внесении изменений в постановление администрации города Боготола от 21.01.2019 № 0044-п «Об утверждении Примерного положения об оплате труда, о видах, условиях, размере и порядке установления выплат стимулирующего характера, в том числе критериях оценки результативности и качества труда работников Муниципального казенного учреждения «Центр муниципальных закупок»» следующие изменения: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Пункт 1.1.1. изменить, </w:t>
      </w:r>
      <w:r>
        <w:rPr>
          <w:sz w:val="28"/>
          <w:szCs w:val="28"/>
        </w:rPr>
        <w:t xml:space="preserve">изложив </w:t>
      </w:r>
      <w:r>
        <w:rPr>
          <w:sz w:val="28"/>
          <w:szCs w:val="28"/>
          <w:lang w:eastAsia="en-US"/>
        </w:rPr>
        <w:t>в следующей редакции: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«1.1.1. Пункт 4.9. раздела 4</w:t>
      </w:r>
      <w:r>
        <w:rPr>
          <w:sz w:val="28"/>
          <w:szCs w:val="28"/>
        </w:rPr>
        <w:t xml:space="preserve"> изложить </w:t>
      </w:r>
      <w:r>
        <w:rPr>
          <w:sz w:val="28"/>
          <w:szCs w:val="28"/>
          <w:lang w:eastAsia="en-US"/>
        </w:rPr>
        <w:t>в новой редакции: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>
        <w:rPr>
          <w:bCs/>
          <w:sz w:val="28"/>
          <w:szCs w:val="28"/>
        </w:rPr>
        <w:t xml:space="preserve">4.9. </w:t>
      </w:r>
      <w:r>
        <w:rPr>
          <w:sz w:val="28"/>
          <w:szCs w:val="28"/>
          <w:lang w:eastAsia="en-US"/>
        </w:rPr>
        <w:t xml:space="preserve">Персональная выплата за сложность, напряженность и особый режим работы может увеличиваться один раз в год на основании личного </w:t>
      </w:r>
      <w:r>
        <w:rPr>
          <w:sz w:val="28"/>
          <w:szCs w:val="28"/>
          <w:lang w:eastAsia="en-US"/>
        </w:rPr>
        <w:lastRenderedPageBreak/>
        <w:t>заявления при предоставлении ежегодного оплачиваемого отпуска в следующих размерах: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  <w:lang w:eastAsia="en-US"/>
        </w:rPr>
      </w:pPr>
    </w:p>
    <w:tbl>
      <w:tblPr>
        <w:tblW w:w="907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651"/>
        <w:gridCol w:w="3857"/>
      </w:tblGrid>
      <w:tr w:rsidR="00163010" w:rsidRPr="00163010" w:rsidTr="001630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Наименование должности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Предельный размер выплат </w:t>
            </w:r>
          </w:p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в процентах к окладу (должностному окладу), ставке заработной платы</w:t>
            </w:r>
          </w:p>
        </w:tc>
      </w:tr>
      <w:tr w:rsidR="00163010" w:rsidRPr="00163010" w:rsidTr="001630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spacing w:line="256" w:lineRule="auto"/>
              <w:textAlignment w:val="baseline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экономист;</w:t>
            </w:r>
          </w:p>
          <w:p w:rsidR="00163010" w:rsidRPr="00163010" w:rsidRDefault="00163010">
            <w:pPr>
              <w:spacing w:line="256" w:lineRule="auto"/>
              <w:textAlignment w:val="baseline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юрисконсульт 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250</w:t>
            </w:r>
          </w:p>
        </w:tc>
      </w:tr>
      <w:tr w:rsidR="00163010" w:rsidRPr="00163010" w:rsidTr="001630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spacing w:line="256" w:lineRule="auto"/>
              <w:textAlignment w:val="baseline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экономист </w:t>
            </w:r>
            <w:r w:rsidRPr="00163010">
              <w:rPr>
                <w:sz w:val="26"/>
                <w:szCs w:val="26"/>
                <w:lang w:val="en-US" w:eastAsia="en-US"/>
              </w:rPr>
              <w:t>II</w:t>
            </w:r>
            <w:r w:rsidRPr="00163010">
              <w:rPr>
                <w:sz w:val="26"/>
                <w:szCs w:val="26"/>
                <w:lang w:eastAsia="en-US"/>
              </w:rPr>
              <w:t xml:space="preserve"> категории;</w:t>
            </w:r>
          </w:p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юрисконсульт </w:t>
            </w:r>
            <w:r w:rsidRPr="00163010">
              <w:rPr>
                <w:sz w:val="26"/>
                <w:szCs w:val="26"/>
                <w:lang w:val="en-US" w:eastAsia="en-US"/>
              </w:rPr>
              <w:t>II</w:t>
            </w:r>
            <w:r w:rsidRPr="00163010">
              <w:rPr>
                <w:sz w:val="26"/>
                <w:szCs w:val="26"/>
                <w:lang w:eastAsia="en-US"/>
              </w:rPr>
              <w:t xml:space="preserve"> категории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250</w:t>
            </w:r>
          </w:p>
        </w:tc>
      </w:tr>
      <w:tr w:rsidR="00163010" w:rsidRPr="00163010" w:rsidTr="0016301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spacing w:line="256" w:lineRule="auto"/>
              <w:textAlignment w:val="baseline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экономист </w:t>
            </w:r>
            <w:r w:rsidRPr="00163010">
              <w:rPr>
                <w:sz w:val="26"/>
                <w:szCs w:val="26"/>
                <w:lang w:val="en-US" w:eastAsia="en-US"/>
              </w:rPr>
              <w:t>I</w:t>
            </w:r>
            <w:r w:rsidRPr="00163010">
              <w:rPr>
                <w:sz w:val="26"/>
                <w:szCs w:val="26"/>
                <w:lang w:eastAsia="en-US"/>
              </w:rPr>
              <w:t xml:space="preserve"> категории;</w:t>
            </w:r>
          </w:p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 xml:space="preserve">юрисконсульт </w:t>
            </w:r>
            <w:r w:rsidRPr="00163010">
              <w:rPr>
                <w:sz w:val="26"/>
                <w:szCs w:val="26"/>
                <w:lang w:val="en-US" w:eastAsia="en-US"/>
              </w:rPr>
              <w:t>I</w:t>
            </w:r>
            <w:r w:rsidRPr="00163010">
              <w:rPr>
                <w:sz w:val="26"/>
                <w:szCs w:val="26"/>
                <w:lang w:eastAsia="en-US"/>
              </w:rPr>
              <w:t xml:space="preserve"> категории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010" w:rsidRPr="00163010" w:rsidRDefault="00163010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6"/>
                <w:szCs w:val="26"/>
                <w:lang w:eastAsia="en-US"/>
              </w:rPr>
            </w:pPr>
            <w:r w:rsidRPr="00163010">
              <w:rPr>
                <w:sz w:val="26"/>
                <w:szCs w:val="26"/>
                <w:lang w:eastAsia="en-US"/>
              </w:rPr>
              <w:t>250</w:t>
            </w:r>
          </w:p>
        </w:tc>
      </w:tr>
    </w:tbl>
    <w:p w:rsidR="00163010" w:rsidRDefault="00163010" w:rsidP="00163010">
      <w:pPr>
        <w:ind w:firstLine="709"/>
        <w:jc w:val="both"/>
        <w:rPr>
          <w:color w:val="000000"/>
          <w:sz w:val="28"/>
          <w:szCs w:val="28"/>
        </w:rPr>
      </w:pP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Персональные выплаты </w:t>
      </w:r>
      <w:r>
        <w:rPr>
          <w:color w:val="000000"/>
          <w:sz w:val="28"/>
          <w:szCs w:val="28"/>
        </w:rPr>
        <w:t>за сложность, напряженность и особый режим работы при предоставлении ежегодного оплачиваемого отпуска</w:t>
      </w:r>
      <w:r>
        <w:rPr>
          <w:sz w:val="28"/>
          <w:szCs w:val="28"/>
        </w:rPr>
        <w:t xml:space="preserve"> выплачиваются </w:t>
      </w:r>
      <w:r>
        <w:rPr>
          <w:color w:val="000000"/>
          <w:sz w:val="28"/>
          <w:szCs w:val="28"/>
        </w:rPr>
        <w:t xml:space="preserve">один раз в год, </w:t>
      </w:r>
      <w:proofErr w:type="gramStart"/>
      <w:r>
        <w:rPr>
          <w:sz w:val="28"/>
          <w:szCs w:val="28"/>
        </w:rPr>
        <w:t>без учета</w:t>
      </w:r>
      <w:proofErr w:type="gramEnd"/>
      <w:r>
        <w:rPr>
          <w:sz w:val="28"/>
          <w:szCs w:val="28"/>
        </w:rPr>
        <w:t xml:space="preserve"> фактически отработанного время».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color w:val="auto"/>
            <w:sz w:val="28"/>
            <w:szCs w:val="28"/>
            <w:u w:val="none"/>
          </w:rPr>
          <w:t>.bogotolcity.gosuslugi.ru</w:t>
        </w:r>
      </w:hyperlink>
      <w:r>
        <w:t xml:space="preserve"> </w:t>
      </w:r>
      <w:r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163010" w:rsidRDefault="00163010" w:rsidP="00163010">
      <w:pPr>
        <w:pStyle w:val="a4"/>
        <w:tabs>
          <w:tab w:val="left" w:pos="2160"/>
          <w:tab w:val="left" w:pos="378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163010" w:rsidRDefault="00163010" w:rsidP="00163010">
      <w:pPr>
        <w:jc w:val="both"/>
        <w:rPr>
          <w:sz w:val="28"/>
          <w:szCs w:val="28"/>
        </w:rPr>
      </w:pPr>
    </w:p>
    <w:p w:rsidR="00163010" w:rsidRDefault="00163010" w:rsidP="00163010">
      <w:pPr>
        <w:jc w:val="both"/>
        <w:rPr>
          <w:sz w:val="28"/>
          <w:szCs w:val="28"/>
        </w:rPr>
      </w:pPr>
    </w:p>
    <w:p w:rsidR="00163010" w:rsidRDefault="00163010" w:rsidP="00163010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163010" w:rsidRDefault="00163010" w:rsidP="001630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Боготола                                                                 А.А. Шитиков</w:t>
      </w: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</w:p>
    <w:p w:rsidR="00163010" w:rsidRDefault="00163010" w:rsidP="00163010">
      <w:pPr>
        <w:jc w:val="both"/>
        <w:rPr>
          <w:sz w:val="20"/>
          <w:szCs w:val="20"/>
        </w:rPr>
      </w:pPr>
      <w:r>
        <w:rPr>
          <w:sz w:val="20"/>
          <w:szCs w:val="20"/>
        </w:rPr>
        <w:t>Сысоева Татьяна Валерьевна</w:t>
      </w:r>
    </w:p>
    <w:p w:rsidR="00163010" w:rsidRDefault="00163010" w:rsidP="00163010">
      <w:pPr>
        <w:jc w:val="both"/>
        <w:rPr>
          <w:sz w:val="20"/>
          <w:szCs w:val="20"/>
        </w:rPr>
      </w:pPr>
      <w:r>
        <w:rPr>
          <w:sz w:val="20"/>
          <w:szCs w:val="20"/>
        </w:rPr>
        <w:t>2-54-52</w:t>
      </w:r>
    </w:p>
    <w:p w:rsidR="00163010" w:rsidRDefault="00163010" w:rsidP="00163010">
      <w:pPr>
        <w:jc w:val="both"/>
        <w:rPr>
          <w:sz w:val="20"/>
          <w:szCs w:val="20"/>
        </w:rPr>
      </w:pPr>
      <w:r>
        <w:rPr>
          <w:sz w:val="20"/>
          <w:szCs w:val="20"/>
        </w:rPr>
        <w:t>Войтеховская Ирина Сергеевна</w:t>
      </w:r>
    </w:p>
    <w:p w:rsidR="00163010" w:rsidRDefault="00163010" w:rsidP="00163010">
      <w:pPr>
        <w:jc w:val="both"/>
        <w:rPr>
          <w:sz w:val="20"/>
          <w:szCs w:val="20"/>
        </w:rPr>
      </w:pPr>
      <w:r>
        <w:rPr>
          <w:sz w:val="20"/>
          <w:szCs w:val="20"/>
        </w:rPr>
        <w:t>2-16-91</w:t>
      </w:r>
    </w:p>
    <w:p w:rsidR="00E341A1" w:rsidRPr="00163010" w:rsidRDefault="00163010" w:rsidP="00163010">
      <w:pPr>
        <w:jc w:val="both"/>
      </w:pPr>
      <w:r>
        <w:rPr>
          <w:sz w:val="20"/>
          <w:szCs w:val="20"/>
        </w:rPr>
        <w:t>6 экз.</w:t>
      </w:r>
    </w:p>
    <w:sectPr w:rsidR="00E341A1" w:rsidRPr="00163010" w:rsidSect="00163010">
      <w:pgSz w:w="11906" w:h="16838"/>
      <w:pgMar w:top="1134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A53FD"/>
    <w:multiLevelType w:val="hybridMultilevel"/>
    <w:tmpl w:val="F2CAD9AA"/>
    <w:lvl w:ilvl="0" w:tplc="CB8E8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7A5"/>
    <w:rsid w:val="000D059C"/>
    <w:rsid w:val="00163010"/>
    <w:rsid w:val="0018144E"/>
    <w:rsid w:val="00181672"/>
    <w:rsid w:val="001A6F89"/>
    <w:rsid w:val="001C07A5"/>
    <w:rsid w:val="00231AE5"/>
    <w:rsid w:val="002F7382"/>
    <w:rsid w:val="00301051"/>
    <w:rsid w:val="004238F1"/>
    <w:rsid w:val="004324F8"/>
    <w:rsid w:val="00461FB5"/>
    <w:rsid w:val="00537183"/>
    <w:rsid w:val="005C517D"/>
    <w:rsid w:val="006301B4"/>
    <w:rsid w:val="00654964"/>
    <w:rsid w:val="006752F3"/>
    <w:rsid w:val="00685DEB"/>
    <w:rsid w:val="006A221B"/>
    <w:rsid w:val="006A3617"/>
    <w:rsid w:val="006C67DE"/>
    <w:rsid w:val="006E6CB9"/>
    <w:rsid w:val="007475B5"/>
    <w:rsid w:val="00786980"/>
    <w:rsid w:val="007A2EC6"/>
    <w:rsid w:val="007D0A45"/>
    <w:rsid w:val="007D3CDB"/>
    <w:rsid w:val="007E579B"/>
    <w:rsid w:val="008548F6"/>
    <w:rsid w:val="00925014"/>
    <w:rsid w:val="00A92334"/>
    <w:rsid w:val="00B03C15"/>
    <w:rsid w:val="00BC512C"/>
    <w:rsid w:val="00C34BFB"/>
    <w:rsid w:val="00C72F65"/>
    <w:rsid w:val="00CC6541"/>
    <w:rsid w:val="00CF4973"/>
    <w:rsid w:val="00E16D75"/>
    <w:rsid w:val="00E341A1"/>
    <w:rsid w:val="00EC5043"/>
    <w:rsid w:val="00EF4C8F"/>
    <w:rsid w:val="00F9467A"/>
    <w:rsid w:val="00FD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54F96-08C3-4E97-8BAB-B0716C49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6F89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1A6F89"/>
    <w:pPr>
      <w:spacing w:after="120"/>
      <w:ind w:left="283"/>
    </w:pPr>
    <w:rPr>
      <w:rFonts w:eastAsia="MS Mincho"/>
      <w:lang w:eastAsia="ja-JP"/>
    </w:rPr>
  </w:style>
  <w:style w:type="character" w:customStyle="1" w:styleId="a5">
    <w:name w:val="Основной текст с отступом Знак"/>
    <w:basedOn w:val="a0"/>
    <w:link w:val="a4"/>
    <w:uiPriority w:val="99"/>
    <w:rsid w:val="001A6F89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nformat">
    <w:name w:val="ConsPlusNonformat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6F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A6F89"/>
  </w:style>
  <w:style w:type="paragraph" w:styleId="a6">
    <w:name w:val="List Paragraph"/>
    <w:basedOn w:val="a"/>
    <w:uiPriority w:val="34"/>
    <w:qFormat/>
    <w:rsid w:val="001A6F8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65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4E57C-82B6-4D76-A289-8A2CBCF9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Silina LA</cp:lastModifiedBy>
  <cp:revision>16</cp:revision>
  <dcterms:created xsi:type="dcterms:W3CDTF">2020-09-14T03:25:00Z</dcterms:created>
  <dcterms:modified xsi:type="dcterms:W3CDTF">2024-12-12T01:55:00Z</dcterms:modified>
</cp:coreProperties>
</file>