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1A" w:rsidRDefault="002F121A" w:rsidP="002F121A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 wp14:anchorId="4EA8E209" wp14:editId="3FF4479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21A" w:rsidRDefault="002F121A" w:rsidP="002F121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F121A" w:rsidRDefault="002F121A" w:rsidP="002F121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F121A" w:rsidRDefault="002F121A" w:rsidP="002F121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2F121A" w:rsidRDefault="002F121A" w:rsidP="002F121A">
      <w:pPr>
        <w:jc w:val="center"/>
        <w:rPr>
          <w:b/>
          <w:sz w:val="28"/>
        </w:rPr>
      </w:pPr>
    </w:p>
    <w:p w:rsidR="002F121A" w:rsidRDefault="002F121A" w:rsidP="002F121A">
      <w:pPr>
        <w:jc w:val="center"/>
        <w:rPr>
          <w:b/>
          <w:sz w:val="28"/>
        </w:rPr>
      </w:pPr>
    </w:p>
    <w:p w:rsidR="002F121A" w:rsidRDefault="002F121A" w:rsidP="002F121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F121A" w:rsidRDefault="002F121A" w:rsidP="002F121A">
      <w:pPr>
        <w:jc w:val="both"/>
        <w:rPr>
          <w:b/>
          <w:sz w:val="32"/>
        </w:rPr>
      </w:pPr>
    </w:p>
    <w:p w:rsidR="002F121A" w:rsidRDefault="002F121A" w:rsidP="002F121A">
      <w:pPr>
        <w:jc w:val="both"/>
        <w:rPr>
          <w:b/>
          <w:sz w:val="32"/>
        </w:rPr>
      </w:pPr>
    </w:p>
    <w:p w:rsidR="002F121A" w:rsidRDefault="002F121A" w:rsidP="002F121A">
      <w:pPr>
        <w:rPr>
          <w:b/>
          <w:sz w:val="32"/>
        </w:rPr>
      </w:pPr>
      <w:r>
        <w:rPr>
          <w:b/>
          <w:sz w:val="32"/>
        </w:rPr>
        <w:t>« 25 » ___</w:t>
      </w:r>
      <w:r w:rsidRPr="00841CE3">
        <w:rPr>
          <w:b/>
          <w:sz w:val="32"/>
          <w:u w:val="single"/>
        </w:rPr>
        <w:t>03</w:t>
      </w:r>
      <w:r>
        <w:rPr>
          <w:b/>
          <w:sz w:val="32"/>
        </w:rPr>
        <w:t>___2024   г.     г. Боготол                             № 0336-п</w:t>
      </w:r>
    </w:p>
    <w:p w:rsidR="002F121A" w:rsidRDefault="002F121A" w:rsidP="002F121A">
      <w:pPr>
        <w:jc w:val="both"/>
        <w:rPr>
          <w:sz w:val="28"/>
          <w:szCs w:val="28"/>
        </w:rPr>
      </w:pPr>
    </w:p>
    <w:p w:rsidR="002F121A" w:rsidRDefault="002F121A" w:rsidP="002F121A">
      <w:pPr>
        <w:jc w:val="both"/>
        <w:rPr>
          <w:sz w:val="28"/>
          <w:szCs w:val="28"/>
        </w:rPr>
      </w:pPr>
    </w:p>
    <w:p w:rsidR="002F121A" w:rsidRDefault="002F121A" w:rsidP="002F121A">
      <w:pPr>
        <w:jc w:val="both"/>
        <w:rPr>
          <w:sz w:val="28"/>
          <w:szCs w:val="28"/>
        </w:rPr>
      </w:pPr>
      <w:r w:rsidRPr="00C22925">
        <w:rPr>
          <w:sz w:val="28"/>
          <w:szCs w:val="28"/>
        </w:rPr>
        <w:t>Об утверждении состава постоянно действующей комиссии по поступлению и выбытию активов в части принятия решений о списании начисленных поставщику (подрядчику, исполнителю), но не списанных администрацией города Боготола (как заказчиком) сумм неустоек (штрафов, пеней) в связи с неисполнением или ненадлежащим исполнением обязательств, предусмотренных муниципальными контрактами, заключенными администрацией города Боготола как юридическим лицом</w:t>
      </w:r>
    </w:p>
    <w:p w:rsidR="002F121A" w:rsidRDefault="002F121A" w:rsidP="002F121A">
      <w:pPr>
        <w:jc w:val="both"/>
        <w:rPr>
          <w:sz w:val="28"/>
          <w:szCs w:val="28"/>
        </w:rPr>
      </w:pPr>
    </w:p>
    <w:p w:rsidR="002F121A" w:rsidRDefault="002F121A" w:rsidP="002F121A">
      <w:pPr>
        <w:jc w:val="both"/>
        <w:rPr>
          <w:sz w:val="28"/>
          <w:szCs w:val="28"/>
        </w:rPr>
      </w:pPr>
    </w:p>
    <w:p w:rsidR="002F121A" w:rsidRDefault="002F121A" w:rsidP="002F121A">
      <w:pPr>
        <w:ind w:firstLine="709"/>
        <w:jc w:val="both"/>
        <w:rPr>
          <w:sz w:val="28"/>
          <w:szCs w:val="28"/>
        </w:rPr>
      </w:pPr>
      <w:r w:rsidRPr="00C22925">
        <w:rPr>
          <w:sz w:val="28"/>
          <w:szCs w:val="28"/>
        </w:rPr>
        <w:t>В соответствии с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</w:t>
      </w:r>
      <w:r>
        <w:rPr>
          <w:sz w:val="28"/>
          <w:szCs w:val="28"/>
        </w:rPr>
        <w:t>тельства РФ от 04.07.2018 № 783, руководствуясь                п. 10 ст. 41, ст. 71, ст. 72 Устава городского округа город Боготол Красноярского края, ПОСТАНОВЛЯЮ:</w:t>
      </w:r>
    </w:p>
    <w:p w:rsidR="002F121A" w:rsidRDefault="002F121A" w:rsidP="002F1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C22925">
        <w:rPr>
          <w:sz w:val="28"/>
          <w:szCs w:val="28"/>
        </w:rPr>
        <w:t>Создать постоянно действующую Комиссию по поступлению и выбытию активов в части принятия решений о списании начисленных поставщику (подрядчику, исполнителю), но не списанных администрацией города Боготола как заказчиком сумм неустоек (штрафов, пеней) в связи с неисполнением или ненадлежащим исполнением обязательств, предусмотренных муниципальными контрактами, заключенными администрацией города Боготола как юридическим лицом (далее - Комиссия)</w:t>
      </w:r>
      <w:r>
        <w:rPr>
          <w:sz w:val="28"/>
          <w:szCs w:val="28"/>
        </w:rPr>
        <w:t xml:space="preserve"> и у</w:t>
      </w:r>
      <w:r w:rsidRPr="00C22925">
        <w:rPr>
          <w:rFonts w:eastAsiaTheme="minorHAnsi"/>
          <w:sz w:val="28"/>
          <w:szCs w:val="28"/>
          <w:lang w:eastAsia="en-US"/>
        </w:rPr>
        <w:t xml:space="preserve">твердить представительский состав </w:t>
      </w:r>
      <w:r>
        <w:rPr>
          <w:rFonts w:eastAsiaTheme="minorHAnsi"/>
          <w:sz w:val="28"/>
          <w:szCs w:val="28"/>
          <w:lang w:eastAsia="en-US"/>
        </w:rPr>
        <w:t xml:space="preserve">постоянно действующей Комиссии согласно </w:t>
      </w:r>
      <w:r w:rsidRPr="00C22925">
        <w:rPr>
          <w:rFonts w:eastAsiaTheme="minorHAnsi"/>
          <w:sz w:val="28"/>
          <w:szCs w:val="28"/>
          <w:lang w:eastAsia="en-US"/>
        </w:rPr>
        <w:t>прил</w:t>
      </w:r>
      <w:r>
        <w:rPr>
          <w:rFonts w:eastAsiaTheme="minorHAnsi"/>
          <w:sz w:val="28"/>
          <w:szCs w:val="28"/>
          <w:lang w:eastAsia="en-US"/>
        </w:rPr>
        <w:t>ожению № 1 к настоящему постановлению</w:t>
      </w:r>
      <w:r w:rsidRPr="00C22925">
        <w:rPr>
          <w:rFonts w:eastAsiaTheme="minorHAnsi"/>
          <w:sz w:val="28"/>
          <w:szCs w:val="28"/>
          <w:lang w:eastAsia="en-US"/>
        </w:rPr>
        <w:t>.</w:t>
      </w:r>
    </w:p>
    <w:p w:rsidR="002F121A" w:rsidRDefault="002F121A" w:rsidP="002F1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C22925">
        <w:rPr>
          <w:rFonts w:eastAsiaTheme="minorHAnsi"/>
          <w:sz w:val="28"/>
          <w:szCs w:val="28"/>
          <w:lang w:eastAsia="en-US"/>
        </w:rPr>
        <w:t>. Утвердить Положение о постоянно д</w:t>
      </w:r>
      <w:r>
        <w:rPr>
          <w:rFonts w:eastAsiaTheme="minorHAnsi"/>
          <w:sz w:val="28"/>
          <w:szCs w:val="28"/>
          <w:lang w:eastAsia="en-US"/>
        </w:rPr>
        <w:t>ействующей Комиссии согласно приложению № 2 к настоящему п</w:t>
      </w:r>
      <w:r w:rsidRPr="00C22925">
        <w:rPr>
          <w:rFonts w:eastAsiaTheme="minorHAnsi"/>
          <w:sz w:val="28"/>
          <w:szCs w:val="28"/>
          <w:lang w:eastAsia="en-US"/>
        </w:rPr>
        <w:t>остановлени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C22925">
        <w:rPr>
          <w:rFonts w:eastAsiaTheme="minorHAnsi"/>
          <w:sz w:val="28"/>
          <w:szCs w:val="28"/>
          <w:lang w:eastAsia="en-US"/>
        </w:rPr>
        <w:t>.</w:t>
      </w:r>
    </w:p>
    <w:p w:rsidR="002F121A" w:rsidRDefault="002F121A" w:rsidP="002F1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C22925">
        <w:rPr>
          <w:rFonts w:eastAsiaTheme="minorHAnsi"/>
          <w:sz w:val="28"/>
          <w:szCs w:val="28"/>
          <w:lang w:eastAsia="en-US"/>
        </w:rPr>
        <w:t xml:space="preserve">. </w:t>
      </w:r>
      <w:r w:rsidRPr="00B773C6">
        <w:rPr>
          <w:sz w:val="28"/>
          <w:szCs w:val="28"/>
        </w:rPr>
        <w:t xml:space="preserve">Разместить настоящее постановление на сайте администрации города Боготола </w:t>
      </w:r>
      <w:r w:rsidRPr="00B773C6">
        <w:rPr>
          <w:rStyle w:val="a3"/>
          <w:sz w:val="28"/>
          <w:szCs w:val="28"/>
          <w:lang w:val="en-US"/>
        </w:rPr>
        <w:t>https</w:t>
      </w:r>
      <w:r w:rsidRPr="00B773C6">
        <w:rPr>
          <w:rStyle w:val="a3"/>
          <w:sz w:val="28"/>
          <w:szCs w:val="28"/>
        </w:rPr>
        <w:t>://</w:t>
      </w:r>
      <w:proofErr w:type="spellStart"/>
      <w:r w:rsidRPr="00B773C6">
        <w:rPr>
          <w:rStyle w:val="a3"/>
          <w:sz w:val="28"/>
          <w:szCs w:val="28"/>
          <w:lang w:val="en-US"/>
        </w:rPr>
        <w:t>bogotolcity</w:t>
      </w:r>
      <w:proofErr w:type="spellEnd"/>
      <w:r w:rsidRPr="00B773C6">
        <w:rPr>
          <w:rStyle w:val="a3"/>
          <w:sz w:val="28"/>
          <w:szCs w:val="28"/>
        </w:rPr>
        <w:t>.</w:t>
      </w:r>
      <w:proofErr w:type="spellStart"/>
      <w:r w:rsidRPr="00B773C6">
        <w:rPr>
          <w:rStyle w:val="a3"/>
          <w:sz w:val="28"/>
          <w:szCs w:val="28"/>
          <w:lang w:val="en-US"/>
        </w:rPr>
        <w:t>gosuslugi</w:t>
      </w:r>
      <w:proofErr w:type="spellEnd"/>
      <w:r w:rsidRPr="00B773C6">
        <w:rPr>
          <w:rStyle w:val="a3"/>
          <w:sz w:val="28"/>
          <w:szCs w:val="28"/>
        </w:rPr>
        <w:t>.</w:t>
      </w:r>
      <w:proofErr w:type="spellStart"/>
      <w:r w:rsidRPr="00B773C6">
        <w:rPr>
          <w:rStyle w:val="a3"/>
          <w:sz w:val="28"/>
          <w:szCs w:val="28"/>
          <w:lang w:val="en-US"/>
        </w:rPr>
        <w:t>ru</w:t>
      </w:r>
      <w:proofErr w:type="spellEnd"/>
      <w:r w:rsidRPr="00B773C6">
        <w:rPr>
          <w:rStyle w:val="a3"/>
          <w:sz w:val="28"/>
          <w:szCs w:val="28"/>
        </w:rPr>
        <w:t>/</w:t>
      </w:r>
      <w:r w:rsidRPr="00B773C6"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B773C6">
        <w:rPr>
          <w:sz w:val="28"/>
          <w:szCs w:val="28"/>
        </w:rPr>
        <w:t>боготольская</w:t>
      </w:r>
      <w:proofErr w:type="spellEnd"/>
      <w:r w:rsidRPr="00B773C6">
        <w:rPr>
          <w:sz w:val="28"/>
          <w:szCs w:val="28"/>
        </w:rPr>
        <w:t>»</w:t>
      </w:r>
      <w:r w:rsidRPr="00C22925">
        <w:rPr>
          <w:rFonts w:eastAsiaTheme="minorHAnsi"/>
          <w:sz w:val="28"/>
          <w:szCs w:val="28"/>
          <w:lang w:eastAsia="en-US"/>
        </w:rPr>
        <w:t>.</w:t>
      </w:r>
    </w:p>
    <w:p w:rsidR="002F121A" w:rsidRDefault="002F121A" w:rsidP="002F1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22925">
        <w:rPr>
          <w:rFonts w:eastAsiaTheme="minorHAnsi"/>
          <w:sz w:val="28"/>
          <w:szCs w:val="28"/>
          <w:lang w:eastAsia="en-US"/>
        </w:rPr>
        <w:t>. Контроль за выполнением постановления оставляю за собой.</w:t>
      </w:r>
    </w:p>
    <w:p w:rsidR="002F121A" w:rsidRDefault="002F121A" w:rsidP="002F12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22925">
        <w:rPr>
          <w:rFonts w:eastAsiaTheme="minorHAnsi"/>
          <w:sz w:val="28"/>
          <w:szCs w:val="28"/>
          <w:lang w:eastAsia="en-US"/>
        </w:rPr>
        <w:t>. Постановление вступает в силу в день, следующий за днем</w:t>
      </w:r>
      <w:r>
        <w:rPr>
          <w:rFonts w:eastAsiaTheme="minorHAnsi"/>
          <w:sz w:val="28"/>
          <w:szCs w:val="28"/>
          <w:lang w:eastAsia="en-US"/>
        </w:rPr>
        <w:t xml:space="preserve"> его официального опубликования.</w:t>
      </w: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jc w:val="both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rPr>
          <w:rFonts w:ascii="Times New Roman" w:hAnsi="Times New Roman" w:cs="Times New Roman"/>
        </w:rPr>
      </w:pPr>
    </w:p>
    <w:p w:rsidR="002F121A" w:rsidRDefault="002F121A" w:rsidP="002F121A">
      <w:pPr>
        <w:pStyle w:val="ConsPlusNormal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2F121A" w:rsidRDefault="002F121A" w:rsidP="002F121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6-34-49</w:t>
      </w:r>
    </w:p>
    <w:p w:rsidR="002F121A" w:rsidRDefault="002F121A" w:rsidP="002F121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Терентьева Марианна Евгеньевна</w:t>
      </w:r>
    </w:p>
    <w:p w:rsidR="002F121A" w:rsidRDefault="002F121A" w:rsidP="002F121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6-34-04</w:t>
      </w:r>
    </w:p>
    <w:p w:rsidR="002F121A" w:rsidRDefault="002F121A" w:rsidP="002F121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экз.</w:t>
      </w:r>
    </w:p>
    <w:p w:rsidR="002F121A" w:rsidRDefault="002F121A" w:rsidP="002F121A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F121A" w:rsidRDefault="002F121A" w:rsidP="002F121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F121A" w:rsidRDefault="002F121A" w:rsidP="002F121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F121A" w:rsidRPr="00341C78" w:rsidRDefault="002F121A" w:rsidP="002F121A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841CE3">
        <w:rPr>
          <w:rFonts w:ascii="Times New Roman" w:hAnsi="Times New Roman" w:cs="Times New Roman"/>
          <w:sz w:val="28"/>
          <w:szCs w:val="28"/>
          <w:u w:val="single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__</w:t>
      </w:r>
      <w:r w:rsidRPr="00841CE3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__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0336-п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1A" w:rsidRDefault="002F121A" w:rsidP="002F121A">
      <w:pPr>
        <w:ind w:firstLine="540"/>
        <w:jc w:val="center"/>
        <w:rPr>
          <w:sz w:val="28"/>
          <w:szCs w:val="28"/>
        </w:rPr>
      </w:pPr>
    </w:p>
    <w:p w:rsidR="002F121A" w:rsidRDefault="002F121A" w:rsidP="002F121A">
      <w:pPr>
        <w:ind w:firstLine="540"/>
        <w:jc w:val="center"/>
        <w:rPr>
          <w:sz w:val="28"/>
          <w:szCs w:val="28"/>
        </w:rPr>
      </w:pPr>
    </w:p>
    <w:p w:rsidR="002F121A" w:rsidRPr="00C22925" w:rsidRDefault="002F121A" w:rsidP="002F121A">
      <w:pPr>
        <w:ind w:firstLine="540"/>
        <w:jc w:val="center"/>
        <w:rPr>
          <w:sz w:val="28"/>
          <w:szCs w:val="28"/>
        </w:rPr>
      </w:pPr>
      <w:r w:rsidRPr="00C22925">
        <w:rPr>
          <w:sz w:val="28"/>
          <w:szCs w:val="28"/>
        </w:rPr>
        <w:t>ПРЕДСТАВИТЕЛЬСКИЙ СОСТАВ</w:t>
      </w:r>
    </w:p>
    <w:p w:rsidR="002F121A" w:rsidRDefault="002F121A" w:rsidP="002F121A">
      <w:pPr>
        <w:jc w:val="both"/>
        <w:rPr>
          <w:sz w:val="28"/>
          <w:szCs w:val="28"/>
        </w:rPr>
      </w:pPr>
      <w:r w:rsidRPr="00C22925">
        <w:rPr>
          <w:sz w:val="28"/>
          <w:szCs w:val="28"/>
        </w:rPr>
        <w:t>постоянно действующей комиссии по поступлению и выбытию активов в части принятия решений о списании начисленных поставщику (подрядчику, исполнителю), но не списанных администрацией города Боготола (как заказчиком) сумм неустоек (штрафов, пеней) в связи с неисполнением или ненадлежащим исполнением обязательств, предусмотренных муниципальными контрактами, заключенными администрацией города Боготола как юридическим лицом</w:t>
      </w:r>
    </w:p>
    <w:p w:rsidR="002F121A" w:rsidRDefault="002F121A" w:rsidP="002F121A">
      <w:pPr>
        <w:jc w:val="both"/>
        <w:rPr>
          <w:sz w:val="28"/>
          <w:szCs w:val="28"/>
        </w:rPr>
      </w:pPr>
    </w:p>
    <w:p w:rsidR="002F121A" w:rsidRPr="00C22925" w:rsidRDefault="002F121A" w:rsidP="002F121A">
      <w:pPr>
        <w:jc w:val="both"/>
        <w:rPr>
          <w:sz w:val="28"/>
          <w:szCs w:val="28"/>
        </w:rPr>
      </w:pPr>
    </w:p>
    <w:tbl>
      <w:tblPr>
        <w:tblW w:w="92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3"/>
        <w:gridCol w:w="355"/>
        <w:gridCol w:w="6011"/>
      </w:tblGrid>
      <w:tr w:rsidR="002F121A" w:rsidRPr="00C22925" w:rsidTr="00D00748">
        <w:trPr>
          <w:jc w:val="center"/>
        </w:trPr>
        <w:tc>
          <w:tcPr>
            <w:tcW w:w="2843" w:type="dxa"/>
          </w:tcPr>
          <w:p w:rsidR="002F121A" w:rsidRPr="00C22925" w:rsidRDefault="002F121A" w:rsidP="00D00748">
            <w:pPr>
              <w:jc w:val="both"/>
              <w:rPr>
                <w:sz w:val="28"/>
                <w:szCs w:val="28"/>
              </w:rPr>
            </w:pPr>
            <w:r w:rsidRPr="00C22925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55" w:type="dxa"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  <w:r w:rsidRPr="00C22925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2F121A" w:rsidRDefault="002F121A" w:rsidP="00D0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Боготола по оперативным вопросам и вопросам ЖКХ</w:t>
            </w:r>
          </w:p>
          <w:p w:rsidR="002F121A" w:rsidRPr="00C22925" w:rsidRDefault="002F121A" w:rsidP="00D00748">
            <w:pPr>
              <w:rPr>
                <w:sz w:val="28"/>
                <w:szCs w:val="28"/>
              </w:rPr>
            </w:pPr>
          </w:p>
        </w:tc>
      </w:tr>
      <w:tr w:rsidR="002F121A" w:rsidRPr="00C22925" w:rsidTr="00D00748">
        <w:trPr>
          <w:jc w:val="center"/>
        </w:trPr>
        <w:tc>
          <w:tcPr>
            <w:tcW w:w="2843" w:type="dxa"/>
          </w:tcPr>
          <w:p w:rsidR="002F121A" w:rsidRPr="00C22925" w:rsidRDefault="002F121A" w:rsidP="00D00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55" w:type="dxa"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011" w:type="dxa"/>
          </w:tcPr>
          <w:p w:rsidR="002F121A" w:rsidRPr="00C22925" w:rsidRDefault="002F121A" w:rsidP="00D0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- юрист администрации города Боготола</w:t>
            </w:r>
          </w:p>
        </w:tc>
      </w:tr>
      <w:tr w:rsidR="002F121A" w:rsidRPr="00C22925" w:rsidTr="00D00748">
        <w:trPr>
          <w:jc w:val="center"/>
        </w:trPr>
        <w:tc>
          <w:tcPr>
            <w:tcW w:w="9209" w:type="dxa"/>
            <w:gridSpan w:val="3"/>
          </w:tcPr>
          <w:p w:rsidR="002F121A" w:rsidRDefault="002F121A" w:rsidP="00D00748">
            <w:pPr>
              <w:rPr>
                <w:sz w:val="28"/>
                <w:szCs w:val="28"/>
              </w:rPr>
            </w:pPr>
          </w:p>
          <w:p w:rsidR="002F121A" w:rsidRDefault="002F121A" w:rsidP="00D00748">
            <w:pPr>
              <w:rPr>
                <w:sz w:val="28"/>
                <w:szCs w:val="28"/>
              </w:rPr>
            </w:pPr>
            <w:r w:rsidRPr="00C22925">
              <w:rPr>
                <w:sz w:val="28"/>
                <w:szCs w:val="28"/>
              </w:rPr>
              <w:t>Члены комиссии:</w:t>
            </w:r>
          </w:p>
          <w:p w:rsidR="002F121A" w:rsidRPr="00C22925" w:rsidRDefault="002F121A" w:rsidP="00D00748">
            <w:pPr>
              <w:rPr>
                <w:sz w:val="28"/>
                <w:szCs w:val="28"/>
              </w:rPr>
            </w:pPr>
          </w:p>
        </w:tc>
      </w:tr>
      <w:tr w:rsidR="002F121A" w:rsidRPr="00C22925" w:rsidTr="00D00748">
        <w:trPr>
          <w:jc w:val="center"/>
        </w:trPr>
        <w:tc>
          <w:tcPr>
            <w:tcW w:w="2843" w:type="dxa"/>
            <w:vMerge w:val="restart"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  <w:r w:rsidRPr="00C22925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2F121A" w:rsidRPr="00C22925" w:rsidRDefault="002F121A" w:rsidP="00D0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«Центр муниципальных закупок»</w:t>
            </w:r>
          </w:p>
        </w:tc>
      </w:tr>
      <w:tr w:rsidR="002F121A" w:rsidRPr="00C22925" w:rsidTr="00D00748">
        <w:trPr>
          <w:jc w:val="center"/>
        </w:trPr>
        <w:tc>
          <w:tcPr>
            <w:tcW w:w="2843" w:type="dxa"/>
            <w:vMerge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  <w:r w:rsidRPr="00C22925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2F121A" w:rsidRPr="00C22925" w:rsidRDefault="002F121A" w:rsidP="00D0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архитектуры, градостроительства, муниципальных и земельных отношений администрации города Боготола</w:t>
            </w:r>
          </w:p>
        </w:tc>
      </w:tr>
      <w:tr w:rsidR="002F121A" w:rsidRPr="00C22925" w:rsidTr="00D00748">
        <w:trPr>
          <w:jc w:val="center"/>
        </w:trPr>
        <w:tc>
          <w:tcPr>
            <w:tcW w:w="2843" w:type="dxa"/>
            <w:vMerge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5" w:type="dxa"/>
          </w:tcPr>
          <w:p w:rsidR="002F121A" w:rsidRPr="00C22925" w:rsidRDefault="002F121A" w:rsidP="00D00748">
            <w:pPr>
              <w:ind w:firstLine="540"/>
              <w:jc w:val="both"/>
              <w:rPr>
                <w:sz w:val="28"/>
                <w:szCs w:val="28"/>
              </w:rPr>
            </w:pPr>
            <w:r w:rsidRPr="00C22925">
              <w:rPr>
                <w:sz w:val="28"/>
                <w:szCs w:val="28"/>
              </w:rPr>
              <w:t>-</w:t>
            </w:r>
          </w:p>
        </w:tc>
        <w:tc>
          <w:tcPr>
            <w:tcW w:w="6011" w:type="dxa"/>
          </w:tcPr>
          <w:p w:rsidR="002F121A" w:rsidRPr="00C22925" w:rsidRDefault="002F121A" w:rsidP="00D0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и планирования администрации города Боготола</w:t>
            </w:r>
          </w:p>
        </w:tc>
      </w:tr>
    </w:tbl>
    <w:p w:rsidR="002F121A" w:rsidRDefault="002F121A" w:rsidP="002F121A">
      <w:pPr>
        <w:ind w:firstLine="540"/>
        <w:jc w:val="both"/>
      </w:pPr>
      <w:r>
        <w:t xml:space="preserve"> </w:t>
      </w: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Default="002F121A" w:rsidP="002F121A">
      <w:pPr>
        <w:ind w:firstLine="540"/>
        <w:jc w:val="both"/>
      </w:pPr>
    </w:p>
    <w:p w:rsidR="002F121A" w:rsidRPr="00077BF9" w:rsidRDefault="002F121A" w:rsidP="002F121A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077BF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F121A" w:rsidRPr="00077BF9" w:rsidRDefault="002F121A" w:rsidP="002F121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077BF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F121A" w:rsidRPr="00077BF9" w:rsidRDefault="002F121A" w:rsidP="002F121A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077BF9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2F121A" w:rsidRPr="00077BF9" w:rsidRDefault="002F121A" w:rsidP="002F121A">
      <w:pPr>
        <w:pStyle w:val="ConsPlusNormal"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841CE3">
        <w:rPr>
          <w:rFonts w:ascii="Times New Roman" w:hAnsi="Times New Roman" w:cs="Times New Roman"/>
          <w:sz w:val="28"/>
          <w:szCs w:val="28"/>
          <w:u w:val="single"/>
        </w:rPr>
        <w:t>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» __</w:t>
      </w:r>
      <w:r w:rsidRPr="00841CE3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__ 2024 г. № </w:t>
      </w:r>
      <w:r>
        <w:rPr>
          <w:rFonts w:ascii="Times New Roman" w:hAnsi="Times New Roman" w:cs="Times New Roman"/>
          <w:sz w:val="28"/>
          <w:szCs w:val="28"/>
          <w:u w:val="single"/>
        </w:rPr>
        <w:t>0336-п</w:t>
      </w:r>
      <w:r w:rsidRPr="00077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21A" w:rsidRDefault="002F121A" w:rsidP="002F1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BF9">
        <w:rPr>
          <w:sz w:val="28"/>
          <w:szCs w:val="28"/>
        </w:rPr>
        <w:t>ПОЛОЖЕНИЕ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о постоянно действующей комиссии по поступлению и выбытию активов в части принятия решений о списании начисленных поставщику (подрядчику, исполнителю), но не списанных администрацией города Боготола (как заказчиком) сумм неустоек (штрафов, пеней) в связи с неисполнением или ненадлежащим исполнением обязательств, предусмотренных муниципальными контрактами, заключенными администрацией города Боготола как юридическим лицом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BF9">
        <w:rPr>
          <w:sz w:val="28"/>
          <w:szCs w:val="28"/>
        </w:rPr>
        <w:t>1. ОБЩИЕ ПОЛОЖЕНИЯ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1.1. Настоящее Положение устанавливает порядок деятельности постоянно действующей Комиссии по поступлению и выбытию активов в части принятия решений о списании начисленных поставщику (подрядчику, исполнителю), но не списанных администрацией города Боготола (как заказчиком) (далее - Заказчик) сумм неустоек (штрафов, пеней) в связи с неисполнением или ненадлежащим исполнением обязательств, предусмотренных муниципальными контрактами (далее - Комиссия).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утвержденными Постановлением Правительства РФ от 04.07.2018 N 783 (далее - Правила N 783), а также настоящим Положением.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1.3. Представительский состав Комиссии утверждается постановлением администрации города Боготола, издаваемым главой города</w:t>
      </w:r>
      <w:r>
        <w:rPr>
          <w:sz w:val="28"/>
          <w:szCs w:val="28"/>
        </w:rPr>
        <w:t xml:space="preserve"> Боготола</w:t>
      </w:r>
      <w:r w:rsidRPr="00077BF9">
        <w:rPr>
          <w:sz w:val="28"/>
          <w:szCs w:val="28"/>
        </w:rPr>
        <w:t>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BF9">
        <w:rPr>
          <w:sz w:val="28"/>
          <w:szCs w:val="28"/>
        </w:rPr>
        <w:t>2. ОСНОВНЫЕ ФУНКЦИИ И ПОРЯДОК РАБОТЫ КОМИССИИ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2.1. Основными функциями Комиссии являются рассмотрение, проверка и анализ документов, представленных в Комиссию, согласно пункту 4.2 настоящего Положения, на предмет наличия (отсутствия) оснований, предусмотренных в Правилах N 783, для принятия решения по списанию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муниципальным контрактом (далее - Контракт).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lastRenderedPageBreak/>
        <w:t>2.2. По результатам рассмотрения в соответствии с пунктом 2.1 настоящего Положения документов Комиссия не позднее 10 календарных дней со дня поступления соответствующих документов в Комиссию принимает одно из следующих решений: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а) о списании начисленных поставщику (подрядчику, исполнителю) сумм неустоек (штрафов, пеней) в связи с соответствием представленных документов одному из оснований, предусмотренных Правилами N 783 (с указанием конкретных пунктов Правил N 783);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б) об отсутствии оснований для списания начисленных поставщику (подрядчику, исполнителю) сумм неустоек (штрафов, пеней), с обоснованием принятого Комиссией указанного решения.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 xml:space="preserve">2.3. Принятое Комиссией решение, предусмотренное пунктом 2.2 настоящего Положения, оформляется протоколом и, в случае принятия решения по списанию сумм неустоек (штрафов, пеней), - распоряжением главы </w:t>
      </w:r>
      <w:r>
        <w:rPr>
          <w:sz w:val="28"/>
          <w:szCs w:val="28"/>
        </w:rPr>
        <w:t>города Боготола</w:t>
      </w:r>
      <w:r w:rsidRPr="00077BF9">
        <w:rPr>
          <w:sz w:val="28"/>
          <w:szCs w:val="28"/>
        </w:rPr>
        <w:t>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 xml:space="preserve">Протокол является основанием для издания распоряжения администрации </w:t>
      </w:r>
      <w:r>
        <w:rPr>
          <w:sz w:val="28"/>
          <w:szCs w:val="28"/>
        </w:rPr>
        <w:t>города Боготола</w:t>
      </w:r>
      <w:r w:rsidRPr="00077BF9">
        <w:rPr>
          <w:sz w:val="28"/>
          <w:szCs w:val="28"/>
        </w:rPr>
        <w:t>, предусмотренного в первом абзаце настоящего пункта, и должен содержать информацию, предусмотренную пунктом 9 Правил N 783.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 xml:space="preserve">2.4. В течение 10 рабочих дней с даты принятия Комиссией решения, предусмотренного пунктом 2.3 настоящего Положения, в адрес соответствующего поставщика (подрядчика, исполнителя) </w:t>
      </w:r>
      <w:r>
        <w:rPr>
          <w:sz w:val="28"/>
          <w:szCs w:val="28"/>
        </w:rPr>
        <w:t>руководитель МКУ «ЦМЗ»</w:t>
      </w:r>
      <w:r w:rsidRPr="00077BF9">
        <w:rPr>
          <w:sz w:val="28"/>
          <w:szCs w:val="28"/>
        </w:rPr>
        <w:t xml:space="preserve"> направляется уведомление о списании начисленных поставщику (подрядчику, исполнителю) сумм неустоек (штрафов, пеней) по форме, соответствующей приложению к Правилам N 783, либо об отсутствии оснований для списания указанных сумм неустоек (штрафов, пеней) в свободной форме, с указанием причин такого решения и реквизитов протокола заседания Комиссии.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Уведомление, указанное в первом абзаце настоящего пункта, должно быть направлено по адресу поставщика (подрядчика, исполнителя), указанному в его обращении о списании начисленных сумм неустоек (штрафов, пеней) по соответствующему Контракту, за подписью уполномоченного лица заказчика.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BF9">
        <w:rPr>
          <w:sz w:val="28"/>
          <w:szCs w:val="28"/>
        </w:rPr>
        <w:t>3. ПРАВА КОМИССИИ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Комиссия имеет право: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3.1. Запрашивать информацию в МКУ «Центр муниципальных закупок» по вопросам, относящимся к компетенции Комиссии.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3.2. Рассматривать на своих заседаниях вопросы, относящиеся к ее компетенции.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77BF9">
        <w:rPr>
          <w:sz w:val="28"/>
          <w:szCs w:val="28"/>
        </w:rPr>
        <w:t>4. ОРГАНИЗАЦИЯ ДЕЯТЕЛЬНОСТИ КОМИССИИ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 xml:space="preserve">4.1. Комиссия является постоянно действующим совещательным </w:t>
      </w:r>
      <w:r w:rsidRPr="00077BF9">
        <w:rPr>
          <w:sz w:val="28"/>
          <w:szCs w:val="28"/>
        </w:rPr>
        <w:lastRenderedPageBreak/>
        <w:t>органом при администрации города Боготола. Комиссия осуществляет свою деятельность в форме заседаний.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 xml:space="preserve">4.2. Заседания Комиссии проводятся по мере необходимости, на основании обращения, поступившего от поставщика (подрядчика, исполнителя) по соответствующему Контракту. Дату, время и место проведения заседания Комиссии определяет ее председатель, с учетом порядка, указанного в настоящем пункте, не позднее 10 календарных дней со дня осуществления сверки расчетов с поставщиком (подрядчиком, исполнителем) по начисленной и неуплаченной сумме неустоек (штрафов, пеней). Организационное обеспечение работы Комиссии с документальным оформлением результатов работы Комиссии осуществляет </w:t>
      </w:r>
      <w:r w:rsidRPr="006729F0">
        <w:rPr>
          <w:sz w:val="28"/>
          <w:szCs w:val="28"/>
        </w:rPr>
        <w:t>Ведущий специалист- юрист администрации города Боготола</w:t>
      </w:r>
      <w:r w:rsidRPr="00077BF9">
        <w:rPr>
          <w:sz w:val="28"/>
          <w:szCs w:val="28"/>
        </w:rPr>
        <w:t xml:space="preserve">. </w:t>
      </w:r>
      <w:r w:rsidRPr="006729F0">
        <w:rPr>
          <w:sz w:val="28"/>
          <w:szCs w:val="28"/>
        </w:rPr>
        <w:t xml:space="preserve">Ведущий специалист- юрист администрации города Боготола </w:t>
      </w:r>
      <w:r w:rsidRPr="00077BF9">
        <w:rPr>
          <w:sz w:val="28"/>
          <w:szCs w:val="28"/>
        </w:rPr>
        <w:t xml:space="preserve">вправе привлекать работников </w:t>
      </w:r>
      <w:r w:rsidRPr="006729F0">
        <w:rPr>
          <w:sz w:val="28"/>
          <w:szCs w:val="28"/>
        </w:rPr>
        <w:t>МКУ «ЦМЗ»</w:t>
      </w:r>
      <w:r w:rsidRPr="00077BF9">
        <w:rPr>
          <w:sz w:val="28"/>
          <w:szCs w:val="28"/>
        </w:rPr>
        <w:t xml:space="preserve"> осуществляющих контроль за исполнением соответствующего Контракта, к сбору документов, необходимых, согласно требований Правил N 783, для рассмотрения Комиссией обращения, поступившего от поставщика (подрядчика, исполнителя), а также для осуществления подписания сверки расчетов с поставщиком (подрядчиком, исполнителем) по начисленной и неуплаченной сумме неустоек (штрафов, пеней).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4.3. В случае временного отсутствия (временная нетрудоспособность, отпуск, командировка и прочее) члена Комиссии, включая председателя Комиссии, участие в работе Комиссии принимает лицо, официально исполняющее обязанности (полномочия) по должности отсутствующего члена Комиссии.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4.4. Заседания Комиссии проводятся председателем Комиссии.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4.5. Заседание Комиссии является правомочным, если на нем присутствует более половины членов Комиссии.</w:t>
      </w:r>
    </w:p>
    <w:p w:rsidR="002F121A" w:rsidRPr="00077BF9" w:rsidRDefault="002F121A" w:rsidP="002F12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7BF9">
        <w:rPr>
          <w:sz w:val="28"/>
          <w:szCs w:val="28"/>
        </w:rPr>
        <w:t>4.6.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2F121A" w:rsidRPr="00077BF9" w:rsidRDefault="002F121A" w:rsidP="002F121A">
      <w:pPr>
        <w:ind w:firstLine="540"/>
        <w:jc w:val="both"/>
        <w:rPr>
          <w:sz w:val="28"/>
          <w:szCs w:val="28"/>
        </w:rPr>
      </w:pPr>
      <w:r w:rsidRPr="00077BF9">
        <w:rPr>
          <w:sz w:val="28"/>
          <w:szCs w:val="28"/>
        </w:rPr>
        <w:t xml:space="preserve">  </w:t>
      </w:r>
    </w:p>
    <w:p w:rsidR="002F121A" w:rsidRPr="00077BF9" w:rsidRDefault="002F121A" w:rsidP="002F121A">
      <w:pPr>
        <w:pStyle w:val="ConsPlusNormal"/>
        <w:jc w:val="center"/>
        <w:rPr>
          <w:sz w:val="28"/>
          <w:szCs w:val="28"/>
        </w:rPr>
      </w:pPr>
    </w:p>
    <w:p w:rsidR="002F121A" w:rsidRPr="00077BF9" w:rsidRDefault="002F121A" w:rsidP="002F121A">
      <w:pPr>
        <w:rPr>
          <w:sz w:val="28"/>
          <w:szCs w:val="28"/>
        </w:rPr>
      </w:pPr>
    </w:p>
    <w:p w:rsidR="002F121A" w:rsidRPr="00077BF9" w:rsidRDefault="002F121A" w:rsidP="002F121A">
      <w:pPr>
        <w:rPr>
          <w:sz w:val="28"/>
          <w:szCs w:val="28"/>
        </w:rPr>
      </w:pPr>
    </w:p>
    <w:p w:rsidR="003E24EF" w:rsidRPr="002F121A" w:rsidRDefault="003E24EF" w:rsidP="002F121A">
      <w:bookmarkStart w:id="0" w:name="_GoBack"/>
      <w:bookmarkEnd w:id="0"/>
    </w:p>
    <w:sectPr w:rsidR="003E24EF" w:rsidRPr="002F121A" w:rsidSect="00396E1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47BE4"/>
    <w:multiLevelType w:val="hybridMultilevel"/>
    <w:tmpl w:val="ED825C60"/>
    <w:lvl w:ilvl="0" w:tplc="047205D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1E"/>
    <w:rsid w:val="00075DF4"/>
    <w:rsid w:val="00077BF9"/>
    <w:rsid w:val="00086B3A"/>
    <w:rsid w:val="000D1AA0"/>
    <w:rsid w:val="00192C96"/>
    <w:rsid w:val="001A3D5E"/>
    <w:rsid w:val="001D10E3"/>
    <w:rsid w:val="001D2F24"/>
    <w:rsid w:val="002156C0"/>
    <w:rsid w:val="00237D67"/>
    <w:rsid w:val="00253433"/>
    <w:rsid w:val="002D23C4"/>
    <w:rsid w:val="002F121A"/>
    <w:rsid w:val="002F2CD4"/>
    <w:rsid w:val="00317205"/>
    <w:rsid w:val="00341C78"/>
    <w:rsid w:val="00366E12"/>
    <w:rsid w:val="00383102"/>
    <w:rsid w:val="003877EF"/>
    <w:rsid w:val="00396E13"/>
    <w:rsid w:val="003D489C"/>
    <w:rsid w:val="003E0C7E"/>
    <w:rsid w:val="003E24EF"/>
    <w:rsid w:val="004153E9"/>
    <w:rsid w:val="0041567B"/>
    <w:rsid w:val="00435867"/>
    <w:rsid w:val="004548AF"/>
    <w:rsid w:val="004644E5"/>
    <w:rsid w:val="0048411E"/>
    <w:rsid w:val="00486FFA"/>
    <w:rsid w:val="004D7F26"/>
    <w:rsid w:val="004E4D08"/>
    <w:rsid w:val="00503881"/>
    <w:rsid w:val="00534B0D"/>
    <w:rsid w:val="00574696"/>
    <w:rsid w:val="005C5FBB"/>
    <w:rsid w:val="005E68E8"/>
    <w:rsid w:val="005F28A7"/>
    <w:rsid w:val="006169EA"/>
    <w:rsid w:val="006453F7"/>
    <w:rsid w:val="00653F00"/>
    <w:rsid w:val="006729F0"/>
    <w:rsid w:val="00682628"/>
    <w:rsid w:val="00691F1B"/>
    <w:rsid w:val="006B4685"/>
    <w:rsid w:val="006C3517"/>
    <w:rsid w:val="006D5656"/>
    <w:rsid w:val="006E0A53"/>
    <w:rsid w:val="00713955"/>
    <w:rsid w:val="0073254E"/>
    <w:rsid w:val="007C4B48"/>
    <w:rsid w:val="007E21FF"/>
    <w:rsid w:val="00803225"/>
    <w:rsid w:val="00813968"/>
    <w:rsid w:val="00817EC2"/>
    <w:rsid w:val="00867F1E"/>
    <w:rsid w:val="00882E0A"/>
    <w:rsid w:val="008D25EE"/>
    <w:rsid w:val="00921D1B"/>
    <w:rsid w:val="009305D0"/>
    <w:rsid w:val="00983A5B"/>
    <w:rsid w:val="009B2725"/>
    <w:rsid w:val="009D14B8"/>
    <w:rsid w:val="009D4088"/>
    <w:rsid w:val="009F2F59"/>
    <w:rsid w:val="00A53CD4"/>
    <w:rsid w:val="00A7054F"/>
    <w:rsid w:val="00A85C44"/>
    <w:rsid w:val="00AA34D5"/>
    <w:rsid w:val="00B31C02"/>
    <w:rsid w:val="00B42A9C"/>
    <w:rsid w:val="00B61047"/>
    <w:rsid w:val="00B61807"/>
    <w:rsid w:val="00B773C6"/>
    <w:rsid w:val="00B77CC2"/>
    <w:rsid w:val="00B91F51"/>
    <w:rsid w:val="00BB5965"/>
    <w:rsid w:val="00BB5D3F"/>
    <w:rsid w:val="00BC6055"/>
    <w:rsid w:val="00BD2082"/>
    <w:rsid w:val="00C01786"/>
    <w:rsid w:val="00C0501A"/>
    <w:rsid w:val="00C21F5D"/>
    <w:rsid w:val="00C22925"/>
    <w:rsid w:val="00C3033F"/>
    <w:rsid w:val="00C43B91"/>
    <w:rsid w:val="00D07B31"/>
    <w:rsid w:val="00D56D02"/>
    <w:rsid w:val="00D71A99"/>
    <w:rsid w:val="00E713AB"/>
    <w:rsid w:val="00E90912"/>
    <w:rsid w:val="00ED69FD"/>
    <w:rsid w:val="00F10ADB"/>
    <w:rsid w:val="00F26338"/>
    <w:rsid w:val="00F8371F"/>
    <w:rsid w:val="00F9218A"/>
    <w:rsid w:val="00FC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7E5F-EE89-41F4-B8A3-3273F4B9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867F1E"/>
    <w:rPr>
      <w:color w:val="0000FF"/>
      <w:u w:val="single"/>
    </w:rPr>
  </w:style>
  <w:style w:type="paragraph" w:customStyle="1" w:styleId="ConsPlusTitle">
    <w:name w:val="ConsPlusTitle"/>
    <w:rsid w:val="00486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0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04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D25EE"/>
    <w:pPr>
      <w:ind w:left="720"/>
      <w:contextualSpacing/>
    </w:pPr>
  </w:style>
  <w:style w:type="table" w:styleId="a7">
    <w:name w:val="Table Grid"/>
    <w:basedOn w:val="a1"/>
    <w:uiPriority w:val="39"/>
    <w:rsid w:val="00396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"/>
    <w:locked/>
    <w:rsid w:val="00D71A99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D71A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4358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2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3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0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49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27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5</cp:revision>
  <cp:lastPrinted>2023-01-19T07:05:00Z</cp:lastPrinted>
  <dcterms:created xsi:type="dcterms:W3CDTF">2024-02-28T06:50:00Z</dcterms:created>
  <dcterms:modified xsi:type="dcterms:W3CDTF">2024-03-25T08:08:00Z</dcterms:modified>
</cp:coreProperties>
</file>