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E12CB9" w:rsidP="003F0B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DD1313">
        <w:rPr>
          <w:sz w:val="28"/>
          <w:szCs w:val="28"/>
        </w:rPr>
        <w:t xml:space="preserve">                 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68F0" w:rsidRPr="00EF68F0" w:rsidRDefault="00380D58" w:rsidP="00EF68F0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EF68F0" w:rsidRDefault="00EF68F0" w:rsidP="00EF68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FC760C" w:rsidRPr="008704B9" w:rsidRDefault="007A2FA9" w:rsidP="00FC7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FC760C" w:rsidRPr="008704B9">
        <w:rPr>
          <w:b/>
          <w:sz w:val="28"/>
          <w:szCs w:val="28"/>
        </w:rPr>
        <w:t xml:space="preserve"> СОЗЫВА</w:t>
      </w:r>
    </w:p>
    <w:p w:rsidR="00FC760C" w:rsidRDefault="00FC760C" w:rsidP="00FC760C">
      <w:pPr>
        <w:rPr>
          <w:b/>
          <w:sz w:val="28"/>
        </w:rPr>
      </w:pPr>
    </w:p>
    <w:p w:rsidR="00FC760C" w:rsidRDefault="00FC760C" w:rsidP="00FC760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FC760C" w:rsidRPr="003E2B1B" w:rsidRDefault="00FC760C" w:rsidP="00FC760C">
      <w:pPr>
        <w:jc w:val="center"/>
        <w:rPr>
          <w:b/>
          <w:sz w:val="28"/>
          <w:szCs w:val="28"/>
        </w:rPr>
      </w:pPr>
    </w:p>
    <w:p w:rsidR="00FC760C" w:rsidRDefault="0059056A" w:rsidP="00FC760C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FC760C">
        <w:rPr>
          <w:sz w:val="28"/>
          <w:szCs w:val="28"/>
        </w:rPr>
        <w:t>.</w:t>
      </w:r>
      <w:r w:rsidR="007A2FA9">
        <w:rPr>
          <w:sz w:val="28"/>
          <w:szCs w:val="28"/>
        </w:rPr>
        <w:t>1</w:t>
      </w:r>
      <w:r w:rsidR="00E2388B">
        <w:rPr>
          <w:sz w:val="28"/>
          <w:szCs w:val="28"/>
        </w:rPr>
        <w:t>2</w:t>
      </w:r>
      <w:r w:rsidR="00FC760C">
        <w:rPr>
          <w:sz w:val="28"/>
          <w:szCs w:val="28"/>
        </w:rPr>
        <w:t>.201</w:t>
      </w:r>
      <w:r w:rsidR="007A2FA9">
        <w:rPr>
          <w:sz w:val="28"/>
          <w:szCs w:val="28"/>
        </w:rPr>
        <w:t>9</w:t>
      </w:r>
      <w:r w:rsidR="00FC760C" w:rsidRPr="00C93DC9">
        <w:rPr>
          <w:sz w:val="28"/>
          <w:szCs w:val="28"/>
        </w:rPr>
        <w:t xml:space="preserve">       </w:t>
      </w:r>
      <w:r w:rsidR="00FC760C">
        <w:rPr>
          <w:sz w:val="28"/>
          <w:szCs w:val="28"/>
        </w:rPr>
        <w:t xml:space="preserve">  </w:t>
      </w:r>
      <w:r w:rsidR="00FC760C" w:rsidRPr="00C93DC9">
        <w:rPr>
          <w:sz w:val="28"/>
          <w:szCs w:val="28"/>
        </w:rPr>
        <w:t xml:space="preserve">   </w:t>
      </w:r>
      <w:r w:rsidR="00FC760C">
        <w:rPr>
          <w:sz w:val="28"/>
          <w:szCs w:val="28"/>
        </w:rPr>
        <w:t xml:space="preserve">      </w:t>
      </w:r>
      <w:r w:rsidR="00FC760C" w:rsidRPr="00C93DC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FC760C">
        <w:rPr>
          <w:sz w:val="28"/>
          <w:szCs w:val="28"/>
        </w:rPr>
        <w:t xml:space="preserve">     г. Боготол                          </w:t>
      </w:r>
      <w:r w:rsidR="00FC760C" w:rsidRPr="00C93DC9">
        <w:rPr>
          <w:sz w:val="28"/>
          <w:szCs w:val="28"/>
        </w:rPr>
        <w:t xml:space="preserve"> </w:t>
      </w:r>
      <w:r w:rsidR="00FC76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FC760C">
        <w:rPr>
          <w:sz w:val="28"/>
          <w:szCs w:val="28"/>
        </w:rPr>
        <w:t xml:space="preserve"> </w:t>
      </w:r>
      <w:r w:rsidR="00FC760C" w:rsidRPr="00C93DC9">
        <w:rPr>
          <w:sz w:val="28"/>
          <w:szCs w:val="28"/>
        </w:rPr>
        <w:t xml:space="preserve">№ </w:t>
      </w:r>
      <w:r>
        <w:rPr>
          <w:sz w:val="28"/>
          <w:szCs w:val="28"/>
        </w:rPr>
        <w:t>18-257</w:t>
      </w:r>
    </w:p>
    <w:p w:rsidR="00712801" w:rsidRDefault="00712801" w:rsidP="00FC760C">
      <w:pPr>
        <w:rPr>
          <w:sz w:val="28"/>
          <w:szCs w:val="28"/>
        </w:rPr>
      </w:pPr>
    </w:p>
    <w:p w:rsidR="00712801" w:rsidRPr="00757A3B" w:rsidRDefault="00712801" w:rsidP="00712801">
      <w:pPr>
        <w:jc w:val="center"/>
      </w:pPr>
      <w:r w:rsidRPr="00757A3B">
        <w:rPr>
          <w:bCs/>
          <w:sz w:val="28"/>
          <w:szCs w:val="28"/>
        </w:rPr>
        <w:t xml:space="preserve">Об утверждении </w:t>
      </w:r>
      <w:r w:rsidR="007E1E71">
        <w:rPr>
          <w:bCs/>
          <w:sz w:val="28"/>
          <w:szCs w:val="28"/>
        </w:rPr>
        <w:t>П</w:t>
      </w:r>
      <w:r w:rsidRPr="00757A3B">
        <w:rPr>
          <w:bCs/>
          <w:sz w:val="28"/>
          <w:szCs w:val="28"/>
        </w:rPr>
        <w:t>оложения о порядке осуществления муниципальных заимствований, обслуживания и управления муниципальным долгом в городе Боготоле</w:t>
      </w:r>
    </w:p>
    <w:p w:rsidR="00712801" w:rsidRDefault="00712801" w:rsidP="00712801">
      <w:pPr>
        <w:jc w:val="both"/>
      </w:pPr>
    </w:p>
    <w:p w:rsidR="00712801" w:rsidRPr="00712801" w:rsidRDefault="00712801" w:rsidP="00712801">
      <w:pPr>
        <w:ind w:firstLine="708"/>
        <w:jc w:val="both"/>
        <w:rPr>
          <w:sz w:val="28"/>
          <w:szCs w:val="28"/>
        </w:rPr>
      </w:pPr>
      <w:r w:rsidRPr="00A833AF">
        <w:rPr>
          <w:sz w:val="28"/>
          <w:szCs w:val="28"/>
        </w:rPr>
        <w:t xml:space="preserve">В соответствии с Бюджетным </w:t>
      </w:r>
      <w:hyperlink r:id="rId9" w:history="1">
        <w:r w:rsidRPr="00A833AF">
          <w:rPr>
            <w:sz w:val="28"/>
            <w:szCs w:val="28"/>
          </w:rPr>
          <w:t>кодексом</w:t>
        </w:r>
      </w:hyperlink>
      <w:r w:rsidRPr="00A833AF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A833AF">
          <w:rPr>
            <w:sz w:val="28"/>
            <w:szCs w:val="28"/>
          </w:rPr>
          <w:t>законом</w:t>
        </w:r>
      </w:hyperlink>
      <w:r w:rsidRPr="00A833AF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A833A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833A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Pr="00A833AF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 xml:space="preserve">статьями </w:t>
      </w:r>
      <w:r w:rsidR="00EF68F0">
        <w:rPr>
          <w:sz w:val="28"/>
          <w:szCs w:val="28"/>
        </w:rPr>
        <w:t>32</w:t>
      </w:r>
      <w:r>
        <w:rPr>
          <w:sz w:val="28"/>
          <w:szCs w:val="28"/>
        </w:rPr>
        <w:t>, 7</w:t>
      </w:r>
      <w:r w:rsidR="00EF68F0">
        <w:rPr>
          <w:sz w:val="28"/>
          <w:szCs w:val="28"/>
        </w:rPr>
        <w:t>0</w:t>
      </w:r>
      <w:r>
        <w:rPr>
          <w:sz w:val="28"/>
          <w:szCs w:val="28"/>
        </w:rPr>
        <w:t xml:space="preserve"> Устава города, рассмотрев предложения администрации города, </w:t>
      </w:r>
      <w:r w:rsidRPr="00712801">
        <w:rPr>
          <w:sz w:val="28"/>
          <w:szCs w:val="28"/>
        </w:rPr>
        <w:t>Боготольский городской Совет депутатов  РЕШИЛ:</w:t>
      </w:r>
    </w:p>
    <w:p w:rsidR="00C122EA" w:rsidRDefault="00712801" w:rsidP="00712801">
      <w:pPr>
        <w:ind w:firstLine="708"/>
        <w:jc w:val="both"/>
        <w:rPr>
          <w:sz w:val="28"/>
          <w:szCs w:val="28"/>
        </w:rPr>
      </w:pPr>
      <w:r w:rsidRPr="00A833AF">
        <w:rPr>
          <w:sz w:val="28"/>
          <w:szCs w:val="28"/>
        </w:rPr>
        <w:t xml:space="preserve">1. Утвердить </w:t>
      </w:r>
      <w:hyperlink w:anchor="Par28" w:history="1">
        <w:r w:rsidRPr="00A833AF">
          <w:rPr>
            <w:sz w:val="28"/>
            <w:szCs w:val="28"/>
          </w:rPr>
          <w:t>Положение</w:t>
        </w:r>
      </w:hyperlink>
      <w:r w:rsidRPr="00A833AF">
        <w:rPr>
          <w:sz w:val="28"/>
          <w:szCs w:val="28"/>
        </w:rPr>
        <w:t xml:space="preserve"> о порядке осуществления муниципальных заимствований</w:t>
      </w:r>
      <w:r>
        <w:rPr>
          <w:sz w:val="28"/>
          <w:szCs w:val="28"/>
        </w:rPr>
        <w:t>, обслуживания и управления муниципальным долгом в городе Боготоле согласно приложению к настоящему решению.</w:t>
      </w:r>
    </w:p>
    <w:p w:rsidR="00712801" w:rsidRPr="00C122EA" w:rsidRDefault="00712801" w:rsidP="00C122EA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122EA">
        <w:rPr>
          <w:sz w:val="28"/>
          <w:szCs w:val="28"/>
        </w:rPr>
        <w:t xml:space="preserve">         </w:t>
      </w:r>
      <w:r w:rsidR="00C122EA">
        <w:rPr>
          <w:b w:val="0"/>
          <w:bCs w:val="0"/>
          <w:sz w:val="28"/>
          <w:szCs w:val="28"/>
        </w:rPr>
        <w:t xml:space="preserve">2. Считать утратившим силу решение </w:t>
      </w:r>
      <w:r w:rsidR="00C122EA">
        <w:rPr>
          <w:b w:val="0"/>
          <w:sz w:val="28"/>
          <w:szCs w:val="28"/>
        </w:rPr>
        <w:t>Боготольского городского Совета депутатов от 07.05.2015 № 22-327 «</w:t>
      </w:r>
      <w:r w:rsidR="00C122EA">
        <w:rPr>
          <w:b w:val="0"/>
          <w:bCs w:val="0"/>
          <w:sz w:val="28"/>
          <w:szCs w:val="28"/>
        </w:rPr>
        <w:t>Об утверждении  Положения о порядке осуществления муниципальных заимствований, обслуживания и управления муниципальным долгом в городе Боготоле».</w:t>
      </w:r>
    </w:p>
    <w:p w:rsidR="00712801" w:rsidRDefault="00712801" w:rsidP="007128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2. Контроль за исполнением настоящего решения возложить на постоянную комиссию Боготольского городского Совета депутатов по бюджету, финансам и налогам</w:t>
      </w:r>
      <w:r w:rsidR="0059056A">
        <w:rPr>
          <w:sz w:val="28"/>
          <w:szCs w:val="28"/>
        </w:rPr>
        <w:t xml:space="preserve"> </w:t>
      </w:r>
      <w:r w:rsidR="0059056A" w:rsidRPr="00C36235">
        <w:rPr>
          <w:sz w:val="28"/>
          <w:szCs w:val="28"/>
        </w:rPr>
        <w:t>(председатель Урсаленко П.Ю.).</w:t>
      </w:r>
    </w:p>
    <w:p w:rsidR="005E350B" w:rsidRPr="005F6D08" w:rsidRDefault="00712801" w:rsidP="00712801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="00DF0E41" w:rsidRPr="00370295">
        <w:rPr>
          <w:sz w:val="28"/>
          <w:szCs w:val="28"/>
        </w:rPr>
        <w:t>. </w:t>
      </w:r>
      <w:r w:rsidR="00DF0E41">
        <w:rPr>
          <w:sz w:val="28"/>
          <w:szCs w:val="28"/>
        </w:rPr>
        <w:t xml:space="preserve">Разместить настоящее решение на официальном сайте муниципального образования город Боготол </w:t>
      </w:r>
      <w:hyperlink r:id="rId11" w:history="1">
        <w:r w:rsidR="00DF0E41" w:rsidRPr="005E350B">
          <w:rPr>
            <w:rStyle w:val="af2"/>
            <w:color w:val="000000"/>
            <w:sz w:val="28"/>
            <w:szCs w:val="28"/>
            <w:lang w:val="en-US"/>
          </w:rPr>
          <w:t>www</w:t>
        </w:r>
        <w:r w:rsidR="00DF0E41" w:rsidRPr="005E350B">
          <w:rPr>
            <w:rStyle w:val="af2"/>
            <w:color w:val="000000"/>
            <w:sz w:val="28"/>
            <w:szCs w:val="28"/>
          </w:rPr>
          <w:t>.</w:t>
        </w:r>
        <w:r w:rsidR="00DF0E41" w:rsidRPr="005E350B">
          <w:rPr>
            <w:rStyle w:val="af2"/>
            <w:color w:val="000000"/>
            <w:sz w:val="28"/>
            <w:szCs w:val="28"/>
            <w:lang w:val="en-US"/>
          </w:rPr>
          <w:t>bogotolcity</w:t>
        </w:r>
        <w:r w:rsidR="00DF0E41" w:rsidRPr="005E350B">
          <w:rPr>
            <w:rStyle w:val="af2"/>
            <w:color w:val="000000"/>
            <w:sz w:val="28"/>
            <w:szCs w:val="28"/>
          </w:rPr>
          <w:t>.</w:t>
        </w:r>
        <w:r w:rsidR="00DF0E41" w:rsidRPr="005E350B">
          <w:rPr>
            <w:rStyle w:val="af2"/>
            <w:color w:val="000000"/>
            <w:sz w:val="28"/>
            <w:szCs w:val="28"/>
            <w:lang w:val="en-US"/>
          </w:rPr>
          <w:t>ru</w:t>
        </w:r>
      </w:hyperlink>
      <w:r w:rsidR="00DF0E41" w:rsidRPr="00F4175C">
        <w:rPr>
          <w:color w:val="000000"/>
          <w:sz w:val="28"/>
          <w:szCs w:val="28"/>
        </w:rPr>
        <w:t xml:space="preserve"> </w:t>
      </w:r>
      <w:r w:rsidR="00DF0E41">
        <w:rPr>
          <w:sz w:val="28"/>
          <w:szCs w:val="28"/>
        </w:rPr>
        <w:t>в сети Интернет</w:t>
      </w:r>
      <w:r w:rsidR="005E350B">
        <w:rPr>
          <w:sz w:val="28"/>
          <w:szCs w:val="28"/>
        </w:rPr>
        <w:t xml:space="preserve">, </w:t>
      </w:r>
      <w:r w:rsidR="00DF0E41">
        <w:rPr>
          <w:sz w:val="28"/>
          <w:szCs w:val="28"/>
        </w:rPr>
        <w:t xml:space="preserve">опубликовать в официальном печатном издании газете «Земля боготольская». </w:t>
      </w:r>
      <w:r w:rsidR="00DF0E41">
        <w:rPr>
          <w:b/>
          <w:bCs/>
          <w:sz w:val="28"/>
          <w:szCs w:val="28"/>
        </w:rPr>
        <w:t xml:space="preserve"> </w:t>
      </w:r>
    </w:p>
    <w:p w:rsidR="007A2FA9" w:rsidRDefault="00712801" w:rsidP="007A2F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0E41">
        <w:rPr>
          <w:sz w:val="28"/>
          <w:szCs w:val="28"/>
        </w:rPr>
        <w:t xml:space="preserve">. </w:t>
      </w:r>
      <w:r w:rsidR="007A2FA9">
        <w:rPr>
          <w:sz w:val="28"/>
          <w:szCs w:val="28"/>
        </w:rPr>
        <w:t xml:space="preserve">Решение вступает в силу в день, следующий за днем его официального опубликования и распространяется на правоотношения, возникшие с 01 января 2020 года. </w:t>
      </w:r>
    </w:p>
    <w:p w:rsidR="00DF0E41" w:rsidRPr="00391887" w:rsidRDefault="00DF0E41" w:rsidP="00DF0E41">
      <w:pPr>
        <w:ind w:firstLine="708"/>
        <w:jc w:val="both"/>
        <w:rPr>
          <w:sz w:val="28"/>
          <w:szCs w:val="28"/>
        </w:rPr>
      </w:pPr>
    </w:p>
    <w:p w:rsidR="00E12CB9" w:rsidRPr="00391887" w:rsidRDefault="00E12CB9" w:rsidP="00E12CB9">
      <w:pPr>
        <w:jc w:val="both"/>
        <w:rPr>
          <w:sz w:val="28"/>
          <w:szCs w:val="28"/>
        </w:rPr>
      </w:pPr>
      <w:r w:rsidRPr="00391887">
        <w:rPr>
          <w:sz w:val="28"/>
          <w:szCs w:val="28"/>
        </w:rPr>
        <w:t xml:space="preserve">                            </w:t>
      </w:r>
    </w:p>
    <w:tbl>
      <w:tblPr>
        <w:tblW w:w="0" w:type="auto"/>
        <w:tblLook w:val="04A0"/>
      </w:tblPr>
      <w:tblGrid>
        <w:gridCol w:w="4653"/>
        <w:gridCol w:w="4634"/>
      </w:tblGrid>
      <w:tr w:rsidR="007A2FA9" w:rsidRPr="00391887" w:rsidTr="007A2FA9">
        <w:tc>
          <w:tcPr>
            <w:tcW w:w="4653" w:type="dxa"/>
            <w:shd w:val="clear" w:color="auto" w:fill="auto"/>
          </w:tcPr>
          <w:p w:rsidR="007A2FA9" w:rsidRDefault="007A2FA9" w:rsidP="007A2FA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A3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полномочия </w:t>
            </w:r>
          </w:p>
          <w:p w:rsidR="007A2FA9" w:rsidRPr="001F24A3" w:rsidRDefault="007A2FA9" w:rsidP="007A2FA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A3">
              <w:rPr>
                <w:rFonts w:ascii="Times New Roman" w:hAnsi="Times New Roman" w:cs="Times New Roman"/>
                <w:sz w:val="28"/>
                <w:szCs w:val="28"/>
              </w:rPr>
              <w:t xml:space="preserve">Главы города Боготола                                                                   </w:t>
            </w:r>
          </w:p>
        </w:tc>
        <w:tc>
          <w:tcPr>
            <w:tcW w:w="4634" w:type="dxa"/>
            <w:shd w:val="clear" w:color="auto" w:fill="auto"/>
          </w:tcPr>
          <w:p w:rsidR="007A2FA9" w:rsidRDefault="007A2FA9" w:rsidP="00A332F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4A3">
              <w:rPr>
                <w:rFonts w:ascii="Times New Roman" w:hAnsi="Times New Roman" w:cs="Times New Roman"/>
                <w:sz w:val="28"/>
                <w:szCs w:val="28"/>
              </w:rPr>
              <w:t>Председатель Боготольского</w:t>
            </w:r>
          </w:p>
          <w:p w:rsidR="007A2FA9" w:rsidRPr="001F24A3" w:rsidRDefault="007A2FA9" w:rsidP="007A2FA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F24A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Совета депутатов                                                              </w:t>
            </w:r>
          </w:p>
        </w:tc>
      </w:tr>
    </w:tbl>
    <w:p w:rsidR="007A2FA9" w:rsidRDefault="007A2FA9" w:rsidP="00E12CB9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_________  Е.М. Деменкова                          ____________ А.М. Рябчёнок       </w:t>
      </w:r>
    </w:p>
    <w:p w:rsidR="002B512F" w:rsidRPr="00F4175C" w:rsidRDefault="002B512F" w:rsidP="002B512F">
      <w:pPr>
        <w:pStyle w:val="ConsPlusTitle"/>
        <w:widowControl/>
        <w:ind w:firstLine="4820"/>
        <w:rPr>
          <w:b w:val="0"/>
        </w:rPr>
      </w:pPr>
      <w:r w:rsidRPr="00F4175C">
        <w:rPr>
          <w:b w:val="0"/>
        </w:rPr>
        <w:lastRenderedPageBreak/>
        <w:t xml:space="preserve">Приложение </w:t>
      </w:r>
    </w:p>
    <w:p w:rsidR="002B512F" w:rsidRPr="00F4175C" w:rsidRDefault="002B512F" w:rsidP="002B512F">
      <w:pPr>
        <w:pStyle w:val="ConsPlusTitle"/>
        <w:widowControl/>
        <w:ind w:firstLine="4820"/>
        <w:rPr>
          <w:b w:val="0"/>
        </w:rPr>
      </w:pPr>
      <w:r w:rsidRPr="00F4175C">
        <w:rPr>
          <w:b w:val="0"/>
        </w:rPr>
        <w:t xml:space="preserve">к решению Боготольского </w:t>
      </w:r>
    </w:p>
    <w:p w:rsidR="002B512F" w:rsidRPr="00F4175C" w:rsidRDefault="002B512F" w:rsidP="002B512F">
      <w:pPr>
        <w:pStyle w:val="ConsPlusTitle"/>
        <w:widowControl/>
        <w:ind w:firstLine="4820"/>
        <w:rPr>
          <w:b w:val="0"/>
        </w:rPr>
      </w:pPr>
      <w:r w:rsidRPr="00F4175C">
        <w:rPr>
          <w:b w:val="0"/>
        </w:rPr>
        <w:t>городского Совета депутатов</w:t>
      </w:r>
    </w:p>
    <w:p w:rsidR="002B512F" w:rsidRDefault="002B512F" w:rsidP="002B512F">
      <w:pPr>
        <w:pStyle w:val="ConsPlusTitle"/>
        <w:widowControl/>
        <w:ind w:firstLine="4820"/>
        <w:rPr>
          <w:b w:val="0"/>
        </w:rPr>
      </w:pPr>
      <w:r w:rsidRPr="00F4175C">
        <w:rPr>
          <w:b w:val="0"/>
        </w:rPr>
        <w:t xml:space="preserve">от  </w:t>
      </w:r>
      <w:r w:rsidR="0059056A">
        <w:rPr>
          <w:b w:val="0"/>
        </w:rPr>
        <w:t>24</w:t>
      </w:r>
      <w:r w:rsidR="007A2FA9">
        <w:rPr>
          <w:b w:val="0"/>
        </w:rPr>
        <w:t>.1</w:t>
      </w:r>
      <w:r w:rsidR="00E2388B">
        <w:rPr>
          <w:b w:val="0"/>
        </w:rPr>
        <w:t>2</w:t>
      </w:r>
      <w:r>
        <w:rPr>
          <w:b w:val="0"/>
        </w:rPr>
        <w:t>.</w:t>
      </w:r>
      <w:r w:rsidRPr="00F4175C">
        <w:rPr>
          <w:b w:val="0"/>
        </w:rPr>
        <w:t>201</w:t>
      </w:r>
      <w:r w:rsidR="007A2FA9">
        <w:rPr>
          <w:b w:val="0"/>
        </w:rPr>
        <w:t>9</w:t>
      </w:r>
      <w:r w:rsidRPr="00F4175C">
        <w:rPr>
          <w:b w:val="0"/>
        </w:rPr>
        <w:t xml:space="preserve"> № </w:t>
      </w:r>
      <w:r w:rsidR="0059056A">
        <w:rPr>
          <w:b w:val="0"/>
        </w:rPr>
        <w:t>18-257</w:t>
      </w:r>
      <w:r w:rsidRPr="00F4175C">
        <w:rPr>
          <w:b w:val="0"/>
        </w:rPr>
        <w:t xml:space="preserve"> </w:t>
      </w:r>
    </w:p>
    <w:p w:rsidR="00712801" w:rsidRDefault="00712801" w:rsidP="002B512F">
      <w:pPr>
        <w:pStyle w:val="ConsPlusTitle"/>
        <w:widowControl/>
        <w:ind w:firstLine="4820"/>
        <w:rPr>
          <w:b w:val="0"/>
        </w:rPr>
      </w:pPr>
    </w:p>
    <w:p w:rsidR="00712801" w:rsidRPr="00712801" w:rsidRDefault="00712801" w:rsidP="00712801">
      <w:pPr>
        <w:jc w:val="center"/>
        <w:rPr>
          <w:b/>
          <w:bCs/>
          <w:sz w:val="24"/>
          <w:szCs w:val="24"/>
        </w:rPr>
      </w:pPr>
      <w:r w:rsidRPr="00712801">
        <w:rPr>
          <w:b/>
          <w:bCs/>
          <w:sz w:val="24"/>
          <w:szCs w:val="24"/>
        </w:rPr>
        <w:t>ПОЛОЖЕНИЕ</w:t>
      </w:r>
    </w:p>
    <w:p w:rsidR="00712801" w:rsidRPr="00712801" w:rsidRDefault="00712801" w:rsidP="00712801">
      <w:pPr>
        <w:jc w:val="center"/>
        <w:rPr>
          <w:b/>
          <w:bCs/>
          <w:sz w:val="24"/>
          <w:szCs w:val="24"/>
        </w:rPr>
      </w:pPr>
      <w:r w:rsidRPr="00712801">
        <w:rPr>
          <w:b/>
          <w:bCs/>
          <w:sz w:val="24"/>
          <w:szCs w:val="24"/>
        </w:rPr>
        <w:t>О ПОРЯДКЕ ОСУЩЕСТВЛЕНИЯ МУНИЦИПАЛЬНЫХ ЗАИМСТВОВАНИЙ, ОБСЛУЖИВАНИЯ И УПРАВЛЕНИЯ МУНИЦИПАЛЬНЫМ ДОЛГОМ В ГОРОДЕ БОГОТОЛЕ</w:t>
      </w:r>
    </w:p>
    <w:p w:rsidR="00712801" w:rsidRPr="00712801" w:rsidRDefault="00712801" w:rsidP="00712801">
      <w:pPr>
        <w:jc w:val="center"/>
        <w:rPr>
          <w:b/>
          <w:bCs/>
          <w:sz w:val="24"/>
          <w:szCs w:val="24"/>
        </w:rPr>
      </w:pPr>
    </w:p>
    <w:p w:rsidR="00712801" w:rsidRPr="00712801" w:rsidRDefault="00712801" w:rsidP="00712801">
      <w:pPr>
        <w:ind w:firstLine="540"/>
        <w:jc w:val="both"/>
        <w:rPr>
          <w:sz w:val="24"/>
          <w:szCs w:val="24"/>
        </w:rPr>
      </w:pPr>
      <w:r w:rsidRPr="00712801">
        <w:rPr>
          <w:sz w:val="24"/>
          <w:szCs w:val="24"/>
        </w:rPr>
        <w:t>Настоящ</w:t>
      </w:r>
      <w:r w:rsidR="00631EAA">
        <w:rPr>
          <w:sz w:val="24"/>
          <w:szCs w:val="24"/>
        </w:rPr>
        <w:t xml:space="preserve">ее Положение о </w:t>
      </w:r>
      <w:r w:rsidRPr="00712801">
        <w:rPr>
          <w:sz w:val="24"/>
          <w:szCs w:val="24"/>
        </w:rPr>
        <w:t>поряд</w:t>
      </w:r>
      <w:r w:rsidR="00631EAA">
        <w:rPr>
          <w:sz w:val="24"/>
          <w:szCs w:val="24"/>
        </w:rPr>
        <w:t>ке</w:t>
      </w:r>
      <w:r w:rsidRPr="00712801">
        <w:rPr>
          <w:sz w:val="24"/>
          <w:szCs w:val="24"/>
        </w:rPr>
        <w:t xml:space="preserve"> осуществления муниципальных заимствований, обслуживания и управления муниципальным долгом в городе Боготоле (далее - Порядок) разработан в соответствии с Бюджетным </w:t>
      </w:r>
      <w:hyperlink r:id="rId12" w:history="1">
        <w:r w:rsidRPr="00712801">
          <w:rPr>
            <w:sz w:val="24"/>
            <w:szCs w:val="24"/>
          </w:rPr>
          <w:t>кодексом</w:t>
        </w:r>
      </w:hyperlink>
      <w:r w:rsidRPr="00712801">
        <w:rPr>
          <w:sz w:val="24"/>
          <w:szCs w:val="24"/>
        </w:rPr>
        <w:t xml:space="preserve"> Российской Федерации, Федеральным </w:t>
      </w:r>
      <w:hyperlink r:id="rId13" w:history="1">
        <w:r w:rsidRPr="00712801">
          <w:rPr>
            <w:sz w:val="24"/>
            <w:szCs w:val="24"/>
          </w:rPr>
          <w:t>законом</w:t>
        </w:r>
      </w:hyperlink>
      <w:r w:rsidRPr="00712801">
        <w:rPr>
          <w:sz w:val="24"/>
          <w:szCs w:val="24"/>
        </w:rPr>
        <w:t xml:space="preserve"> от 06.10.2003 </w:t>
      </w:r>
      <w:r>
        <w:rPr>
          <w:sz w:val="24"/>
          <w:szCs w:val="24"/>
        </w:rPr>
        <w:t>№</w:t>
      </w:r>
      <w:r w:rsidRPr="00712801">
        <w:rPr>
          <w:sz w:val="24"/>
          <w:szCs w:val="24"/>
        </w:rPr>
        <w:t xml:space="preserve"> 131-ФЗ </w:t>
      </w:r>
      <w:r>
        <w:rPr>
          <w:sz w:val="24"/>
          <w:szCs w:val="24"/>
        </w:rPr>
        <w:t>«</w:t>
      </w:r>
      <w:r w:rsidRPr="0071280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712801">
        <w:rPr>
          <w:sz w:val="24"/>
          <w:szCs w:val="24"/>
        </w:rPr>
        <w:t xml:space="preserve">, </w:t>
      </w:r>
      <w:hyperlink r:id="rId14" w:history="1">
        <w:r w:rsidRPr="00712801">
          <w:rPr>
            <w:sz w:val="24"/>
            <w:szCs w:val="24"/>
          </w:rPr>
          <w:t>Уставом</w:t>
        </w:r>
      </w:hyperlink>
      <w:r w:rsidRPr="00712801">
        <w:rPr>
          <w:sz w:val="24"/>
          <w:szCs w:val="24"/>
        </w:rPr>
        <w:t xml:space="preserve"> муниципального образования город Боготол (далее – город Боготол), </w:t>
      </w:r>
      <w:hyperlink r:id="rId15" w:history="1">
        <w:r w:rsidRPr="00712801">
          <w:rPr>
            <w:sz w:val="24"/>
            <w:szCs w:val="24"/>
          </w:rPr>
          <w:t>Положением</w:t>
        </w:r>
      </w:hyperlink>
      <w:r w:rsidRPr="00712801">
        <w:rPr>
          <w:sz w:val="24"/>
          <w:szCs w:val="24"/>
        </w:rPr>
        <w:t xml:space="preserve"> о бюджетном процессе в городе Боготоле и определяет правила осуществления муниципальных заимствований, обслуживания и управления муниципальным долгом.</w:t>
      </w:r>
    </w:p>
    <w:p w:rsidR="00712801" w:rsidRPr="00712801" w:rsidRDefault="00712801" w:rsidP="00712801">
      <w:pPr>
        <w:ind w:firstLine="540"/>
        <w:jc w:val="both"/>
        <w:rPr>
          <w:sz w:val="24"/>
          <w:szCs w:val="24"/>
        </w:rPr>
      </w:pPr>
    </w:p>
    <w:p w:rsidR="00712801" w:rsidRDefault="00712801" w:rsidP="00712801">
      <w:pPr>
        <w:ind w:firstLine="540"/>
        <w:jc w:val="both"/>
        <w:outlineLvl w:val="1"/>
        <w:rPr>
          <w:sz w:val="24"/>
          <w:szCs w:val="24"/>
        </w:rPr>
      </w:pPr>
      <w:r w:rsidRPr="00712801">
        <w:rPr>
          <w:sz w:val="24"/>
          <w:szCs w:val="24"/>
        </w:rPr>
        <w:t>Статья 1. Муниципальные заимствования</w:t>
      </w:r>
    </w:p>
    <w:p w:rsidR="007462D6" w:rsidRDefault="007462D6" w:rsidP="00712801">
      <w:pPr>
        <w:ind w:firstLine="540"/>
        <w:jc w:val="both"/>
        <w:outlineLvl w:val="1"/>
        <w:rPr>
          <w:sz w:val="24"/>
          <w:szCs w:val="24"/>
        </w:rPr>
      </w:pPr>
    </w:p>
    <w:p w:rsidR="00EB192D" w:rsidRDefault="007462D6" w:rsidP="00EB19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2D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7462D6">
        <w:rPr>
          <w:rFonts w:ascii="Times New Roman" w:hAnsi="Times New Roman" w:cs="Times New Roman"/>
          <w:sz w:val="24"/>
          <w:szCs w:val="24"/>
        </w:rPr>
        <w:t xml:space="preserve"> Под муниципальными заимствованиями понимается привлечение от имени </w:t>
      </w:r>
      <w:r>
        <w:rPr>
          <w:rFonts w:ascii="Times New Roman" w:hAnsi="Times New Roman" w:cs="Times New Roman"/>
          <w:sz w:val="24"/>
          <w:szCs w:val="24"/>
        </w:rPr>
        <w:t>города Боготола</w:t>
      </w:r>
      <w:r w:rsidRPr="007462D6">
        <w:rPr>
          <w:rFonts w:ascii="Times New Roman" w:hAnsi="Times New Roman" w:cs="Times New Roman"/>
          <w:sz w:val="24"/>
          <w:szCs w:val="24"/>
        </w:rPr>
        <w:t xml:space="preserve"> заемных средств в бюджет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города Боготол</w:t>
      </w:r>
      <w:r w:rsidRPr="007462D6">
        <w:rPr>
          <w:rFonts w:ascii="Times New Roman" w:hAnsi="Times New Roman" w:cs="Times New Roman"/>
          <w:sz w:val="24"/>
          <w:szCs w:val="24"/>
        </w:rPr>
        <w:t xml:space="preserve"> путем размещения муниципальных ценных бумаг и в форме кредитов</w:t>
      </w:r>
      <w:r w:rsidR="00EB192D" w:rsidRPr="00EB192D">
        <w:rPr>
          <w:rFonts w:ascii="Times New Roman" w:hAnsi="Times New Roman" w:cs="Times New Roman"/>
          <w:sz w:val="24"/>
          <w:szCs w:val="24"/>
        </w:rPr>
        <w:t xml:space="preserve"> </w:t>
      </w:r>
      <w:r w:rsidR="00EB192D" w:rsidRPr="007462D6">
        <w:rPr>
          <w:rFonts w:ascii="Times New Roman" w:hAnsi="Times New Roman" w:cs="Times New Roman"/>
          <w:sz w:val="24"/>
          <w:szCs w:val="24"/>
        </w:rPr>
        <w:t>из других бюджетов бюджетной системы Российской Федерации и от кредитных организаций</w:t>
      </w:r>
      <w:r w:rsidRPr="007462D6">
        <w:rPr>
          <w:rFonts w:ascii="Times New Roman" w:hAnsi="Times New Roman" w:cs="Times New Roman"/>
          <w:sz w:val="24"/>
          <w:szCs w:val="24"/>
        </w:rPr>
        <w:t xml:space="preserve">, по которым возникают долговые обязательства </w:t>
      </w:r>
      <w:r>
        <w:rPr>
          <w:rFonts w:ascii="Times New Roman" w:hAnsi="Times New Roman" w:cs="Times New Roman"/>
          <w:sz w:val="24"/>
          <w:szCs w:val="24"/>
        </w:rPr>
        <w:t>города Боготола</w:t>
      </w:r>
      <w:r w:rsidRPr="007462D6">
        <w:rPr>
          <w:rFonts w:ascii="Times New Roman" w:hAnsi="Times New Roman" w:cs="Times New Roman"/>
          <w:sz w:val="24"/>
          <w:szCs w:val="24"/>
        </w:rPr>
        <w:t xml:space="preserve"> как заемщика</w:t>
      </w:r>
      <w:r w:rsidR="00EB192D">
        <w:rPr>
          <w:rFonts w:ascii="Times New Roman" w:hAnsi="Times New Roman" w:cs="Times New Roman"/>
          <w:sz w:val="24"/>
          <w:szCs w:val="24"/>
        </w:rPr>
        <w:t>,</w:t>
      </w:r>
      <w:r w:rsidR="00EB192D" w:rsidRPr="00EB192D">
        <w:rPr>
          <w:rFonts w:ascii="Times New Roman" w:hAnsi="Times New Roman" w:cs="Times New Roman"/>
          <w:sz w:val="24"/>
          <w:szCs w:val="24"/>
        </w:rPr>
        <w:t xml:space="preserve"> </w:t>
      </w:r>
      <w:r w:rsidR="00EB192D" w:rsidRPr="007462D6">
        <w:rPr>
          <w:rFonts w:ascii="Times New Roman" w:hAnsi="Times New Roman" w:cs="Times New Roman"/>
          <w:sz w:val="24"/>
          <w:szCs w:val="24"/>
        </w:rPr>
        <w:t>выраженные в валюте Российской Федерации.</w:t>
      </w:r>
    </w:p>
    <w:p w:rsidR="00030A93" w:rsidRPr="00712801" w:rsidRDefault="00030A93" w:rsidP="00030A93">
      <w:pPr>
        <w:ind w:firstLine="540"/>
        <w:jc w:val="both"/>
        <w:rPr>
          <w:sz w:val="24"/>
          <w:szCs w:val="24"/>
        </w:rPr>
      </w:pPr>
      <w:r w:rsidRPr="00712801">
        <w:rPr>
          <w:sz w:val="24"/>
          <w:szCs w:val="24"/>
        </w:rPr>
        <w:t>Заимствования города Боготола в валюте Российской Федерации за пределами Российской Федерации не допускаются.</w:t>
      </w:r>
    </w:p>
    <w:p w:rsidR="00030A93" w:rsidRPr="00712801" w:rsidRDefault="00030A93" w:rsidP="00030A93">
      <w:pPr>
        <w:ind w:firstLine="540"/>
        <w:jc w:val="both"/>
        <w:rPr>
          <w:sz w:val="24"/>
          <w:szCs w:val="24"/>
        </w:rPr>
      </w:pPr>
      <w:r w:rsidRPr="00712801">
        <w:rPr>
          <w:sz w:val="24"/>
          <w:szCs w:val="24"/>
        </w:rPr>
        <w:t>Право осуществления муниципальных заимствований от имени города Боготола принадлежит финансовому управлению администрации г</w:t>
      </w:r>
      <w:r>
        <w:rPr>
          <w:sz w:val="24"/>
          <w:szCs w:val="24"/>
        </w:rPr>
        <w:t>.</w:t>
      </w:r>
      <w:r w:rsidRPr="00712801">
        <w:rPr>
          <w:sz w:val="24"/>
          <w:szCs w:val="24"/>
        </w:rPr>
        <w:t>Боготола.</w:t>
      </w:r>
    </w:p>
    <w:p w:rsidR="007462D6" w:rsidRDefault="00030A93" w:rsidP="00030A9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462D6" w:rsidRPr="007462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</w:t>
      </w:r>
      <w:r w:rsidR="007462D6" w:rsidRPr="007462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462D6" w:rsidRPr="007462D6">
        <w:rPr>
          <w:rFonts w:ascii="Times New Roman" w:hAnsi="Times New Roman" w:cs="Times New Roman"/>
          <w:sz w:val="24"/>
          <w:szCs w:val="24"/>
        </w:rPr>
        <w:t xml:space="preserve">униципальные внутренние заимствования осуществляются в целях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города Боготол</w:t>
      </w:r>
      <w:r w:rsidR="007462D6" w:rsidRPr="007462D6">
        <w:rPr>
          <w:rFonts w:ascii="Times New Roman" w:hAnsi="Times New Roman" w:cs="Times New Roman"/>
          <w:sz w:val="24"/>
          <w:szCs w:val="24"/>
        </w:rPr>
        <w:t xml:space="preserve">, а также погашения долговых обязательств </w:t>
      </w:r>
      <w:r>
        <w:rPr>
          <w:rFonts w:ascii="Times New Roman" w:hAnsi="Times New Roman" w:cs="Times New Roman"/>
          <w:sz w:val="24"/>
          <w:szCs w:val="24"/>
        </w:rPr>
        <w:t>города Боготола</w:t>
      </w:r>
      <w:r w:rsidR="007462D6" w:rsidRPr="007462D6">
        <w:rPr>
          <w:rFonts w:ascii="Times New Roman" w:hAnsi="Times New Roman" w:cs="Times New Roman"/>
          <w:sz w:val="24"/>
          <w:szCs w:val="24"/>
        </w:rPr>
        <w:t>, пополнения в течение финансового года остатков средств на счетах местного бюджета.</w:t>
      </w:r>
    </w:p>
    <w:p w:rsidR="00DF1A86" w:rsidRDefault="00DF1A86" w:rsidP="00030A9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1.3. Под предельным объемом заимствований города Боготола на текущий финансовый год понимается совокупный объем привлечения средств в бюджет городского округа города Боготол по программе </w:t>
      </w:r>
      <w:r w:rsidRPr="00DF1A86">
        <w:rPr>
          <w:rFonts w:ascii="Times New Roman" w:hAnsi="Times New Roman" w:cs="Times New Roman"/>
          <w:sz w:val="24"/>
          <w:szCs w:val="24"/>
        </w:rPr>
        <w:t>муниципальных заимствований на очередной финансовый год (очередной финансовый год и плановый период)</w:t>
      </w:r>
      <w:r>
        <w:rPr>
          <w:rFonts w:ascii="Times New Roman" w:hAnsi="Times New Roman" w:cs="Times New Roman"/>
          <w:sz w:val="24"/>
          <w:szCs w:val="24"/>
        </w:rPr>
        <w:t xml:space="preserve">. Общая сумма привлечения средств </w:t>
      </w:r>
      <w:r w:rsidR="009378A1">
        <w:rPr>
          <w:rFonts w:ascii="Times New Roman" w:hAnsi="Times New Roman" w:cs="Times New Roman"/>
          <w:sz w:val="24"/>
          <w:szCs w:val="24"/>
        </w:rPr>
        <w:t>в текущем финансовом году не должна превышать общую сумму средств, направленных на финансирование дефицита местного бюджета и объемов погашения долговых обязательств города Боготола.</w:t>
      </w:r>
    </w:p>
    <w:p w:rsidR="00712801" w:rsidRDefault="00DF1A86" w:rsidP="009378A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12801" w:rsidRPr="009378A1">
        <w:rPr>
          <w:rFonts w:ascii="Times New Roman" w:hAnsi="Times New Roman" w:cs="Times New Roman"/>
          <w:sz w:val="24"/>
          <w:szCs w:val="24"/>
        </w:rPr>
        <w:t xml:space="preserve">1.4. Программа муниципальных заимствований на очередной финансовый год (очередной финансовый год и плановый период) является приложением к решению о бюджете </w:t>
      </w:r>
      <w:r w:rsidR="00030A93" w:rsidRPr="009378A1">
        <w:rPr>
          <w:rFonts w:ascii="Times New Roman" w:hAnsi="Times New Roman" w:cs="Times New Roman"/>
          <w:sz w:val="24"/>
          <w:szCs w:val="24"/>
        </w:rPr>
        <w:t xml:space="preserve">городского округа города Боготол </w:t>
      </w:r>
      <w:r w:rsidR="00712801" w:rsidRPr="009378A1">
        <w:rPr>
          <w:rFonts w:ascii="Times New Roman" w:hAnsi="Times New Roman" w:cs="Times New Roman"/>
          <w:sz w:val="24"/>
          <w:szCs w:val="24"/>
        </w:rPr>
        <w:t>на очередной финансовый год (очередной финансовый год и плановый период) и представляет собой перечень всех внутренних заимствований города Боготола с указанием объема привлечения и объема средств, направляемых на погашение основной суммы долга, по каждому виду заимствований.</w:t>
      </w:r>
    </w:p>
    <w:p w:rsidR="009378A1" w:rsidRDefault="009378A1" w:rsidP="009378A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78A1" w:rsidRPr="009378A1" w:rsidRDefault="009378A1" w:rsidP="009378A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1A86" w:rsidRPr="00712801" w:rsidRDefault="00DF1A86" w:rsidP="00DF1A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712801" w:rsidRPr="00712801" w:rsidRDefault="00712801" w:rsidP="00712801">
      <w:pPr>
        <w:ind w:firstLine="540"/>
        <w:jc w:val="both"/>
        <w:rPr>
          <w:sz w:val="24"/>
          <w:szCs w:val="24"/>
        </w:rPr>
      </w:pPr>
    </w:p>
    <w:p w:rsidR="00712801" w:rsidRDefault="00712801" w:rsidP="00712801">
      <w:pPr>
        <w:ind w:firstLine="540"/>
        <w:jc w:val="both"/>
        <w:outlineLvl w:val="1"/>
        <w:rPr>
          <w:sz w:val="24"/>
          <w:szCs w:val="24"/>
        </w:rPr>
      </w:pPr>
      <w:r w:rsidRPr="00712801">
        <w:rPr>
          <w:sz w:val="24"/>
          <w:szCs w:val="24"/>
        </w:rPr>
        <w:lastRenderedPageBreak/>
        <w:t>Статья 2. Муниципальный долг</w:t>
      </w:r>
    </w:p>
    <w:p w:rsidR="003F43EB" w:rsidRDefault="003F43EB" w:rsidP="00712801">
      <w:pPr>
        <w:ind w:firstLine="540"/>
        <w:jc w:val="both"/>
        <w:outlineLvl w:val="1"/>
        <w:rPr>
          <w:sz w:val="24"/>
          <w:szCs w:val="24"/>
        </w:rPr>
      </w:pPr>
    </w:p>
    <w:p w:rsidR="003F43EB" w:rsidRDefault="003F43EB" w:rsidP="003F4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3F43EB">
        <w:rPr>
          <w:rFonts w:ascii="Times New Roman" w:hAnsi="Times New Roman" w:cs="Times New Roman"/>
          <w:sz w:val="24"/>
          <w:szCs w:val="24"/>
        </w:rPr>
        <w:t xml:space="preserve">Структура муниципального долга представляет собой группировку муниципальных долговых обязательств по </w:t>
      </w:r>
      <w:r>
        <w:rPr>
          <w:rFonts w:ascii="Times New Roman" w:hAnsi="Times New Roman" w:cs="Times New Roman"/>
          <w:sz w:val="24"/>
          <w:szCs w:val="24"/>
        </w:rPr>
        <w:t>видам</w:t>
      </w:r>
      <w:r w:rsidRPr="003F43EB">
        <w:rPr>
          <w:rFonts w:ascii="Times New Roman" w:hAnsi="Times New Roman" w:cs="Times New Roman"/>
          <w:sz w:val="24"/>
          <w:szCs w:val="24"/>
        </w:rPr>
        <w:t xml:space="preserve"> долговых обязательств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43EB" w:rsidRDefault="003F43EB" w:rsidP="003F4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3EB">
        <w:rPr>
          <w:rFonts w:ascii="Times New Roman" w:hAnsi="Times New Roman" w:cs="Times New Roman"/>
          <w:sz w:val="24"/>
          <w:szCs w:val="24"/>
        </w:rPr>
        <w:t>1)</w:t>
      </w:r>
      <w:r w:rsidR="00AA7B60">
        <w:rPr>
          <w:rFonts w:ascii="Times New Roman" w:hAnsi="Times New Roman" w:cs="Times New Roman"/>
          <w:sz w:val="24"/>
          <w:szCs w:val="24"/>
        </w:rPr>
        <w:t xml:space="preserve">  </w:t>
      </w:r>
      <w:r w:rsidRPr="003F43EB">
        <w:rPr>
          <w:rFonts w:ascii="Times New Roman" w:hAnsi="Times New Roman" w:cs="Times New Roman"/>
          <w:sz w:val="24"/>
          <w:szCs w:val="24"/>
        </w:rPr>
        <w:t xml:space="preserve"> ценным бумагам </w:t>
      </w:r>
      <w:r>
        <w:rPr>
          <w:rFonts w:ascii="Times New Roman" w:hAnsi="Times New Roman" w:cs="Times New Roman"/>
          <w:sz w:val="24"/>
          <w:szCs w:val="24"/>
        </w:rPr>
        <w:t>города Боготола</w:t>
      </w:r>
      <w:r w:rsidRPr="003F43EB">
        <w:rPr>
          <w:rFonts w:ascii="Times New Roman" w:hAnsi="Times New Roman" w:cs="Times New Roman"/>
          <w:sz w:val="24"/>
          <w:szCs w:val="24"/>
        </w:rPr>
        <w:t xml:space="preserve"> (муниципальным ценным бумагам);</w:t>
      </w:r>
    </w:p>
    <w:p w:rsidR="003F43EB" w:rsidRDefault="003F43EB" w:rsidP="003F4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3EB">
        <w:rPr>
          <w:rFonts w:ascii="Times New Roman" w:hAnsi="Times New Roman" w:cs="Times New Roman"/>
          <w:sz w:val="24"/>
          <w:szCs w:val="24"/>
        </w:rPr>
        <w:t>2) бюджетным кредитам, привлеченным в валюте Российской Федерации в  бюджет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города Боготол</w:t>
      </w:r>
      <w:r w:rsidRPr="003F43EB">
        <w:rPr>
          <w:rFonts w:ascii="Times New Roman" w:hAnsi="Times New Roman" w:cs="Times New Roman"/>
          <w:sz w:val="24"/>
          <w:szCs w:val="24"/>
        </w:rPr>
        <w:t xml:space="preserve"> из других бюджетов бюджетной системы Российской Федерации;</w:t>
      </w:r>
    </w:p>
    <w:p w:rsidR="003F43EB" w:rsidRDefault="003F43EB" w:rsidP="003F4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F43EB">
        <w:rPr>
          <w:rFonts w:ascii="Times New Roman" w:hAnsi="Times New Roman" w:cs="Times New Roman"/>
          <w:sz w:val="24"/>
          <w:szCs w:val="24"/>
        </w:rPr>
        <w:t xml:space="preserve">) кредитам, привлеченным </w:t>
      </w:r>
      <w:r>
        <w:rPr>
          <w:rFonts w:ascii="Times New Roman" w:hAnsi="Times New Roman" w:cs="Times New Roman"/>
          <w:sz w:val="24"/>
          <w:szCs w:val="24"/>
        </w:rPr>
        <w:t>городом Боготолом</w:t>
      </w:r>
      <w:r w:rsidRPr="003F43EB">
        <w:rPr>
          <w:rFonts w:ascii="Times New Roman" w:hAnsi="Times New Roman" w:cs="Times New Roman"/>
          <w:sz w:val="24"/>
          <w:szCs w:val="24"/>
        </w:rPr>
        <w:t xml:space="preserve"> от кредитных организаций в валюте Российской Федерации;</w:t>
      </w:r>
    </w:p>
    <w:p w:rsidR="003F43EB" w:rsidRDefault="003F43EB" w:rsidP="003F4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F43EB">
        <w:rPr>
          <w:rFonts w:ascii="Times New Roman" w:hAnsi="Times New Roman" w:cs="Times New Roman"/>
          <w:sz w:val="24"/>
          <w:szCs w:val="24"/>
        </w:rPr>
        <w:t xml:space="preserve">) гарантиям </w:t>
      </w:r>
      <w:r>
        <w:rPr>
          <w:rFonts w:ascii="Times New Roman" w:hAnsi="Times New Roman" w:cs="Times New Roman"/>
          <w:sz w:val="24"/>
          <w:szCs w:val="24"/>
        </w:rPr>
        <w:t>города Боготола</w:t>
      </w:r>
      <w:r w:rsidRPr="003F43EB">
        <w:rPr>
          <w:rFonts w:ascii="Times New Roman" w:hAnsi="Times New Roman" w:cs="Times New Roman"/>
          <w:sz w:val="24"/>
          <w:szCs w:val="24"/>
        </w:rPr>
        <w:t xml:space="preserve"> (муниципальным гарантиям), выраженным в валюте Российской Федерации;</w:t>
      </w:r>
    </w:p>
    <w:p w:rsidR="00890FC1" w:rsidRDefault="003F43EB" w:rsidP="00890F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F43EB">
        <w:rPr>
          <w:rFonts w:ascii="Times New Roman" w:hAnsi="Times New Roman" w:cs="Times New Roman"/>
          <w:sz w:val="24"/>
          <w:szCs w:val="24"/>
        </w:rPr>
        <w:t xml:space="preserve">) иным долговым обязательствам, </w:t>
      </w:r>
      <w:r>
        <w:rPr>
          <w:rFonts w:ascii="Times New Roman" w:hAnsi="Times New Roman" w:cs="Times New Roman"/>
          <w:sz w:val="24"/>
          <w:szCs w:val="24"/>
        </w:rPr>
        <w:t>отнесен</w:t>
      </w:r>
      <w:r w:rsidRPr="003F43EB">
        <w:rPr>
          <w:rFonts w:ascii="Times New Roman" w:hAnsi="Times New Roman" w:cs="Times New Roman"/>
          <w:sz w:val="24"/>
          <w:szCs w:val="24"/>
        </w:rPr>
        <w:t>ным на муниципальный долг.</w:t>
      </w:r>
    </w:p>
    <w:p w:rsidR="00890FC1" w:rsidRDefault="00890FC1" w:rsidP="00890F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3F43EB" w:rsidRPr="003F43EB">
        <w:rPr>
          <w:rFonts w:ascii="Times New Roman" w:hAnsi="Times New Roman" w:cs="Times New Roman"/>
          <w:sz w:val="24"/>
          <w:szCs w:val="24"/>
        </w:rPr>
        <w:t>. В объем муниципального долга включаются:</w:t>
      </w:r>
    </w:p>
    <w:p w:rsidR="00890FC1" w:rsidRDefault="003F43EB" w:rsidP="00890F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3EB">
        <w:rPr>
          <w:rFonts w:ascii="Times New Roman" w:hAnsi="Times New Roman" w:cs="Times New Roman"/>
          <w:sz w:val="24"/>
          <w:szCs w:val="24"/>
        </w:rPr>
        <w:t>1) номинальная сумма долга по муниципальным ценным бумагам;</w:t>
      </w:r>
    </w:p>
    <w:p w:rsidR="00890FC1" w:rsidRDefault="003F43EB" w:rsidP="00890F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3EB">
        <w:rPr>
          <w:rFonts w:ascii="Times New Roman" w:hAnsi="Times New Roman" w:cs="Times New Roman"/>
          <w:sz w:val="24"/>
          <w:szCs w:val="24"/>
        </w:rPr>
        <w:t xml:space="preserve">2) объем основного долга по бюджетным кредитам, привлеченным в бюджет </w:t>
      </w:r>
      <w:r w:rsidR="00890FC1">
        <w:rPr>
          <w:rFonts w:ascii="Times New Roman" w:hAnsi="Times New Roman" w:cs="Times New Roman"/>
          <w:sz w:val="24"/>
          <w:szCs w:val="24"/>
        </w:rPr>
        <w:t xml:space="preserve">городского округа города Боготол </w:t>
      </w:r>
      <w:r w:rsidRPr="003F43EB">
        <w:rPr>
          <w:rFonts w:ascii="Times New Roman" w:hAnsi="Times New Roman" w:cs="Times New Roman"/>
          <w:sz w:val="24"/>
          <w:szCs w:val="24"/>
        </w:rPr>
        <w:t>из других бюджетов бюджетной системы Российской Федерации;</w:t>
      </w:r>
    </w:p>
    <w:p w:rsidR="00890FC1" w:rsidRDefault="003F43EB" w:rsidP="00890F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3EB">
        <w:rPr>
          <w:rFonts w:ascii="Times New Roman" w:hAnsi="Times New Roman" w:cs="Times New Roman"/>
          <w:sz w:val="24"/>
          <w:szCs w:val="24"/>
        </w:rPr>
        <w:t xml:space="preserve">3) объем основного долга по кредитам, привлеченным </w:t>
      </w:r>
      <w:r w:rsidR="00890FC1">
        <w:rPr>
          <w:rFonts w:ascii="Times New Roman" w:hAnsi="Times New Roman" w:cs="Times New Roman"/>
          <w:sz w:val="24"/>
          <w:szCs w:val="24"/>
        </w:rPr>
        <w:t>городом Боготолом</w:t>
      </w:r>
      <w:r w:rsidRPr="003F43EB">
        <w:rPr>
          <w:rFonts w:ascii="Times New Roman" w:hAnsi="Times New Roman" w:cs="Times New Roman"/>
          <w:sz w:val="24"/>
          <w:szCs w:val="24"/>
        </w:rPr>
        <w:t xml:space="preserve"> от кредитных организаций;</w:t>
      </w:r>
    </w:p>
    <w:p w:rsidR="00890FC1" w:rsidRDefault="003F43EB" w:rsidP="00890F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3EB">
        <w:rPr>
          <w:rFonts w:ascii="Times New Roman" w:hAnsi="Times New Roman" w:cs="Times New Roman"/>
          <w:sz w:val="24"/>
          <w:szCs w:val="24"/>
        </w:rPr>
        <w:t>4) объем обязательств по муниципальным гарантиям;</w:t>
      </w:r>
    </w:p>
    <w:p w:rsidR="003F43EB" w:rsidRPr="003F43EB" w:rsidRDefault="003F43EB" w:rsidP="00890F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43EB">
        <w:rPr>
          <w:rFonts w:ascii="Times New Roman" w:hAnsi="Times New Roman" w:cs="Times New Roman"/>
          <w:sz w:val="24"/>
          <w:szCs w:val="24"/>
        </w:rPr>
        <w:t xml:space="preserve">5) объем иных непогашенных долговых обязательств </w:t>
      </w:r>
      <w:r w:rsidR="00890FC1">
        <w:rPr>
          <w:rFonts w:ascii="Times New Roman" w:hAnsi="Times New Roman" w:cs="Times New Roman"/>
          <w:sz w:val="24"/>
          <w:szCs w:val="24"/>
        </w:rPr>
        <w:t>города Боготола</w:t>
      </w:r>
      <w:r w:rsidRPr="003F43EB">
        <w:rPr>
          <w:rFonts w:ascii="Times New Roman" w:hAnsi="Times New Roman" w:cs="Times New Roman"/>
          <w:sz w:val="24"/>
          <w:szCs w:val="24"/>
        </w:rPr>
        <w:t>.</w:t>
      </w:r>
    </w:p>
    <w:p w:rsidR="00712801" w:rsidRPr="00712801" w:rsidRDefault="00493698" w:rsidP="004936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12801" w:rsidRPr="00712801">
        <w:rPr>
          <w:sz w:val="24"/>
          <w:szCs w:val="24"/>
        </w:rPr>
        <w:t>2.3. Долговые обязательства города Боготола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712801" w:rsidRDefault="00712801" w:rsidP="00712801">
      <w:pPr>
        <w:ind w:firstLine="540"/>
        <w:jc w:val="both"/>
        <w:rPr>
          <w:sz w:val="24"/>
          <w:szCs w:val="24"/>
        </w:rPr>
      </w:pPr>
      <w:bookmarkStart w:id="0" w:name="Par62"/>
      <w:bookmarkStart w:id="1" w:name="Par63"/>
      <w:bookmarkEnd w:id="0"/>
      <w:bookmarkEnd w:id="1"/>
      <w:r w:rsidRPr="00712801">
        <w:rPr>
          <w:sz w:val="24"/>
          <w:szCs w:val="24"/>
        </w:rPr>
        <w:t>2.</w:t>
      </w:r>
      <w:r w:rsidR="007443BD">
        <w:rPr>
          <w:sz w:val="24"/>
          <w:szCs w:val="24"/>
        </w:rPr>
        <w:t xml:space="preserve">4. </w:t>
      </w:r>
      <w:r w:rsidRPr="00712801">
        <w:rPr>
          <w:sz w:val="24"/>
          <w:szCs w:val="24"/>
        </w:rPr>
        <w:t>Решением о городском бюджете устанавливается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периода), представляющий собой расчетный показатель, с указанием, в том числе, верхнего предела долга по муниципальным гарантиям.</w:t>
      </w:r>
    </w:p>
    <w:p w:rsidR="002E0BB1" w:rsidRDefault="007443BD" w:rsidP="007128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385A98">
        <w:rPr>
          <w:sz w:val="24"/>
          <w:szCs w:val="24"/>
        </w:rPr>
        <w:t>Объем муниципального долга не должен превышать утвержденный решением о городском бюджете на очередной финансовый год (очередной финансовый год и плановый период) общий объем доходов бюджета городского округа города Боготол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</w:t>
      </w:r>
      <w:r w:rsidR="002E0BB1">
        <w:rPr>
          <w:sz w:val="24"/>
          <w:szCs w:val="24"/>
        </w:rPr>
        <w:t>.</w:t>
      </w:r>
    </w:p>
    <w:p w:rsidR="00385A98" w:rsidRDefault="002E0BB1" w:rsidP="007128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Объем расходов на обслуживание муниципального долга утверждается решением о городском бюджете</w:t>
      </w:r>
      <w:r w:rsidR="00385A98">
        <w:rPr>
          <w:sz w:val="24"/>
          <w:szCs w:val="24"/>
        </w:rPr>
        <w:t xml:space="preserve"> </w:t>
      </w:r>
      <w:r w:rsidR="00C75B01">
        <w:rPr>
          <w:sz w:val="24"/>
          <w:szCs w:val="24"/>
        </w:rPr>
        <w:t>при соблюдении следующих требований:</w:t>
      </w:r>
    </w:p>
    <w:p w:rsidR="00C75B01" w:rsidRDefault="00C75B01" w:rsidP="007128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доля объема расходов на обслуживание муниципального долга в очередном финансовом году и плановом периоде (очередном финансовом году) не должна превышать 10% утвержденного решением о городском бюджете на очередной финансовый год и плановый период (очередной финансовый год) общего объема расходов городского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 w:rsidR="004625F4">
        <w:rPr>
          <w:sz w:val="24"/>
          <w:szCs w:val="24"/>
        </w:rPr>
        <w:t>;</w:t>
      </w:r>
    </w:p>
    <w:p w:rsidR="004625F4" w:rsidRPr="00712801" w:rsidRDefault="004625F4" w:rsidP="007443B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годовая сумма платежей в очередном финансовом году и плановом периоде (очередном финансовом году) по погашению и обслуживанию муниципального долга, возникшего по состоянию на 1 января очередного финансового года, не должна превышать 20% утвержденного решением о городском бюджете </w:t>
      </w:r>
      <w:r w:rsidR="007443BD">
        <w:rPr>
          <w:sz w:val="24"/>
          <w:szCs w:val="24"/>
        </w:rPr>
        <w:t>на очередной финансовый год и плановый период (очередной финансовый год) общего объема налоговых, неналоговых доходов городского бюджета и дотаций из бюджетов бюджетной системы Российской Федерации.</w:t>
      </w:r>
    </w:p>
    <w:p w:rsidR="00C166D5" w:rsidRDefault="00712801" w:rsidP="00712801">
      <w:pPr>
        <w:ind w:firstLine="540"/>
        <w:jc w:val="both"/>
        <w:rPr>
          <w:sz w:val="24"/>
          <w:szCs w:val="24"/>
        </w:rPr>
      </w:pPr>
      <w:bookmarkStart w:id="2" w:name="Par0"/>
      <w:bookmarkEnd w:id="2"/>
      <w:r w:rsidRPr="00712801">
        <w:rPr>
          <w:sz w:val="24"/>
          <w:szCs w:val="24"/>
        </w:rPr>
        <w:lastRenderedPageBreak/>
        <w:t>2.6. В случае</w:t>
      </w:r>
      <w:r w:rsidR="00E65D9A">
        <w:rPr>
          <w:sz w:val="24"/>
          <w:szCs w:val="24"/>
        </w:rPr>
        <w:t>,</w:t>
      </w:r>
      <w:r w:rsidRPr="00712801">
        <w:rPr>
          <w:sz w:val="24"/>
          <w:szCs w:val="24"/>
        </w:rPr>
        <w:t xml:space="preserve"> если муниципальное долговое обязательство, выраженное в валюте Российской Федерации, не предъявлено к погашению (не совершены кредитором определенные условиями обязательства и муниципальными правовыми актами города Боготола действия) в течение трех лет с даты, следующей за датой погашения, предусмотренной условиями муниципального долгового обязательства, указанное обязательство считается полностью прекращенным и списывается с муниципального долга, если иное не предусмотрено муниципальными правовыми актами Совета.</w:t>
      </w:r>
    </w:p>
    <w:p w:rsidR="00C166D5" w:rsidRDefault="00C166D5" w:rsidP="007128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Долговые обязательства города Боготола по муниципальным гарантиям в валюте Российской Федерации </w:t>
      </w:r>
      <w:r w:rsidR="00D7670F">
        <w:rPr>
          <w:sz w:val="24"/>
          <w:szCs w:val="24"/>
        </w:rPr>
        <w:t>считаются полностью прекращенными при наступлении событий (обстоятельств) являющихся основанием прекращения муниципальных гарантий, и списываются с муниципального долга по мере наступления (получении сведений о наступлении) указанных событий (обстоятельств).</w:t>
      </w:r>
    </w:p>
    <w:p w:rsidR="00712801" w:rsidRPr="00712801" w:rsidRDefault="00712801" w:rsidP="00712801">
      <w:pPr>
        <w:ind w:firstLine="540"/>
        <w:jc w:val="both"/>
        <w:rPr>
          <w:sz w:val="24"/>
          <w:szCs w:val="24"/>
        </w:rPr>
      </w:pPr>
      <w:r w:rsidRPr="00712801">
        <w:rPr>
          <w:sz w:val="24"/>
          <w:szCs w:val="24"/>
        </w:rPr>
        <w:t>2.7. Списание с муниципального долга муниципальных долговых обязательств, выраженных в валюте Российской Федерации, осуществляется в порядке, определяемом Администрацией.</w:t>
      </w:r>
      <w:bookmarkStart w:id="3" w:name="Par2"/>
      <w:bookmarkEnd w:id="3"/>
    </w:p>
    <w:p w:rsidR="00712801" w:rsidRPr="00712801" w:rsidRDefault="00712801" w:rsidP="00712801">
      <w:pPr>
        <w:ind w:firstLine="540"/>
        <w:jc w:val="both"/>
        <w:rPr>
          <w:sz w:val="24"/>
          <w:szCs w:val="24"/>
        </w:rPr>
      </w:pPr>
    </w:p>
    <w:p w:rsidR="00712801" w:rsidRDefault="00712801" w:rsidP="00712801">
      <w:pPr>
        <w:ind w:firstLine="540"/>
        <w:jc w:val="both"/>
        <w:outlineLvl w:val="1"/>
        <w:rPr>
          <w:sz w:val="24"/>
          <w:szCs w:val="24"/>
        </w:rPr>
      </w:pPr>
      <w:r w:rsidRPr="00712801">
        <w:rPr>
          <w:sz w:val="24"/>
          <w:szCs w:val="24"/>
        </w:rPr>
        <w:t>Статья 3. Управление муниципальным долгом и обслуживание муниципального долга</w:t>
      </w:r>
    </w:p>
    <w:p w:rsidR="00493698" w:rsidRDefault="00493698" w:rsidP="00712801">
      <w:pPr>
        <w:ind w:firstLine="540"/>
        <w:jc w:val="both"/>
        <w:outlineLvl w:val="1"/>
        <w:rPr>
          <w:sz w:val="24"/>
          <w:szCs w:val="24"/>
        </w:rPr>
      </w:pPr>
    </w:p>
    <w:p w:rsidR="00493698" w:rsidRDefault="00493698" w:rsidP="00493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493698">
        <w:rPr>
          <w:rFonts w:ascii="Times New Roman" w:hAnsi="Times New Roman" w:cs="Times New Roman"/>
          <w:sz w:val="24"/>
          <w:szCs w:val="24"/>
        </w:rPr>
        <w:t xml:space="preserve">Под управлением муниципальным долгом понимается деятельность органов местного самоуправления, направленная на обеспечение потребностей </w:t>
      </w:r>
      <w:r>
        <w:rPr>
          <w:rFonts w:ascii="Times New Roman" w:hAnsi="Times New Roman" w:cs="Times New Roman"/>
          <w:sz w:val="24"/>
          <w:szCs w:val="24"/>
        </w:rPr>
        <w:t>города Боготола</w:t>
      </w:r>
      <w:r w:rsidRPr="00493698">
        <w:rPr>
          <w:rFonts w:ascii="Times New Roman" w:hAnsi="Times New Roman" w:cs="Times New Roman"/>
          <w:sz w:val="24"/>
          <w:szCs w:val="24"/>
        </w:rPr>
        <w:t xml:space="preserve"> в заемном финансировании, своевременное и полное исполнение муниципальных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:rsidR="00712801" w:rsidRPr="00493698" w:rsidRDefault="00712801" w:rsidP="004936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698">
        <w:rPr>
          <w:rFonts w:ascii="Times New Roman" w:hAnsi="Times New Roman" w:cs="Times New Roman"/>
          <w:sz w:val="24"/>
          <w:szCs w:val="24"/>
        </w:rPr>
        <w:t>3.</w:t>
      </w:r>
      <w:r w:rsidR="00493698" w:rsidRPr="00493698">
        <w:rPr>
          <w:rFonts w:ascii="Times New Roman" w:hAnsi="Times New Roman" w:cs="Times New Roman"/>
          <w:sz w:val="24"/>
          <w:szCs w:val="24"/>
        </w:rPr>
        <w:t>2</w:t>
      </w:r>
      <w:r w:rsidRPr="00493698">
        <w:rPr>
          <w:rFonts w:ascii="Times New Roman" w:hAnsi="Times New Roman" w:cs="Times New Roman"/>
          <w:sz w:val="24"/>
          <w:szCs w:val="24"/>
        </w:rPr>
        <w:t>. Управление муниципальным долгом осуществляется  финансовым управлением администрации г</w:t>
      </w:r>
      <w:r w:rsidR="00493698">
        <w:rPr>
          <w:rFonts w:ascii="Times New Roman" w:hAnsi="Times New Roman" w:cs="Times New Roman"/>
          <w:sz w:val="24"/>
          <w:szCs w:val="24"/>
        </w:rPr>
        <w:t>.</w:t>
      </w:r>
      <w:r w:rsidRPr="00493698">
        <w:rPr>
          <w:rFonts w:ascii="Times New Roman" w:hAnsi="Times New Roman" w:cs="Times New Roman"/>
          <w:sz w:val="24"/>
          <w:szCs w:val="24"/>
        </w:rPr>
        <w:t xml:space="preserve">Боготола. </w:t>
      </w:r>
    </w:p>
    <w:p w:rsidR="00712801" w:rsidRPr="00712801" w:rsidRDefault="00712801" w:rsidP="00712801">
      <w:pPr>
        <w:ind w:firstLine="540"/>
        <w:jc w:val="both"/>
        <w:rPr>
          <w:sz w:val="24"/>
          <w:szCs w:val="24"/>
        </w:rPr>
      </w:pPr>
      <w:r w:rsidRPr="00712801">
        <w:rPr>
          <w:sz w:val="24"/>
          <w:szCs w:val="24"/>
        </w:rPr>
        <w:t>Учет и регистрация муниципальных долговых обязательств города Боготола осуществляются в муниципальной долговой книге.</w:t>
      </w:r>
    </w:p>
    <w:p w:rsidR="00712801" w:rsidRPr="00712801" w:rsidRDefault="00712801" w:rsidP="00712801">
      <w:pPr>
        <w:ind w:firstLine="540"/>
        <w:jc w:val="both"/>
        <w:rPr>
          <w:sz w:val="24"/>
          <w:szCs w:val="24"/>
        </w:rPr>
      </w:pPr>
      <w:r w:rsidRPr="00712801">
        <w:rPr>
          <w:sz w:val="24"/>
          <w:szCs w:val="24"/>
        </w:rPr>
        <w:t>В муниципальную долговую книгу вносятся сведения об объеме долговых обязательств города Боготола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муниципальную долговую книгу устанавливаются администрацией города.</w:t>
      </w:r>
    </w:p>
    <w:p w:rsidR="00712801" w:rsidRPr="00712801" w:rsidRDefault="00712801" w:rsidP="00712801">
      <w:pPr>
        <w:ind w:firstLine="540"/>
        <w:jc w:val="both"/>
        <w:rPr>
          <w:sz w:val="24"/>
          <w:szCs w:val="24"/>
        </w:rPr>
      </w:pPr>
      <w:r w:rsidRPr="00712801">
        <w:rPr>
          <w:sz w:val="24"/>
          <w:szCs w:val="24"/>
        </w:rPr>
        <w:t>3.</w:t>
      </w:r>
      <w:r w:rsidR="00493698">
        <w:rPr>
          <w:sz w:val="24"/>
          <w:szCs w:val="24"/>
        </w:rPr>
        <w:t>3</w:t>
      </w:r>
      <w:r w:rsidRPr="00712801">
        <w:rPr>
          <w:sz w:val="24"/>
          <w:szCs w:val="24"/>
        </w:rPr>
        <w:t>. Под обслуживанием муниципального долга понимаются операции по выплате доходов по муниципальным долговым обязательствам в виде процентов по ним и (или) дисконта, осуществляемые за счет средств бюджета</w:t>
      </w:r>
      <w:r w:rsidR="00D5735A">
        <w:rPr>
          <w:sz w:val="24"/>
          <w:szCs w:val="24"/>
        </w:rPr>
        <w:t xml:space="preserve"> городского округа города Боготол</w:t>
      </w:r>
      <w:r w:rsidRPr="00712801">
        <w:rPr>
          <w:sz w:val="24"/>
          <w:szCs w:val="24"/>
        </w:rPr>
        <w:t>.</w:t>
      </w:r>
    </w:p>
    <w:p w:rsidR="00712801" w:rsidRPr="00712801" w:rsidRDefault="00712801" w:rsidP="00712801">
      <w:pPr>
        <w:ind w:firstLine="540"/>
        <w:jc w:val="both"/>
        <w:rPr>
          <w:sz w:val="24"/>
          <w:szCs w:val="24"/>
        </w:rPr>
      </w:pPr>
      <w:r w:rsidRPr="00712801">
        <w:rPr>
          <w:sz w:val="24"/>
          <w:szCs w:val="24"/>
        </w:rPr>
        <w:t>3.</w:t>
      </w:r>
      <w:r w:rsidR="00D5735A">
        <w:rPr>
          <w:sz w:val="24"/>
          <w:szCs w:val="24"/>
        </w:rPr>
        <w:t>4</w:t>
      </w:r>
      <w:r w:rsidRPr="00712801">
        <w:rPr>
          <w:sz w:val="24"/>
          <w:szCs w:val="24"/>
        </w:rPr>
        <w:t>.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решением о бюджете</w:t>
      </w:r>
      <w:r w:rsidR="00D5735A">
        <w:rPr>
          <w:sz w:val="24"/>
          <w:szCs w:val="24"/>
        </w:rPr>
        <w:t xml:space="preserve"> городского округа города Боготол</w:t>
      </w:r>
      <w:r w:rsidRPr="00712801">
        <w:rPr>
          <w:sz w:val="24"/>
          <w:szCs w:val="24"/>
        </w:rPr>
        <w:t xml:space="preserve">, по данным отчета об исполнении бюджета </w:t>
      </w:r>
      <w:r w:rsidR="00D5735A">
        <w:rPr>
          <w:sz w:val="24"/>
          <w:szCs w:val="24"/>
        </w:rPr>
        <w:t>городского округа города Боготол</w:t>
      </w:r>
      <w:r w:rsidR="00D5735A" w:rsidRPr="00712801">
        <w:rPr>
          <w:sz w:val="24"/>
          <w:szCs w:val="24"/>
        </w:rPr>
        <w:t xml:space="preserve"> </w:t>
      </w:r>
      <w:r w:rsidRPr="00712801">
        <w:rPr>
          <w:sz w:val="24"/>
          <w:szCs w:val="24"/>
        </w:rPr>
        <w:t>за отчетный финансовый год не должен превышать 15 процентов объема расходов бюджета</w:t>
      </w:r>
      <w:r w:rsidR="00D5735A">
        <w:rPr>
          <w:sz w:val="24"/>
          <w:szCs w:val="24"/>
        </w:rPr>
        <w:t xml:space="preserve"> городского округа города Боготол</w:t>
      </w:r>
      <w:r w:rsidRPr="00712801">
        <w:rPr>
          <w:sz w:val="24"/>
          <w:szCs w:val="24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712801" w:rsidRPr="00712801" w:rsidRDefault="00712801" w:rsidP="00712801">
      <w:pPr>
        <w:ind w:firstLine="540"/>
        <w:jc w:val="both"/>
        <w:rPr>
          <w:sz w:val="24"/>
          <w:szCs w:val="24"/>
        </w:rPr>
      </w:pPr>
      <w:r w:rsidRPr="00712801">
        <w:rPr>
          <w:sz w:val="24"/>
          <w:szCs w:val="24"/>
        </w:rPr>
        <w:t>3.</w:t>
      </w:r>
      <w:r w:rsidR="00D5735A">
        <w:rPr>
          <w:sz w:val="24"/>
          <w:szCs w:val="24"/>
        </w:rPr>
        <w:t>5</w:t>
      </w:r>
      <w:r w:rsidRPr="00712801">
        <w:rPr>
          <w:sz w:val="24"/>
          <w:szCs w:val="24"/>
        </w:rPr>
        <w:t>. Если при исполнении бюджета</w:t>
      </w:r>
      <w:r w:rsidR="00D5735A">
        <w:rPr>
          <w:sz w:val="24"/>
          <w:szCs w:val="24"/>
        </w:rPr>
        <w:t xml:space="preserve"> городского округа города Боготол</w:t>
      </w:r>
      <w:r w:rsidRPr="00712801">
        <w:rPr>
          <w:sz w:val="24"/>
          <w:szCs w:val="24"/>
        </w:rPr>
        <w:t xml:space="preserve"> нарушаются предельные значения, орган местного самоуправления не вправе принимать новые долговые обязательства, за исключением принятия соответствующих долговых обязательств в целях реструктуризации муниципального долга.</w:t>
      </w:r>
    </w:p>
    <w:p w:rsidR="00712801" w:rsidRPr="00712801" w:rsidRDefault="00712801" w:rsidP="00712801">
      <w:pPr>
        <w:ind w:firstLine="540"/>
        <w:jc w:val="both"/>
        <w:rPr>
          <w:sz w:val="24"/>
          <w:szCs w:val="24"/>
        </w:rPr>
      </w:pPr>
      <w:r w:rsidRPr="00712801">
        <w:rPr>
          <w:sz w:val="24"/>
          <w:szCs w:val="24"/>
        </w:rPr>
        <w:t>3.</w:t>
      </w:r>
      <w:r w:rsidR="00D5735A">
        <w:rPr>
          <w:sz w:val="24"/>
          <w:szCs w:val="24"/>
        </w:rPr>
        <w:t>6</w:t>
      </w:r>
      <w:r w:rsidRPr="00712801">
        <w:rPr>
          <w:sz w:val="24"/>
          <w:szCs w:val="24"/>
        </w:rPr>
        <w:t>. Под реструктуризацией долга понимается основанное на соглашении прекращение долговых обязательств, составляющих муниципальный долг, с заменой указанных долговых обязательств иными долговыми обязательствами, предусматривающими другие условия обслуживания и погашения обязательств.</w:t>
      </w:r>
    </w:p>
    <w:p w:rsidR="00712801" w:rsidRPr="00712801" w:rsidRDefault="00712801" w:rsidP="00712801">
      <w:pPr>
        <w:ind w:firstLine="540"/>
        <w:jc w:val="both"/>
        <w:rPr>
          <w:sz w:val="24"/>
          <w:szCs w:val="24"/>
        </w:rPr>
      </w:pPr>
      <w:r w:rsidRPr="00712801">
        <w:rPr>
          <w:sz w:val="24"/>
          <w:szCs w:val="24"/>
        </w:rPr>
        <w:lastRenderedPageBreak/>
        <w:t>Реструктуризация долга может быть осуществлена с частичным списанием (сокращением) суммы основного долга.</w:t>
      </w:r>
    </w:p>
    <w:p w:rsidR="00712801" w:rsidRPr="00712801" w:rsidRDefault="00712801" w:rsidP="00712801">
      <w:pPr>
        <w:ind w:firstLine="540"/>
        <w:jc w:val="both"/>
        <w:rPr>
          <w:sz w:val="24"/>
          <w:szCs w:val="24"/>
        </w:rPr>
      </w:pPr>
      <w:r w:rsidRPr="00712801">
        <w:rPr>
          <w:sz w:val="24"/>
          <w:szCs w:val="24"/>
        </w:rPr>
        <w:t>Сумма расходов на обслуживание реструктурируемого долга не включается в объем расходов на обслуживание долгового обязательства в текущем финансовом году, если указанная сумма включается в общий объем реструктурируемых обязательств.</w:t>
      </w:r>
    </w:p>
    <w:p w:rsidR="00712801" w:rsidRPr="00712801" w:rsidRDefault="00712801" w:rsidP="00712801">
      <w:pPr>
        <w:ind w:firstLine="540"/>
        <w:jc w:val="both"/>
        <w:rPr>
          <w:sz w:val="24"/>
          <w:szCs w:val="24"/>
        </w:rPr>
      </w:pPr>
      <w:r w:rsidRPr="00712801">
        <w:rPr>
          <w:sz w:val="24"/>
          <w:szCs w:val="24"/>
        </w:rPr>
        <w:t>Проведение реструктуризации муниципального долга не отражается в программе муниципальных заимствований.</w:t>
      </w:r>
    </w:p>
    <w:p w:rsidR="00712801" w:rsidRPr="00712801" w:rsidRDefault="00712801" w:rsidP="00712801">
      <w:pPr>
        <w:ind w:firstLine="540"/>
        <w:jc w:val="both"/>
        <w:rPr>
          <w:sz w:val="24"/>
          <w:szCs w:val="24"/>
        </w:rPr>
      </w:pPr>
    </w:p>
    <w:p w:rsidR="00712801" w:rsidRPr="00712801" w:rsidRDefault="00712801" w:rsidP="00712801">
      <w:pPr>
        <w:ind w:firstLine="540"/>
        <w:jc w:val="both"/>
        <w:outlineLvl w:val="1"/>
        <w:rPr>
          <w:sz w:val="24"/>
          <w:szCs w:val="24"/>
        </w:rPr>
      </w:pPr>
      <w:r w:rsidRPr="00712801">
        <w:rPr>
          <w:sz w:val="24"/>
          <w:szCs w:val="24"/>
        </w:rPr>
        <w:t>Статья 4. Муниципальные ценные бумаги</w:t>
      </w:r>
    </w:p>
    <w:p w:rsidR="00712801" w:rsidRDefault="00E53D77" w:rsidP="007128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3D77" w:rsidRDefault="00E53D77" w:rsidP="007128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 Муниципальными ценными бумагами признаются ценные бумаги, выпущенные от имени города Боготола.</w:t>
      </w:r>
    </w:p>
    <w:p w:rsidR="00A332F8" w:rsidRDefault="00A332F8" w:rsidP="007128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обязательств города Боготола по муниципальным ценным бумагам осуществляется в соответствии с условиями выпуска муниципальных ценных бумаг.</w:t>
      </w:r>
    </w:p>
    <w:p w:rsidR="00A332F8" w:rsidRDefault="00A332F8" w:rsidP="007128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Эмитентом муниципальных ценных бумаг является администрация города Боготола, которая выпускает от имени </w:t>
      </w:r>
      <w:r w:rsidR="008229F2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город Боготол ценные бумаги и несет обязательства перед владельцами </w:t>
      </w:r>
      <w:r w:rsidR="00F349BC">
        <w:rPr>
          <w:sz w:val="24"/>
          <w:szCs w:val="24"/>
        </w:rPr>
        <w:t>ценных бумаг по осуществлению прав, закрепленных указанными ценными бумагами.</w:t>
      </w:r>
    </w:p>
    <w:p w:rsidR="008229F2" w:rsidRPr="00712801" w:rsidRDefault="008229F2" w:rsidP="007128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Эмитентом муниципальных ценных бумаг выступает администрация города Боготола, наделенная уставом города Боготола правом на осуществление муниципальных заимствований.</w:t>
      </w:r>
    </w:p>
    <w:p w:rsidR="00712801" w:rsidRPr="00712801" w:rsidRDefault="00712801" w:rsidP="00712801">
      <w:pPr>
        <w:ind w:firstLine="540"/>
        <w:jc w:val="both"/>
        <w:rPr>
          <w:sz w:val="24"/>
          <w:szCs w:val="24"/>
        </w:rPr>
      </w:pPr>
      <w:r w:rsidRPr="00712801">
        <w:rPr>
          <w:sz w:val="24"/>
          <w:szCs w:val="24"/>
        </w:rPr>
        <w:t>4.</w:t>
      </w:r>
      <w:r w:rsidR="008229F2">
        <w:rPr>
          <w:sz w:val="24"/>
          <w:szCs w:val="24"/>
        </w:rPr>
        <w:t>2</w:t>
      </w:r>
      <w:r w:rsidRPr="00712801">
        <w:rPr>
          <w:sz w:val="24"/>
          <w:szCs w:val="24"/>
        </w:rPr>
        <w:t xml:space="preserve">. Предельные объемы </w:t>
      </w:r>
      <w:r w:rsidR="00EC6F10">
        <w:rPr>
          <w:sz w:val="24"/>
          <w:szCs w:val="24"/>
        </w:rPr>
        <w:t>размещения</w:t>
      </w:r>
      <w:r w:rsidRPr="00712801">
        <w:rPr>
          <w:sz w:val="24"/>
          <w:szCs w:val="24"/>
        </w:rPr>
        <w:t xml:space="preserve"> муниципальных ценных бумаг </w:t>
      </w:r>
      <w:r w:rsidR="00E65D9A">
        <w:rPr>
          <w:sz w:val="24"/>
          <w:szCs w:val="24"/>
        </w:rPr>
        <w:t xml:space="preserve">на </w:t>
      </w:r>
      <w:r w:rsidR="00E65D9A" w:rsidRPr="00712801">
        <w:rPr>
          <w:sz w:val="24"/>
          <w:szCs w:val="24"/>
        </w:rPr>
        <w:t xml:space="preserve">очередной финансовый год </w:t>
      </w:r>
      <w:r w:rsidR="00E65D9A">
        <w:rPr>
          <w:sz w:val="24"/>
          <w:szCs w:val="24"/>
        </w:rPr>
        <w:t>и</w:t>
      </w:r>
      <w:r w:rsidR="00E65D9A" w:rsidRPr="00712801">
        <w:rPr>
          <w:sz w:val="24"/>
          <w:szCs w:val="24"/>
        </w:rPr>
        <w:t xml:space="preserve"> </w:t>
      </w:r>
      <w:r w:rsidR="00E65D9A">
        <w:rPr>
          <w:sz w:val="24"/>
          <w:szCs w:val="24"/>
        </w:rPr>
        <w:t xml:space="preserve">каждый год </w:t>
      </w:r>
      <w:r w:rsidR="00E65D9A" w:rsidRPr="00712801">
        <w:rPr>
          <w:sz w:val="24"/>
          <w:szCs w:val="24"/>
        </w:rPr>
        <w:t>планов</w:t>
      </w:r>
      <w:r w:rsidR="00E65D9A">
        <w:rPr>
          <w:sz w:val="24"/>
          <w:szCs w:val="24"/>
        </w:rPr>
        <w:t>ого</w:t>
      </w:r>
      <w:r w:rsidR="00E65D9A" w:rsidRPr="00712801">
        <w:rPr>
          <w:sz w:val="24"/>
          <w:szCs w:val="24"/>
        </w:rPr>
        <w:t xml:space="preserve"> период</w:t>
      </w:r>
      <w:r w:rsidR="00E65D9A">
        <w:rPr>
          <w:sz w:val="24"/>
          <w:szCs w:val="24"/>
        </w:rPr>
        <w:t>а</w:t>
      </w:r>
      <w:r w:rsidR="00E65D9A" w:rsidRPr="00712801">
        <w:rPr>
          <w:sz w:val="24"/>
          <w:szCs w:val="24"/>
        </w:rPr>
        <w:t xml:space="preserve"> </w:t>
      </w:r>
      <w:r w:rsidR="00E65D9A">
        <w:rPr>
          <w:sz w:val="24"/>
          <w:szCs w:val="24"/>
        </w:rPr>
        <w:t>(</w:t>
      </w:r>
      <w:r w:rsidR="00E65D9A" w:rsidRPr="00712801">
        <w:rPr>
          <w:sz w:val="24"/>
          <w:szCs w:val="24"/>
        </w:rPr>
        <w:t>очередной финансовый год</w:t>
      </w:r>
      <w:r w:rsidR="00E65D9A">
        <w:rPr>
          <w:sz w:val="24"/>
          <w:szCs w:val="24"/>
        </w:rPr>
        <w:t>)</w:t>
      </w:r>
      <w:r w:rsidR="00E65D9A" w:rsidRPr="00712801">
        <w:rPr>
          <w:sz w:val="24"/>
          <w:szCs w:val="24"/>
        </w:rPr>
        <w:t xml:space="preserve"> </w:t>
      </w:r>
      <w:r w:rsidRPr="00712801">
        <w:rPr>
          <w:sz w:val="24"/>
          <w:szCs w:val="24"/>
        </w:rPr>
        <w:t>по номинальной стоимости устанавливаются Советом в соответствии с верхним пределом муниципального долга, установленным решением о бюджете</w:t>
      </w:r>
      <w:r w:rsidR="00EC6F10" w:rsidRPr="00EC6F10">
        <w:rPr>
          <w:sz w:val="24"/>
          <w:szCs w:val="24"/>
        </w:rPr>
        <w:t xml:space="preserve"> </w:t>
      </w:r>
      <w:r w:rsidR="00EC6F10">
        <w:rPr>
          <w:sz w:val="24"/>
          <w:szCs w:val="24"/>
        </w:rPr>
        <w:t xml:space="preserve">городского округа города Боготол </w:t>
      </w:r>
      <w:r w:rsidR="00EC6F10" w:rsidRPr="00712801">
        <w:rPr>
          <w:sz w:val="24"/>
          <w:szCs w:val="24"/>
        </w:rPr>
        <w:t xml:space="preserve">на очередной финансовый год </w:t>
      </w:r>
      <w:r w:rsidR="00EC6F10">
        <w:rPr>
          <w:sz w:val="24"/>
          <w:szCs w:val="24"/>
        </w:rPr>
        <w:t>и</w:t>
      </w:r>
      <w:r w:rsidR="00EC6F10" w:rsidRPr="00712801">
        <w:rPr>
          <w:sz w:val="24"/>
          <w:szCs w:val="24"/>
        </w:rPr>
        <w:t xml:space="preserve"> планов</w:t>
      </w:r>
      <w:r w:rsidR="00EC6F10">
        <w:rPr>
          <w:sz w:val="24"/>
          <w:szCs w:val="24"/>
        </w:rPr>
        <w:t>ый</w:t>
      </w:r>
      <w:r w:rsidR="00EC6F10" w:rsidRPr="00712801">
        <w:rPr>
          <w:sz w:val="24"/>
          <w:szCs w:val="24"/>
        </w:rPr>
        <w:t xml:space="preserve"> период</w:t>
      </w:r>
      <w:r w:rsidR="00EC6F10">
        <w:rPr>
          <w:sz w:val="24"/>
          <w:szCs w:val="24"/>
        </w:rPr>
        <w:t>.</w:t>
      </w:r>
    </w:p>
    <w:p w:rsidR="00712801" w:rsidRPr="00712801" w:rsidRDefault="00712801" w:rsidP="00712801">
      <w:pPr>
        <w:ind w:firstLine="540"/>
        <w:jc w:val="both"/>
        <w:rPr>
          <w:sz w:val="24"/>
          <w:szCs w:val="24"/>
        </w:rPr>
      </w:pPr>
      <w:r w:rsidRPr="00712801">
        <w:rPr>
          <w:sz w:val="24"/>
          <w:szCs w:val="24"/>
        </w:rPr>
        <w:t xml:space="preserve">Поступления в городской бюджет средств от заимствований учитываются в источниках финансирования дефицита </w:t>
      </w:r>
      <w:r w:rsidR="00EC6F10">
        <w:rPr>
          <w:sz w:val="24"/>
          <w:szCs w:val="24"/>
        </w:rPr>
        <w:t>бюджета</w:t>
      </w:r>
      <w:r w:rsidR="00EC6F10" w:rsidRPr="00EC6F10">
        <w:rPr>
          <w:sz w:val="24"/>
          <w:szCs w:val="24"/>
        </w:rPr>
        <w:t xml:space="preserve"> </w:t>
      </w:r>
      <w:r w:rsidR="00EC6F10">
        <w:rPr>
          <w:sz w:val="24"/>
          <w:szCs w:val="24"/>
        </w:rPr>
        <w:t>городского округа города Боготол</w:t>
      </w:r>
      <w:r w:rsidR="00EC6F10" w:rsidRPr="00712801">
        <w:rPr>
          <w:sz w:val="24"/>
          <w:szCs w:val="24"/>
        </w:rPr>
        <w:t xml:space="preserve"> </w:t>
      </w:r>
      <w:r w:rsidRPr="00712801">
        <w:rPr>
          <w:sz w:val="24"/>
          <w:szCs w:val="24"/>
        </w:rPr>
        <w:t>а путем увеличения объема источников финансирования дефицита городского бюджета.</w:t>
      </w:r>
    </w:p>
    <w:p w:rsidR="00712801" w:rsidRPr="00712801" w:rsidRDefault="00712801" w:rsidP="00712801">
      <w:pPr>
        <w:ind w:firstLine="540"/>
        <w:jc w:val="both"/>
        <w:rPr>
          <w:sz w:val="24"/>
          <w:szCs w:val="24"/>
        </w:rPr>
      </w:pPr>
      <w:r w:rsidRPr="00712801">
        <w:rPr>
          <w:sz w:val="24"/>
          <w:szCs w:val="24"/>
        </w:rPr>
        <w:t>Все расходы на обслуживание долговых обязательств, включая дисконт (или разницу между ценой размещения и ценой погашения (выкупа) по муниципальным ценным бумагам), учитываются в бюджете как расходы на обслуживание муниципального долга.</w:t>
      </w:r>
    </w:p>
    <w:p w:rsidR="00712801" w:rsidRPr="00712801" w:rsidRDefault="00712801" w:rsidP="00712801">
      <w:pPr>
        <w:ind w:firstLine="540"/>
        <w:jc w:val="both"/>
        <w:rPr>
          <w:sz w:val="24"/>
          <w:szCs w:val="24"/>
        </w:rPr>
      </w:pPr>
      <w:r w:rsidRPr="00712801">
        <w:rPr>
          <w:sz w:val="24"/>
          <w:szCs w:val="24"/>
        </w:rPr>
        <w:t>Поступления в бюджет от размещения муниципальных ценных бумаг в сумме, превышающей номинальную стоимость, поступления в городской бюджет, полученные в качестве накопленного купонного дохода, а также разница, возникшая в случае выкупа ценных бумаг по цене ниже цены размещения, относятся на уменьшение расходов на обслуживание муниципального долга в текущем финансовом году.</w:t>
      </w:r>
    </w:p>
    <w:p w:rsidR="00712801" w:rsidRPr="00712801" w:rsidRDefault="00712801" w:rsidP="00712801">
      <w:pPr>
        <w:ind w:firstLine="540"/>
        <w:jc w:val="both"/>
        <w:rPr>
          <w:sz w:val="24"/>
          <w:szCs w:val="24"/>
        </w:rPr>
      </w:pPr>
      <w:r w:rsidRPr="00712801">
        <w:rPr>
          <w:sz w:val="24"/>
          <w:szCs w:val="24"/>
        </w:rPr>
        <w:t>Погашение основной суммы муниципального долга, возникшего из муниципальных заимствований, учитывается в источниках финансирования дефицита городского бюджета путем уменьшения объема источников финансирования дефицита городского  бюджета.</w:t>
      </w:r>
    </w:p>
    <w:p w:rsidR="00712801" w:rsidRPr="00712801" w:rsidRDefault="00712801" w:rsidP="00712801">
      <w:pPr>
        <w:ind w:firstLine="540"/>
        <w:jc w:val="both"/>
        <w:rPr>
          <w:sz w:val="24"/>
          <w:szCs w:val="24"/>
        </w:rPr>
      </w:pPr>
    </w:p>
    <w:p w:rsidR="00712801" w:rsidRPr="00712801" w:rsidRDefault="00712801" w:rsidP="00712801">
      <w:pPr>
        <w:jc w:val="center"/>
        <w:rPr>
          <w:b/>
          <w:bCs/>
          <w:sz w:val="24"/>
          <w:szCs w:val="24"/>
        </w:rPr>
      </w:pPr>
    </w:p>
    <w:p w:rsidR="00712801" w:rsidRPr="00712801" w:rsidRDefault="00712801" w:rsidP="00712801">
      <w:pPr>
        <w:jc w:val="both"/>
        <w:rPr>
          <w:sz w:val="24"/>
          <w:szCs w:val="24"/>
        </w:rPr>
      </w:pPr>
    </w:p>
    <w:p w:rsidR="00CF2AD3" w:rsidRDefault="00CF2AD3" w:rsidP="002B512F">
      <w:pPr>
        <w:pStyle w:val="ConsPlusTitle"/>
        <w:widowControl/>
        <w:ind w:firstLine="4820"/>
        <w:rPr>
          <w:b w:val="0"/>
        </w:rPr>
      </w:pPr>
    </w:p>
    <w:sectPr w:rsidR="00CF2AD3" w:rsidSect="00CF2AD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CCE" w:rsidRDefault="00666CCE" w:rsidP="00EF1DF2">
      <w:r>
        <w:separator/>
      </w:r>
    </w:p>
  </w:endnote>
  <w:endnote w:type="continuationSeparator" w:id="1">
    <w:p w:rsidR="00666CCE" w:rsidRDefault="00666CCE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BC" w:rsidRDefault="00F349B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BC" w:rsidRDefault="00F349BC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BC" w:rsidRDefault="00F349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CCE" w:rsidRDefault="00666CCE" w:rsidP="00EF1DF2">
      <w:r>
        <w:separator/>
      </w:r>
    </w:p>
  </w:footnote>
  <w:footnote w:type="continuationSeparator" w:id="1">
    <w:p w:rsidR="00666CCE" w:rsidRDefault="00666CCE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BC" w:rsidRDefault="00F349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BC" w:rsidRDefault="00F349BC">
    <w:pPr>
      <w:pStyle w:val="a3"/>
      <w:framePr w:wrap="auto" w:vAnchor="text" w:hAnchor="margin" w:xAlign="right" w:y="1"/>
      <w:rPr>
        <w:rStyle w:val="a5"/>
      </w:rPr>
    </w:pPr>
  </w:p>
  <w:p w:rsidR="00F349BC" w:rsidRPr="002309E8" w:rsidRDefault="00F349BC" w:rsidP="007D44C5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BC" w:rsidRDefault="00F349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1D1374"/>
    <w:multiLevelType w:val="hybridMultilevel"/>
    <w:tmpl w:val="46D6E134"/>
    <w:lvl w:ilvl="0" w:tplc="2B9C5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5A01DD0"/>
    <w:multiLevelType w:val="multilevel"/>
    <w:tmpl w:val="5C0002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2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219DC"/>
    <w:rsid w:val="0002465D"/>
    <w:rsid w:val="00030A93"/>
    <w:rsid w:val="00031975"/>
    <w:rsid w:val="0003202B"/>
    <w:rsid w:val="00062A6C"/>
    <w:rsid w:val="0006350A"/>
    <w:rsid w:val="00065351"/>
    <w:rsid w:val="00074C50"/>
    <w:rsid w:val="0008008A"/>
    <w:rsid w:val="000842D2"/>
    <w:rsid w:val="00086955"/>
    <w:rsid w:val="000A01CA"/>
    <w:rsid w:val="000A6992"/>
    <w:rsid w:val="000D2B31"/>
    <w:rsid w:val="000D6709"/>
    <w:rsid w:val="000E4EC3"/>
    <w:rsid w:val="000E6AAE"/>
    <w:rsid w:val="000E724C"/>
    <w:rsid w:val="000F0151"/>
    <w:rsid w:val="000F0DBD"/>
    <w:rsid w:val="000F23D2"/>
    <w:rsid w:val="000F4990"/>
    <w:rsid w:val="000F527C"/>
    <w:rsid w:val="000F7556"/>
    <w:rsid w:val="0010293D"/>
    <w:rsid w:val="001035EB"/>
    <w:rsid w:val="00120541"/>
    <w:rsid w:val="001210A9"/>
    <w:rsid w:val="00133BB0"/>
    <w:rsid w:val="00135180"/>
    <w:rsid w:val="00140279"/>
    <w:rsid w:val="00140719"/>
    <w:rsid w:val="00146946"/>
    <w:rsid w:val="00146E3E"/>
    <w:rsid w:val="0016440C"/>
    <w:rsid w:val="00167456"/>
    <w:rsid w:val="001733E8"/>
    <w:rsid w:val="00175DC9"/>
    <w:rsid w:val="0018118B"/>
    <w:rsid w:val="001824CF"/>
    <w:rsid w:val="001857EA"/>
    <w:rsid w:val="0019618E"/>
    <w:rsid w:val="001A07E9"/>
    <w:rsid w:val="001A67A9"/>
    <w:rsid w:val="001B1F15"/>
    <w:rsid w:val="001D12E7"/>
    <w:rsid w:val="001D43DC"/>
    <w:rsid w:val="001D7567"/>
    <w:rsid w:val="001F5E53"/>
    <w:rsid w:val="001F7C0B"/>
    <w:rsid w:val="002032B2"/>
    <w:rsid w:val="002143E1"/>
    <w:rsid w:val="0022181E"/>
    <w:rsid w:val="002221DC"/>
    <w:rsid w:val="00224582"/>
    <w:rsid w:val="00226E2A"/>
    <w:rsid w:val="0023196B"/>
    <w:rsid w:val="00231992"/>
    <w:rsid w:val="00236D39"/>
    <w:rsid w:val="00237A52"/>
    <w:rsid w:val="00250D09"/>
    <w:rsid w:val="00250FED"/>
    <w:rsid w:val="00254BAD"/>
    <w:rsid w:val="0027155C"/>
    <w:rsid w:val="00272A62"/>
    <w:rsid w:val="00281E0F"/>
    <w:rsid w:val="002917C8"/>
    <w:rsid w:val="00295750"/>
    <w:rsid w:val="00296243"/>
    <w:rsid w:val="00297C08"/>
    <w:rsid w:val="002A22AC"/>
    <w:rsid w:val="002A7E8E"/>
    <w:rsid w:val="002B192E"/>
    <w:rsid w:val="002B512F"/>
    <w:rsid w:val="002B7AF8"/>
    <w:rsid w:val="002C2D65"/>
    <w:rsid w:val="002D3883"/>
    <w:rsid w:val="002E0BB1"/>
    <w:rsid w:val="002E7CA2"/>
    <w:rsid w:val="002F2C0F"/>
    <w:rsid w:val="003005AE"/>
    <w:rsid w:val="00327A60"/>
    <w:rsid w:val="00337FB6"/>
    <w:rsid w:val="00350D80"/>
    <w:rsid w:val="00352BC6"/>
    <w:rsid w:val="00356D19"/>
    <w:rsid w:val="00357C53"/>
    <w:rsid w:val="0036135F"/>
    <w:rsid w:val="00363861"/>
    <w:rsid w:val="00367F76"/>
    <w:rsid w:val="003760DD"/>
    <w:rsid w:val="00380D58"/>
    <w:rsid w:val="003855E7"/>
    <w:rsid w:val="00385A98"/>
    <w:rsid w:val="00387FEA"/>
    <w:rsid w:val="003904FB"/>
    <w:rsid w:val="00397AB6"/>
    <w:rsid w:val="003A1D87"/>
    <w:rsid w:val="003A5468"/>
    <w:rsid w:val="003B590A"/>
    <w:rsid w:val="003D2344"/>
    <w:rsid w:val="003D285F"/>
    <w:rsid w:val="003D5085"/>
    <w:rsid w:val="003E24D7"/>
    <w:rsid w:val="003E74F2"/>
    <w:rsid w:val="003F0B75"/>
    <w:rsid w:val="003F1127"/>
    <w:rsid w:val="003F43EB"/>
    <w:rsid w:val="00411F41"/>
    <w:rsid w:val="0041275C"/>
    <w:rsid w:val="00416899"/>
    <w:rsid w:val="00417840"/>
    <w:rsid w:val="00425C3F"/>
    <w:rsid w:val="00425D32"/>
    <w:rsid w:val="00427411"/>
    <w:rsid w:val="0044264E"/>
    <w:rsid w:val="0045374E"/>
    <w:rsid w:val="004551E5"/>
    <w:rsid w:val="004578C4"/>
    <w:rsid w:val="004625F4"/>
    <w:rsid w:val="004648A7"/>
    <w:rsid w:val="00465608"/>
    <w:rsid w:val="00466953"/>
    <w:rsid w:val="004677A2"/>
    <w:rsid w:val="004808AD"/>
    <w:rsid w:val="004906FB"/>
    <w:rsid w:val="00493698"/>
    <w:rsid w:val="004A77ED"/>
    <w:rsid w:val="004B721F"/>
    <w:rsid w:val="004D7128"/>
    <w:rsid w:val="004E1478"/>
    <w:rsid w:val="004E72B4"/>
    <w:rsid w:val="004F4674"/>
    <w:rsid w:val="004F7558"/>
    <w:rsid w:val="00503066"/>
    <w:rsid w:val="00504B22"/>
    <w:rsid w:val="005125EB"/>
    <w:rsid w:val="00514C1B"/>
    <w:rsid w:val="005267D5"/>
    <w:rsid w:val="00532403"/>
    <w:rsid w:val="00536A95"/>
    <w:rsid w:val="0054665B"/>
    <w:rsid w:val="00555AC1"/>
    <w:rsid w:val="00561E55"/>
    <w:rsid w:val="00566ECE"/>
    <w:rsid w:val="00582C95"/>
    <w:rsid w:val="0058343F"/>
    <w:rsid w:val="00584DB2"/>
    <w:rsid w:val="0059056A"/>
    <w:rsid w:val="005970CB"/>
    <w:rsid w:val="005B2903"/>
    <w:rsid w:val="005B3421"/>
    <w:rsid w:val="005C0742"/>
    <w:rsid w:val="005C4183"/>
    <w:rsid w:val="005C4289"/>
    <w:rsid w:val="005E350B"/>
    <w:rsid w:val="005E5628"/>
    <w:rsid w:val="005F083A"/>
    <w:rsid w:val="005F74BF"/>
    <w:rsid w:val="005F7B34"/>
    <w:rsid w:val="006067AF"/>
    <w:rsid w:val="006162F8"/>
    <w:rsid w:val="006228B7"/>
    <w:rsid w:val="006274E1"/>
    <w:rsid w:val="00631EAA"/>
    <w:rsid w:val="00641650"/>
    <w:rsid w:val="006452CC"/>
    <w:rsid w:val="00647479"/>
    <w:rsid w:val="00652C16"/>
    <w:rsid w:val="006559F1"/>
    <w:rsid w:val="00657D30"/>
    <w:rsid w:val="00666CCE"/>
    <w:rsid w:val="0066798D"/>
    <w:rsid w:val="0067690C"/>
    <w:rsid w:val="00683FE0"/>
    <w:rsid w:val="00685314"/>
    <w:rsid w:val="00687E30"/>
    <w:rsid w:val="0069244E"/>
    <w:rsid w:val="00693C01"/>
    <w:rsid w:val="006A39BA"/>
    <w:rsid w:val="006D7CD0"/>
    <w:rsid w:val="006E011B"/>
    <w:rsid w:val="006F0C46"/>
    <w:rsid w:val="006F11D1"/>
    <w:rsid w:val="006F70BC"/>
    <w:rsid w:val="00706211"/>
    <w:rsid w:val="00712801"/>
    <w:rsid w:val="00713166"/>
    <w:rsid w:val="00727C74"/>
    <w:rsid w:val="007332C5"/>
    <w:rsid w:val="007362B3"/>
    <w:rsid w:val="00737B43"/>
    <w:rsid w:val="00740615"/>
    <w:rsid w:val="007443BD"/>
    <w:rsid w:val="007462D6"/>
    <w:rsid w:val="00763EAE"/>
    <w:rsid w:val="0076599D"/>
    <w:rsid w:val="007740E6"/>
    <w:rsid w:val="0077603D"/>
    <w:rsid w:val="007862EE"/>
    <w:rsid w:val="00786432"/>
    <w:rsid w:val="00792CFC"/>
    <w:rsid w:val="00794687"/>
    <w:rsid w:val="00797264"/>
    <w:rsid w:val="007A07A9"/>
    <w:rsid w:val="007A2FA9"/>
    <w:rsid w:val="007B5145"/>
    <w:rsid w:val="007B65D2"/>
    <w:rsid w:val="007B789A"/>
    <w:rsid w:val="007B7C2F"/>
    <w:rsid w:val="007C6D58"/>
    <w:rsid w:val="007D0B62"/>
    <w:rsid w:val="007D44C5"/>
    <w:rsid w:val="007D788D"/>
    <w:rsid w:val="007E1E71"/>
    <w:rsid w:val="007E5438"/>
    <w:rsid w:val="007E7098"/>
    <w:rsid w:val="007F1EF2"/>
    <w:rsid w:val="00802864"/>
    <w:rsid w:val="008045DE"/>
    <w:rsid w:val="008100E8"/>
    <w:rsid w:val="008229F2"/>
    <w:rsid w:val="008314C0"/>
    <w:rsid w:val="00834B22"/>
    <w:rsid w:val="008400D6"/>
    <w:rsid w:val="00841067"/>
    <w:rsid w:val="00845C96"/>
    <w:rsid w:val="00846A80"/>
    <w:rsid w:val="00862EB7"/>
    <w:rsid w:val="00882188"/>
    <w:rsid w:val="008822F4"/>
    <w:rsid w:val="008857E2"/>
    <w:rsid w:val="00885B2B"/>
    <w:rsid w:val="0088627B"/>
    <w:rsid w:val="008867AB"/>
    <w:rsid w:val="00890FC1"/>
    <w:rsid w:val="008A1D65"/>
    <w:rsid w:val="008A76FC"/>
    <w:rsid w:val="008C01F1"/>
    <w:rsid w:val="008C5E12"/>
    <w:rsid w:val="008D540D"/>
    <w:rsid w:val="008D574B"/>
    <w:rsid w:val="008E0EE9"/>
    <w:rsid w:val="008E3367"/>
    <w:rsid w:val="008F56C3"/>
    <w:rsid w:val="00911796"/>
    <w:rsid w:val="00914084"/>
    <w:rsid w:val="009140D6"/>
    <w:rsid w:val="009147F0"/>
    <w:rsid w:val="00920222"/>
    <w:rsid w:val="0093659F"/>
    <w:rsid w:val="009378A1"/>
    <w:rsid w:val="009644EC"/>
    <w:rsid w:val="00980674"/>
    <w:rsid w:val="00981A4A"/>
    <w:rsid w:val="00994129"/>
    <w:rsid w:val="009B57DC"/>
    <w:rsid w:val="009B6E9B"/>
    <w:rsid w:val="009D5330"/>
    <w:rsid w:val="009E04A0"/>
    <w:rsid w:val="009E4900"/>
    <w:rsid w:val="009E7E49"/>
    <w:rsid w:val="009F4EDE"/>
    <w:rsid w:val="00A00D06"/>
    <w:rsid w:val="00A024F6"/>
    <w:rsid w:val="00A049DD"/>
    <w:rsid w:val="00A07773"/>
    <w:rsid w:val="00A115DB"/>
    <w:rsid w:val="00A16F0A"/>
    <w:rsid w:val="00A2200D"/>
    <w:rsid w:val="00A247BF"/>
    <w:rsid w:val="00A30F2F"/>
    <w:rsid w:val="00A332F8"/>
    <w:rsid w:val="00A44EB0"/>
    <w:rsid w:val="00A51BED"/>
    <w:rsid w:val="00A613E3"/>
    <w:rsid w:val="00A615A1"/>
    <w:rsid w:val="00A64863"/>
    <w:rsid w:val="00A727D3"/>
    <w:rsid w:val="00A86790"/>
    <w:rsid w:val="00A90540"/>
    <w:rsid w:val="00A93B33"/>
    <w:rsid w:val="00AA0439"/>
    <w:rsid w:val="00AA2007"/>
    <w:rsid w:val="00AA7B60"/>
    <w:rsid w:val="00AB32CE"/>
    <w:rsid w:val="00AB66D7"/>
    <w:rsid w:val="00AC4C3E"/>
    <w:rsid w:val="00AC579B"/>
    <w:rsid w:val="00AE6F5C"/>
    <w:rsid w:val="00AF0D51"/>
    <w:rsid w:val="00AF18DF"/>
    <w:rsid w:val="00AF33DE"/>
    <w:rsid w:val="00AF3A5E"/>
    <w:rsid w:val="00AF5684"/>
    <w:rsid w:val="00AF60C6"/>
    <w:rsid w:val="00B250B4"/>
    <w:rsid w:val="00B25363"/>
    <w:rsid w:val="00B4276C"/>
    <w:rsid w:val="00B6115F"/>
    <w:rsid w:val="00B620C7"/>
    <w:rsid w:val="00B67BBD"/>
    <w:rsid w:val="00B7338D"/>
    <w:rsid w:val="00B74B21"/>
    <w:rsid w:val="00B931B9"/>
    <w:rsid w:val="00BA0BE0"/>
    <w:rsid w:val="00BA302D"/>
    <w:rsid w:val="00BB18CC"/>
    <w:rsid w:val="00BB52AA"/>
    <w:rsid w:val="00BB60F7"/>
    <w:rsid w:val="00BB73EF"/>
    <w:rsid w:val="00BB7E46"/>
    <w:rsid w:val="00BC12D0"/>
    <w:rsid w:val="00BC68F5"/>
    <w:rsid w:val="00BD72E1"/>
    <w:rsid w:val="00BE2FDC"/>
    <w:rsid w:val="00BE6AF6"/>
    <w:rsid w:val="00BF758E"/>
    <w:rsid w:val="00C039D1"/>
    <w:rsid w:val="00C0488B"/>
    <w:rsid w:val="00C101DC"/>
    <w:rsid w:val="00C11BB0"/>
    <w:rsid w:val="00C122EA"/>
    <w:rsid w:val="00C13CD0"/>
    <w:rsid w:val="00C166D5"/>
    <w:rsid w:val="00C23CCF"/>
    <w:rsid w:val="00C348E6"/>
    <w:rsid w:val="00C40F81"/>
    <w:rsid w:val="00C43DD8"/>
    <w:rsid w:val="00C52F18"/>
    <w:rsid w:val="00C535A9"/>
    <w:rsid w:val="00C535B5"/>
    <w:rsid w:val="00C63B28"/>
    <w:rsid w:val="00C75B01"/>
    <w:rsid w:val="00C7749E"/>
    <w:rsid w:val="00C837EA"/>
    <w:rsid w:val="00CB10FC"/>
    <w:rsid w:val="00CB236D"/>
    <w:rsid w:val="00CB5B24"/>
    <w:rsid w:val="00CC07F2"/>
    <w:rsid w:val="00CD0D7B"/>
    <w:rsid w:val="00CE714D"/>
    <w:rsid w:val="00CF021F"/>
    <w:rsid w:val="00CF0224"/>
    <w:rsid w:val="00CF2AD3"/>
    <w:rsid w:val="00CF589E"/>
    <w:rsid w:val="00CF5A53"/>
    <w:rsid w:val="00D00F54"/>
    <w:rsid w:val="00D04A26"/>
    <w:rsid w:val="00D11446"/>
    <w:rsid w:val="00D14B58"/>
    <w:rsid w:val="00D26C86"/>
    <w:rsid w:val="00D535DA"/>
    <w:rsid w:val="00D55140"/>
    <w:rsid w:val="00D5735A"/>
    <w:rsid w:val="00D57FAA"/>
    <w:rsid w:val="00D64489"/>
    <w:rsid w:val="00D70369"/>
    <w:rsid w:val="00D762D7"/>
    <w:rsid w:val="00D7670F"/>
    <w:rsid w:val="00D82E65"/>
    <w:rsid w:val="00D833D9"/>
    <w:rsid w:val="00D87033"/>
    <w:rsid w:val="00D9762D"/>
    <w:rsid w:val="00DA1CA0"/>
    <w:rsid w:val="00DA27AE"/>
    <w:rsid w:val="00DA55AC"/>
    <w:rsid w:val="00DA5FBD"/>
    <w:rsid w:val="00DA7719"/>
    <w:rsid w:val="00DB01E4"/>
    <w:rsid w:val="00DB24EA"/>
    <w:rsid w:val="00DB3F5C"/>
    <w:rsid w:val="00DD1313"/>
    <w:rsid w:val="00DE27F0"/>
    <w:rsid w:val="00DF0E41"/>
    <w:rsid w:val="00DF132A"/>
    <w:rsid w:val="00DF1A86"/>
    <w:rsid w:val="00DF3431"/>
    <w:rsid w:val="00E011E4"/>
    <w:rsid w:val="00E01947"/>
    <w:rsid w:val="00E12368"/>
    <w:rsid w:val="00E12CB9"/>
    <w:rsid w:val="00E13273"/>
    <w:rsid w:val="00E1489B"/>
    <w:rsid w:val="00E206C6"/>
    <w:rsid w:val="00E217C3"/>
    <w:rsid w:val="00E2388B"/>
    <w:rsid w:val="00E25AD1"/>
    <w:rsid w:val="00E377D0"/>
    <w:rsid w:val="00E4677D"/>
    <w:rsid w:val="00E51228"/>
    <w:rsid w:val="00E53D77"/>
    <w:rsid w:val="00E65D9A"/>
    <w:rsid w:val="00E65DBE"/>
    <w:rsid w:val="00E7634E"/>
    <w:rsid w:val="00E80042"/>
    <w:rsid w:val="00E81234"/>
    <w:rsid w:val="00E81776"/>
    <w:rsid w:val="00E829FB"/>
    <w:rsid w:val="00E926CD"/>
    <w:rsid w:val="00EA0D28"/>
    <w:rsid w:val="00EA2516"/>
    <w:rsid w:val="00EA2D40"/>
    <w:rsid w:val="00EA6FF5"/>
    <w:rsid w:val="00EB192D"/>
    <w:rsid w:val="00EB6541"/>
    <w:rsid w:val="00EB7F23"/>
    <w:rsid w:val="00EC2C04"/>
    <w:rsid w:val="00EC4B98"/>
    <w:rsid w:val="00EC6D3B"/>
    <w:rsid w:val="00EC6F10"/>
    <w:rsid w:val="00ED2D13"/>
    <w:rsid w:val="00ED5068"/>
    <w:rsid w:val="00ED65E1"/>
    <w:rsid w:val="00EF10F9"/>
    <w:rsid w:val="00EF1DF2"/>
    <w:rsid w:val="00EF3D2C"/>
    <w:rsid w:val="00EF49A3"/>
    <w:rsid w:val="00EF68F0"/>
    <w:rsid w:val="00F01572"/>
    <w:rsid w:val="00F04109"/>
    <w:rsid w:val="00F14214"/>
    <w:rsid w:val="00F1515D"/>
    <w:rsid w:val="00F204F9"/>
    <w:rsid w:val="00F25D49"/>
    <w:rsid w:val="00F340CB"/>
    <w:rsid w:val="00F349BC"/>
    <w:rsid w:val="00F42DF7"/>
    <w:rsid w:val="00F529C0"/>
    <w:rsid w:val="00F661F8"/>
    <w:rsid w:val="00F66B5D"/>
    <w:rsid w:val="00F67DBE"/>
    <w:rsid w:val="00F91A50"/>
    <w:rsid w:val="00F96471"/>
    <w:rsid w:val="00FA7D61"/>
    <w:rsid w:val="00FB26AE"/>
    <w:rsid w:val="00FB41F8"/>
    <w:rsid w:val="00FC15A9"/>
    <w:rsid w:val="00FC760C"/>
    <w:rsid w:val="00FE1A78"/>
    <w:rsid w:val="00FE4CF9"/>
    <w:rsid w:val="00FF480E"/>
    <w:rsid w:val="00FF5F81"/>
    <w:rsid w:val="00FF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Абзац списка1"/>
    <w:basedOn w:val="a"/>
    <w:rsid w:val="00DF0E41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8512DEC0FF935002460511C1FB6E14F2158D5BC2E994096E951312B68s633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512DEC0FF935002460511C1FB6E14F2158D2B52C9B4096E951312B6863BB945409C3506D4CsC3D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otolcit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512DEC0FF9350024604F1109DABE4023548FB8269C4AC5B60E6A763F6AB1C313469A112142CC5B2D234EsA38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5D324E39A518E18A13F56AF592374611A63593C3330BBA1DA4CE8F610aCz5H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D324E39A518E18A13F56AF592374611A635E353132BBA1DA4CE8F610aCz5H" TargetMode="External"/><Relationship Id="rId14" Type="http://schemas.openxmlformats.org/officeDocument/2006/relationships/hyperlink" Target="consultantplus://offline/ref=F8512DEC0FF9350024604F1109DABE4023548FB82F984AC1B104377C3733BDC114s439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90E2-C64B-47A4-A75F-3C8EF590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36</cp:revision>
  <cp:lastPrinted>2019-12-25T01:43:00Z</cp:lastPrinted>
  <dcterms:created xsi:type="dcterms:W3CDTF">2015-04-29T03:17:00Z</dcterms:created>
  <dcterms:modified xsi:type="dcterms:W3CDTF">2019-12-25T01:44:00Z</dcterms:modified>
</cp:coreProperties>
</file>