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7E1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</w:t>
      </w:r>
      <w:r w:rsidR="002B4884">
        <w:rPr>
          <w:b/>
          <w:sz w:val="28"/>
          <w:szCs w:val="28"/>
        </w:rPr>
        <w:t xml:space="preserve">Й ГОРОДСКОЙ </w:t>
      </w:r>
      <w:r w:rsidRPr="008704B9">
        <w:rPr>
          <w:b/>
          <w:sz w:val="28"/>
          <w:szCs w:val="28"/>
        </w:rPr>
        <w:t>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3B1392" w:rsidP="00FC760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075A1">
        <w:rPr>
          <w:sz w:val="28"/>
          <w:szCs w:val="28"/>
        </w:rPr>
        <w:t>2</w:t>
      </w:r>
      <w:r w:rsidR="00FC760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075A1">
        <w:rPr>
          <w:sz w:val="28"/>
          <w:szCs w:val="28"/>
        </w:rPr>
        <w:t>6</w:t>
      </w:r>
      <w:r w:rsidR="00FC760C">
        <w:rPr>
          <w:sz w:val="28"/>
          <w:szCs w:val="28"/>
        </w:rPr>
        <w:t>.2015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 </w:t>
      </w:r>
      <w:r w:rsidR="00FC760C" w:rsidRPr="00C93DC9">
        <w:rPr>
          <w:sz w:val="28"/>
          <w:szCs w:val="28"/>
        </w:rPr>
        <w:t xml:space="preserve">№ </w:t>
      </w:r>
      <w:r w:rsidR="00FC760C">
        <w:rPr>
          <w:sz w:val="28"/>
          <w:szCs w:val="28"/>
        </w:rPr>
        <w:t>2</w:t>
      </w:r>
      <w:r w:rsidR="00A552DB">
        <w:rPr>
          <w:sz w:val="28"/>
          <w:szCs w:val="28"/>
        </w:rPr>
        <w:t>2</w:t>
      </w:r>
      <w:r w:rsidR="00FC760C" w:rsidRPr="00C93DC9">
        <w:rPr>
          <w:sz w:val="28"/>
          <w:szCs w:val="28"/>
        </w:rPr>
        <w:t>-</w:t>
      </w:r>
      <w:r w:rsidR="00FC760C">
        <w:rPr>
          <w:sz w:val="28"/>
          <w:szCs w:val="28"/>
        </w:rPr>
        <w:t>3</w:t>
      </w:r>
      <w:r w:rsidR="0084708E">
        <w:rPr>
          <w:sz w:val="28"/>
          <w:szCs w:val="28"/>
        </w:rPr>
        <w:t>35</w:t>
      </w:r>
    </w:p>
    <w:p w:rsidR="00566ECE" w:rsidRPr="003E2B1B" w:rsidRDefault="00566ECE" w:rsidP="00D64489">
      <w:pPr>
        <w:rPr>
          <w:b/>
          <w:sz w:val="28"/>
          <w:szCs w:val="28"/>
        </w:rPr>
      </w:pPr>
    </w:p>
    <w:p w:rsidR="0031314E" w:rsidRDefault="002C40C1" w:rsidP="002C40C1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утверждении</w:t>
      </w:r>
      <w:r w:rsidRPr="002C40C1">
        <w:rPr>
          <w:color w:val="000000" w:themeColor="text1"/>
          <w:sz w:val="28"/>
          <w:szCs w:val="28"/>
        </w:rPr>
        <w:t xml:space="preserve"> </w:t>
      </w:r>
      <w:r w:rsidR="00A04FA5">
        <w:rPr>
          <w:color w:val="000000" w:themeColor="text1"/>
          <w:sz w:val="28"/>
          <w:szCs w:val="28"/>
        </w:rPr>
        <w:t xml:space="preserve"> П</w:t>
      </w:r>
      <w:r w:rsidRPr="002C40C1">
        <w:rPr>
          <w:color w:val="000000" w:themeColor="text1"/>
          <w:sz w:val="28"/>
          <w:szCs w:val="28"/>
        </w:rPr>
        <w:t>орядк</w:t>
      </w:r>
      <w:r w:rsidR="00A04FA5">
        <w:rPr>
          <w:color w:val="000000" w:themeColor="text1"/>
          <w:sz w:val="28"/>
          <w:szCs w:val="28"/>
        </w:rPr>
        <w:t>а</w:t>
      </w:r>
      <w:r w:rsidRPr="002C40C1">
        <w:rPr>
          <w:color w:val="000000" w:themeColor="text1"/>
          <w:sz w:val="28"/>
          <w:szCs w:val="28"/>
        </w:rPr>
        <w:t xml:space="preserve"> принятия решений об установлении тарифов на услуги муниципальных предприятий и учреждений города </w:t>
      </w:r>
      <w:r>
        <w:rPr>
          <w:color w:val="000000" w:themeColor="text1"/>
          <w:sz w:val="28"/>
          <w:szCs w:val="28"/>
        </w:rPr>
        <w:t>Боготола</w:t>
      </w:r>
    </w:p>
    <w:p w:rsidR="002C40C1" w:rsidRDefault="002C40C1" w:rsidP="002C40C1">
      <w:pPr>
        <w:ind w:firstLine="851"/>
        <w:jc w:val="center"/>
        <w:rPr>
          <w:color w:val="000000" w:themeColor="text1"/>
          <w:sz w:val="28"/>
          <w:szCs w:val="28"/>
        </w:rPr>
      </w:pPr>
    </w:p>
    <w:p w:rsidR="002C40C1" w:rsidRPr="002B4884" w:rsidRDefault="002C40C1" w:rsidP="002B4884">
      <w:pPr>
        <w:widowControl w:val="0"/>
        <w:ind w:firstLine="540"/>
        <w:jc w:val="both"/>
        <w:rPr>
          <w:color w:val="000000" w:themeColor="text1"/>
          <w:sz w:val="28"/>
          <w:szCs w:val="28"/>
          <w:lang w:val="en-US"/>
        </w:rPr>
      </w:pPr>
      <w:r w:rsidRPr="002C40C1">
        <w:rPr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2C40C1">
          <w:rPr>
            <w:color w:val="000000" w:themeColor="text1"/>
            <w:sz w:val="28"/>
            <w:szCs w:val="28"/>
          </w:rPr>
          <w:t>статьей 35</w:t>
        </w:r>
      </w:hyperlink>
      <w:r w:rsidRPr="002C40C1">
        <w:rPr>
          <w:color w:val="000000" w:themeColor="text1"/>
          <w:sz w:val="28"/>
          <w:szCs w:val="28"/>
        </w:rPr>
        <w:t xml:space="preserve"> Федерального закона от 06.10.2003 </w:t>
      </w:r>
      <w:r>
        <w:rPr>
          <w:color w:val="000000" w:themeColor="text1"/>
          <w:sz w:val="28"/>
          <w:szCs w:val="28"/>
        </w:rPr>
        <w:t>№</w:t>
      </w:r>
      <w:r w:rsidRPr="002C40C1">
        <w:rPr>
          <w:color w:val="000000" w:themeColor="text1"/>
          <w:sz w:val="28"/>
          <w:szCs w:val="28"/>
        </w:rPr>
        <w:t xml:space="preserve"> 131-ФЗ </w:t>
      </w:r>
      <w:r>
        <w:rPr>
          <w:color w:val="000000" w:themeColor="text1"/>
          <w:sz w:val="28"/>
          <w:szCs w:val="28"/>
        </w:rPr>
        <w:t>«</w:t>
      </w:r>
      <w:r w:rsidRPr="002C40C1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2C40C1">
        <w:rPr>
          <w:color w:val="000000" w:themeColor="text1"/>
          <w:sz w:val="28"/>
          <w:szCs w:val="28"/>
        </w:rPr>
        <w:t xml:space="preserve">, Федеральным </w:t>
      </w:r>
      <w:hyperlink r:id="rId10" w:history="1">
        <w:r w:rsidRPr="002C40C1"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«</w:t>
      </w:r>
      <w:r w:rsidRPr="002C40C1">
        <w:rPr>
          <w:color w:val="000000" w:themeColor="text1"/>
          <w:sz w:val="28"/>
          <w:szCs w:val="28"/>
        </w:rPr>
        <w:t>О государственных и муниципальных унитарных предприятиях</w:t>
      </w:r>
      <w:r>
        <w:rPr>
          <w:color w:val="000000" w:themeColor="text1"/>
          <w:sz w:val="28"/>
          <w:szCs w:val="28"/>
        </w:rPr>
        <w:t>»</w:t>
      </w:r>
      <w:r w:rsidRPr="002C40C1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2C40C1">
          <w:rPr>
            <w:color w:val="000000" w:themeColor="text1"/>
            <w:sz w:val="28"/>
            <w:szCs w:val="28"/>
          </w:rPr>
          <w:t xml:space="preserve">ст. ст. </w:t>
        </w:r>
      </w:hyperlink>
      <w:r>
        <w:rPr>
          <w:color w:val="000000" w:themeColor="text1"/>
          <w:sz w:val="28"/>
          <w:szCs w:val="28"/>
        </w:rPr>
        <w:t>23</w:t>
      </w:r>
      <w:r w:rsidRPr="002C40C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79 Устава города</w:t>
      </w:r>
      <w:r w:rsidRPr="002C40C1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Боготольский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2C40C1">
        <w:rPr>
          <w:color w:val="000000" w:themeColor="text1"/>
          <w:sz w:val="28"/>
          <w:szCs w:val="28"/>
        </w:rPr>
        <w:t xml:space="preserve">городской Совет депутатов </w:t>
      </w:r>
      <w:r w:rsidRPr="0031314E">
        <w:rPr>
          <w:sz w:val="28"/>
          <w:szCs w:val="28"/>
        </w:rPr>
        <w:t>РЕШИЛ</w:t>
      </w:r>
      <w:r w:rsidRPr="002C40C1">
        <w:rPr>
          <w:color w:val="000000" w:themeColor="text1"/>
          <w:sz w:val="28"/>
          <w:szCs w:val="28"/>
        </w:rPr>
        <w:t>:</w:t>
      </w:r>
    </w:p>
    <w:p w:rsidR="00914404" w:rsidRPr="002B4884" w:rsidRDefault="002C40C1" w:rsidP="002B4884">
      <w:pPr>
        <w:pStyle w:val="af9"/>
        <w:widowControl w:val="0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2B4884">
        <w:rPr>
          <w:color w:val="000000" w:themeColor="text1"/>
          <w:sz w:val="28"/>
          <w:szCs w:val="28"/>
        </w:rPr>
        <w:t>Утвердить</w:t>
      </w:r>
      <w:proofErr w:type="gramStart"/>
      <w:r w:rsidRPr="002B4884">
        <w:rPr>
          <w:color w:val="000000" w:themeColor="text1"/>
          <w:sz w:val="28"/>
          <w:szCs w:val="28"/>
        </w:rPr>
        <w:t xml:space="preserve"> </w:t>
      </w:r>
      <w:hyperlink w:anchor="Par33" w:history="1">
        <w:r w:rsidRPr="002B4884">
          <w:rPr>
            <w:color w:val="000000" w:themeColor="text1"/>
            <w:sz w:val="28"/>
            <w:szCs w:val="28"/>
          </w:rPr>
          <w:t>П</w:t>
        </w:r>
        <w:proofErr w:type="gramEnd"/>
        <w:r w:rsidRPr="002B4884">
          <w:rPr>
            <w:color w:val="000000" w:themeColor="text1"/>
            <w:sz w:val="28"/>
            <w:szCs w:val="28"/>
          </w:rPr>
          <w:t>о</w:t>
        </w:r>
      </w:hyperlink>
      <w:r w:rsidR="00A04FA5" w:rsidRPr="002B4884">
        <w:rPr>
          <w:sz w:val="28"/>
          <w:szCs w:val="28"/>
        </w:rPr>
        <w:t>рядок</w:t>
      </w:r>
      <w:r w:rsidRPr="002B4884">
        <w:rPr>
          <w:color w:val="000000" w:themeColor="text1"/>
          <w:sz w:val="28"/>
          <w:szCs w:val="28"/>
        </w:rPr>
        <w:t xml:space="preserve"> принятия решений об установлении тарифов на услуги муниципальных предприятий и учреждений города Боготола согласно приложению.</w:t>
      </w:r>
    </w:p>
    <w:p w:rsidR="00914404" w:rsidRPr="002B4884" w:rsidRDefault="00914404" w:rsidP="002B4884">
      <w:pPr>
        <w:pStyle w:val="af9"/>
        <w:widowControl w:val="0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2B4884">
        <w:rPr>
          <w:color w:val="000000" w:themeColor="text1"/>
          <w:sz w:val="28"/>
          <w:szCs w:val="28"/>
        </w:rPr>
        <w:t xml:space="preserve">Считать утратившим силу решение </w:t>
      </w:r>
      <w:proofErr w:type="spellStart"/>
      <w:r w:rsidRPr="002B4884">
        <w:rPr>
          <w:color w:val="000000" w:themeColor="text1"/>
          <w:sz w:val="28"/>
          <w:szCs w:val="28"/>
        </w:rPr>
        <w:t>Боготольского</w:t>
      </w:r>
      <w:proofErr w:type="spellEnd"/>
      <w:r w:rsidRPr="002B4884">
        <w:rPr>
          <w:color w:val="000000" w:themeColor="text1"/>
          <w:sz w:val="28"/>
          <w:szCs w:val="28"/>
        </w:rPr>
        <w:t xml:space="preserve"> городского Совета депутатов от 07.06.201</w:t>
      </w:r>
      <w:r w:rsidR="00C85CFE" w:rsidRPr="002B4884">
        <w:rPr>
          <w:color w:val="000000" w:themeColor="text1"/>
          <w:sz w:val="28"/>
          <w:szCs w:val="28"/>
        </w:rPr>
        <w:t>1</w:t>
      </w:r>
      <w:r w:rsidRPr="002B4884">
        <w:rPr>
          <w:color w:val="000000" w:themeColor="text1"/>
          <w:sz w:val="28"/>
          <w:szCs w:val="28"/>
        </w:rPr>
        <w:t xml:space="preserve"> № 6-118 «Об утверждении Порядка установления тарифов (цен) на услуги муниципальных организаций, предприятий и учреждений города Боготола».</w:t>
      </w:r>
    </w:p>
    <w:p w:rsidR="007075A1" w:rsidRPr="002B4884" w:rsidRDefault="0031314E" w:rsidP="002B4884">
      <w:pPr>
        <w:pStyle w:val="af9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2B4884">
        <w:rPr>
          <w:sz w:val="28"/>
          <w:szCs w:val="28"/>
        </w:rPr>
        <w:t>Контроль за</w:t>
      </w:r>
      <w:proofErr w:type="gramEnd"/>
      <w:r w:rsidRPr="002B4884">
        <w:rPr>
          <w:sz w:val="28"/>
          <w:szCs w:val="28"/>
        </w:rPr>
        <w:t xml:space="preserve"> исполнением настоящего решения возложить на постоянную комиссию городского Совета депутатов по бюджету, финансам и налогам (председатель А.Б. </w:t>
      </w:r>
      <w:proofErr w:type="spellStart"/>
      <w:r w:rsidRPr="002B4884">
        <w:rPr>
          <w:sz w:val="28"/>
          <w:szCs w:val="28"/>
        </w:rPr>
        <w:t>Бальчонок</w:t>
      </w:r>
      <w:proofErr w:type="spellEnd"/>
      <w:r w:rsidRPr="002B4884">
        <w:rPr>
          <w:sz w:val="28"/>
          <w:szCs w:val="28"/>
        </w:rPr>
        <w:t>).</w:t>
      </w:r>
    </w:p>
    <w:p w:rsidR="007075A1" w:rsidRPr="007075A1" w:rsidRDefault="007075A1" w:rsidP="002B4884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437">
        <w:rPr>
          <w:rFonts w:ascii="Times New Roman" w:hAnsi="Times New Roman" w:cs="Times New Roman"/>
          <w:sz w:val="28"/>
          <w:szCs w:val="28"/>
        </w:rPr>
        <w:t xml:space="preserve">Опубликовать решение </w:t>
      </w:r>
      <w:r w:rsidRPr="00E823F2">
        <w:rPr>
          <w:rFonts w:ascii="Times New Roman" w:hAnsi="Times New Roman" w:cs="Times New Roman"/>
          <w:sz w:val="28"/>
          <w:szCs w:val="28"/>
        </w:rPr>
        <w:t>в официальном печатном издании</w:t>
      </w:r>
      <w:r>
        <w:rPr>
          <w:sz w:val="28"/>
          <w:szCs w:val="28"/>
        </w:rPr>
        <w:t xml:space="preserve"> </w:t>
      </w:r>
      <w:r w:rsidRPr="001854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1854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5A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город Боготол </w:t>
      </w:r>
      <w:hyperlink r:id="rId12" w:history="1"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bogotolcity</w:t>
        </w:r>
        <w:proofErr w:type="spellEnd"/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075A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185437">
        <w:rPr>
          <w:rFonts w:ascii="Times New Roman" w:hAnsi="Times New Roman" w:cs="Times New Roman"/>
          <w:sz w:val="28"/>
          <w:szCs w:val="28"/>
        </w:rPr>
        <w:t>.</w:t>
      </w:r>
    </w:p>
    <w:p w:rsidR="008508A2" w:rsidRPr="002B4884" w:rsidRDefault="00634135" w:rsidP="002B4884">
      <w:pPr>
        <w:pStyle w:val="af9"/>
        <w:numPr>
          <w:ilvl w:val="0"/>
          <w:numId w:val="14"/>
        </w:numPr>
        <w:jc w:val="both"/>
        <w:rPr>
          <w:sz w:val="28"/>
          <w:szCs w:val="28"/>
        </w:rPr>
      </w:pPr>
      <w:r w:rsidRPr="002B4884">
        <w:rPr>
          <w:sz w:val="28"/>
          <w:szCs w:val="28"/>
        </w:rPr>
        <w:t xml:space="preserve">Решение вступает </w:t>
      </w:r>
      <w:r w:rsidR="008508A2" w:rsidRPr="002B4884">
        <w:rPr>
          <w:sz w:val="28"/>
          <w:szCs w:val="28"/>
        </w:rPr>
        <w:t xml:space="preserve">в силу в день, следующий за днем его официального опубликования в газете «Земля </w:t>
      </w:r>
      <w:proofErr w:type="spellStart"/>
      <w:r w:rsidR="008508A2" w:rsidRPr="002B4884">
        <w:rPr>
          <w:sz w:val="28"/>
          <w:szCs w:val="28"/>
        </w:rPr>
        <w:t>боготольская</w:t>
      </w:r>
      <w:proofErr w:type="spellEnd"/>
      <w:r w:rsidR="008508A2" w:rsidRPr="002B4884">
        <w:rPr>
          <w:sz w:val="28"/>
          <w:szCs w:val="28"/>
        </w:rPr>
        <w:t>».</w:t>
      </w:r>
    </w:p>
    <w:p w:rsidR="00634135" w:rsidRDefault="00634135" w:rsidP="007075A1">
      <w:pPr>
        <w:ind w:firstLine="708"/>
        <w:jc w:val="both"/>
        <w:rPr>
          <w:bCs/>
          <w:sz w:val="28"/>
          <w:szCs w:val="28"/>
        </w:rPr>
      </w:pPr>
    </w:p>
    <w:p w:rsidR="00634135" w:rsidRDefault="00634135" w:rsidP="00634135">
      <w:pPr>
        <w:jc w:val="both"/>
        <w:rPr>
          <w:bCs/>
          <w:sz w:val="28"/>
          <w:szCs w:val="28"/>
        </w:rPr>
      </w:pPr>
    </w:p>
    <w:p w:rsidR="00634135" w:rsidRDefault="00634135" w:rsidP="002B4884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Боготола,</w:t>
      </w:r>
    </w:p>
    <w:p w:rsidR="00634135" w:rsidRDefault="00634135" w:rsidP="002B48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</w:p>
    <w:p w:rsidR="00634135" w:rsidRDefault="00634135" w:rsidP="002B4884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</w:t>
      </w:r>
      <w:r w:rsidR="002B4884" w:rsidRPr="002B4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Артибяк</w:t>
      </w:r>
      <w:r w:rsidR="003A4F86">
        <w:rPr>
          <w:sz w:val="28"/>
          <w:szCs w:val="28"/>
        </w:rPr>
        <w:t>ин</w:t>
      </w:r>
      <w:proofErr w:type="spellEnd"/>
    </w:p>
    <w:p w:rsidR="002C40C1" w:rsidRDefault="002C40C1" w:rsidP="002B4884">
      <w:pPr>
        <w:jc w:val="right"/>
        <w:rPr>
          <w:sz w:val="28"/>
          <w:szCs w:val="28"/>
        </w:rPr>
      </w:pPr>
    </w:p>
    <w:p w:rsidR="002C40C1" w:rsidRPr="00F4175C" w:rsidRDefault="002C40C1" w:rsidP="002C40C1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</w:p>
    <w:p w:rsidR="002C40C1" w:rsidRPr="00F4175C" w:rsidRDefault="002C40C1" w:rsidP="002C40C1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к решению </w:t>
      </w:r>
      <w:proofErr w:type="spellStart"/>
      <w:r w:rsidRPr="00F4175C">
        <w:rPr>
          <w:b w:val="0"/>
        </w:rPr>
        <w:t>Боготольского</w:t>
      </w:r>
      <w:proofErr w:type="spellEnd"/>
      <w:r w:rsidRPr="00F4175C">
        <w:rPr>
          <w:b w:val="0"/>
        </w:rPr>
        <w:t xml:space="preserve"> </w:t>
      </w:r>
    </w:p>
    <w:p w:rsidR="002C40C1" w:rsidRPr="00F4175C" w:rsidRDefault="002C40C1" w:rsidP="002C40C1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2C40C1" w:rsidRDefault="002B4884" w:rsidP="002C40C1">
      <w:pPr>
        <w:pStyle w:val="ConsPlusTitle"/>
        <w:widowControl/>
        <w:ind w:firstLine="4820"/>
        <w:rPr>
          <w:b w:val="0"/>
        </w:rPr>
      </w:pPr>
      <w:r>
        <w:rPr>
          <w:b w:val="0"/>
        </w:rPr>
        <w:t xml:space="preserve">от </w:t>
      </w:r>
      <w:r w:rsidR="002C40C1">
        <w:rPr>
          <w:b w:val="0"/>
        </w:rPr>
        <w:t>02.06.</w:t>
      </w:r>
      <w:r w:rsidR="002C40C1" w:rsidRPr="00F4175C">
        <w:rPr>
          <w:b w:val="0"/>
        </w:rPr>
        <w:t>2015 №  2</w:t>
      </w:r>
      <w:r w:rsidR="002C40C1">
        <w:rPr>
          <w:b w:val="0"/>
        </w:rPr>
        <w:t>2</w:t>
      </w:r>
      <w:r w:rsidR="002C40C1" w:rsidRPr="00F4175C">
        <w:rPr>
          <w:b w:val="0"/>
        </w:rPr>
        <w:t>-</w:t>
      </w:r>
      <w:r w:rsidR="002C40C1">
        <w:rPr>
          <w:b w:val="0"/>
        </w:rPr>
        <w:t>3</w:t>
      </w:r>
      <w:r w:rsidR="0084708E">
        <w:rPr>
          <w:b w:val="0"/>
        </w:rPr>
        <w:t>35</w:t>
      </w:r>
    </w:p>
    <w:p w:rsidR="0052713F" w:rsidRDefault="0052713F" w:rsidP="002C40C1">
      <w:pPr>
        <w:pStyle w:val="ConsPlusTitle"/>
        <w:widowControl/>
        <w:ind w:firstLine="4820"/>
        <w:rPr>
          <w:b w:val="0"/>
        </w:rPr>
      </w:pPr>
    </w:p>
    <w:p w:rsidR="00E53DD1" w:rsidRDefault="00E53DD1" w:rsidP="002C40C1">
      <w:pPr>
        <w:pStyle w:val="ConsPlusTitle"/>
        <w:widowControl/>
        <w:ind w:firstLine="4820"/>
        <w:rPr>
          <w:b w:val="0"/>
        </w:rPr>
      </w:pPr>
    </w:p>
    <w:p w:rsidR="0052713F" w:rsidRPr="0052713F" w:rsidRDefault="0052713F" w:rsidP="0052713F">
      <w:pPr>
        <w:ind w:right="45"/>
        <w:jc w:val="center"/>
        <w:rPr>
          <w:sz w:val="24"/>
          <w:szCs w:val="24"/>
        </w:rPr>
      </w:pPr>
      <w:r w:rsidRPr="0052713F">
        <w:rPr>
          <w:b/>
          <w:sz w:val="24"/>
          <w:szCs w:val="24"/>
        </w:rPr>
        <w:t>Порядок принятия решений об установлении тарифов на услуги муниципальных предприятий и учреждений города Боготола, выполнение работ</w:t>
      </w:r>
    </w:p>
    <w:p w:rsidR="00E53DD1" w:rsidRPr="0052713F" w:rsidRDefault="00E53DD1" w:rsidP="0084708E">
      <w:pPr>
        <w:widowControl w:val="0"/>
        <w:rPr>
          <w:sz w:val="24"/>
          <w:szCs w:val="24"/>
        </w:rPr>
      </w:pPr>
    </w:p>
    <w:p w:rsidR="0052713F" w:rsidRPr="0052713F" w:rsidRDefault="0052713F" w:rsidP="0052713F">
      <w:pPr>
        <w:widowControl w:val="0"/>
        <w:jc w:val="center"/>
        <w:outlineLvl w:val="1"/>
        <w:rPr>
          <w:sz w:val="24"/>
          <w:szCs w:val="24"/>
        </w:rPr>
      </w:pPr>
      <w:bookmarkStart w:id="0" w:name="Par42"/>
      <w:bookmarkEnd w:id="0"/>
      <w:r w:rsidRPr="0052713F">
        <w:rPr>
          <w:sz w:val="24"/>
          <w:szCs w:val="24"/>
        </w:rPr>
        <w:t>1. ОБЩИЕ ПОЛОЖЕНИЯ</w:t>
      </w:r>
    </w:p>
    <w:p w:rsidR="0052713F" w:rsidRPr="0052713F" w:rsidRDefault="0052713F" w:rsidP="0052713F">
      <w:pPr>
        <w:widowControl w:val="0"/>
        <w:jc w:val="both"/>
        <w:rPr>
          <w:sz w:val="24"/>
          <w:szCs w:val="24"/>
        </w:rPr>
      </w:pP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 xml:space="preserve">1.1. </w:t>
      </w:r>
      <w:proofErr w:type="gramStart"/>
      <w:r w:rsidRPr="0052713F">
        <w:rPr>
          <w:sz w:val="24"/>
          <w:szCs w:val="24"/>
        </w:rPr>
        <w:t>Порядок принятия решений об установлении тарифов на услуги муниципальных предприятий и учреждений города Боготола (далее - Порядок) определяет экономические, организационные и правовые основы установления цен, тарифов (далее - тарифы) на товары, работы, услуги (далее - услуги) муниципальных предприятий и учреждений города Боготола, а также порядок принятия решений об установлении указанных тарифов и о пересмотре тарифов.</w:t>
      </w:r>
      <w:proofErr w:type="gramEnd"/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1.2. При установлении тарифов, подлежащих в соответствии с действующим законодательством Российской Федерации государственному регулированию, настоящий Порядок применяется в части, не противоречащей действующим нормативным правовым актам, регулирующим вопросы ценообразования.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1.3. Подготовку муниципального правового акта по установлению тарифов на услуги муниципальных унитарных предприятий и муниципальных учреждений (далее по тексту - предприятия и учреждения)</w:t>
      </w:r>
      <w:r w:rsidR="00914404">
        <w:rPr>
          <w:sz w:val="24"/>
          <w:szCs w:val="24"/>
        </w:rPr>
        <w:t xml:space="preserve">, если </w:t>
      </w:r>
      <w:r w:rsidR="00CD291F">
        <w:rPr>
          <w:sz w:val="24"/>
          <w:szCs w:val="24"/>
        </w:rPr>
        <w:t xml:space="preserve">иное не установлено федеральными </w:t>
      </w:r>
      <w:r w:rsidR="00914404">
        <w:rPr>
          <w:sz w:val="24"/>
          <w:szCs w:val="24"/>
        </w:rPr>
        <w:t>законами,</w:t>
      </w:r>
      <w:r w:rsidRPr="0052713F">
        <w:rPr>
          <w:sz w:val="24"/>
          <w:szCs w:val="24"/>
        </w:rPr>
        <w:t xml:space="preserve"> осуществляет администрация города в соответствии с настоящим Порядком. Решение об установлении тарифов </w:t>
      </w:r>
      <w:r w:rsidR="00914404">
        <w:rPr>
          <w:sz w:val="24"/>
          <w:szCs w:val="24"/>
        </w:rPr>
        <w:t xml:space="preserve">принимается </w:t>
      </w:r>
      <w:proofErr w:type="spellStart"/>
      <w:r w:rsidR="00914404">
        <w:rPr>
          <w:sz w:val="24"/>
          <w:szCs w:val="24"/>
        </w:rPr>
        <w:t>Боготольским</w:t>
      </w:r>
      <w:proofErr w:type="spellEnd"/>
      <w:r w:rsidR="00914404">
        <w:rPr>
          <w:sz w:val="24"/>
          <w:szCs w:val="24"/>
        </w:rPr>
        <w:t xml:space="preserve"> городским Советом</w:t>
      </w:r>
      <w:r w:rsidR="00480B38">
        <w:rPr>
          <w:sz w:val="24"/>
          <w:szCs w:val="24"/>
        </w:rPr>
        <w:t xml:space="preserve"> депутатов</w:t>
      </w:r>
      <w:r w:rsidR="00914404">
        <w:rPr>
          <w:sz w:val="24"/>
          <w:szCs w:val="24"/>
        </w:rPr>
        <w:t>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</w:p>
    <w:p w:rsidR="0052713F" w:rsidRPr="0052713F" w:rsidRDefault="0052713F" w:rsidP="0052713F">
      <w:pPr>
        <w:widowControl w:val="0"/>
        <w:jc w:val="center"/>
        <w:outlineLvl w:val="1"/>
        <w:rPr>
          <w:sz w:val="24"/>
          <w:szCs w:val="24"/>
        </w:rPr>
      </w:pPr>
      <w:bookmarkStart w:id="1" w:name="Par49"/>
      <w:bookmarkEnd w:id="1"/>
      <w:r w:rsidRPr="0052713F">
        <w:rPr>
          <w:sz w:val="24"/>
          <w:szCs w:val="24"/>
        </w:rPr>
        <w:t>2. ЦЕЛИ, ПРИНЦИПЫ И МЕТОДЫ УСТАНОВЛЕНИЯ ТАРИФОВ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2.1. Установление регулируемых тарифов осуществляется в целях: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защиты интересов потребителей от необоснованного повышения тарифов;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оптимизации бюджетных расходов;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 xml:space="preserve">- формирования конкурентной среды в сфере оказания социально значимых услуг населению </w:t>
      </w:r>
      <w:proofErr w:type="gramStart"/>
      <w:r w:rsidRPr="002B4884">
        <w:rPr>
          <w:sz w:val="24"/>
          <w:szCs w:val="24"/>
        </w:rPr>
        <w:t>г</w:t>
      </w:r>
      <w:proofErr w:type="gramEnd"/>
      <w:r w:rsidRPr="002B4884">
        <w:rPr>
          <w:sz w:val="24"/>
          <w:szCs w:val="24"/>
        </w:rPr>
        <w:t>. Боготола;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обеспечения доступности приобретения потребителями услуг;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выявления неэффективных и необоснованных затрат, включаемых в расчеты тарифов;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выявления внутренних резервов муниципальных организаций, связанных с повышением эффективности производства, улучшением его организации и обеспечением ресурсосбережения.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2.2. Основными принципами установления тарифов являются: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баланс экономических и социальных интересов производителей и потребителей услуг;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 xml:space="preserve">- компенсация экономически обоснованных расходов предприятий (учреждений) на производство и реализацию </w:t>
      </w:r>
      <w:proofErr w:type="gramStart"/>
      <w:r w:rsidRPr="002B4884">
        <w:rPr>
          <w:sz w:val="24"/>
          <w:szCs w:val="24"/>
        </w:rPr>
        <w:t>услуг</w:t>
      </w:r>
      <w:proofErr w:type="gramEnd"/>
      <w:r w:rsidRPr="002B4884">
        <w:rPr>
          <w:sz w:val="24"/>
          <w:szCs w:val="24"/>
        </w:rPr>
        <w:t xml:space="preserve"> и получение прибыли для реализации производственных и инвестиционных программ;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открытость информации о тарифах и о порядке их установления;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обязательность ведения предприятиями (учреждениями) раздельного учета объемов услуг (работ) в натуральном и стоимостном выражении, доходов и расходов по производству и реализации услуг (работ) по видам деятельности;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 xml:space="preserve">- создание экономической заинтересованности муниципальных предприятий и учреждений в повышении эффективности используемых ресурсов и снижения </w:t>
      </w:r>
      <w:r w:rsidRPr="002B4884">
        <w:rPr>
          <w:sz w:val="24"/>
          <w:szCs w:val="24"/>
        </w:rPr>
        <w:lastRenderedPageBreak/>
        <w:t>стоимости оказываемых услуг;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2.3. Регулирование тарифов осуществляется методом установления: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7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 xml:space="preserve">- фиксированных тарифов - установление фиксированных тарифов на товары и </w:t>
      </w:r>
      <w:proofErr w:type="gramStart"/>
      <w:r w:rsidRPr="002B4884">
        <w:rPr>
          <w:sz w:val="24"/>
          <w:szCs w:val="24"/>
        </w:rPr>
        <w:t>услуги</w:t>
      </w:r>
      <w:proofErr w:type="gramEnd"/>
      <w:r w:rsidRPr="002B4884">
        <w:rPr>
          <w:sz w:val="24"/>
          <w:szCs w:val="24"/>
        </w:rPr>
        <w:t xml:space="preserve"> на очередной период исходя из сложившейся себестоимости товаров и услуг организации в истекший период действия тарифов с учетом стоимости заложенных в производственную программу мероприятий по повышению эффективности деятельности организации;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7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предельных тарифов - установление предельных тарифов на товары и услуги организации, определяемых на основе анализа динамики предыдущей деятельности организации и анализа деятельности аналогичных организаций;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7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коэффициентов изменения (индексации) тарифов - индексация установленных тарифов на товары и услуги организации в предусмотренных законодательством случаях объективных изменений условий деятельности организации, влияющих на стоимость производимых ею товаров (оказываемых услуг).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2.4. Регулированию подлежат тарифы на основные социально значимые услуги, а также на услуги, полностью или частично оплачиваемые за счет средств бюджетов всех уровней.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Коэффициент изменения (индексации) тарифов может применяться на основе прогнозируемого уровня инфляции. Индексации подлежат ранее утвержденные фиксированные тарифы.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</w:p>
    <w:p w:rsidR="0052713F" w:rsidRPr="0052713F" w:rsidRDefault="0052713F" w:rsidP="0052713F">
      <w:pPr>
        <w:widowControl w:val="0"/>
        <w:jc w:val="center"/>
        <w:outlineLvl w:val="1"/>
        <w:rPr>
          <w:sz w:val="24"/>
          <w:szCs w:val="24"/>
        </w:rPr>
      </w:pPr>
      <w:bookmarkStart w:id="2" w:name="Par71"/>
      <w:bookmarkEnd w:id="2"/>
      <w:r w:rsidRPr="0052713F">
        <w:rPr>
          <w:sz w:val="24"/>
          <w:szCs w:val="24"/>
        </w:rPr>
        <w:t>3. ПОРЯДОК ФОРМИРОВАНИЯ ТАРИФОВ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3.1. Проекты тарифов разрабатываются в связи с освоением производства новых видов услуг, пересмотром действующих тарифов на отдельные виды услуг при изменении условий их производства и реализации, а также в связи с истечением срока действия ранее установленных тарифов, при этом пересмотр тарифов может производиться при наличии хотя бы одного из следующих условий: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- изменение затрат более чем на 5 процентов, вызванное ростом цен на материалы, топливо, оборудование, другие материальные ресурсы или пересмотром условий оплаты труда;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изменение более чем на 5 процентов суммы налогов и сборов, подлежащих уплате в бюджеты всех уровней в соответствии с законодательством Российской Федерации;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изменение более чем на 10 процентов ставки рефинансирования Центрального банка Российской Федерации и ставок коммерческих банков по долгосрочным кредитам;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 xml:space="preserve">- принятие </w:t>
      </w:r>
      <w:proofErr w:type="spellStart"/>
      <w:r w:rsidRPr="002B4884">
        <w:rPr>
          <w:sz w:val="24"/>
          <w:szCs w:val="24"/>
        </w:rPr>
        <w:t>Боготольским</w:t>
      </w:r>
      <w:proofErr w:type="spellEnd"/>
      <w:r w:rsidRPr="002B4884">
        <w:rPr>
          <w:sz w:val="24"/>
          <w:szCs w:val="24"/>
        </w:rPr>
        <w:t xml:space="preserve"> городским Советом депутатов долгосрочных целевых программ развития, которые необходимы для поддержания надежного и безаварийного функционирования объектов жилищно-коммунальной сферы, снижения расходов муниципальных предприятий и учреждений, а так же для реализации согласованных в установленном порядке инвестиционных проектов;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учреждение новых муниципальных предприятий и учреждений в соответствующей сфере услуг;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результаты проверки хозяйственной деятельности муниципальных предприятий и учреждений, свидетельствующие о необходимости изменения тарифов;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предписание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вступивший в законную силу судебный акт;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 xml:space="preserve">- изменение </w:t>
      </w:r>
      <w:proofErr w:type="gramStart"/>
      <w:r w:rsidRPr="002B4884">
        <w:rPr>
          <w:sz w:val="24"/>
          <w:szCs w:val="24"/>
        </w:rPr>
        <w:t>размеров оплаты труда работников муниципальных предприятий</w:t>
      </w:r>
      <w:proofErr w:type="gramEnd"/>
      <w:r w:rsidRPr="002B4884">
        <w:rPr>
          <w:sz w:val="24"/>
          <w:szCs w:val="24"/>
        </w:rPr>
        <w:t xml:space="preserve"> и </w:t>
      </w:r>
      <w:r w:rsidRPr="002B4884">
        <w:rPr>
          <w:sz w:val="24"/>
          <w:szCs w:val="24"/>
        </w:rPr>
        <w:lastRenderedPageBreak/>
        <w:t>учреждений на основании решения органов местного самоуправления города Боготола.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3.2. Расчет себестоимости услуг (работ) осуществляется в соответствии с законодательством Российской Федерации.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3.3. При невозможности расчета цен (тарифов) по общим и специальным нормативам цены (тарифы) могут определяться исходя из фактических расходов за прошедший период (не менее квартала), приведенных в соответствие с требованиями законодательства Российской Федерации, с учетом прогнозируемого уровня инфляции на расчетный период регулирования и объемов реализации.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 xml:space="preserve">3.4. </w:t>
      </w:r>
      <w:proofErr w:type="gramStart"/>
      <w:r w:rsidRPr="0052713F">
        <w:rPr>
          <w:sz w:val="24"/>
          <w:szCs w:val="24"/>
        </w:rPr>
        <w:t>В случае если предприятие (учреждение) в течение расчетного периода регулирования понесло экономически обоснованные расходы, не учтенные при установлении тарифов на расчетный период регулирования, в том числе расходы, связанные с объективным и незапланированным ростом цен на материальные ресурсы, потребляемые в течение расчетного периода регулирования, эти расходы учитываются при установлении тарифов на последующий расчетный период регулирования (включая расходы, связанные с обслуживанием заемных</w:t>
      </w:r>
      <w:proofErr w:type="gramEnd"/>
      <w:r w:rsidRPr="0052713F">
        <w:rPr>
          <w:sz w:val="24"/>
          <w:szCs w:val="24"/>
        </w:rPr>
        <w:t xml:space="preserve"> средств, привлекаемых для покрытия недостатка средств).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3.5. При установлении тарифов не допускается повторное включение в расчет тарифов одних и тех же расходов по видам деятельности.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</w:p>
    <w:p w:rsidR="0052713F" w:rsidRPr="0052713F" w:rsidRDefault="0052713F" w:rsidP="0052713F">
      <w:pPr>
        <w:widowControl w:val="0"/>
        <w:jc w:val="center"/>
        <w:outlineLvl w:val="1"/>
        <w:rPr>
          <w:sz w:val="24"/>
          <w:szCs w:val="24"/>
        </w:rPr>
      </w:pPr>
      <w:bookmarkStart w:id="3" w:name="Par82"/>
      <w:bookmarkEnd w:id="3"/>
      <w:r w:rsidRPr="0052713F">
        <w:rPr>
          <w:sz w:val="24"/>
          <w:szCs w:val="24"/>
        </w:rPr>
        <w:t>4. ПОРЯДОК УСТАНОВЛЕНИЯ ТАРИФОВ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bookmarkStart w:id="4" w:name="Par84"/>
      <w:bookmarkEnd w:id="4"/>
      <w:r w:rsidRPr="0052713F">
        <w:rPr>
          <w:sz w:val="24"/>
          <w:szCs w:val="24"/>
        </w:rPr>
        <w:t>4.1. Предприятия (учреждения) представляют в администрацию города: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сопроводительное письмо с указанием перечня представленных документов;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пояснительную записку, обосновывающую необходимость изменения (установления) цен (тарифов), причины изменения цен (тарифов), а также содержащую краткий анализ работы предприятия за прошедший отчетный период;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отчетные калькуляции за период действия предыдущих цен (тарифов);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копии документов, подтверждающих расходы по статьям затрат;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 w:rsidRPr="002B4884">
        <w:rPr>
          <w:sz w:val="24"/>
          <w:szCs w:val="24"/>
        </w:rPr>
        <w:t xml:space="preserve">- данные бухгалтерской отчетности за последний отчетный период: </w:t>
      </w:r>
      <w:hyperlink r:id="rId13" w:history="1">
        <w:r w:rsidRPr="002B4884">
          <w:rPr>
            <w:color w:val="000000" w:themeColor="text1"/>
            <w:sz w:val="24"/>
            <w:szCs w:val="24"/>
          </w:rPr>
          <w:t xml:space="preserve">форму </w:t>
        </w:r>
        <w:r w:rsidR="00713560" w:rsidRPr="002B4884">
          <w:rPr>
            <w:color w:val="000000" w:themeColor="text1"/>
            <w:sz w:val="24"/>
            <w:szCs w:val="24"/>
          </w:rPr>
          <w:t>№</w:t>
        </w:r>
        <w:r w:rsidRPr="002B4884">
          <w:rPr>
            <w:color w:val="000000" w:themeColor="text1"/>
            <w:sz w:val="24"/>
            <w:szCs w:val="24"/>
          </w:rPr>
          <w:t xml:space="preserve"> 1</w:t>
        </w:r>
      </w:hyperlink>
      <w:r w:rsidRPr="002B4884">
        <w:rPr>
          <w:color w:val="000000" w:themeColor="text1"/>
          <w:sz w:val="24"/>
          <w:szCs w:val="24"/>
        </w:rPr>
        <w:t xml:space="preserve"> </w:t>
      </w:r>
      <w:r w:rsidR="00713560" w:rsidRPr="002B4884">
        <w:rPr>
          <w:color w:val="000000" w:themeColor="text1"/>
          <w:sz w:val="24"/>
          <w:szCs w:val="24"/>
        </w:rPr>
        <w:t>«</w:t>
      </w:r>
      <w:r w:rsidRPr="002B4884">
        <w:rPr>
          <w:color w:val="000000" w:themeColor="text1"/>
          <w:sz w:val="24"/>
          <w:szCs w:val="24"/>
        </w:rPr>
        <w:t>Бухгалтерский баланс</w:t>
      </w:r>
      <w:r w:rsidR="00713560" w:rsidRPr="002B4884">
        <w:rPr>
          <w:color w:val="000000" w:themeColor="text1"/>
          <w:sz w:val="24"/>
          <w:szCs w:val="24"/>
        </w:rPr>
        <w:t>»</w:t>
      </w:r>
      <w:r w:rsidRPr="002B4884">
        <w:rPr>
          <w:color w:val="000000" w:themeColor="text1"/>
          <w:sz w:val="24"/>
          <w:szCs w:val="24"/>
        </w:rPr>
        <w:t xml:space="preserve">, </w:t>
      </w:r>
      <w:hyperlink r:id="rId14" w:history="1">
        <w:r w:rsidRPr="002B4884">
          <w:rPr>
            <w:color w:val="000000" w:themeColor="text1"/>
            <w:sz w:val="24"/>
            <w:szCs w:val="24"/>
          </w:rPr>
          <w:t xml:space="preserve">форму </w:t>
        </w:r>
        <w:r w:rsidR="00713560" w:rsidRPr="002B4884">
          <w:rPr>
            <w:color w:val="000000" w:themeColor="text1"/>
            <w:sz w:val="24"/>
            <w:szCs w:val="24"/>
          </w:rPr>
          <w:t>№</w:t>
        </w:r>
        <w:r w:rsidRPr="002B4884">
          <w:rPr>
            <w:color w:val="000000" w:themeColor="text1"/>
            <w:sz w:val="24"/>
            <w:szCs w:val="24"/>
          </w:rPr>
          <w:t xml:space="preserve"> 2</w:t>
        </w:r>
      </w:hyperlink>
      <w:r w:rsidR="00713560" w:rsidRPr="002B4884">
        <w:rPr>
          <w:color w:val="000000" w:themeColor="text1"/>
          <w:sz w:val="24"/>
          <w:szCs w:val="24"/>
        </w:rPr>
        <w:t xml:space="preserve"> «</w:t>
      </w:r>
      <w:r w:rsidRPr="002B4884">
        <w:rPr>
          <w:color w:val="000000" w:themeColor="text1"/>
          <w:sz w:val="24"/>
          <w:szCs w:val="24"/>
        </w:rPr>
        <w:t>Отчет о прибылях и убытках</w:t>
      </w:r>
      <w:r w:rsidR="00713560" w:rsidRPr="002B4884">
        <w:rPr>
          <w:color w:val="000000" w:themeColor="text1"/>
          <w:sz w:val="24"/>
          <w:szCs w:val="24"/>
        </w:rPr>
        <w:t>»</w:t>
      </w:r>
      <w:r w:rsidRPr="002B4884">
        <w:rPr>
          <w:color w:val="000000" w:themeColor="text1"/>
          <w:sz w:val="24"/>
          <w:szCs w:val="24"/>
        </w:rPr>
        <w:t xml:space="preserve">, </w:t>
      </w:r>
      <w:hyperlink r:id="rId15" w:history="1">
        <w:r w:rsidRPr="002B4884">
          <w:rPr>
            <w:color w:val="000000" w:themeColor="text1"/>
            <w:sz w:val="24"/>
            <w:szCs w:val="24"/>
          </w:rPr>
          <w:t xml:space="preserve">форму </w:t>
        </w:r>
        <w:r w:rsidR="00713560" w:rsidRPr="002B4884">
          <w:rPr>
            <w:color w:val="000000" w:themeColor="text1"/>
            <w:sz w:val="24"/>
            <w:szCs w:val="24"/>
          </w:rPr>
          <w:t>№</w:t>
        </w:r>
        <w:r w:rsidRPr="002B4884">
          <w:rPr>
            <w:color w:val="000000" w:themeColor="text1"/>
            <w:sz w:val="24"/>
            <w:szCs w:val="24"/>
          </w:rPr>
          <w:t xml:space="preserve"> 6</w:t>
        </w:r>
      </w:hyperlink>
      <w:r w:rsidRPr="002B4884">
        <w:rPr>
          <w:color w:val="000000" w:themeColor="text1"/>
          <w:sz w:val="24"/>
          <w:szCs w:val="24"/>
        </w:rPr>
        <w:t xml:space="preserve"> </w:t>
      </w:r>
      <w:r w:rsidR="00713560" w:rsidRPr="002B4884">
        <w:rPr>
          <w:color w:val="000000" w:themeColor="text1"/>
          <w:sz w:val="24"/>
          <w:szCs w:val="24"/>
        </w:rPr>
        <w:t>«</w:t>
      </w:r>
      <w:r w:rsidRPr="002B4884">
        <w:rPr>
          <w:color w:val="000000" w:themeColor="text1"/>
          <w:sz w:val="24"/>
          <w:szCs w:val="24"/>
        </w:rPr>
        <w:t>Отчет о целевом использовании полученных средств</w:t>
      </w:r>
      <w:r w:rsidR="00713560" w:rsidRPr="002B4884">
        <w:rPr>
          <w:color w:val="000000" w:themeColor="text1"/>
          <w:sz w:val="24"/>
          <w:szCs w:val="24"/>
        </w:rPr>
        <w:t>»</w:t>
      </w:r>
      <w:r w:rsidRPr="002B4884">
        <w:rPr>
          <w:color w:val="000000" w:themeColor="text1"/>
          <w:sz w:val="24"/>
          <w:szCs w:val="24"/>
        </w:rPr>
        <w:t>, заверенные подписью руководителя и печатью;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 w:rsidRPr="002B4884">
        <w:rPr>
          <w:color w:val="000000" w:themeColor="text1"/>
          <w:sz w:val="24"/>
          <w:szCs w:val="24"/>
        </w:rPr>
        <w:t xml:space="preserve">- данные статистической отчетности за последний отчетный период: </w:t>
      </w:r>
      <w:hyperlink r:id="rId16" w:history="1">
        <w:r w:rsidRPr="002B4884">
          <w:rPr>
            <w:color w:val="000000" w:themeColor="text1"/>
            <w:sz w:val="24"/>
            <w:szCs w:val="24"/>
          </w:rPr>
          <w:t xml:space="preserve">форму </w:t>
        </w:r>
        <w:r w:rsidR="00713560" w:rsidRPr="002B4884">
          <w:rPr>
            <w:color w:val="000000" w:themeColor="text1"/>
            <w:sz w:val="24"/>
            <w:szCs w:val="24"/>
          </w:rPr>
          <w:t>№</w:t>
        </w:r>
        <w:r w:rsidRPr="002B4884">
          <w:rPr>
            <w:color w:val="000000" w:themeColor="text1"/>
            <w:sz w:val="24"/>
            <w:szCs w:val="24"/>
          </w:rPr>
          <w:t xml:space="preserve"> 1-Т</w:t>
        </w:r>
      </w:hyperlink>
      <w:r w:rsidRPr="002B4884">
        <w:rPr>
          <w:color w:val="000000" w:themeColor="text1"/>
          <w:sz w:val="24"/>
          <w:szCs w:val="24"/>
        </w:rPr>
        <w:t xml:space="preserve"> </w:t>
      </w:r>
      <w:r w:rsidR="00713560" w:rsidRPr="002B4884">
        <w:rPr>
          <w:color w:val="000000" w:themeColor="text1"/>
          <w:sz w:val="24"/>
          <w:szCs w:val="24"/>
        </w:rPr>
        <w:t>«</w:t>
      </w:r>
      <w:r w:rsidRPr="002B4884">
        <w:rPr>
          <w:color w:val="000000" w:themeColor="text1"/>
          <w:sz w:val="24"/>
          <w:szCs w:val="24"/>
        </w:rPr>
        <w:t>Сведения о численности и заработной плате работников по видам деятельности</w:t>
      </w:r>
      <w:r w:rsidR="00713560" w:rsidRPr="002B4884">
        <w:rPr>
          <w:color w:val="000000" w:themeColor="text1"/>
          <w:sz w:val="24"/>
          <w:szCs w:val="24"/>
        </w:rPr>
        <w:t>»</w:t>
      </w:r>
      <w:r w:rsidRPr="002B4884">
        <w:rPr>
          <w:color w:val="000000" w:themeColor="text1"/>
          <w:sz w:val="24"/>
          <w:szCs w:val="24"/>
        </w:rPr>
        <w:t xml:space="preserve">, </w:t>
      </w:r>
      <w:hyperlink r:id="rId17" w:history="1">
        <w:r w:rsidRPr="002B4884">
          <w:rPr>
            <w:color w:val="000000" w:themeColor="text1"/>
            <w:sz w:val="24"/>
            <w:szCs w:val="24"/>
          </w:rPr>
          <w:t xml:space="preserve">форму </w:t>
        </w:r>
        <w:r w:rsidR="00713560" w:rsidRPr="002B4884">
          <w:rPr>
            <w:color w:val="000000" w:themeColor="text1"/>
            <w:sz w:val="24"/>
            <w:szCs w:val="24"/>
          </w:rPr>
          <w:t>№</w:t>
        </w:r>
        <w:r w:rsidRPr="002B4884">
          <w:rPr>
            <w:color w:val="000000" w:themeColor="text1"/>
            <w:sz w:val="24"/>
            <w:szCs w:val="24"/>
          </w:rPr>
          <w:t xml:space="preserve"> П-4</w:t>
        </w:r>
      </w:hyperlink>
      <w:r w:rsidRPr="002B4884">
        <w:rPr>
          <w:color w:val="000000" w:themeColor="text1"/>
          <w:sz w:val="24"/>
          <w:szCs w:val="24"/>
        </w:rPr>
        <w:t xml:space="preserve"> </w:t>
      </w:r>
      <w:r w:rsidR="00713560" w:rsidRPr="002B4884">
        <w:rPr>
          <w:color w:val="000000" w:themeColor="text1"/>
          <w:sz w:val="24"/>
          <w:szCs w:val="24"/>
        </w:rPr>
        <w:t>«</w:t>
      </w:r>
      <w:r w:rsidRPr="002B4884">
        <w:rPr>
          <w:color w:val="000000" w:themeColor="text1"/>
          <w:sz w:val="24"/>
          <w:szCs w:val="24"/>
        </w:rPr>
        <w:t>Сведения о численности, заработной плате и движении работников</w:t>
      </w:r>
      <w:r w:rsidR="00713560" w:rsidRPr="002B4884">
        <w:rPr>
          <w:color w:val="000000" w:themeColor="text1"/>
          <w:sz w:val="24"/>
          <w:szCs w:val="24"/>
        </w:rPr>
        <w:t>»</w:t>
      </w:r>
      <w:r w:rsidRPr="002B4884">
        <w:rPr>
          <w:color w:val="000000" w:themeColor="text1"/>
          <w:sz w:val="24"/>
          <w:szCs w:val="24"/>
        </w:rPr>
        <w:t xml:space="preserve">, </w:t>
      </w:r>
      <w:hyperlink r:id="rId18" w:history="1">
        <w:r w:rsidRPr="002B4884">
          <w:rPr>
            <w:color w:val="000000" w:themeColor="text1"/>
            <w:sz w:val="24"/>
            <w:szCs w:val="24"/>
          </w:rPr>
          <w:t xml:space="preserve">форму </w:t>
        </w:r>
        <w:r w:rsidR="00713560" w:rsidRPr="002B4884">
          <w:rPr>
            <w:color w:val="000000" w:themeColor="text1"/>
            <w:sz w:val="24"/>
            <w:szCs w:val="24"/>
          </w:rPr>
          <w:t>№</w:t>
        </w:r>
        <w:r w:rsidRPr="002B4884">
          <w:rPr>
            <w:color w:val="000000" w:themeColor="text1"/>
            <w:sz w:val="24"/>
            <w:szCs w:val="24"/>
          </w:rPr>
          <w:t xml:space="preserve"> 5-З</w:t>
        </w:r>
      </w:hyperlink>
      <w:r w:rsidRPr="002B4884">
        <w:rPr>
          <w:color w:val="000000" w:themeColor="text1"/>
          <w:sz w:val="24"/>
          <w:szCs w:val="24"/>
        </w:rPr>
        <w:t xml:space="preserve"> </w:t>
      </w:r>
      <w:r w:rsidR="00713560" w:rsidRPr="002B4884">
        <w:rPr>
          <w:color w:val="000000" w:themeColor="text1"/>
          <w:sz w:val="24"/>
          <w:szCs w:val="24"/>
        </w:rPr>
        <w:t>«</w:t>
      </w:r>
      <w:r w:rsidRPr="002B4884">
        <w:rPr>
          <w:color w:val="000000" w:themeColor="text1"/>
          <w:sz w:val="24"/>
          <w:szCs w:val="24"/>
        </w:rPr>
        <w:t>Сведения о затратах на производство и реализацию продукции (работ, услуг)</w:t>
      </w:r>
      <w:r w:rsidR="00713560" w:rsidRPr="002B4884">
        <w:rPr>
          <w:color w:val="000000" w:themeColor="text1"/>
          <w:sz w:val="24"/>
          <w:szCs w:val="24"/>
        </w:rPr>
        <w:t>»</w:t>
      </w:r>
      <w:r w:rsidRPr="002B4884">
        <w:rPr>
          <w:color w:val="000000" w:themeColor="text1"/>
          <w:sz w:val="24"/>
          <w:szCs w:val="24"/>
        </w:rPr>
        <w:t>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справку о среднемесячной заработной плате в целом по предприятию (учреждению) и по категориям рабочих и служащих;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справку об основных технико-экономических показателях деятельности предприятия (учреждения) за прошедший отчетный период;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экономически обоснованные расчеты плановых цен (тарифов) по видам услуг (работ) с расшифровкой статей затрат;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действующие на предприятии (в учреждении) нормативные правовые и отраслевые акты (положение об оплате труда, положение о премировании, коллективный договор, штатное расписание, приказы и решения руководителя предприятия (учреждения) по вопросам ценообразования и так далее);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lastRenderedPageBreak/>
        <w:t>- нормативы материальных, трудовых и финансовых затрат;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- расчет необходимой прибыли.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В случаях, предусмотренных требованиями действующего законодательства, предприятия представляют заключение независимой экспертизы затрат.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 xml:space="preserve">4.2. Поступившие в администрацию города документы, указанные в </w:t>
      </w:r>
      <w:hyperlink w:anchor="Par84" w:history="1">
        <w:r w:rsidRPr="002B0C1C">
          <w:rPr>
            <w:color w:val="000000" w:themeColor="text1"/>
            <w:sz w:val="24"/>
            <w:szCs w:val="24"/>
          </w:rPr>
          <w:t>пункте 4.1</w:t>
        </w:r>
      </w:hyperlink>
      <w:r w:rsidRPr="002B0C1C">
        <w:rPr>
          <w:color w:val="000000" w:themeColor="text1"/>
          <w:sz w:val="24"/>
          <w:szCs w:val="24"/>
        </w:rPr>
        <w:t xml:space="preserve"> </w:t>
      </w:r>
      <w:r w:rsidRPr="0052713F">
        <w:rPr>
          <w:sz w:val="24"/>
          <w:szCs w:val="24"/>
        </w:rPr>
        <w:t>настоящего Положения, Главой города направляются заместителю Главы Администрации города, курирующему деятельность предприятия или учреждения.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4.3. Структурное подразделение Администрации города, получившее задание от заместителя Главы Администрации города, во взаимодействии с управлением экономического развития и планирования: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проводит экспертизу факторов, влияющих на формирование тарифов;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проводит проверку информации, представляемой предприятием (учреждением) в целях экономического обоснования тарифов;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при необходимости может проводить проверку финансово-экономической информации, представляемой предприятием (учреждением) в целях экономического обоснования тарифов;</w:t>
      </w:r>
    </w:p>
    <w:p w:rsidR="0052713F" w:rsidRPr="002B4884" w:rsidRDefault="0052713F" w:rsidP="002B4884">
      <w:pPr>
        <w:pStyle w:val="af9"/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2B4884">
        <w:rPr>
          <w:sz w:val="24"/>
          <w:szCs w:val="24"/>
        </w:rPr>
        <w:t>- дает заключение о целесообразности и необходимости установления (изменения) тарифов.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Результатом рассмотрения документов соответствующим структурным подразделением и управлением экономического развития и планирования является совместное заключение. Срок подготовки заключения не должен превышать 30 рабочих дней с момента поступления документов в администрацию города.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В случае если для подготовки заключения необходима дополнительная информация или материалы были представлены не в полном объеме, Глава города вправе увеличить срок рассмотрения расчетных материалов на 10 рабочих дней с момента получения дополнительных данных.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4.4. Предложения по установлению тарифов вырабатываются на основании заключения соответствующего структурного подразделения и управления экономического развития и планирования, в установленном порядке проходят процедуру согласования и передаются на подпись Главе города.</w:t>
      </w:r>
    </w:p>
    <w:p w:rsidR="0052713F" w:rsidRPr="0052713F" w:rsidRDefault="0052713F" w:rsidP="0052713F">
      <w:pPr>
        <w:widowControl w:val="0"/>
        <w:ind w:firstLine="540"/>
        <w:jc w:val="both"/>
        <w:rPr>
          <w:sz w:val="24"/>
          <w:szCs w:val="24"/>
        </w:rPr>
      </w:pPr>
      <w:r w:rsidRPr="0052713F">
        <w:rPr>
          <w:sz w:val="24"/>
          <w:szCs w:val="24"/>
        </w:rPr>
        <w:t>4.5. Решение об установлении новых и (или) изменении действующих тарифов на услуги муниципальных предприятий</w:t>
      </w:r>
      <w:r w:rsidR="00B25EE4">
        <w:rPr>
          <w:sz w:val="24"/>
          <w:szCs w:val="24"/>
        </w:rPr>
        <w:t>, плата за иные виды деятельности, не относящиеся к основным видам деятельности учреждения, если иное не предусмотрено федеральным</w:t>
      </w:r>
      <w:r w:rsidR="00713560">
        <w:rPr>
          <w:sz w:val="24"/>
          <w:szCs w:val="24"/>
        </w:rPr>
        <w:t>и законами</w:t>
      </w:r>
      <w:r w:rsidR="00B25EE4">
        <w:rPr>
          <w:sz w:val="24"/>
          <w:szCs w:val="24"/>
        </w:rPr>
        <w:t xml:space="preserve">, </w:t>
      </w:r>
      <w:r w:rsidRPr="0052713F">
        <w:rPr>
          <w:sz w:val="24"/>
          <w:szCs w:val="24"/>
        </w:rPr>
        <w:t xml:space="preserve">принимается </w:t>
      </w:r>
      <w:proofErr w:type="spellStart"/>
      <w:r w:rsidR="00B25EE4">
        <w:rPr>
          <w:sz w:val="24"/>
          <w:szCs w:val="24"/>
        </w:rPr>
        <w:t>Боготольск</w:t>
      </w:r>
      <w:r w:rsidR="002B0C1C">
        <w:rPr>
          <w:sz w:val="24"/>
          <w:szCs w:val="24"/>
        </w:rPr>
        <w:t>им</w:t>
      </w:r>
      <w:proofErr w:type="spellEnd"/>
      <w:r w:rsidR="00B25EE4">
        <w:rPr>
          <w:sz w:val="24"/>
          <w:szCs w:val="24"/>
        </w:rPr>
        <w:t xml:space="preserve"> городск</w:t>
      </w:r>
      <w:r w:rsidR="002B0C1C">
        <w:rPr>
          <w:sz w:val="24"/>
          <w:szCs w:val="24"/>
        </w:rPr>
        <w:t>им</w:t>
      </w:r>
      <w:r w:rsidR="00B25EE4">
        <w:rPr>
          <w:sz w:val="24"/>
          <w:szCs w:val="24"/>
        </w:rPr>
        <w:t xml:space="preserve"> Совет</w:t>
      </w:r>
      <w:r w:rsidR="002B0C1C">
        <w:rPr>
          <w:sz w:val="24"/>
          <w:szCs w:val="24"/>
        </w:rPr>
        <w:t>ом</w:t>
      </w:r>
      <w:r w:rsidR="00B25EE4">
        <w:rPr>
          <w:sz w:val="24"/>
          <w:szCs w:val="24"/>
        </w:rPr>
        <w:t xml:space="preserve"> депутатов</w:t>
      </w:r>
      <w:r w:rsidRPr="0052713F">
        <w:rPr>
          <w:sz w:val="24"/>
          <w:szCs w:val="24"/>
        </w:rPr>
        <w:t>.</w:t>
      </w:r>
    </w:p>
    <w:p w:rsidR="0052713F" w:rsidRPr="0052713F" w:rsidRDefault="0052713F" w:rsidP="0052713F">
      <w:pPr>
        <w:rPr>
          <w:sz w:val="24"/>
          <w:szCs w:val="24"/>
        </w:rPr>
      </w:pPr>
    </w:p>
    <w:p w:rsidR="002C40C1" w:rsidRPr="0052713F" w:rsidRDefault="002C40C1" w:rsidP="00634135">
      <w:pPr>
        <w:jc w:val="both"/>
        <w:rPr>
          <w:sz w:val="24"/>
          <w:szCs w:val="24"/>
        </w:rPr>
      </w:pPr>
    </w:p>
    <w:sectPr w:rsidR="002C40C1" w:rsidRPr="0052713F" w:rsidSect="001D43DC">
      <w:headerReference w:type="default" r:id="rId19"/>
      <w:footerReference w:type="default" r:id="rId20"/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4B" w:rsidRDefault="0007014B" w:rsidP="00EF1DF2">
      <w:r>
        <w:separator/>
      </w:r>
    </w:p>
  </w:endnote>
  <w:endnote w:type="continuationSeparator" w:id="0">
    <w:p w:rsidR="0007014B" w:rsidRDefault="0007014B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4B" w:rsidRDefault="0007014B" w:rsidP="00EF1DF2">
      <w:r>
        <w:separator/>
      </w:r>
    </w:p>
  </w:footnote>
  <w:footnote w:type="continuationSeparator" w:id="0">
    <w:p w:rsidR="0007014B" w:rsidRDefault="0007014B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26F"/>
    <w:multiLevelType w:val="hybridMultilevel"/>
    <w:tmpl w:val="348C285C"/>
    <w:lvl w:ilvl="0" w:tplc="AE163276">
      <w:start w:val="1"/>
      <w:numFmt w:val="decimal"/>
      <w:lvlText w:val="%1."/>
      <w:lvlJc w:val="left"/>
      <w:pPr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57E69D1"/>
    <w:multiLevelType w:val="hybridMultilevel"/>
    <w:tmpl w:val="D818C9A4"/>
    <w:lvl w:ilvl="0" w:tplc="4A3AE7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EB03DB"/>
    <w:multiLevelType w:val="hybridMultilevel"/>
    <w:tmpl w:val="19FEA42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212006C5"/>
    <w:multiLevelType w:val="hybridMultilevel"/>
    <w:tmpl w:val="20B4ECE6"/>
    <w:lvl w:ilvl="0" w:tplc="4A3AE73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18340C"/>
    <w:multiLevelType w:val="hybridMultilevel"/>
    <w:tmpl w:val="E06A000C"/>
    <w:lvl w:ilvl="0" w:tplc="4A3AE7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3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D1E04"/>
    <w:multiLevelType w:val="hybridMultilevel"/>
    <w:tmpl w:val="70EC7722"/>
    <w:lvl w:ilvl="0" w:tplc="4A3AE7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86DCD"/>
    <w:multiLevelType w:val="hybridMultilevel"/>
    <w:tmpl w:val="D706A6CC"/>
    <w:lvl w:ilvl="0" w:tplc="4A3AE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5291165"/>
    <w:multiLevelType w:val="hybridMultilevel"/>
    <w:tmpl w:val="D8745C0E"/>
    <w:lvl w:ilvl="0" w:tplc="AE163276">
      <w:start w:val="1"/>
      <w:numFmt w:val="decimal"/>
      <w:lvlText w:val="%1."/>
      <w:lvlJc w:val="left"/>
      <w:pPr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2513C"/>
    <w:multiLevelType w:val="hybridMultilevel"/>
    <w:tmpl w:val="66FA122C"/>
    <w:lvl w:ilvl="0" w:tplc="4A3AE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9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9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58"/>
    <w:rsid w:val="000219DC"/>
    <w:rsid w:val="00031975"/>
    <w:rsid w:val="00062A6C"/>
    <w:rsid w:val="0006350A"/>
    <w:rsid w:val="00065351"/>
    <w:rsid w:val="0007014B"/>
    <w:rsid w:val="00074C50"/>
    <w:rsid w:val="0008008A"/>
    <w:rsid w:val="000842D2"/>
    <w:rsid w:val="00086955"/>
    <w:rsid w:val="000A01CA"/>
    <w:rsid w:val="000A6992"/>
    <w:rsid w:val="000B7ECD"/>
    <w:rsid w:val="000D2B31"/>
    <w:rsid w:val="000D6709"/>
    <w:rsid w:val="000E4EC3"/>
    <w:rsid w:val="000E6AAE"/>
    <w:rsid w:val="000F0DBD"/>
    <w:rsid w:val="000F23D2"/>
    <w:rsid w:val="000F4990"/>
    <w:rsid w:val="000F527C"/>
    <w:rsid w:val="000F5424"/>
    <w:rsid w:val="000F5E52"/>
    <w:rsid w:val="000F7556"/>
    <w:rsid w:val="0010293D"/>
    <w:rsid w:val="001035EB"/>
    <w:rsid w:val="00120541"/>
    <w:rsid w:val="001210A9"/>
    <w:rsid w:val="001236F5"/>
    <w:rsid w:val="00133BB0"/>
    <w:rsid w:val="00140279"/>
    <w:rsid w:val="0014420D"/>
    <w:rsid w:val="00146E3E"/>
    <w:rsid w:val="00163697"/>
    <w:rsid w:val="0016440C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81E0F"/>
    <w:rsid w:val="002917C8"/>
    <w:rsid w:val="00296243"/>
    <w:rsid w:val="002A22AC"/>
    <w:rsid w:val="002A486A"/>
    <w:rsid w:val="002A7E8E"/>
    <w:rsid w:val="002B0C1C"/>
    <w:rsid w:val="002B192E"/>
    <w:rsid w:val="002B4884"/>
    <w:rsid w:val="002B7AF8"/>
    <w:rsid w:val="002C2D65"/>
    <w:rsid w:val="002C40C1"/>
    <w:rsid w:val="002D3883"/>
    <w:rsid w:val="002D541E"/>
    <w:rsid w:val="002E01B6"/>
    <w:rsid w:val="002F2C0F"/>
    <w:rsid w:val="003005AE"/>
    <w:rsid w:val="00310541"/>
    <w:rsid w:val="00312E7E"/>
    <w:rsid w:val="0031314E"/>
    <w:rsid w:val="00324BF8"/>
    <w:rsid w:val="00327A60"/>
    <w:rsid w:val="00330EF3"/>
    <w:rsid w:val="00337FB6"/>
    <w:rsid w:val="00356D19"/>
    <w:rsid w:val="0035723C"/>
    <w:rsid w:val="00357C53"/>
    <w:rsid w:val="00360E3F"/>
    <w:rsid w:val="0036135F"/>
    <w:rsid w:val="00363861"/>
    <w:rsid w:val="00367F76"/>
    <w:rsid w:val="003760DD"/>
    <w:rsid w:val="00380D58"/>
    <w:rsid w:val="003855E7"/>
    <w:rsid w:val="00387FEA"/>
    <w:rsid w:val="00397AB6"/>
    <w:rsid w:val="003A4F86"/>
    <w:rsid w:val="003A5468"/>
    <w:rsid w:val="003B1392"/>
    <w:rsid w:val="003B65BE"/>
    <w:rsid w:val="003C4BA1"/>
    <w:rsid w:val="003D2344"/>
    <w:rsid w:val="003D5085"/>
    <w:rsid w:val="003E24D7"/>
    <w:rsid w:val="003E74F2"/>
    <w:rsid w:val="003F1127"/>
    <w:rsid w:val="0040178B"/>
    <w:rsid w:val="00407A69"/>
    <w:rsid w:val="00411F41"/>
    <w:rsid w:val="0041275C"/>
    <w:rsid w:val="00416899"/>
    <w:rsid w:val="00420A9A"/>
    <w:rsid w:val="00425C3F"/>
    <w:rsid w:val="00427411"/>
    <w:rsid w:val="0044264E"/>
    <w:rsid w:val="004428BD"/>
    <w:rsid w:val="0045374E"/>
    <w:rsid w:val="004551E5"/>
    <w:rsid w:val="00463B4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958FC"/>
    <w:rsid w:val="004A77ED"/>
    <w:rsid w:val="004B721F"/>
    <w:rsid w:val="004D4254"/>
    <w:rsid w:val="004D7128"/>
    <w:rsid w:val="004E1478"/>
    <w:rsid w:val="004F108B"/>
    <w:rsid w:val="004F4674"/>
    <w:rsid w:val="004F7558"/>
    <w:rsid w:val="00503066"/>
    <w:rsid w:val="00504B22"/>
    <w:rsid w:val="005125EB"/>
    <w:rsid w:val="005267D5"/>
    <w:rsid w:val="0052713F"/>
    <w:rsid w:val="00532403"/>
    <w:rsid w:val="00536A95"/>
    <w:rsid w:val="0054665B"/>
    <w:rsid w:val="00566ECE"/>
    <w:rsid w:val="00582C95"/>
    <w:rsid w:val="0058343F"/>
    <w:rsid w:val="005970CB"/>
    <w:rsid w:val="005B2903"/>
    <w:rsid w:val="005B3421"/>
    <w:rsid w:val="005B7417"/>
    <w:rsid w:val="005C4183"/>
    <w:rsid w:val="005D4074"/>
    <w:rsid w:val="005E5628"/>
    <w:rsid w:val="005F74BF"/>
    <w:rsid w:val="005F7B34"/>
    <w:rsid w:val="006067AF"/>
    <w:rsid w:val="00610F89"/>
    <w:rsid w:val="006162F8"/>
    <w:rsid w:val="006274E1"/>
    <w:rsid w:val="00634135"/>
    <w:rsid w:val="00641650"/>
    <w:rsid w:val="006452CC"/>
    <w:rsid w:val="00652C16"/>
    <w:rsid w:val="006559F1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D7CD0"/>
    <w:rsid w:val="006E011B"/>
    <w:rsid w:val="006E0C31"/>
    <w:rsid w:val="006F0C46"/>
    <w:rsid w:val="006F11D1"/>
    <w:rsid w:val="006F70BC"/>
    <w:rsid w:val="00706211"/>
    <w:rsid w:val="007075A1"/>
    <w:rsid w:val="00713166"/>
    <w:rsid w:val="00713560"/>
    <w:rsid w:val="00727C74"/>
    <w:rsid w:val="007332C5"/>
    <w:rsid w:val="007362B3"/>
    <w:rsid w:val="00737B43"/>
    <w:rsid w:val="00771BFC"/>
    <w:rsid w:val="00773AFB"/>
    <w:rsid w:val="007740E6"/>
    <w:rsid w:val="007862EE"/>
    <w:rsid w:val="00786432"/>
    <w:rsid w:val="00792CFC"/>
    <w:rsid w:val="0079301A"/>
    <w:rsid w:val="00794687"/>
    <w:rsid w:val="00797264"/>
    <w:rsid w:val="007A79A6"/>
    <w:rsid w:val="007B5145"/>
    <w:rsid w:val="007B789A"/>
    <w:rsid w:val="007B7C2F"/>
    <w:rsid w:val="007D0B62"/>
    <w:rsid w:val="007D44C5"/>
    <w:rsid w:val="007D788D"/>
    <w:rsid w:val="007E132A"/>
    <w:rsid w:val="007E7098"/>
    <w:rsid w:val="00802864"/>
    <w:rsid w:val="008045DE"/>
    <w:rsid w:val="008100E8"/>
    <w:rsid w:val="0082484B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540D"/>
    <w:rsid w:val="008E0EE9"/>
    <w:rsid w:val="008E5C64"/>
    <w:rsid w:val="008F3713"/>
    <w:rsid w:val="00911796"/>
    <w:rsid w:val="009140D6"/>
    <w:rsid w:val="00914404"/>
    <w:rsid w:val="00920222"/>
    <w:rsid w:val="00950802"/>
    <w:rsid w:val="0095572D"/>
    <w:rsid w:val="009617E6"/>
    <w:rsid w:val="009644EC"/>
    <w:rsid w:val="00970257"/>
    <w:rsid w:val="00971656"/>
    <w:rsid w:val="00973150"/>
    <w:rsid w:val="00980674"/>
    <w:rsid w:val="00981A4A"/>
    <w:rsid w:val="0098530A"/>
    <w:rsid w:val="00994129"/>
    <w:rsid w:val="009A102E"/>
    <w:rsid w:val="009B2EDD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FA5"/>
    <w:rsid w:val="00A07773"/>
    <w:rsid w:val="00A16F0A"/>
    <w:rsid w:val="00A2200D"/>
    <w:rsid w:val="00A247BF"/>
    <w:rsid w:val="00A30F2F"/>
    <w:rsid w:val="00A44EB0"/>
    <w:rsid w:val="00A552DB"/>
    <w:rsid w:val="00A615A1"/>
    <w:rsid w:val="00A64863"/>
    <w:rsid w:val="00A86790"/>
    <w:rsid w:val="00A90540"/>
    <w:rsid w:val="00A93B33"/>
    <w:rsid w:val="00AA2007"/>
    <w:rsid w:val="00AB32CE"/>
    <w:rsid w:val="00AB66D7"/>
    <w:rsid w:val="00AC4C3E"/>
    <w:rsid w:val="00AC579B"/>
    <w:rsid w:val="00AE1FD5"/>
    <w:rsid w:val="00AF0D51"/>
    <w:rsid w:val="00AF18DF"/>
    <w:rsid w:val="00AF33DE"/>
    <w:rsid w:val="00AF3A5E"/>
    <w:rsid w:val="00AF5684"/>
    <w:rsid w:val="00AF60C6"/>
    <w:rsid w:val="00B250B4"/>
    <w:rsid w:val="00B25363"/>
    <w:rsid w:val="00B25EE4"/>
    <w:rsid w:val="00B4276C"/>
    <w:rsid w:val="00B620C7"/>
    <w:rsid w:val="00B67BBD"/>
    <w:rsid w:val="00B7338D"/>
    <w:rsid w:val="00B76DFC"/>
    <w:rsid w:val="00B86100"/>
    <w:rsid w:val="00B931B9"/>
    <w:rsid w:val="00BA0BE0"/>
    <w:rsid w:val="00BA29F3"/>
    <w:rsid w:val="00BB18CC"/>
    <w:rsid w:val="00BB5FB1"/>
    <w:rsid w:val="00BC12D0"/>
    <w:rsid w:val="00BC68F5"/>
    <w:rsid w:val="00BD40A2"/>
    <w:rsid w:val="00BD72E1"/>
    <w:rsid w:val="00BE2FDC"/>
    <w:rsid w:val="00BF6A5E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52F18"/>
    <w:rsid w:val="00C535A9"/>
    <w:rsid w:val="00C535B5"/>
    <w:rsid w:val="00C63761"/>
    <w:rsid w:val="00C837EA"/>
    <w:rsid w:val="00C85CFE"/>
    <w:rsid w:val="00CB10FC"/>
    <w:rsid w:val="00CB236D"/>
    <w:rsid w:val="00CB5B24"/>
    <w:rsid w:val="00CC07F2"/>
    <w:rsid w:val="00CD291F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D3FFA"/>
    <w:rsid w:val="00DE07F5"/>
    <w:rsid w:val="00DF132A"/>
    <w:rsid w:val="00DF2A61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53DD1"/>
    <w:rsid w:val="00E65DBE"/>
    <w:rsid w:val="00E7634E"/>
    <w:rsid w:val="00E81234"/>
    <w:rsid w:val="00E81776"/>
    <w:rsid w:val="00E829FB"/>
    <w:rsid w:val="00E82ACE"/>
    <w:rsid w:val="00E926CD"/>
    <w:rsid w:val="00E9469E"/>
    <w:rsid w:val="00EA0D28"/>
    <w:rsid w:val="00EA2516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F14214"/>
    <w:rsid w:val="00F1515D"/>
    <w:rsid w:val="00F204F9"/>
    <w:rsid w:val="00F236B9"/>
    <w:rsid w:val="00F340CB"/>
    <w:rsid w:val="00F42DF7"/>
    <w:rsid w:val="00F529C0"/>
    <w:rsid w:val="00F661F8"/>
    <w:rsid w:val="00F67DBE"/>
    <w:rsid w:val="00F717F2"/>
    <w:rsid w:val="00F91A50"/>
    <w:rsid w:val="00FA7D61"/>
    <w:rsid w:val="00FB0776"/>
    <w:rsid w:val="00FB26AE"/>
    <w:rsid w:val="00FB41F8"/>
    <w:rsid w:val="00FC15A9"/>
    <w:rsid w:val="00FC1796"/>
    <w:rsid w:val="00FC760C"/>
    <w:rsid w:val="00FE115F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5E8411DDCFD0945EDD7E89256A6FF9E8010776F06BA1005B99DF0086EFBDC30E99EE1A8E9437FE3jDlDH" TargetMode="External"/><Relationship Id="rId18" Type="http://schemas.openxmlformats.org/officeDocument/2006/relationships/hyperlink" Target="consultantplus://offline/ref=B5E8411DDCFD0945EDD7E89256A6FF9E8016716009BA1005B99DF0086EFBDC30E99EE1A8E94376EDjDl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gotolcity.ru" TargetMode="External"/><Relationship Id="rId17" Type="http://schemas.openxmlformats.org/officeDocument/2006/relationships/hyperlink" Target="consultantplus://offline/ref=B5E8411DDCFD0945EDD7E89256A6FF9E8914716E03B24D0FB1C4FC0A69F48327EED7EDA9E9407EjEl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E8411DDCFD0945EDD7E89256A6FF9E8914716E03B24D0FB1C4FC0A69F48327EED7EDA9E9437CjEl0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E8411DDCFD0945EDD7F69F40CAA091821B2E6B08BE1B51E2C2AB5539F2D667AED1B8EAAD4E7EE4DE1697j8l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E8411DDCFD0945EDD7E89256A6FF9E8010776F06BA1005B99DF0086EFBDC30E99EE1A8E9437DE3jDlDH" TargetMode="External"/><Relationship Id="rId10" Type="http://schemas.openxmlformats.org/officeDocument/2006/relationships/hyperlink" Target="consultantplus://offline/ref=B5E8411DDCFD0945EDD7E89256A6FF9E8017706309BE1005B99DF0086EjFlB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E8411DDCFD0945EDD7E89256A6FF9E8017776404B01005B99DF0086EFBDC30E99EE1A8E9437BE6jDlCH" TargetMode="External"/><Relationship Id="rId14" Type="http://schemas.openxmlformats.org/officeDocument/2006/relationships/hyperlink" Target="consultantplus://offline/ref=B5E8411DDCFD0945EDD7E89256A6FF9E8010776F06BA1005B99DF0086EFBDC30E99EE1A8E9437EE1jDl7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E1F6-A6CE-4DEC-A8E0-A9601CE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pressa</cp:lastModifiedBy>
  <cp:revision>21</cp:revision>
  <cp:lastPrinted>2015-06-02T08:18:00Z</cp:lastPrinted>
  <dcterms:created xsi:type="dcterms:W3CDTF">2015-05-21T04:10:00Z</dcterms:created>
  <dcterms:modified xsi:type="dcterms:W3CDTF">2015-06-04T01:20:00Z</dcterms:modified>
</cp:coreProperties>
</file>