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75DC9" w:rsidRDefault="00F340CB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шестнадцатой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6767F8" w:rsidP="007B514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340CB">
        <w:rPr>
          <w:sz w:val="28"/>
          <w:szCs w:val="28"/>
        </w:rPr>
        <w:t xml:space="preserve"> </w:t>
      </w:r>
      <w:r w:rsidR="005B3421">
        <w:rPr>
          <w:sz w:val="28"/>
          <w:szCs w:val="28"/>
        </w:rPr>
        <w:t xml:space="preserve">ноября </w:t>
      </w:r>
      <w:r w:rsidR="00175DC9" w:rsidRPr="00C93DC9">
        <w:rPr>
          <w:sz w:val="28"/>
          <w:szCs w:val="28"/>
        </w:rPr>
        <w:t xml:space="preserve"> 2013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75DC9">
        <w:rPr>
          <w:sz w:val="28"/>
          <w:szCs w:val="28"/>
        </w:rPr>
        <w:t xml:space="preserve">             </w:t>
      </w:r>
      <w:r w:rsidR="00175DC9" w:rsidRPr="00C93DC9">
        <w:rPr>
          <w:sz w:val="28"/>
          <w:szCs w:val="28"/>
        </w:rPr>
        <w:t>№ 1</w:t>
      </w:r>
      <w:r w:rsidR="00F340CB">
        <w:rPr>
          <w:sz w:val="28"/>
          <w:szCs w:val="28"/>
        </w:rPr>
        <w:t>6</w:t>
      </w:r>
      <w:r w:rsidR="00175DC9" w:rsidRPr="00C93DC9">
        <w:rPr>
          <w:sz w:val="28"/>
          <w:szCs w:val="28"/>
        </w:rPr>
        <w:t>-2</w:t>
      </w:r>
      <w:r w:rsidR="009140D6">
        <w:rPr>
          <w:sz w:val="28"/>
          <w:szCs w:val="28"/>
        </w:rPr>
        <w:t>5</w:t>
      </w:r>
      <w:r w:rsidR="00E545B6">
        <w:rPr>
          <w:sz w:val="28"/>
          <w:szCs w:val="28"/>
        </w:rPr>
        <w:t>3</w:t>
      </w:r>
    </w:p>
    <w:p w:rsidR="00682EF5" w:rsidRDefault="00682EF5" w:rsidP="007B5145">
      <w:pPr>
        <w:rPr>
          <w:sz w:val="28"/>
          <w:szCs w:val="28"/>
        </w:rPr>
      </w:pPr>
    </w:p>
    <w:p w:rsidR="00682EF5" w:rsidRPr="00682EF5" w:rsidRDefault="00682EF5" w:rsidP="00682EF5">
      <w:pPr>
        <w:pStyle w:val="af3"/>
        <w:jc w:val="center"/>
        <w:rPr>
          <w:sz w:val="28"/>
          <w:szCs w:val="28"/>
        </w:rPr>
      </w:pPr>
      <w:r w:rsidRPr="00682EF5">
        <w:rPr>
          <w:sz w:val="28"/>
          <w:szCs w:val="28"/>
        </w:rPr>
        <w:t>О внесении изменений в решение Боготольского городского Совета «О системе налогообложения в виде единого налога на вмененный доход для отдельных видов деятельности на территории г. Боготола»</w:t>
      </w:r>
    </w:p>
    <w:p w:rsidR="00682EF5" w:rsidRPr="0064759A" w:rsidRDefault="00682EF5" w:rsidP="00682EF5">
      <w:pPr>
        <w:jc w:val="center"/>
        <w:rPr>
          <w:b/>
          <w:sz w:val="28"/>
          <w:szCs w:val="28"/>
        </w:rPr>
      </w:pPr>
    </w:p>
    <w:p w:rsidR="00682EF5" w:rsidRDefault="00682EF5" w:rsidP="00682E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главой</w:t>
      </w:r>
      <w:r w:rsidRPr="001468F6">
        <w:rPr>
          <w:sz w:val="28"/>
          <w:szCs w:val="28"/>
        </w:rPr>
        <w:t xml:space="preserve"> 26.3 части второй Налогового код</w:t>
      </w:r>
      <w:r>
        <w:rPr>
          <w:sz w:val="28"/>
          <w:szCs w:val="28"/>
        </w:rPr>
        <w:t xml:space="preserve">екса РФ, руководствуясь подпунктом 3 пункта 10 статьи 35 Федерального закона от 06.10.2003 № 131-ФЗ «Об общих принципах организации местного самоуправления в РФ», статьей 81 Устава города, рассмотрев ходатайство администрации города, </w:t>
      </w:r>
      <w:r>
        <w:rPr>
          <w:b/>
          <w:sz w:val="28"/>
          <w:szCs w:val="28"/>
        </w:rPr>
        <w:t>Боготольский городской Совет РЕШИЛ</w:t>
      </w:r>
      <w:r w:rsidRPr="00A44776">
        <w:rPr>
          <w:b/>
          <w:sz w:val="28"/>
          <w:szCs w:val="28"/>
        </w:rPr>
        <w:t>:</w:t>
      </w:r>
    </w:p>
    <w:p w:rsidR="00682EF5" w:rsidRDefault="00682EF5" w:rsidP="00682EF5">
      <w:pPr>
        <w:jc w:val="both"/>
        <w:rPr>
          <w:b/>
          <w:sz w:val="28"/>
          <w:szCs w:val="28"/>
        </w:rPr>
      </w:pPr>
    </w:p>
    <w:p w:rsidR="00682EF5" w:rsidRDefault="00682EF5" w:rsidP="00682EF5">
      <w:pPr>
        <w:pStyle w:val="21"/>
        <w:numPr>
          <w:ilvl w:val="0"/>
          <w:numId w:val="9"/>
        </w:numPr>
        <w:tabs>
          <w:tab w:val="left" w:pos="1080"/>
        </w:tabs>
        <w:ind w:left="0" w:firstLine="540"/>
        <w:rPr>
          <w:sz w:val="28"/>
          <w:szCs w:val="28"/>
        </w:rPr>
      </w:pPr>
      <w:r w:rsidRPr="001E408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Боготольского </w:t>
      </w:r>
      <w:r w:rsidRPr="001E408C">
        <w:rPr>
          <w:sz w:val="28"/>
          <w:szCs w:val="28"/>
        </w:rPr>
        <w:t>городского Совета от 17.11.</w:t>
      </w:r>
      <w:r>
        <w:rPr>
          <w:sz w:val="28"/>
          <w:szCs w:val="28"/>
        </w:rPr>
        <w:t>20</w:t>
      </w:r>
      <w:r w:rsidRPr="001E408C">
        <w:rPr>
          <w:sz w:val="28"/>
          <w:szCs w:val="28"/>
        </w:rPr>
        <w:t>05 № 3-45 «О системе налогообложения в виде единого налога на вмененный доход для отдельных видов деятельности на территории г</w:t>
      </w:r>
      <w:r>
        <w:rPr>
          <w:sz w:val="28"/>
          <w:szCs w:val="28"/>
        </w:rPr>
        <w:t xml:space="preserve">. </w:t>
      </w:r>
      <w:r w:rsidRPr="001E408C">
        <w:rPr>
          <w:sz w:val="28"/>
          <w:szCs w:val="28"/>
        </w:rPr>
        <w:t>Боготола» в редакции от</w:t>
      </w:r>
      <w:r>
        <w:rPr>
          <w:sz w:val="28"/>
          <w:szCs w:val="28"/>
        </w:rPr>
        <w:t xml:space="preserve"> 27.11.2012 № 12-195</w:t>
      </w:r>
      <w:r w:rsidRPr="001E408C">
        <w:rPr>
          <w:sz w:val="28"/>
          <w:szCs w:val="28"/>
        </w:rPr>
        <w:t xml:space="preserve"> следующие изменения:  </w:t>
      </w:r>
    </w:p>
    <w:p w:rsidR="00376641" w:rsidRDefault="00682EF5" w:rsidP="00682E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267">
        <w:rPr>
          <w:sz w:val="28"/>
          <w:szCs w:val="28"/>
        </w:rPr>
        <w:t xml:space="preserve">        </w:t>
      </w:r>
      <w:r w:rsidRPr="005642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подпункт 11 пункта 2 изложить в следующей редакции: </w:t>
      </w:r>
    </w:p>
    <w:p w:rsidR="00682EF5" w:rsidRDefault="00682EF5" w:rsidP="00682EF5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«11) размещения рекламы с использованием внешних и внутренних поверхностей транспортных средств»;</w:t>
      </w:r>
    </w:p>
    <w:p w:rsidR="00682EF5" w:rsidRPr="00682EF5" w:rsidRDefault="00682EF5" w:rsidP="00682E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267">
        <w:rPr>
          <w:sz w:val="28"/>
          <w:szCs w:val="28"/>
        </w:rPr>
        <w:t xml:space="preserve">        </w:t>
      </w:r>
      <w:r w:rsidRPr="00564267">
        <w:rPr>
          <w:rFonts w:ascii="Times New Roman" w:hAnsi="Times New Roman" w:cs="Times New Roman"/>
          <w:sz w:val="28"/>
          <w:szCs w:val="28"/>
        </w:rPr>
        <w:t>-</w:t>
      </w:r>
      <w:r w:rsidRPr="00564267">
        <w:rPr>
          <w:sz w:val="28"/>
          <w:szCs w:val="28"/>
        </w:rPr>
        <w:t xml:space="preserve"> </w:t>
      </w:r>
      <w:r w:rsidRPr="00564267">
        <w:rPr>
          <w:rFonts w:ascii="Times New Roman" w:hAnsi="Times New Roman" w:cs="Times New Roman"/>
          <w:sz w:val="28"/>
          <w:szCs w:val="28"/>
        </w:rPr>
        <w:t>приложение №1 к решению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564267">
        <w:rPr>
          <w:rFonts w:ascii="Times New Roman" w:hAnsi="Times New Roman" w:cs="Times New Roman"/>
          <w:sz w:val="28"/>
          <w:szCs w:val="28"/>
        </w:rPr>
        <w:t>.</w:t>
      </w:r>
      <w:r w:rsidRPr="00564267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</w:p>
    <w:p w:rsidR="00682EF5" w:rsidRDefault="00682EF5" w:rsidP="00682EF5">
      <w:pPr>
        <w:pStyle w:val="a8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655559">
        <w:rPr>
          <w:sz w:val="28"/>
          <w:szCs w:val="28"/>
        </w:rPr>
        <w:t xml:space="preserve"> </w:t>
      </w:r>
      <w:r w:rsidRPr="001468F6">
        <w:rPr>
          <w:sz w:val="28"/>
          <w:szCs w:val="28"/>
        </w:rPr>
        <w:t xml:space="preserve">Контроль за исполнением данного решения возложить на постоянную комиссию </w:t>
      </w:r>
      <w:r>
        <w:rPr>
          <w:sz w:val="28"/>
          <w:szCs w:val="28"/>
        </w:rPr>
        <w:t xml:space="preserve">Боготольского </w:t>
      </w:r>
      <w:r w:rsidRPr="001468F6">
        <w:rPr>
          <w:sz w:val="28"/>
          <w:szCs w:val="28"/>
        </w:rPr>
        <w:t>городского Совета по бюджету, финан</w:t>
      </w:r>
      <w:r>
        <w:rPr>
          <w:sz w:val="28"/>
          <w:szCs w:val="28"/>
        </w:rPr>
        <w:t xml:space="preserve">сам и налогам (председатель </w:t>
      </w:r>
      <w:r w:rsidRPr="001468F6">
        <w:rPr>
          <w:sz w:val="28"/>
          <w:szCs w:val="28"/>
        </w:rPr>
        <w:t xml:space="preserve"> Бальчонок</w:t>
      </w:r>
      <w:r>
        <w:rPr>
          <w:sz w:val="28"/>
          <w:szCs w:val="28"/>
        </w:rPr>
        <w:t xml:space="preserve"> А.Б.</w:t>
      </w:r>
      <w:r w:rsidRPr="001468F6">
        <w:rPr>
          <w:sz w:val="28"/>
          <w:szCs w:val="28"/>
        </w:rPr>
        <w:t>).</w:t>
      </w:r>
    </w:p>
    <w:p w:rsidR="00682EF5" w:rsidRDefault="00682EF5" w:rsidP="0068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468F6">
        <w:rPr>
          <w:sz w:val="28"/>
          <w:szCs w:val="28"/>
        </w:rPr>
        <w:t xml:space="preserve">Решение вступает в силу с 1 </w:t>
      </w:r>
      <w:r>
        <w:rPr>
          <w:sz w:val="28"/>
          <w:szCs w:val="28"/>
        </w:rPr>
        <w:t>января</w:t>
      </w:r>
      <w:r w:rsidRPr="001468F6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Pr="001468F6">
        <w:rPr>
          <w:sz w:val="28"/>
          <w:szCs w:val="28"/>
        </w:rPr>
        <w:t xml:space="preserve"> года, но не ранее, чем по истечению одного месяца со дня его официального опубликования</w:t>
      </w:r>
      <w:r>
        <w:rPr>
          <w:sz w:val="28"/>
          <w:szCs w:val="28"/>
        </w:rPr>
        <w:t xml:space="preserve"> в газете «Земля боготольская»</w:t>
      </w:r>
      <w:r w:rsidRPr="001468F6">
        <w:rPr>
          <w:sz w:val="28"/>
          <w:szCs w:val="28"/>
        </w:rPr>
        <w:t xml:space="preserve">. </w:t>
      </w:r>
    </w:p>
    <w:p w:rsidR="005B3421" w:rsidRDefault="005B3421" w:rsidP="00566ECE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B5145" w:rsidRPr="006452CC" w:rsidTr="004F4FCC">
        <w:tc>
          <w:tcPr>
            <w:tcW w:w="4785" w:type="dxa"/>
          </w:tcPr>
          <w:p w:rsidR="007B5145" w:rsidRPr="006452CC" w:rsidRDefault="007B5145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7B5145" w:rsidRPr="006452CC" w:rsidRDefault="007B5145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CC07F2" w:rsidRDefault="00CC07F2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CC07F2" w:rsidRDefault="00CC07F2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7B5145" w:rsidRDefault="007B5145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  <w:p w:rsidR="00CC07F2" w:rsidRPr="006452CC" w:rsidRDefault="00CC07F2" w:rsidP="004F4FCC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9E04A0" w:rsidRDefault="006767F8" w:rsidP="00175DC9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B3421">
        <w:rPr>
          <w:sz w:val="24"/>
          <w:szCs w:val="24"/>
        </w:rPr>
        <w:t xml:space="preserve"> ноября</w:t>
      </w:r>
      <w:r w:rsidR="00175DC9" w:rsidRPr="00C93DC9">
        <w:rPr>
          <w:sz w:val="24"/>
          <w:szCs w:val="24"/>
        </w:rPr>
        <w:t xml:space="preserve"> 2013 г.  </w:t>
      </w:r>
    </w:p>
    <w:p w:rsidR="00682EF5" w:rsidRDefault="00682EF5" w:rsidP="00175DC9">
      <w:pPr>
        <w:jc w:val="both"/>
        <w:rPr>
          <w:sz w:val="24"/>
          <w:szCs w:val="24"/>
        </w:rPr>
      </w:pPr>
    </w:p>
    <w:p w:rsidR="00682EF5" w:rsidRDefault="00682EF5" w:rsidP="00682EF5">
      <w:pPr>
        <w:ind w:left="5940"/>
        <w:rPr>
          <w:sz w:val="24"/>
          <w:szCs w:val="24"/>
        </w:rPr>
      </w:pPr>
      <w:r w:rsidRPr="004E6A9B">
        <w:rPr>
          <w:sz w:val="24"/>
          <w:szCs w:val="24"/>
        </w:rPr>
        <w:t xml:space="preserve">Приложение   </w:t>
      </w:r>
    </w:p>
    <w:p w:rsidR="00682EF5" w:rsidRPr="004E6A9B" w:rsidRDefault="00682EF5" w:rsidP="00682EF5">
      <w:pPr>
        <w:ind w:left="5940"/>
        <w:rPr>
          <w:sz w:val="24"/>
          <w:szCs w:val="24"/>
        </w:rPr>
      </w:pPr>
      <w:r w:rsidRPr="004E6A9B">
        <w:rPr>
          <w:sz w:val="24"/>
          <w:szCs w:val="24"/>
        </w:rPr>
        <w:t xml:space="preserve">к </w:t>
      </w:r>
      <w:r>
        <w:rPr>
          <w:sz w:val="24"/>
          <w:szCs w:val="24"/>
        </w:rPr>
        <w:t>р</w:t>
      </w:r>
      <w:r w:rsidRPr="004E6A9B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</w:t>
      </w:r>
      <w:r w:rsidRPr="004E6A9B">
        <w:rPr>
          <w:sz w:val="24"/>
          <w:szCs w:val="24"/>
        </w:rPr>
        <w:t>Боготольского городского Совета</w:t>
      </w:r>
      <w:r>
        <w:rPr>
          <w:sz w:val="24"/>
          <w:szCs w:val="24"/>
        </w:rPr>
        <w:t xml:space="preserve"> депутатов</w:t>
      </w:r>
      <w:r w:rsidRPr="004E6A9B">
        <w:rPr>
          <w:sz w:val="24"/>
          <w:szCs w:val="24"/>
        </w:rPr>
        <w:t xml:space="preserve"> </w:t>
      </w:r>
    </w:p>
    <w:p w:rsidR="00682EF5" w:rsidRDefault="00682EF5" w:rsidP="00682EF5">
      <w:pPr>
        <w:ind w:left="5940"/>
        <w:rPr>
          <w:sz w:val="24"/>
          <w:szCs w:val="24"/>
        </w:rPr>
      </w:pPr>
      <w:r w:rsidRPr="004E6A9B">
        <w:rPr>
          <w:sz w:val="24"/>
          <w:szCs w:val="24"/>
        </w:rPr>
        <w:t xml:space="preserve">от </w:t>
      </w:r>
      <w:r w:rsidR="006767F8">
        <w:rPr>
          <w:sz w:val="24"/>
          <w:szCs w:val="24"/>
        </w:rPr>
        <w:t>12</w:t>
      </w:r>
      <w:r>
        <w:rPr>
          <w:sz w:val="24"/>
          <w:szCs w:val="24"/>
        </w:rPr>
        <w:t xml:space="preserve">.11.2013 </w:t>
      </w:r>
      <w:r w:rsidRPr="004E6A9B">
        <w:rPr>
          <w:sz w:val="24"/>
          <w:szCs w:val="24"/>
        </w:rPr>
        <w:t xml:space="preserve"> № </w:t>
      </w:r>
      <w:r>
        <w:rPr>
          <w:sz w:val="24"/>
          <w:szCs w:val="24"/>
        </w:rPr>
        <w:t>16-253</w:t>
      </w:r>
    </w:p>
    <w:p w:rsidR="006767F8" w:rsidRDefault="006767F8" w:rsidP="00682EF5">
      <w:pPr>
        <w:ind w:left="5940"/>
        <w:rPr>
          <w:sz w:val="24"/>
          <w:szCs w:val="24"/>
        </w:rPr>
      </w:pPr>
    </w:p>
    <w:p w:rsidR="006767F8" w:rsidRDefault="006767F8" w:rsidP="006767F8">
      <w:pPr>
        <w:ind w:right="-5" w:firstLine="540"/>
        <w:jc w:val="both"/>
        <w:rPr>
          <w:bCs/>
          <w:sz w:val="28"/>
          <w:szCs w:val="28"/>
        </w:rPr>
      </w:pPr>
    </w:p>
    <w:tbl>
      <w:tblPr>
        <w:tblW w:w="9740" w:type="dxa"/>
        <w:tblInd w:w="93" w:type="dxa"/>
        <w:tblLook w:val="0000"/>
      </w:tblPr>
      <w:tblGrid>
        <w:gridCol w:w="5110"/>
        <w:gridCol w:w="945"/>
        <w:gridCol w:w="816"/>
        <w:gridCol w:w="675"/>
        <w:gridCol w:w="1000"/>
        <w:gridCol w:w="1194"/>
      </w:tblGrid>
      <w:tr w:rsidR="006767F8" w:rsidTr="00D87C63">
        <w:trPr>
          <w:trHeight w:val="525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предпринимательской деятельности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Коэффициент режима работы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К2</w:t>
            </w:r>
          </w:p>
        </w:tc>
      </w:tr>
      <w:tr w:rsidR="006767F8" w:rsidTr="00D87C63">
        <w:trPr>
          <w:trHeight w:val="720"/>
        </w:trPr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Свыше 12 часов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12 часов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Свыше 12 часов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12 часов</w:t>
            </w:r>
          </w:p>
        </w:tc>
      </w:tr>
      <w:tr w:rsidR="006767F8" w:rsidTr="00D87C63">
        <w:trPr>
          <w:trHeight w:val="36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 Оказание бытовых услуг, в том числе: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   ремонт окраска и пошив обуви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6767F8" w:rsidTr="00D87C63">
        <w:trPr>
          <w:trHeight w:val="89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  ремонт и (или) пошив швейных, меховых и (или) кожаных изделий, головных уборов, изделий текстильной галантереи, ремонт, пошив и (или) вязание трикотажных изделий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   ремонт бытовых машин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   ремонт бытовых приборов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0,368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   ремонт часов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0,279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   ремонт и (или) техническое обслуживание бытовой радиоэлектронной аппаратуры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    ремонт мебели;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    услуги прачечных;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   химическая чистка, крашение, прочие услуги при химической чистке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    услуги предприятий по прокату;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0,630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    услуги бань и душевых;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0,452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    оказание услуг в  парикмахерской;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</w:tr>
      <w:tr w:rsidR="006767F8" w:rsidTr="00D87C63">
        <w:trPr>
          <w:trHeight w:val="36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    оказание парикмахерских услуг в салоне;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0,663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   ритуальные услуги;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0,382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    обрядные услуги;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    услуги фотоателье, фото- и кино-лабораторий;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    ремонт жилья, строительство и ремонт гаражей, бань и других построек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0,339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    ремонт и замена дверей, оконных рам, дверных и оконных проемов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0,502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   нарезка стекла и зеркал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0,171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20   иные виды бытовых услуг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0,652</w:t>
            </w:r>
          </w:p>
        </w:tc>
      </w:tr>
      <w:tr w:rsidR="006767F8" w:rsidTr="00D87C63">
        <w:trPr>
          <w:trHeight w:val="11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Оказание ветеринарных услуг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0,990</w:t>
            </w:r>
          </w:p>
        </w:tc>
      </w:tr>
      <w:tr w:rsidR="006767F8" w:rsidTr="00D87C63">
        <w:trPr>
          <w:trHeight w:val="50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Оказание услуг по ремонту, техническому обслуживанию и мойке автотранспортных средств, машин и оборудования: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   Ремонт и техническое обслуживание;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    Уборочно-моечные работы.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0,408</w:t>
            </w:r>
          </w:p>
        </w:tc>
      </w:tr>
      <w:tr w:rsidR="006767F8" w:rsidTr="00D87C63">
        <w:trPr>
          <w:trHeight w:val="532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стоянках: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  Открытые площадки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0,541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0,451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   Крытые площадки, в т.ч.  гаражные боксы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0,818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0,682</w:t>
            </w:r>
          </w:p>
        </w:tc>
      </w:tr>
      <w:tr w:rsidR="006767F8" w:rsidTr="00D87C63">
        <w:trPr>
          <w:trHeight w:val="66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пользования, владения и силу распоряжения не более 20 транспортных средств, предназначенных для оказания таких услуг: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 Оказание автотранспортных услуг о перевозке грузов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   Оказание автотранспортных услуг по перевозке пассажиров: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35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для транспортных средств, имеющих от 1 до 4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0,800</w:t>
            </w:r>
          </w:p>
        </w:tc>
      </w:tr>
      <w:tr w:rsidR="006767F8" w:rsidTr="00D87C63">
        <w:trPr>
          <w:trHeight w:val="28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транспортных средств, имеющих от 5 до 15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0,473</w:t>
            </w:r>
          </w:p>
        </w:tc>
      </w:tr>
      <w:tr w:rsidR="006767F8" w:rsidTr="00D87C63">
        <w:trPr>
          <w:trHeight w:val="40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для транспортных средств, имеющих от 15 до 30 (включительно) посадочных мест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0,454</w:t>
            </w:r>
          </w:p>
        </w:tc>
      </w:tr>
      <w:tr w:rsidR="006767F8" w:rsidTr="00D87C63">
        <w:trPr>
          <w:trHeight w:val="34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для транспортных средств, имеющих свыше 30 посадочных мест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0,200</w:t>
            </w:r>
          </w:p>
        </w:tc>
      </w:tr>
      <w:tr w:rsidR="006767F8" w:rsidTr="00D87C63">
        <w:trPr>
          <w:trHeight w:val="45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Розничная  торговля, осуществляемая через магазины и павильоны с площадью торгового зала не более 150 кв.м. по каждому объекту организации торговли: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 Продовольственными товарами (без алкогольной продукции и (или)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магазины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0,299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павильоны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 Продовольственными  товарами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магазины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0,332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0,299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павильоны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0,439</w:t>
            </w:r>
          </w:p>
        </w:tc>
      </w:tr>
      <w:tr w:rsidR="006767F8" w:rsidTr="00D87C63">
        <w:trPr>
          <w:trHeight w:val="648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6.3 Специализированная розничная торговля, осуществляемая через магазины и павильоны, реализующие одну группу товаров или ее часть, выручка от реализации  которых составляет не менее 80% в общем объеме выручки по каждому объекту организации торговли: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6.3.1.  Ювелирными изделиями и (или) драгоценностями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0,833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1,250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0,750</w:t>
            </w:r>
          </w:p>
        </w:tc>
      </w:tr>
      <w:tr w:rsidR="006767F8" w:rsidTr="00D87C63">
        <w:trPr>
          <w:trHeight w:val="62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6.3.2. Технически сложными товарами бытового назначения, оргтехникой,  сотовыми телефонами, мебелью,  сантехникой,  строительными и отделочными материалами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714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3130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6.3.3. Мотоциклами с мощностью двигателя не выше 112,5 кВт (</w:t>
            </w:r>
            <w:smartTag w:uri="urn:schemas-microsoft-com:office:smarttags" w:element="metricconverter">
              <w:smartTagPr>
                <w:attr w:name="ProductID" w:val="150 л"/>
              </w:smartTagPr>
              <w:r>
                <w:rPr>
                  <w:sz w:val="18"/>
                  <w:szCs w:val="18"/>
                </w:rPr>
                <w:t>150 л</w:t>
              </w:r>
            </w:smartTag>
            <w:r>
              <w:rPr>
                <w:sz w:val="18"/>
                <w:szCs w:val="18"/>
              </w:rPr>
              <w:t>.с.)</w:t>
            </w:r>
            <w:r w:rsidR="003130B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запчастями</w:t>
            </w:r>
            <w:r w:rsidR="003130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частями к автомобилям и (или) мотоциклам, автомобильной    косметикой, аккумуляторами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167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6.3.4.    Парфюмерно-косметическими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6.3.5. Одеждой, обувью, текстильной продукцией, кожгалантереей, головными уборами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6.3.6.  Предметами ритуального назначения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0,447</w:t>
            </w:r>
          </w:p>
        </w:tc>
      </w:tr>
      <w:tr w:rsidR="006767F8" w:rsidTr="00D87C63">
        <w:trPr>
          <w:trHeight w:val="43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6.3.7. Алкогольной продукцией, пивом и (или) табачными изделиями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6767F8" w:rsidTr="00D87C63">
        <w:trPr>
          <w:trHeight w:val="37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 Розничная торговля, осуществляемая через объекты стационарной торговой сети, не имеющей торговых залов, а также объектов нестационарной торговой сети:</w:t>
            </w:r>
          </w:p>
        </w:tc>
      </w:tr>
      <w:tr w:rsidR="006767F8" w:rsidTr="00D87C63">
        <w:trPr>
          <w:trHeight w:val="103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  Розничная торговля, осуществляемая через киоски, палатки, лотки и другие объекты стационарной торговой сети, не имеющей торговых залов, а также объектов нестационарной торговой сети, площадь торгового места в которых не превышает 5 квадратных метров: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34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7.1.1 Продовольственными товарами (без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</w:tr>
      <w:tr w:rsidR="006767F8" w:rsidTr="00D87C63">
        <w:trPr>
          <w:trHeight w:val="353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7.1.2 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0,512</w:t>
            </w:r>
          </w:p>
        </w:tc>
      </w:tr>
      <w:tr w:rsidR="006767F8" w:rsidTr="00D87C63">
        <w:trPr>
          <w:trHeight w:val="76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7.2 Специализированная розничная торговля (выручка от одной  группы товаров или ее части составляет не менее 80% в общем объеме выручки от реализации по каждому объекту организации торговли):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7.2.1. молочными продуктами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0,267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7.2.3. табачными изделиями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6767F8" w:rsidTr="00D87C63">
        <w:trPr>
          <w:trHeight w:val="1023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7.3 Розничная торговля, осуществляемая через киоски, палатки, лотки и другие объекты стационарной торговой сети, не имеющей торговых залов, а также объектов нестационарной торговой сети, площадь торгового места в которых  превышает 5 квадратных метров: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7.3.1  Продовольственными  товарами (без табачных изделий)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0,479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7.3.2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0,479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F313D" w:rsidRDefault="006767F8" w:rsidP="00D87C63">
            <w:pPr>
              <w:jc w:val="center"/>
              <w:rPr>
                <w:sz w:val="18"/>
                <w:szCs w:val="18"/>
              </w:rPr>
            </w:pPr>
            <w:r w:rsidRPr="003F313D">
              <w:rPr>
                <w:sz w:val="18"/>
                <w:szCs w:val="18"/>
              </w:rPr>
              <w:t>0,719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0,479</w:t>
            </w:r>
          </w:p>
        </w:tc>
      </w:tr>
      <w:tr w:rsidR="006767F8" w:rsidTr="00D87C63">
        <w:trPr>
          <w:trHeight w:val="889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7.4. Специализированная розничная торговля (выручка от одной  группы товаров или ее части составляет не менее 80% в общем объеме выручки по каждому объекту организации торговли):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7.4.1. молочными продуктами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0,267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7.4.2. табачными изделиями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1,000</w:t>
            </w:r>
          </w:p>
        </w:tc>
      </w:tr>
      <w:tr w:rsidR="006767F8" w:rsidTr="00D87C63">
        <w:trPr>
          <w:trHeight w:val="17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7.5  Развозная (разносная) торговля :  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7.5.1   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7.5.2 продовольственными и (или) непродовольственными товарами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0,567</w:t>
            </w:r>
          </w:p>
        </w:tc>
      </w:tr>
      <w:tr w:rsidR="006767F8" w:rsidTr="00D87C63">
        <w:trPr>
          <w:trHeight w:val="64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кв.м. по каждому объекту организации общественного питания:</w:t>
            </w:r>
            <w:r>
              <w:rPr>
                <w:sz w:val="18"/>
                <w:szCs w:val="18"/>
              </w:rPr>
              <w:t> 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   Рестораны, кафе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0,318</w:t>
            </w:r>
          </w:p>
        </w:tc>
      </w:tr>
      <w:tr w:rsidR="006767F8" w:rsidTr="00D87C63">
        <w:trPr>
          <w:trHeight w:val="438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   Бары, нестационарные сезонные кафе, закусочные, пивные, бистро с приготовлением горячих и холодных блюд и т.п.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0,607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0,455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   Столовые общедоступные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0,161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0,145</w:t>
            </w:r>
          </w:p>
        </w:tc>
      </w:tr>
      <w:tr w:rsidR="006767F8" w:rsidTr="00D87C63">
        <w:trPr>
          <w:trHeight w:val="331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 Столовые, расположенные на территории организаций, школьные и студенческие столовые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0,131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8.5.   Детские кафе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0,088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0,079</w:t>
            </w:r>
          </w:p>
        </w:tc>
      </w:tr>
      <w:tr w:rsidR="006767F8" w:rsidTr="00D87C63">
        <w:trPr>
          <w:trHeight w:val="283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 Оказание услуг общественного питания, осуществляемых через объекты организации общественного питания, не имеющие залов обслуживания посетителей: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Киоски, палатки, магазины (отделы) при ресторанах, барах, кафе, столовых, закусочных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0,581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0,484</w:t>
            </w:r>
          </w:p>
        </w:tc>
      </w:tr>
      <w:tr w:rsidR="006767F8" w:rsidTr="00D87C63">
        <w:trPr>
          <w:trHeight w:val="297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 Распространение наружной рекламы с использованием рекламных конструкций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0,353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11.   Размещение рекламы с использованием  внешних и внутренних поверхностей транспортных средств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0,121</w:t>
            </w:r>
          </w:p>
        </w:tc>
      </w:tr>
      <w:tr w:rsidR="006767F8" w:rsidTr="00D87C63">
        <w:trPr>
          <w:trHeight w:val="512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Pr="003A2AB0" w:rsidRDefault="006767F8" w:rsidP="00D87C63">
            <w:pPr>
              <w:jc w:val="both"/>
              <w:rPr>
                <w:b/>
                <w:bCs/>
                <w:sz w:val="18"/>
                <w:szCs w:val="18"/>
              </w:rPr>
            </w:pPr>
            <w:r w:rsidRPr="003A2AB0">
              <w:rPr>
                <w:b/>
                <w:bCs/>
                <w:sz w:val="18"/>
                <w:szCs w:val="18"/>
              </w:rPr>
              <w:t>12.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0,220</w:t>
            </w:r>
          </w:p>
        </w:tc>
      </w:tr>
      <w:tr w:rsidR="006767F8" w:rsidTr="00D87C63">
        <w:trPr>
          <w:trHeight w:val="697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13. Оказание услуг по передаче во временное владение и (или) в  пользование торговых мест, 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 имеющих залов обслуживания посетителей:  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13.1. площадь одного торгового места  не превышает 5 квадратных метров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0,297</w:t>
            </w:r>
          </w:p>
        </w:tc>
      </w:tr>
      <w:tr w:rsidR="006767F8" w:rsidTr="00D87C63">
        <w:trPr>
          <w:trHeight w:val="255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 площадь одного торгового места более 5 кв.м.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0,360</w:t>
            </w:r>
          </w:p>
        </w:tc>
      </w:tr>
      <w:tr w:rsidR="006767F8" w:rsidTr="00D87C63">
        <w:trPr>
          <w:trHeight w:val="500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 Оказание услуг по передаче во временное владение    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  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14.1. земельные участки площадью до </w:t>
            </w:r>
            <w:smartTag w:uri="urn:schemas-microsoft-com:office:smarttags" w:element="metricconverter">
              <w:smartTagPr>
                <w:attr w:name="ProductID" w:val="10 кв. метров"/>
              </w:smartTagPr>
              <w:r>
                <w:rPr>
                  <w:sz w:val="18"/>
                  <w:szCs w:val="18"/>
                </w:rPr>
                <w:t>10 кв. метров</w:t>
              </w:r>
            </w:smartTag>
            <w:r>
              <w:rPr>
                <w:sz w:val="18"/>
                <w:szCs w:val="18"/>
              </w:rPr>
              <w:t xml:space="preserve"> (включительно)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0,352</w:t>
            </w:r>
          </w:p>
        </w:tc>
      </w:tr>
      <w:tr w:rsidR="006767F8" w:rsidTr="00D87C63">
        <w:trPr>
          <w:trHeight w:val="480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7F8" w:rsidRDefault="006767F8" w:rsidP="00D87C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14.2. земельные участки площадью, превышающей </w:t>
            </w:r>
            <w:smartTag w:uri="urn:schemas-microsoft-com:office:smarttags" w:element="metricconverter">
              <w:smartTagPr>
                <w:attr w:name="ProductID" w:val="10 кв. метров"/>
              </w:smartTagPr>
              <w:r>
                <w:rPr>
                  <w:sz w:val="18"/>
                  <w:szCs w:val="18"/>
                </w:rPr>
                <w:t>10 кв. метров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7F8" w:rsidRPr="003A2AB0" w:rsidRDefault="006767F8" w:rsidP="00D87C63">
            <w:pPr>
              <w:jc w:val="center"/>
              <w:rPr>
                <w:sz w:val="18"/>
                <w:szCs w:val="18"/>
              </w:rPr>
            </w:pPr>
            <w:r w:rsidRPr="003A2AB0">
              <w:rPr>
                <w:sz w:val="18"/>
                <w:szCs w:val="18"/>
              </w:rPr>
              <w:t>0,495</w:t>
            </w:r>
          </w:p>
        </w:tc>
      </w:tr>
    </w:tbl>
    <w:p w:rsidR="006767F8" w:rsidRDefault="006767F8" w:rsidP="006767F8">
      <w:pPr>
        <w:ind w:right="-5"/>
        <w:jc w:val="both"/>
        <w:rPr>
          <w:bCs/>
          <w:sz w:val="28"/>
          <w:szCs w:val="28"/>
        </w:rPr>
      </w:pPr>
    </w:p>
    <w:p w:rsidR="006767F8" w:rsidRDefault="006767F8" w:rsidP="00682EF5">
      <w:pPr>
        <w:ind w:left="5940"/>
        <w:rPr>
          <w:sz w:val="24"/>
          <w:szCs w:val="24"/>
        </w:rPr>
      </w:pPr>
    </w:p>
    <w:p w:rsidR="00682EF5" w:rsidRDefault="00682EF5" w:rsidP="00682EF5">
      <w:pPr>
        <w:ind w:left="5940"/>
        <w:rPr>
          <w:sz w:val="24"/>
          <w:szCs w:val="24"/>
        </w:rPr>
      </w:pPr>
    </w:p>
    <w:p w:rsidR="00682EF5" w:rsidRDefault="00682EF5" w:rsidP="00682EF5">
      <w:pPr>
        <w:ind w:right="-5" w:firstLine="540"/>
        <w:jc w:val="both"/>
        <w:rPr>
          <w:bCs/>
          <w:sz w:val="28"/>
          <w:szCs w:val="28"/>
        </w:rPr>
      </w:pPr>
    </w:p>
    <w:p w:rsidR="00682EF5" w:rsidRDefault="00682EF5" w:rsidP="00682EF5">
      <w:pPr>
        <w:ind w:right="-5" w:firstLine="540"/>
        <w:jc w:val="both"/>
        <w:rPr>
          <w:bCs/>
          <w:sz w:val="28"/>
          <w:szCs w:val="28"/>
        </w:rPr>
      </w:pPr>
    </w:p>
    <w:p w:rsidR="00682EF5" w:rsidRDefault="00682EF5" w:rsidP="00682EF5">
      <w:pPr>
        <w:ind w:right="-5" w:firstLine="540"/>
        <w:jc w:val="both"/>
        <w:rPr>
          <w:bCs/>
          <w:sz w:val="28"/>
          <w:szCs w:val="28"/>
        </w:rPr>
      </w:pPr>
    </w:p>
    <w:p w:rsidR="00682EF5" w:rsidRDefault="00682EF5" w:rsidP="00682EF5">
      <w:pPr>
        <w:ind w:right="-5" w:firstLine="540"/>
        <w:jc w:val="both"/>
        <w:rPr>
          <w:bCs/>
          <w:sz w:val="28"/>
          <w:szCs w:val="28"/>
        </w:rPr>
      </w:pPr>
    </w:p>
    <w:p w:rsidR="00682EF5" w:rsidRDefault="00682EF5" w:rsidP="00682EF5">
      <w:pPr>
        <w:ind w:right="-5" w:firstLine="540"/>
        <w:jc w:val="both"/>
        <w:rPr>
          <w:bCs/>
          <w:sz w:val="28"/>
          <w:szCs w:val="28"/>
        </w:rPr>
      </w:pPr>
    </w:p>
    <w:p w:rsidR="00682EF5" w:rsidRPr="004E6A9B" w:rsidRDefault="00682EF5" w:rsidP="00682EF5">
      <w:pPr>
        <w:ind w:left="5940"/>
        <w:rPr>
          <w:sz w:val="24"/>
          <w:szCs w:val="24"/>
        </w:rPr>
      </w:pPr>
    </w:p>
    <w:p w:rsidR="00682EF5" w:rsidRDefault="00682EF5" w:rsidP="00175DC9">
      <w:pPr>
        <w:jc w:val="both"/>
        <w:rPr>
          <w:sz w:val="24"/>
          <w:szCs w:val="24"/>
        </w:rPr>
      </w:pPr>
    </w:p>
    <w:p w:rsidR="009E04A0" w:rsidRDefault="009E04A0" w:rsidP="00175DC9">
      <w:pPr>
        <w:jc w:val="both"/>
        <w:rPr>
          <w:sz w:val="24"/>
          <w:szCs w:val="24"/>
        </w:rPr>
      </w:pPr>
    </w:p>
    <w:p w:rsidR="00FC15A9" w:rsidRDefault="00175DC9" w:rsidP="00175DC9">
      <w:pPr>
        <w:jc w:val="both"/>
        <w:rPr>
          <w:sz w:val="24"/>
          <w:szCs w:val="24"/>
        </w:rPr>
      </w:pPr>
      <w:r w:rsidRPr="00C93DC9">
        <w:rPr>
          <w:sz w:val="24"/>
          <w:szCs w:val="24"/>
        </w:rPr>
        <w:t xml:space="preserve"> </w:t>
      </w:r>
    </w:p>
    <w:p w:rsidR="0008008A" w:rsidRDefault="0008008A" w:rsidP="00175DC9">
      <w:pPr>
        <w:jc w:val="both"/>
        <w:rPr>
          <w:sz w:val="24"/>
          <w:szCs w:val="24"/>
        </w:rPr>
      </w:pPr>
    </w:p>
    <w:sectPr w:rsidR="0008008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72" w:rsidRDefault="00200B72" w:rsidP="00EF1DF2">
      <w:r>
        <w:separator/>
      </w:r>
    </w:p>
  </w:endnote>
  <w:endnote w:type="continuationSeparator" w:id="1">
    <w:p w:rsidR="00200B72" w:rsidRDefault="00200B7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72" w:rsidRDefault="00200B72" w:rsidP="00EF1DF2">
      <w:r>
        <w:separator/>
      </w:r>
    </w:p>
  </w:footnote>
  <w:footnote w:type="continuationSeparator" w:id="1">
    <w:p w:rsidR="00200B72" w:rsidRDefault="00200B7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2D66F8"/>
    <w:multiLevelType w:val="hybridMultilevel"/>
    <w:tmpl w:val="30F81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5351"/>
    <w:rsid w:val="00074C50"/>
    <w:rsid w:val="0008008A"/>
    <w:rsid w:val="00086955"/>
    <w:rsid w:val="000A01CA"/>
    <w:rsid w:val="000D2B31"/>
    <w:rsid w:val="000E6AAE"/>
    <w:rsid w:val="000F23D2"/>
    <w:rsid w:val="000F527C"/>
    <w:rsid w:val="000F7556"/>
    <w:rsid w:val="0010293D"/>
    <w:rsid w:val="00120541"/>
    <w:rsid w:val="001210A9"/>
    <w:rsid w:val="00175DC9"/>
    <w:rsid w:val="0018118B"/>
    <w:rsid w:val="001824CF"/>
    <w:rsid w:val="001857EA"/>
    <w:rsid w:val="001D12E7"/>
    <w:rsid w:val="00200B72"/>
    <w:rsid w:val="002032B2"/>
    <w:rsid w:val="002143E1"/>
    <w:rsid w:val="002221DC"/>
    <w:rsid w:val="0023196B"/>
    <w:rsid w:val="00250FED"/>
    <w:rsid w:val="002917C8"/>
    <w:rsid w:val="002A22AC"/>
    <w:rsid w:val="002A7E8E"/>
    <w:rsid w:val="002B192E"/>
    <w:rsid w:val="002B7AF8"/>
    <w:rsid w:val="003130B9"/>
    <w:rsid w:val="00327A60"/>
    <w:rsid w:val="00337FB6"/>
    <w:rsid w:val="00357C53"/>
    <w:rsid w:val="00363861"/>
    <w:rsid w:val="003760DD"/>
    <w:rsid w:val="00376641"/>
    <w:rsid w:val="00380D58"/>
    <w:rsid w:val="00387FEA"/>
    <w:rsid w:val="00397AB6"/>
    <w:rsid w:val="003D2344"/>
    <w:rsid w:val="003E24D7"/>
    <w:rsid w:val="003F1127"/>
    <w:rsid w:val="00411F41"/>
    <w:rsid w:val="0041275C"/>
    <w:rsid w:val="00425C3F"/>
    <w:rsid w:val="0044264E"/>
    <w:rsid w:val="004551E5"/>
    <w:rsid w:val="004648A7"/>
    <w:rsid w:val="00465608"/>
    <w:rsid w:val="00466953"/>
    <w:rsid w:val="004677A2"/>
    <w:rsid w:val="004A77ED"/>
    <w:rsid w:val="004B721F"/>
    <w:rsid w:val="004E1478"/>
    <w:rsid w:val="004F7558"/>
    <w:rsid w:val="00503066"/>
    <w:rsid w:val="00504B22"/>
    <w:rsid w:val="00532403"/>
    <w:rsid w:val="00536A95"/>
    <w:rsid w:val="00566ECE"/>
    <w:rsid w:val="0058343F"/>
    <w:rsid w:val="005970CB"/>
    <w:rsid w:val="005B2903"/>
    <w:rsid w:val="005B3421"/>
    <w:rsid w:val="005E5628"/>
    <w:rsid w:val="005F74BF"/>
    <w:rsid w:val="005F7B34"/>
    <w:rsid w:val="006067AF"/>
    <w:rsid w:val="006162F8"/>
    <w:rsid w:val="00641650"/>
    <w:rsid w:val="006452CC"/>
    <w:rsid w:val="00657D30"/>
    <w:rsid w:val="006767F8"/>
    <w:rsid w:val="0067690C"/>
    <w:rsid w:val="00682EF5"/>
    <w:rsid w:val="006C53D2"/>
    <w:rsid w:val="006D7CD0"/>
    <w:rsid w:val="006F70BC"/>
    <w:rsid w:val="00706211"/>
    <w:rsid w:val="00713166"/>
    <w:rsid w:val="00727C74"/>
    <w:rsid w:val="007362B3"/>
    <w:rsid w:val="00737B43"/>
    <w:rsid w:val="007862EE"/>
    <w:rsid w:val="00786432"/>
    <w:rsid w:val="00792CFC"/>
    <w:rsid w:val="00797264"/>
    <w:rsid w:val="007B5145"/>
    <w:rsid w:val="007B789A"/>
    <w:rsid w:val="007B7C2F"/>
    <w:rsid w:val="007D44C5"/>
    <w:rsid w:val="007D788D"/>
    <w:rsid w:val="007E7098"/>
    <w:rsid w:val="008100E8"/>
    <w:rsid w:val="008314C0"/>
    <w:rsid w:val="008400D6"/>
    <w:rsid w:val="00841067"/>
    <w:rsid w:val="00846A80"/>
    <w:rsid w:val="00862EB7"/>
    <w:rsid w:val="00882188"/>
    <w:rsid w:val="008857E2"/>
    <w:rsid w:val="00885B2B"/>
    <w:rsid w:val="0088627B"/>
    <w:rsid w:val="008A1D65"/>
    <w:rsid w:val="008A76FC"/>
    <w:rsid w:val="008E0EE9"/>
    <w:rsid w:val="00911796"/>
    <w:rsid w:val="009140D6"/>
    <w:rsid w:val="009644EC"/>
    <w:rsid w:val="00980674"/>
    <w:rsid w:val="00981A4A"/>
    <w:rsid w:val="009B57DC"/>
    <w:rsid w:val="009E04A0"/>
    <w:rsid w:val="009F4EDE"/>
    <w:rsid w:val="00A16F0A"/>
    <w:rsid w:val="00A2200D"/>
    <w:rsid w:val="00A247BF"/>
    <w:rsid w:val="00A30F2F"/>
    <w:rsid w:val="00A44EB0"/>
    <w:rsid w:val="00A45F91"/>
    <w:rsid w:val="00A615A1"/>
    <w:rsid w:val="00A90540"/>
    <w:rsid w:val="00A93B33"/>
    <w:rsid w:val="00AA2007"/>
    <w:rsid w:val="00AB66D7"/>
    <w:rsid w:val="00AC4C3E"/>
    <w:rsid w:val="00AF0D51"/>
    <w:rsid w:val="00AF33DE"/>
    <w:rsid w:val="00AF3A5E"/>
    <w:rsid w:val="00AF5684"/>
    <w:rsid w:val="00B20353"/>
    <w:rsid w:val="00B25363"/>
    <w:rsid w:val="00B4276C"/>
    <w:rsid w:val="00B67BBD"/>
    <w:rsid w:val="00BA0BE0"/>
    <w:rsid w:val="00BC12D0"/>
    <w:rsid w:val="00BC68F5"/>
    <w:rsid w:val="00BD72E1"/>
    <w:rsid w:val="00C039D1"/>
    <w:rsid w:val="00C101DC"/>
    <w:rsid w:val="00C40F81"/>
    <w:rsid w:val="00C52F18"/>
    <w:rsid w:val="00CB5B24"/>
    <w:rsid w:val="00CC07F2"/>
    <w:rsid w:val="00CE714D"/>
    <w:rsid w:val="00CF0224"/>
    <w:rsid w:val="00CF589E"/>
    <w:rsid w:val="00CF5A53"/>
    <w:rsid w:val="00D04A26"/>
    <w:rsid w:val="00D11446"/>
    <w:rsid w:val="00D14B58"/>
    <w:rsid w:val="00D26C86"/>
    <w:rsid w:val="00D535DA"/>
    <w:rsid w:val="00D55140"/>
    <w:rsid w:val="00D57FAA"/>
    <w:rsid w:val="00D762D7"/>
    <w:rsid w:val="00D82E65"/>
    <w:rsid w:val="00D9762D"/>
    <w:rsid w:val="00DA1CA0"/>
    <w:rsid w:val="00DA27AE"/>
    <w:rsid w:val="00DB01E4"/>
    <w:rsid w:val="00DB24EA"/>
    <w:rsid w:val="00DF132A"/>
    <w:rsid w:val="00DF3431"/>
    <w:rsid w:val="00E11E9B"/>
    <w:rsid w:val="00E4677D"/>
    <w:rsid w:val="00E51228"/>
    <w:rsid w:val="00E545B6"/>
    <w:rsid w:val="00E7634E"/>
    <w:rsid w:val="00E829FB"/>
    <w:rsid w:val="00E86666"/>
    <w:rsid w:val="00EA0D28"/>
    <w:rsid w:val="00EB6541"/>
    <w:rsid w:val="00EC6D3B"/>
    <w:rsid w:val="00ED5068"/>
    <w:rsid w:val="00EF1DF2"/>
    <w:rsid w:val="00F204F9"/>
    <w:rsid w:val="00F33DC3"/>
    <w:rsid w:val="00F340CB"/>
    <w:rsid w:val="00F42DF7"/>
    <w:rsid w:val="00F661F8"/>
    <w:rsid w:val="00FB41F8"/>
    <w:rsid w:val="00FC15A9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Acronym"/>
    <w:basedOn w:val="a0"/>
    <w:unhideWhenUsed/>
    <w:rsid w:val="00682EF5"/>
  </w:style>
  <w:style w:type="paragraph" w:customStyle="1" w:styleId="21">
    <w:name w:val="Основной текст 21"/>
    <w:basedOn w:val="a"/>
    <w:rsid w:val="00682EF5"/>
    <w:pPr>
      <w:ind w:firstLine="85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25E5-8BEC-4A1E-BAFE-4DF010C0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7</cp:revision>
  <cp:lastPrinted>2013-11-12T08:46:00Z</cp:lastPrinted>
  <dcterms:created xsi:type="dcterms:W3CDTF">2013-11-05T06:05:00Z</dcterms:created>
  <dcterms:modified xsi:type="dcterms:W3CDTF">2013-11-12T08:49:00Z</dcterms:modified>
</cp:coreProperties>
</file>