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B9" w:rsidRDefault="006F57B9" w:rsidP="006F57B9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 wp14:anchorId="0B84E153" wp14:editId="03C4E74D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B9" w:rsidRDefault="006F57B9" w:rsidP="006F57B9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6F57B9" w:rsidRDefault="006F57B9" w:rsidP="006F57B9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6F57B9" w:rsidRDefault="006F57B9" w:rsidP="006F57B9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6F57B9" w:rsidRDefault="006F57B9" w:rsidP="006F57B9">
      <w:pPr>
        <w:jc w:val="center"/>
        <w:rPr>
          <w:b/>
          <w:sz w:val="28"/>
        </w:rPr>
      </w:pPr>
    </w:p>
    <w:p w:rsidR="006F57B9" w:rsidRDefault="006F57B9" w:rsidP="006F57B9">
      <w:pPr>
        <w:jc w:val="center"/>
        <w:rPr>
          <w:b/>
          <w:sz w:val="28"/>
        </w:rPr>
      </w:pPr>
    </w:p>
    <w:p w:rsidR="006F57B9" w:rsidRDefault="006F57B9" w:rsidP="006F57B9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6F57B9" w:rsidRDefault="006F57B9" w:rsidP="006F57B9">
      <w:pPr>
        <w:jc w:val="both"/>
        <w:rPr>
          <w:b/>
          <w:sz w:val="32"/>
        </w:rPr>
      </w:pPr>
    </w:p>
    <w:p w:rsidR="006F57B9" w:rsidRDefault="006F57B9" w:rsidP="006F57B9">
      <w:pPr>
        <w:jc w:val="both"/>
        <w:rPr>
          <w:b/>
          <w:sz w:val="32"/>
        </w:rPr>
      </w:pPr>
    </w:p>
    <w:p w:rsidR="006F57B9" w:rsidRDefault="006F57B9" w:rsidP="006F57B9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DE47D3">
        <w:rPr>
          <w:b/>
          <w:sz w:val="32"/>
        </w:rPr>
        <w:t>01</w:t>
      </w:r>
      <w:r>
        <w:rPr>
          <w:b/>
          <w:sz w:val="32"/>
        </w:rPr>
        <w:t xml:space="preserve"> » ___</w:t>
      </w:r>
      <w:r w:rsidR="00DE47D3" w:rsidRPr="00DE47D3">
        <w:rPr>
          <w:b/>
          <w:sz w:val="32"/>
          <w:u w:val="single"/>
        </w:rPr>
        <w:t>12</w:t>
      </w:r>
      <w:r>
        <w:rPr>
          <w:b/>
          <w:sz w:val="32"/>
        </w:rPr>
        <w:t xml:space="preserve">___2023   г.     </w:t>
      </w:r>
      <w:r w:rsidR="00DE47D3">
        <w:rPr>
          <w:b/>
          <w:sz w:val="32"/>
        </w:rPr>
        <w:t xml:space="preserve">  </w:t>
      </w:r>
      <w:r>
        <w:rPr>
          <w:b/>
          <w:sz w:val="32"/>
        </w:rPr>
        <w:t>г. Боготол                             №</w:t>
      </w:r>
      <w:r w:rsidR="00DE47D3">
        <w:rPr>
          <w:b/>
          <w:sz w:val="32"/>
        </w:rPr>
        <w:t xml:space="preserve"> 1413-п</w:t>
      </w:r>
    </w:p>
    <w:p w:rsidR="006F57B9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275">
        <w:rPr>
          <w:sz w:val="28"/>
          <w:szCs w:val="28"/>
        </w:rPr>
        <w:t xml:space="preserve">Об утверждении </w:t>
      </w:r>
      <w:r w:rsidRPr="00B95FEB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B95FEB">
        <w:rPr>
          <w:sz w:val="28"/>
          <w:szCs w:val="28"/>
        </w:rPr>
        <w:t xml:space="preserve"> профилактики рисков причинения вреда (ущерба) охраняемым законом ценностям в области муниципального контроля в сфере благоустройства на территории города Боготола</w:t>
      </w:r>
      <w:r>
        <w:rPr>
          <w:sz w:val="28"/>
          <w:szCs w:val="28"/>
        </w:rPr>
        <w:t xml:space="preserve"> </w:t>
      </w:r>
      <w:r w:rsidRPr="00B95FE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            </w:t>
      </w:r>
      <w:r w:rsidRPr="00B95FEB">
        <w:rPr>
          <w:sz w:val="28"/>
          <w:szCs w:val="28"/>
        </w:rPr>
        <w:t>20</w:t>
      </w:r>
      <w:r>
        <w:rPr>
          <w:sz w:val="28"/>
          <w:szCs w:val="28"/>
        </w:rPr>
        <w:t>24 год</w:t>
      </w:r>
    </w:p>
    <w:p w:rsidR="006F57B9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Default="006F57B9" w:rsidP="006F5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275">
        <w:rPr>
          <w:sz w:val="28"/>
          <w:szCs w:val="28"/>
        </w:rPr>
        <w:t xml:space="preserve">В целях реализации мероприятий по благоустройству и содержанию территории города Боготола, ускорения работ по освобождению земельных участков от </w:t>
      </w:r>
      <w:r w:rsidRPr="009A4D64">
        <w:rPr>
          <w:sz w:val="28"/>
          <w:szCs w:val="28"/>
        </w:rPr>
        <w:t xml:space="preserve">установленных в нарушение определенного правовыми актами города порядка временных объектов, в соответствии </w:t>
      </w:r>
      <w:r>
        <w:rPr>
          <w:sz w:val="28"/>
          <w:szCs w:val="28"/>
        </w:rPr>
        <w:t>со</w:t>
      </w:r>
      <w:r w:rsidRPr="009A4D64">
        <w:rPr>
          <w:sz w:val="28"/>
          <w:szCs w:val="28"/>
        </w:rPr>
        <w:t xml:space="preserve"> ст. 46 Федеральн</w:t>
      </w:r>
      <w:r>
        <w:rPr>
          <w:sz w:val="28"/>
          <w:szCs w:val="28"/>
        </w:rPr>
        <w:t>ого</w:t>
      </w:r>
      <w:r w:rsidRPr="009A4D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A4D64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t>№</w:t>
      </w:r>
      <w:r w:rsidRPr="009A4D64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9A4D64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», </w:t>
      </w:r>
      <w:r w:rsidRPr="00082310">
        <w:rPr>
          <w:sz w:val="28"/>
          <w:szCs w:val="28"/>
        </w:rPr>
        <w:t>Постановлением Правительства РФ от 25</w:t>
      </w:r>
      <w:r>
        <w:rPr>
          <w:sz w:val="28"/>
          <w:szCs w:val="28"/>
        </w:rPr>
        <w:t>.06.</w:t>
      </w:r>
      <w:r w:rsidRPr="00082310">
        <w:rPr>
          <w:sz w:val="28"/>
          <w:szCs w:val="28"/>
        </w:rPr>
        <w:t>2021 №</w:t>
      </w:r>
      <w:r>
        <w:rPr>
          <w:sz w:val="28"/>
          <w:szCs w:val="28"/>
        </w:rPr>
        <w:t xml:space="preserve"> </w:t>
      </w:r>
      <w:r w:rsidRPr="00082310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A4D64">
        <w:rPr>
          <w:sz w:val="28"/>
          <w:szCs w:val="28"/>
        </w:rPr>
        <w:t>, руководствуясь п. 10 ст. 41, ст. 71, ст. 72 Устава городского округа город Боготол Красноярского края, ПОСТАНОВЛЯЮ:</w:t>
      </w:r>
    </w:p>
    <w:p w:rsidR="006F57B9" w:rsidRDefault="006F57B9" w:rsidP="006F5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275">
        <w:rPr>
          <w:sz w:val="28"/>
          <w:szCs w:val="28"/>
        </w:rPr>
        <w:t xml:space="preserve">1. Утвердить </w:t>
      </w:r>
      <w:r w:rsidRPr="00B95FE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B95FEB">
        <w:rPr>
          <w:sz w:val="28"/>
          <w:szCs w:val="28"/>
        </w:rPr>
        <w:t xml:space="preserve"> профилактики рисков причинения вреда (ущерба) охраняемым законом ценностям в области муниципального контроля в сфере благоустройства на территории города Боготола</w:t>
      </w:r>
      <w:r>
        <w:rPr>
          <w:sz w:val="28"/>
          <w:szCs w:val="28"/>
        </w:rPr>
        <w:t xml:space="preserve"> </w:t>
      </w:r>
      <w:r w:rsidRPr="00B95FEB">
        <w:rPr>
          <w:sz w:val="28"/>
          <w:szCs w:val="28"/>
        </w:rPr>
        <w:t>на 202</w:t>
      </w:r>
      <w:r>
        <w:rPr>
          <w:sz w:val="28"/>
          <w:szCs w:val="28"/>
        </w:rPr>
        <w:t xml:space="preserve">4 </w:t>
      </w:r>
      <w:r w:rsidRPr="00B95FEB">
        <w:rPr>
          <w:sz w:val="28"/>
          <w:szCs w:val="28"/>
        </w:rPr>
        <w:t>год</w:t>
      </w:r>
      <w:r>
        <w:rPr>
          <w:sz w:val="28"/>
          <w:szCs w:val="28"/>
        </w:rPr>
        <w:t>, согласно приложению к настоящему постановлению.</w:t>
      </w:r>
      <w:r w:rsidRPr="00B95FEB">
        <w:rPr>
          <w:sz w:val="28"/>
          <w:szCs w:val="28"/>
        </w:rPr>
        <w:t xml:space="preserve">  </w:t>
      </w:r>
    </w:p>
    <w:p w:rsidR="006F57B9" w:rsidRDefault="006F57B9" w:rsidP="006F5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C1275">
        <w:rPr>
          <w:sz w:val="28"/>
          <w:szCs w:val="28"/>
        </w:rPr>
        <w:t xml:space="preserve">. Разместить настоящее постановление на официальном сайте администрации города Боготола </w:t>
      </w:r>
      <w:r w:rsidRPr="0087774F">
        <w:rPr>
          <w:sz w:val="28"/>
          <w:szCs w:val="28"/>
        </w:rPr>
        <w:t>https://bogotolcity.gosuslugi.ru/</w:t>
      </w:r>
      <w:r w:rsidRPr="00DC1275"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 w:rsidRPr="00DC1275">
        <w:rPr>
          <w:sz w:val="28"/>
          <w:szCs w:val="28"/>
        </w:rPr>
        <w:t>боготольская</w:t>
      </w:r>
      <w:proofErr w:type="spellEnd"/>
      <w:r w:rsidRPr="00DC1275">
        <w:rPr>
          <w:sz w:val="28"/>
          <w:szCs w:val="28"/>
        </w:rPr>
        <w:t xml:space="preserve">». </w:t>
      </w:r>
    </w:p>
    <w:p w:rsidR="006F57B9" w:rsidRDefault="006F57B9" w:rsidP="006F5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1275">
        <w:rPr>
          <w:sz w:val="28"/>
          <w:szCs w:val="28"/>
        </w:rPr>
        <w:t>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6F57B9" w:rsidRPr="00DC1275" w:rsidRDefault="006F57B9" w:rsidP="006F5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C1275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6F57B9" w:rsidRDefault="006F57B9" w:rsidP="006F57B9">
      <w:pPr>
        <w:jc w:val="both"/>
        <w:rPr>
          <w:sz w:val="28"/>
          <w:szCs w:val="28"/>
        </w:rPr>
      </w:pPr>
    </w:p>
    <w:p w:rsidR="006F57B9" w:rsidRDefault="006F57B9" w:rsidP="006F57B9">
      <w:pPr>
        <w:jc w:val="both"/>
        <w:rPr>
          <w:sz w:val="28"/>
          <w:szCs w:val="28"/>
        </w:rPr>
      </w:pPr>
    </w:p>
    <w:p w:rsidR="006F57B9" w:rsidRPr="00DC1275" w:rsidRDefault="006F57B9" w:rsidP="006F57B9">
      <w:pPr>
        <w:jc w:val="both"/>
        <w:rPr>
          <w:sz w:val="20"/>
          <w:szCs w:val="20"/>
        </w:rPr>
      </w:pPr>
      <w:r w:rsidRPr="00DC1275">
        <w:rPr>
          <w:sz w:val="28"/>
          <w:szCs w:val="28"/>
        </w:rPr>
        <w:t xml:space="preserve">Глава города Боготола                                                      </w:t>
      </w:r>
      <w:r>
        <w:rPr>
          <w:sz w:val="28"/>
          <w:szCs w:val="28"/>
        </w:rPr>
        <w:t xml:space="preserve">           </w:t>
      </w:r>
      <w:r w:rsidRPr="00DC1275">
        <w:rPr>
          <w:sz w:val="28"/>
          <w:szCs w:val="28"/>
        </w:rPr>
        <w:t xml:space="preserve"> Е.М. Деменкова</w:t>
      </w: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C1275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Default="006F57B9" w:rsidP="006F5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7B9" w:rsidRPr="00D96814" w:rsidRDefault="006F57B9" w:rsidP="006F57B9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D96814">
        <w:rPr>
          <w:sz w:val="20"/>
          <w:szCs w:val="20"/>
        </w:rPr>
        <w:t>Касатова</w:t>
      </w:r>
      <w:proofErr w:type="spellEnd"/>
      <w:r w:rsidRPr="00D96814">
        <w:rPr>
          <w:sz w:val="20"/>
          <w:szCs w:val="20"/>
        </w:rPr>
        <w:t xml:space="preserve"> Надежда Владимировна</w:t>
      </w:r>
    </w:p>
    <w:p w:rsidR="006F57B9" w:rsidRPr="00D96814" w:rsidRDefault="006F57B9" w:rsidP="006F57B9">
      <w:pPr>
        <w:tabs>
          <w:tab w:val="left" w:pos="1650"/>
        </w:tabs>
        <w:contextualSpacing/>
        <w:rPr>
          <w:sz w:val="20"/>
          <w:szCs w:val="20"/>
        </w:rPr>
      </w:pPr>
      <w:proofErr w:type="spellStart"/>
      <w:r w:rsidRPr="00D96814">
        <w:rPr>
          <w:sz w:val="20"/>
          <w:szCs w:val="20"/>
        </w:rPr>
        <w:t>Рогозная</w:t>
      </w:r>
      <w:proofErr w:type="spellEnd"/>
      <w:r w:rsidRPr="00D96814">
        <w:rPr>
          <w:sz w:val="20"/>
          <w:szCs w:val="20"/>
        </w:rPr>
        <w:t xml:space="preserve"> Елена Антоновна</w:t>
      </w:r>
    </w:p>
    <w:p w:rsidR="006F57B9" w:rsidRPr="00D96814" w:rsidRDefault="006F57B9" w:rsidP="006F57B9">
      <w:pPr>
        <w:tabs>
          <w:tab w:val="left" w:pos="1650"/>
        </w:tabs>
        <w:contextualSpacing/>
        <w:rPr>
          <w:sz w:val="20"/>
          <w:szCs w:val="20"/>
        </w:rPr>
      </w:pPr>
      <w:r w:rsidRPr="00D96814">
        <w:rPr>
          <w:sz w:val="20"/>
          <w:szCs w:val="20"/>
        </w:rPr>
        <w:t>6-34-05</w:t>
      </w:r>
    </w:p>
    <w:p w:rsidR="006F57B9" w:rsidRPr="00D96814" w:rsidRDefault="006F57B9" w:rsidP="006F57B9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D96814">
        <w:rPr>
          <w:sz w:val="20"/>
          <w:szCs w:val="20"/>
        </w:rPr>
        <w:t>4 экз.</w:t>
      </w:r>
    </w:p>
    <w:p w:rsidR="006F57B9" w:rsidRDefault="006F57B9" w:rsidP="006F57B9">
      <w:pPr>
        <w:rPr>
          <w:color w:val="000000" w:themeColor="text1"/>
        </w:rPr>
      </w:pPr>
    </w:p>
    <w:p w:rsidR="006F57B9" w:rsidRPr="00DC1275" w:rsidRDefault="006F57B9" w:rsidP="006F57B9">
      <w:pPr>
        <w:autoSpaceDE w:val="0"/>
        <w:autoSpaceDN w:val="0"/>
        <w:adjustRightInd w:val="0"/>
        <w:ind w:firstLine="5040"/>
        <w:rPr>
          <w:sz w:val="28"/>
          <w:szCs w:val="28"/>
        </w:rPr>
      </w:pPr>
      <w:r w:rsidRPr="00DC1275">
        <w:rPr>
          <w:sz w:val="28"/>
          <w:szCs w:val="28"/>
        </w:rPr>
        <w:lastRenderedPageBreak/>
        <w:t>Приложение</w:t>
      </w:r>
    </w:p>
    <w:p w:rsidR="006F57B9" w:rsidRPr="00DC1275" w:rsidRDefault="006F57B9" w:rsidP="006F57B9">
      <w:pPr>
        <w:autoSpaceDE w:val="0"/>
        <w:autoSpaceDN w:val="0"/>
        <w:adjustRightInd w:val="0"/>
        <w:ind w:firstLine="5040"/>
        <w:rPr>
          <w:sz w:val="28"/>
          <w:szCs w:val="28"/>
        </w:rPr>
      </w:pPr>
      <w:r w:rsidRPr="00DC1275">
        <w:rPr>
          <w:sz w:val="28"/>
          <w:szCs w:val="28"/>
        </w:rPr>
        <w:t>к постановлению администрации</w:t>
      </w:r>
    </w:p>
    <w:p w:rsidR="006F57B9" w:rsidRPr="00DC1275" w:rsidRDefault="006F57B9" w:rsidP="006F57B9">
      <w:pPr>
        <w:autoSpaceDE w:val="0"/>
        <w:autoSpaceDN w:val="0"/>
        <w:adjustRightInd w:val="0"/>
        <w:ind w:firstLine="5040"/>
        <w:rPr>
          <w:sz w:val="28"/>
          <w:szCs w:val="28"/>
        </w:rPr>
      </w:pPr>
      <w:r w:rsidRPr="00DC1275">
        <w:rPr>
          <w:sz w:val="28"/>
          <w:szCs w:val="28"/>
        </w:rPr>
        <w:t>города Боготола</w:t>
      </w:r>
      <w:bookmarkStart w:id="0" w:name="_GoBack"/>
      <w:bookmarkEnd w:id="0"/>
    </w:p>
    <w:p w:rsidR="006F57B9" w:rsidRPr="00DE47D3" w:rsidRDefault="006F57B9" w:rsidP="006F57B9">
      <w:pPr>
        <w:autoSpaceDE w:val="0"/>
        <w:autoSpaceDN w:val="0"/>
        <w:adjustRightInd w:val="0"/>
        <w:ind w:firstLine="5040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 w:rsidR="00DE47D3" w:rsidRPr="00DE47D3">
        <w:rPr>
          <w:sz w:val="28"/>
          <w:szCs w:val="28"/>
          <w:u w:val="single"/>
        </w:rPr>
        <w:t>01</w:t>
      </w:r>
      <w:r>
        <w:rPr>
          <w:sz w:val="28"/>
          <w:szCs w:val="28"/>
        </w:rPr>
        <w:t>_» _</w:t>
      </w:r>
      <w:r w:rsidR="00DE47D3" w:rsidRPr="00DE47D3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_ 2023 г. № </w:t>
      </w:r>
      <w:r w:rsidR="00DE47D3" w:rsidRPr="00DE47D3">
        <w:rPr>
          <w:sz w:val="28"/>
          <w:szCs w:val="28"/>
          <w:u w:val="single"/>
        </w:rPr>
        <w:t>1413-п</w:t>
      </w:r>
      <w:r w:rsidRPr="00DE47D3">
        <w:rPr>
          <w:sz w:val="28"/>
          <w:szCs w:val="28"/>
          <w:u w:val="single"/>
        </w:rPr>
        <w:t xml:space="preserve"> </w:t>
      </w:r>
    </w:p>
    <w:p w:rsidR="006F57B9" w:rsidRDefault="006F57B9" w:rsidP="006F57B9">
      <w:pPr>
        <w:jc w:val="center"/>
        <w:rPr>
          <w:b/>
          <w:bCs/>
          <w:color w:val="000000" w:themeColor="text1"/>
          <w:sz w:val="28"/>
          <w:szCs w:val="28"/>
        </w:rPr>
      </w:pPr>
      <w:bookmarkStart w:id="1" w:name="P34"/>
      <w:bookmarkEnd w:id="1"/>
    </w:p>
    <w:p w:rsidR="006F57B9" w:rsidRDefault="006F57B9" w:rsidP="006F57B9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D96814">
        <w:rPr>
          <w:bCs/>
          <w:color w:val="000000" w:themeColor="text1"/>
          <w:sz w:val="28"/>
          <w:szCs w:val="28"/>
        </w:rPr>
        <w:t>П</w:t>
      </w:r>
      <w:r w:rsidRPr="00D96814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РОГРАММА </w:t>
      </w:r>
    </w:p>
    <w:p w:rsidR="006F57B9" w:rsidRPr="00D96814" w:rsidRDefault="006F57B9" w:rsidP="006F57B9">
      <w:pPr>
        <w:jc w:val="both"/>
        <w:rPr>
          <w:color w:val="000000" w:themeColor="text1"/>
          <w:sz w:val="28"/>
          <w:szCs w:val="28"/>
        </w:rPr>
      </w:pPr>
      <w:r w:rsidRPr="00D96814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Pr="00D96814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D96814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D96814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D96814">
        <w:rPr>
          <w:bCs/>
          <w:color w:val="000000" w:themeColor="text1"/>
          <w:sz w:val="28"/>
          <w:szCs w:val="28"/>
        </w:rPr>
        <w:t>города Боготола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D96814">
        <w:rPr>
          <w:bCs/>
          <w:color w:val="000000" w:themeColor="text1"/>
          <w:sz w:val="28"/>
          <w:szCs w:val="28"/>
        </w:rPr>
        <w:t xml:space="preserve">на 2024 год </w:t>
      </w:r>
      <w:r w:rsidRPr="00D96814">
        <w:rPr>
          <w:color w:val="000000" w:themeColor="text1"/>
          <w:sz w:val="28"/>
          <w:szCs w:val="28"/>
        </w:rPr>
        <w:t xml:space="preserve"> </w:t>
      </w:r>
    </w:p>
    <w:p w:rsidR="006F57B9" w:rsidRDefault="006F57B9" w:rsidP="006F57B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6F57B9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 xml:space="preserve">Раздел 1. Анализ текущего состояния осуществления муниципального контроля, описание текущего уровня развития профилактической деятельности, характеристика проблем, на решение которых направлена программа профилактики </w:t>
      </w:r>
    </w:p>
    <w:p w:rsidR="006F57B9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1.1. Муниципальный контроля сфере благоустройства осуществляется</w:t>
      </w:r>
      <w:r w:rsidRPr="0025031B">
        <w:t xml:space="preserve"> </w:t>
      </w:r>
      <w:r w:rsidRPr="0025031B">
        <w:rPr>
          <w:color w:val="000000" w:themeColor="text1"/>
          <w:sz w:val="28"/>
          <w:szCs w:val="28"/>
        </w:rPr>
        <w:t>отдел</w:t>
      </w:r>
      <w:r>
        <w:rPr>
          <w:color w:val="000000" w:themeColor="text1"/>
          <w:sz w:val="28"/>
          <w:szCs w:val="28"/>
        </w:rPr>
        <w:t>ом</w:t>
      </w:r>
      <w:r w:rsidRPr="0025031B">
        <w:rPr>
          <w:color w:val="000000" w:themeColor="text1"/>
          <w:sz w:val="28"/>
          <w:szCs w:val="28"/>
        </w:rPr>
        <w:t xml:space="preserve"> архитектуры, градостроительства, имущественных</w:t>
      </w:r>
      <w:r>
        <w:rPr>
          <w:color w:val="000000" w:themeColor="text1"/>
          <w:sz w:val="28"/>
          <w:szCs w:val="28"/>
        </w:rPr>
        <w:t xml:space="preserve"> </w:t>
      </w:r>
      <w:r w:rsidRPr="0025031B">
        <w:rPr>
          <w:color w:val="000000" w:themeColor="text1"/>
          <w:sz w:val="28"/>
          <w:szCs w:val="28"/>
        </w:rPr>
        <w:t>и земельных отношений администрации города Боготола</w:t>
      </w:r>
      <w:r w:rsidRPr="002A17A0">
        <w:rPr>
          <w:color w:val="000000" w:themeColor="text1"/>
          <w:sz w:val="28"/>
          <w:szCs w:val="28"/>
        </w:rPr>
        <w:t xml:space="preserve"> на основании Положения о муниципальном контроле в сфере благоустройства, утвержденного Решением Совета депута</w:t>
      </w:r>
      <w:r>
        <w:rPr>
          <w:color w:val="000000" w:themeColor="text1"/>
          <w:sz w:val="28"/>
          <w:szCs w:val="28"/>
        </w:rPr>
        <w:t>тов муниципального образования город Боготол от 09</w:t>
      </w:r>
      <w:r w:rsidRPr="002A17A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декабря</w:t>
      </w:r>
      <w:r w:rsidRPr="002A17A0">
        <w:rPr>
          <w:color w:val="000000" w:themeColor="text1"/>
          <w:sz w:val="28"/>
          <w:szCs w:val="28"/>
        </w:rPr>
        <w:t xml:space="preserve"> 2021 года № </w:t>
      </w:r>
      <w:r>
        <w:rPr>
          <w:color w:val="000000" w:themeColor="text1"/>
          <w:sz w:val="28"/>
          <w:szCs w:val="28"/>
        </w:rPr>
        <w:t>5-96.</w:t>
      </w:r>
    </w:p>
    <w:p w:rsidR="006F57B9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1.2. Предметом муниципального контроля является соблюдение контролируемыми лицами обязательных требований, установленных Правилами благоустройства и содержания террито</w:t>
      </w:r>
      <w:r>
        <w:rPr>
          <w:color w:val="000000" w:themeColor="text1"/>
          <w:sz w:val="28"/>
          <w:szCs w:val="28"/>
        </w:rPr>
        <w:t xml:space="preserve">рии муниципального образования город Боготол </w:t>
      </w:r>
      <w:r w:rsidRPr="0025031B">
        <w:rPr>
          <w:color w:val="000000" w:themeColor="text1"/>
          <w:sz w:val="28"/>
          <w:szCs w:val="28"/>
        </w:rPr>
        <w:t>утвержденн</w:t>
      </w:r>
      <w:r>
        <w:rPr>
          <w:color w:val="000000" w:themeColor="text1"/>
          <w:sz w:val="28"/>
          <w:szCs w:val="28"/>
        </w:rPr>
        <w:t>ых</w:t>
      </w:r>
      <w:r w:rsidRPr="0025031B">
        <w:rPr>
          <w:color w:val="000000" w:themeColor="text1"/>
          <w:sz w:val="28"/>
          <w:szCs w:val="28"/>
        </w:rPr>
        <w:t xml:space="preserve"> Решением Совета депутатов муниципального образования город Боготол</w:t>
      </w:r>
      <w:r>
        <w:rPr>
          <w:color w:val="000000" w:themeColor="text1"/>
          <w:sz w:val="28"/>
          <w:szCs w:val="28"/>
        </w:rPr>
        <w:t xml:space="preserve"> от 18 ноября 2021 года № 4-54.</w:t>
      </w:r>
    </w:p>
    <w:p w:rsidR="006F57B9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1.3. Сведения о проведенных в 2023 году мероприятиях по профилактике нарушений обязательных требований:</w:t>
      </w:r>
    </w:p>
    <w:p w:rsidR="006F57B9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 xml:space="preserve">на официальном сайте муниципального образования </w:t>
      </w:r>
      <w:r>
        <w:rPr>
          <w:color w:val="000000" w:themeColor="text1"/>
          <w:sz w:val="28"/>
          <w:szCs w:val="28"/>
        </w:rPr>
        <w:t xml:space="preserve">город Боготол Красноярского края </w:t>
      </w:r>
      <w:r w:rsidRPr="002A17A0">
        <w:rPr>
          <w:color w:val="000000" w:themeColor="text1"/>
          <w:sz w:val="28"/>
          <w:szCs w:val="28"/>
        </w:rPr>
        <w:t>размещены перечни нормативных правовых актов, содержащих обязательные требования, соблюдение которых оценивается при осуществлении муниципального контроля сфере благоустройства,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6F57B9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на постоянной основе осуществляется прием и консультации граждан и юридических лиц по вопросам соблюдения обязательный требований;</w:t>
      </w:r>
    </w:p>
    <w:p w:rsidR="006F57B9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по результатам контрольных (надзорных) мероприятий без взаимодействия</w:t>
      </w:r>
      <w:r>
        <w:rPr>
          <w:color w:val="000000" w:themeColor="text1"/>
          <w:sz w:val="28"/>
          <w:szCs w:val="28"/>
        </w:rPr>
        <w:t xml:space="preserve"> с контролируемым лицом выдано 18</w:t>
      </w:r>
      <w:r w:rsidRPr="002A17A0">
        <w:rPr>
          <w:color w:val="000000" w:themeColor="text1"/>
          <w:sz w:val="28"/>
          <w:szCs w:val="28"/>
        </w:rPr>
        <w:t xml:space="preserve"> предписаний об устранении выявленных нарушений.</w:t>
      </w:r>
    </w:p>
    <w:p w:rsidR="006F57B9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Анализ показателей, характеризующих состояние подконтрольной среды, свидетельствует, что причинами и условиями нарушений обязательных требований 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6F57B9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lastRenderedPageBreak/>
        <w:t xml:space="preserve">С целью решения данных проблем Администрация муниципального образования </w:t>
      </w:r>
      <w:r>
        <w:rPr>
          <w:color w:val="000000" w:themeColor="text1"/>
          <w:sz w:val="28"/>
          <w:szCs w:val="28"/>
        </w:rPr>
        <w:t xml:space="preserve">города Боготола Красноярского края </w:t>
      </w:r>
      <w:r w:rsidRPr="002A17A0">
        <w:rPr>
          <w:color w:val="000000" w:themeColor="text1"/>
          <w:sz w:val="28"/>
          <w:szCs w:val="28"/>
        </w:rPr>
        <w:t xml:space="preserve">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6F57B9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Раздел 2. Цели и задачи реализации программы профилактики рисков причинения вреда (ущерба) охраняемым законом ценностям</w:t>
      </w: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2.1. Целями профилактической работы являются:</w:t>
      </w: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предупреждение нарушений контролируемыми лицами обязательных требований, установленных законодательством;</w:t>
      </w: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повышение прозрачности системы муниципального контроля и эффективности осуществления контрольно-надзорной деятельности.</w:t>
      </w: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2.2. Основными задачами профилактической работы являются:</w:t>
      </w: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мероприятий.</w:t>
      </w: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Раздел 3. Перечень профилактических мероприятий, сроки (периодичность) из проведения</w:t>
      </w: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3.1. При осуществлении муниципального контроля проводятся следующие профилактические мероприятия:</w:t>
      </w: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1) информирование;</w:t>
      </w: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lastRenderedPageBreak/>
        <w:t>2) обобщение правоприменительной практики;</w:t>
      </w: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3) объявление предостережения о недопустимости нарушения обязательных требований;</w:t>
      </w: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4) консультирование;</w:t>
      </w:r>
    </w:p>
    <w:p w:rsidR="006F57B9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5) профилактический визит.</w:t>
      </w: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10164" w:type="dxa"/>
        <w:jc w:val="center"/>
        <w:tblLook w:val="04A0" w:firstRow="1" w:lastRow="0" w:firstColumn="1" w:lastColumn="0" w:noHBand="0" w:noVBand="1"/>
      </w:tblPr>
      <w:tblGrid>
        <w:gridCol w:w="540"/>
        <w:gridCol w:w="2514"/>
        <w:gridCol w:w="2895"/>
        <w:gridCol w:w="1920"/>
        <w:gridCol w:w="2295"/>
      </w:tblGrid>
      <w:tr w:rsidR="006F57B9" w:rsidRPr="00D96814" w:rsidTr="008B7E01">
        <w:trPr>
          <w:jc w:val="center"/>
        </w:trPr>
        <w:tc>
          <w:tcPr>
            <w:tcW w:w="540" w:type="dxa"/>
            <w:vAlign w:val="center"/>
          </w:tcPr>
          <w:p w:rsidR="006F57B9" w:rsidRPr="00D96814" w:rsidRDefault="006F57B9" w:rsidP="008B7E0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4" w:type="dxa"/>
            <w:vAlign w:val="center"/>
          </w:tcPr>
          <w:p w:rsidR="006F57B9" w:rsidRPr="00D96814" w:rsidRDefault="006F57B9" w:rsidP="008B7E0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5" w:type="dxa"/>
            <w:vAlign w:val="center"/>
          </w:tcPr>
          <w:p w:rsidR="006F57B9" w:rsidRPr="00D96814" w:rsidRDefault="006F57B9" w:rsidP="008B7E0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920" w:type="dxa"/>
            <w:vAlign w:val="center"/>
          </w:tcPr>
          <w:p w:rsidR="006F57B9" w:rsidRPr="00D96814" w:rsidRDefault="006F57B9" w:rsidP="008B7E0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2295" w:type="dxa"/>
            <w:vAlign w:val="center"/>
          </w:tcPr>
          <w:p w:rsidR="006F57B9" w:rsidRPr="00D96814" w:rsidRDefault="006F57B9" w:rsidP="008B7E0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6F57B9" w:rsidRPr="00D96814" w:rsidTr="008B7E01">
        <w:trPr>
          <w:jc w:val="center"/>
        </w:trPr>
        <w:tc>
          <w:tcPr>
            <w:tcW w:w="540" w:type="dxa"/>
            <w:vMerge w:val="restart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vMerge w:val="restart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895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муниципального образования нормативно-правовых актов или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920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5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</w:tr>
      <w:tr w:rsidR="006F57B9" w:rsidRPr="00D96814" w:rsidTr="008B7E01">
        <w:trPr>
          <w:jc w:val="center"/>
        </w:trPr>
        <w:tc>
          <w:tcPr>
            <w:tcW w:w="540" w:type="dxa"/>
            <w:vMerge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20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2295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</w:tr>
      <w:tr w:rsidR="006F57B9" w:rsidRPr="00D96814" w:rsidTr="008B7E01">
        <w:trPr>
          <w:jc w:val="center"/>
        </w:trPr>
        <w:tc>
          <w:tcPr>
            <w:tcW w:w="540" w:type="dxa"/>
            <w:vMerge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1920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Не позднее 20 декабря 2023 года</w:t>
            </w:r>
          </w:p>
        </w:tc>
        <w:tc>
          <w:tcPr>
            <w:tcW w:w="2295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</w:tr>
      <w:tr w:rsidR="006F57B9" w:rsidRPr="00D96814" w:rsidTr="008B7E01">
        <w:trPr>
          <w:jc w:val="center"/>
        </w:trPr>
        <w:tc>
          <w:tcPr>
            <w:tcW w:w="540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895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1920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Не позднее 1 июня 2024 года</w:t>
            </w:r>
          </w:p>
        </w:tc>
        <w:tc>
          <w:tcPr>
            <w:tcW w:w="2295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</w:tr>
      <w:tr w:rsidR="006F57B9" w:rsidRPr="00D96814" w:rsidTr="008B7E01">
        <w:trPr>
          <w:jc w:val="center"/>
        </w:trPr>
        <w:tc>
          <w:tcPr>
            <w:tcW w:w="540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предостережений о недопустимости нарушения </w:t>
            </w:r>
            <w:r w:rsidRPr="00D9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2895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и направление предостережения о недопустимости </w:t>
            </w:r>
            <w:r w:rsidRPr="00D9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1920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при наличии оснований</w:t>
            </w:r>
          </w:p>
        </w:tc>
        <w:tc>
          <w:tcPr>
            <w:tcW w:w="2295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архитектуры, градостроительства, имущественных и земельных </w:t>
            </w:r>
            <w:r w:rsidRPr="00D9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администрации города Боготола</w:t>
            </w:r>
          </w:p>
        </w:tc>
      </w:tr>
      <w:tr w:rsidR="006F57B9" w:rsidRPr="00D96814" w:rsidTr="008B7E01">
        <w:trPr>
          <w:jc w:val="center"/>
        </w:trPr>
        <w:tc>
          <w:tcPr>
            <w:tcW w:w="540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4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895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20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295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</w:tr>
      <w:tr w:rsidR="006F57B9" w:rsidRPr="00D96814" w:rsidTr="008B7E01">
        <w:trPr>
          <w:jc w:val="center"/>
        </w:trPr>
        <w:tc>
          <w:tcPr>
            <w:tcW w:w="540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95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20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295" w:type="dxa"/>
          </w:tcPr>
          <w:p w:rsidR="006F57B9" w:rsidRPr="00D96814" w:rsidRDefault="006F57B9" w:rsidP="008B7E0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4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</w:tr>
    </w:tbl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4.1.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требований соблюдение которых оценивается при проведении муниципального контроля устанавливаются следующие показатели:</w:t>
      </w: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доля профилактических мероприятий в объеме контрольных мероприятий, %;</w:t>
      </w: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доля выявленных нарушений обязательных требований в объеме общего количества контрольных мероприятий, %</w:t>
      </w:r>
    </w:p>
    <w:p w:rsidR="006F57B9" w:rsidRPr="002A17A0" w:rsidRDefault="006F57B9" w:rsidP="006F57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17A0">
        <w:rPr>
          <w:color w:val="000000" w:themeColor="text1"/>
          <w:sz w:val="28"/>
          <w:szCs w:val="28"/>
        </w:rPr>
        <w:t>4.2. Отчетным периодом для определения значений показателей является календарный год.</w:t>
      </w:r>
    </w:p>
    <w:p w:rsidR="002A17A0" w:rsidRPr="006F57B9" w:rsidRDefault="006F57B9" w:rsidP="006F57B9">
      <w:pPr>
        <w:shd w:val="clear" w:color="auto" w:fill="FFFFFF"/>
        <w:ind w:firstLine="709"/>
        <w:jc w:val="both"/>
      </w:pPr>
      <w:r w:rsidRPr="002A17A0">
        <w:rPr>
          <w:color w:val="000000" w:themeColor="text1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sectPr w:rsidR="002A17A0" w:rsidRPr="006F57B9" w:rsidSect="006F57B9">
      <w:headerReference w:type="default" r:id="rId7"/>
      <w:headerReference w:type="firs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5D2" w:rsidRDefault="007F45D2" w:rsidP="00494DD5">
      <w:r>
        <w:separator/>
      </w:r>
    </w:p>
  </w:endnote>
  <w:endnote w:type="continuationSeparator" w:id="0">
    <w:p w:rsidR="007F45D2" w:rsidRDefault="007F45D2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5D2" w:rsidRDefault="007F45D2" w:rsidP="00494DD5">
      <w:r>
        <w:separator/>
      </w:r>
    </w:p>
  </w:footnote>
  <w:footnote w:type="continuationSeparator" w:id="0">
    <w:p w:rsidR="007F45D2" w:rsidRDefault="007F45D2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F25" w:rsidRDefault="00F12F25" w:rsidP="00816F48">
    <w:pPr>
      <w:pStyle w:val="a7"/>
    </w:pPr>
  </w:p>
  <w:p w:rsidR="00F12F25" w:rsidRDefault="00F12F2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39" w:rsidRDefault="00F93C39" w:rsidP="00F93C39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D5"/>
    <w:rsid w:val="00082310"/>
    <w:rsid w:val="000B326C"/>
    <w:rsid w:val="001143B5"/>
    <w:rsid w:val="001776F2"/>
    <w:rsid w:val="001C237A"/>
    <w:rsid w:val="0025031B"/>
    <w:rsid w:val="00280669"/>
    <w:rsid w:val="002A17A0"/>
    <w:rsid w:val="002E6E21"/>
    <w:rsid w:val="003075EA"/>
    <w:rsid w:val="0034284A"/>
    <w:rsid w:val="00397C9B"/>
    <w:rsid w:val="003C5E25"/>
    <w:rsid w:val="00416846"/>
    <w:rsid w:val="0044063C"/>
    <w:rsid w:val="00463C65"/>
    <w:rsid w:val="004654A1"/>
    <w:rsid w:val="004800CE"/>
    <w:rsid w:val="00494DD5"/>
    <w:rsid w:val="004B0669"/>
    <w:rsid w:val="004D2ADD"/>
    <w:rsid w:val="004D7344"/>
    <w:rsid w:val="00582B73"/>
    <w:rsid w:val="005C3E58"/>
    <w:rsid w:val="00613D86"/>
    <w:rsid w:val="0065668C"/>
    <w:rsid w:val="006A0973"/>
    <w:rsid w:val="006A3562"/>
    <w:rsid w:val="006A3E2A"/>
    <w:rsid w:val="006B1C5B"/>
    <w:rsid w:val="006F57B9"/>
    <w:rsid w:val="007112E0"/>
    <w:rsid w:val="007A0519"/>
    <w:rsid w:val="007F45D2"/>
    <w:rsid w:val="00816F48"/>
    <w:rsid w:val="00885205"/>
    <w:rsid w:val="00892A47"/>
    <w:rsid w:val="008F347F"/>
    <w:rsid w:val="008F4B09"/>
    <w:rsid w:val="0094545B"/>
    <w:rsid w:val="00976235"/>
    <w:rsid w:val="009A4D64"/>
    <w:rsid w:val="009B01FC"/>
    <w:rsid w:val="00AB45D0"/>
    <w:rsid w:val="00B95FEB"/>
    <w:rsid w:val="00BC664C"/>
    <w:rsid w:val="00C152B3"/>
    <w:rsid w:val="00C646E2"/>
    <w:rsid w:val="00CF4AAE"/>
    <w:rsid w:val="00D53E14"/>
    <w:rsid w:val="00D81227"/>
    <w:rsid w:val="00D96BF0"/>
    <w:rsid w:val="00DE47D3"/>
    <w:rsid w:val="00EC1AE9"/>
    <w:rsid w:val="00EE3C52"/>
    <w:rsid w:val="00F12F25"/>
    <w:rsid w:val="00F54E91"/>
    <w:rsid w:val="00F93C39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CA28A-F3E8-457A-89ED-7F5C64C8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95F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25031B"/>
    <w:pPr>
      <w:spacing w:after="0" w:line="240" w:lineRule="auto"/>
    </w:pPr>
  </w:style>
  <w:style w:type="table" w:styleId="ac">
    <w:name w:val="Table Grid"/>
    <w:basedOn w:val="a1"/>
    <w:uiPriority w:val="59"/>
    <w:rsid w:val="00250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8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Silina LA</cp:lastModifiedBy>
  <cp:revision>6</cp:revision>
  <dcterms:created xsi:type="dcterms:W3CDTF">2023-09-28T07:54:00Z</dcterms:created>
  <dcterms:modified xsi:type="dcterms:W3CDTF">2023-12-01T01:17:00Z</dcterms:modified>
</cp:coreProperties>
</file>