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B2" w:rsidRDefault="002409B2" w:rsidP="002409B2">
      <w:pPr>
        <w:spacing w:after="0" w:line="240" w:lineRule="auto"/>
        <w:jc w:val="center"/>
        <w:rPr>
          <w:rFonts w:ascii="Times New Roman" w:hAnsi="Times New Roman"/>
          <w:sz w:val="16"/>
        </w:rPr>
      </w:pPr>
      <w:r>
        <w:rPr>
          <w:rFonts w:ascii="Times New Roman" w:hAnsi="Times New Roman"/>
          <w:noProof/>
          <w:sz w:val="16"/>
          <w:lang w:eastAsia="ru-RU"/>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2409B2" w:rsidRDefault="002409B2" w:rsidP="002409B2">
      <w:pPr>
        <w:spacing w:after="0" w:line="240" w:lineRule="auto"/>
        <w:rPr>
          <w:rFonts w:ascii="Times New Roman" w:hAnsi="Times New Roman"/>
          <w:b/>
          <w:sz w:val="24"/>
          <w:szCs w:val="24"/>
        </w:rPr>
      </w:pPr>
      <w:r>
        <w:rPr>
          <w:rFonts w:ascii="Times New Roman" w:hAnsi="Times New Roman"/>
          <w:b/>
          <w:sz w:val="36"/>
        </w:rPr>
        <w:t xml:space="preserve">          </w:t>
      </w:r>
    </w:p>
    <w:p w:rsidR="002409B2" w:rsidRDefault="002409B2" w:rsidP="002409B2">
      <w:pPr>
        <w:spacing w:after="0" w:line="240" w:lineRule="auto"/>
        <w:jc w:val="center"/>
        <w:rPr>
          <w:rFonts w:ascii="Times New Roman" w:hAnsi="Times New Roman"/>
          <w:b/>
          <w:sz w:val="36"/>
        </w:rPr>
      </w:pPr>
      <w:r>
        <w:rPr>
          <w:rFonts w:ascii="Times New Roman" w:hAnsi="Times New Roman"/>
          <w:b/>
          <w:sz w:val="36"/>
        </w:rPr>
        <w:t>АДМИНИСТРАЦИЯ ГОРОДА БОГОТОЛА</w:t>
      </w:r>
    </w:p>
    <w:p w:rsidR="002409B2" w:rsidRDefault="002409B2" w:rsidP="002409B2">
      <w:pPr>
        <w:spacing w:after="0" w:line="240" w:lineRule="auto"/>
        <w:jc w:val="center"/>
        <w:rPr>
          <w:rFonts w:ascii="Times New Roman" w:hAnsi="Times New Roman"/>
          <w:b/>
          <w:sz w:val="28"/>
        </w:rPr>
      </w:pPr>
      <w:r>
        <w:rPr>
          <w:rFonts w:ascii="Times New Roman" w:hAnsi="Times New Roman"/>
          <w:b/>
          <w:sz w:val="28"/>
        </w:rPr>
        <w:t>Красноярского края</w:t>
      </w:r>
    </w:p>
    <w:p w:rsidR="002409B2" w:rsidRDefault="002409B2" w:rsidP="002409B2">
      <w:pPr>
        <w:spacing w:after="0" w:line="240" w:lineRule="auto"/>
        <w:jc w:val="center"/>
        <w:rPr>
          <w:rFonts w:ascii="Times New Roman" w:hAnsi="Times New Roman"/>
          <w:b/>
          <w:sz w:val="24"/>
          <w:szCs w:val="24"/>
        </w:rPr>
      </w:pPr>
    </w:p>
    <w:p w:rsidR="002409B2" w:rsidRDefault="002409B2" w:rsidP="002409B2">
      <w:pPr>
        <w:spacing w:after="0" w:line="240" w:lineRule="auto"/>
        <w:jc w:val="center"/>
        <w:rPr>
          <w:rFonts w:ascii="Times New Roman" w:hAnsi="Times New Roman"/>
          <w:b/>
          <w:sz w:val="24"/>
          <w:szCs w:val="24"/>
        </w:rPr>
      </w:pPr>
    </w:p>
    <w:p w:rsidR="002409B2" w:rsidRDefault="002409B2" w:rsidP="002409B2">
      <w:pPr>
        <w:spacing w:after="0" w:line="240" w:lineRule="auto"/>
        <w:jc w:val="center"/>
        <w:rPr>
          <w:rFonts w:ascii="Times New Roman" w:hAnsi="Times New Roman"/>
          <w:b/>
          <w:sz w:val="48"/>
        </w:rPr>
      </w:pPr>
      <w:r>
        <w:rPr>
          <w:rFonts w:ascii="Times New Roman" w:hAnsi="Times New Roman"/>
          <w:b/>
          <w:sz w:val="48"/>
        </w:rPr>
        <w:t>ПОСТАНОВЛЕНИЕ</w:t>
      </w:r>
    </w:p>
    <w:p w:rsidR="002409B2" w:rsidRDefault="002409B2" w:rsidP="002409B2">
      <w:pPr>
        <w:spacing w:after="0" w:line="240" w:lineRule="auto"/>
        <w:jc w:val="both"/>
        <w:rPr>
          <w:rFonts w:ascii="Times New Roman" w:hAnsi="Times New Roman"/>
          <w:b/>
          <w:sz w:val="24"/>
          <w:szCs w:val="24"/>
        </w:rPr>
      </w:pPr>
    </w:p>
    <w:p w:rsidR="002409B2" w:rsidRDefault="002409B2" w:rsidP="002409B2">
      <w:pPr>
        <w:spacing w:after="0" w:line="240" w:lineRule="auto"/>
        <w:jc w:val="both"/>
        <w:rPr>
          <w:rFonts w:ascii="Times New Roman" w:hAnsi="Times New Roman"/>
          <w:b/>
          <w:sz w:val="24"/>
          <w:szCs w:val="24"/>
        </w:rPr>
      </w:pPr>
    </w:p>
    <w:p w:rsidR="002409B2" w:rsidRDefault="002409B2" w:rsidP="002409B2">
      <w:pPr>
        <w:spacing w:after="0" w:line="240" w:lineRule="auto"/>
        <w:rPr>
          <w:rFonts w:ascii="Times New Roman" w:hAnsi="Times New Roman"/>
          <w:b/>
          <w:sz w:val="32"/>
        </w:rPr>
      </w:pPr>
      <w:r>
        <w:rPr>
          <w:rFonts w:ascii="Times New Roman" w:hAnsi="Times New Roman"/>
          <w:b/>
          <w:sz w:val="32"/>
        </w:rPr>
        <w:t xml:space="preserve">« </w:t>
      </w:r>
      <w:r w:rsidR="00401256">
        <w:rPr>
          <w:rFonts w:ascii="Times New Roman" w:hAnsi="Times New Roman"/>
          <w:b/>
          <w:sz w:val="32"/>
        </w:rPr>
        <w:t>15</w:t>
      </w:r>
      <w:r>
        <w:rPr>
          <w:rFonts w:ascii="Times New Roman" w:hAnsi="Times New Roman"/>
          <w:b/>
          <w:sz w:val="32"/>
        </w:rPr>
        <w:t xml:space="preserve"> » ___</w:t>
      </w:r>
      <w:r w:rsidR="00401256" w:rsidRPr="00401256">
        <w:rPr>
          <w:rFonts w:ascii="Times New Roman" w:hAnsi="Times New Roman"/>
          <w:b/>
          <w:sz w:val="32"/>
          <w:u w:val="single"/>
        </w:rPr>
        <w:t>05</w:t>
      </w:r>
      <w:r>
        <w:rPr>
          <w:rFonts w:ascii="Times New Roman" w:hAnsi="Times New Roman"/>
          <w:b/>
          <w:sz w:val="32"/>
        </w:rPr>
        <w:t xml:space="preserve">___2023   г.    </w:t>
      </w:r>
      <w:r w:rsidR="00401256">
        <w:rPr>
          <w:rFonts w:ascii="Times New Roman" w:hAnsi="Times New Roman"/>
          <w:b/>
          <w:sz w:val="32"/>
        </w:rPr>
        <w:t xml:space="preserve">   </w:t>
      </w:r>
      <w:r>
        <w:rPr>
          <w:rFonts w:ascii="Times New Roman" w:hAnsi="Times New Roman"/>
          <w:b/>
          <w:sz w:val="32"/>
        </w:rPr>
        <w:t xml:space="preserve"> г. Боготол                             №</w:t>
      </w:r>
      <w:r w:rsidR="00401256">
        <w:rPr>
          <w:rFonts w:ascii="Times New Roman" w:hAnsi="Times New Roman"/>
          <w:b/>
          <w:sz w:val="32"/>
        </w:rPr>
        <w:t xml:space="preserve"> 0437-п</w:t>
      </w:r>
    </w:p>
    <w:p w:rsidR="002409B2" w:rsidRDefault="002409B2" w:rsidP="002409B2">
      <w:pPr>
        <w:spacing w:after="0" w:line="240" w:lineRule="auto"/>
        <w:jc w:val="both"/>
        <w:rPr>
          <w:rFonts w:ascii="Times New Roman" w:hAnsi="Times New Roman"/>
          <w:sz w:val="24"/>
          <w:szCs w:val="24"/>
        </w:rPr>
      </w:pPr>
    </w:p>
    <w:p w:rsidR="002409B2" w:rsidRDefault="002409B2" w:rsidP="002409B2">
      <w:pPr>
        <w:spacing w:after="0" w:line="240" w:lineRule="auto"/>
        <w:jc w:val="both"/>
        <w:rPr>
          <w:rFonts w:ascii="Times New Roman" w:hAnsi="Times New Roman"/>
          <w:sz w:val="24"/>
          <w:szCs w:val="24"/>
        </w:rPr>
      </w:pPr>
    </w:p>
    <w:p w:rsidR="002409B2" w:rsidRDefault="002409B2" w:rsidP="002409B2">
      <w:pPr>
        <w:spacing w:after="0" w:line="240" w:lineRule="auto"/>
        <w:jc w:val="both"/>
        <w:rPr>
          <w:rFonts w:ascii="Times New Roman" w:hAnsi="Times New Roman"/>
          <w:sz w:val="24"/>
          <w:szCs w:val="24"/>
        </w:rPr>
      </w:pPr>
      <w:r>
        <w:rPr>
          <w:rFonts w:ascii="Times New Roman" w:hAnsi="Times New Roman"/>
          <w:sz w:val="28"/>
          <w:szCs w:val="28"/>
        </w:rPr>
        <w:t xml:space="preserve">О внесении изменений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w:t>
      </w:r>
    </w:p>
    <w:p w:rsidR="002409B2" w:rsidRDefault="002409B2" w:rsidP="002409B2">
      <w:pPr>
        <w:spacing w:after="0" w:line="240" w:lineRule="auto"/>
        <w:jc w:val="both"/>
        <w:rPr>
          <w:rFonts w:ascii="Times New Roman" w:hAnsi="Times New Roman"/>
          <w:sz w:val="28"/>
          <w:szCs w:val="28"/>
        </w:rPr>
      </w:pPr>
    </w:p>
    <w:p w:rsidR="002409B2" w:rsidRDefault="002409B2" w:rsidP="002409B2">
      <w:pPr>
        <w:spacing w:after="0" w:line="240" w:lineRule="auto"/>
        <w:jc w:val="both"/>
        <w:rPr>
          <w:rFonts w:ascii="Times New Roman" w:hAnsi="Times New Roman"/>
          <w:sz w:val="28"/>
          <w:szCs w:val="28"/>
        </w:rPr>
      </w:pPr>
    </w:p>
    <w:p w:rsidR="002409B2" w:rsidRDefault="002409B2" w:rsidP="002409B2">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w:t>
      </w:r>
      <w:r>
        <w:rPr>
          <w:rFonts w:ascii="Times New Roman" w:hAnsi="Times New Roman"/>
          <w:color w:val="000000"/>
          <w:sz w:val="28"/>
          <w:szCs w:val="28"/>
        </w:rPr>
        <w:t>Об утверждении Порядка разработки, формирования и реализации муниципальных программ города Боготола»</w:t>
      </w:r>
      <w:r>
        <w:rPr>
          <w:rFonts w:ascii="Times New Roman" w:hAnsi="Times New Roman"/>
          <w:sz w:val="28"/>
          <w:szCs w:val="28"/>
        </w:rPr>
        <w:t>, руководствуясь п. 10 ст. 41, ст. 71, ст. 72, ст. 73 Устава городского округа город Боготол Красноярского края, ПОСТАНОВЛЯЮ:</w:t>
      </w:r>
    </w:p>
    <w:p w:rsidR="002409B2" w:rsidRDefault="002409B2" w:rsidP="002409B2">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следующие изменения:</w:t>
      </w:r>
    </w:p>
    <w:p w:rsidR="002409B2" w:rsidRDefault="002409B2" w:rsidP="002409B2">
      <w:pPr>
        <w:spacing w:after="0" w:line="240" w:lineRule="auto"/>
        <w:ind w:firstLine="709"/>
        <w:jc w:val="both"/>
        <w:rPr>
          <w:rFonts w:ascii="Times New Roman" w:hAnsi="Times New Roman"/>
          <w:sz w:val="28"/>
          <w:szCs w:val="28"/>
        </w:rPr>
      </w:pPr>
      <w:r>
        <w:rPr>
          <w:rFonts w:ascii="Times New Roman" w:hAnsi="Times New Roman"/>
          <w:sz w:val="28"/>
          <w:szCs w:val="28"/>
        </w:rPr>
        <w:t>1.1. Приложение к постановлению изложить в новой редакции согласно приложению к настоящему постановлению.</w:t>
      </w:r>
    </w:p>
    <w:p w:rsidR="002409B2" w:rsidRDefault="002409B2" w:rsidP="002409B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Разместить настоящее постановление на официальном сайте администрации города Боготола </w:t>
      </w:r>
      <w:hyperlink r:id="rId9" w:history="1">
        <w:r>
          <w:rPr>
            <w:rStyle w:val="a7"/>
            <w:rFonts w:ascii="Times New Roman" w:hAnsi="Times New Roman"/>
            <w:sz w:val="28"/>
            <w:szCs w:val="28"/>
            <w:lang w:val="en-US"/>
          </w:rPr>
          <w:t>www</w:t>
        </w:r>
        <w:r>
          <w:rPr>
            <w:rStyle w:val="a7"/>
            <w:rFonts w:ascii="Times New Roman" w:hAnsi="Times New Roman"/>
            <w:sz w:val="28"/>
            <w:szCs w:val="28"/>
          </w:rPr>
          <w:t>.</w:t>
        </w:r>
        <w:r>
          <w:rPr>
            <w:rStyle w:val="a7"/>
            <w:rFonts w:ascii="Times New Roman" w:hAnsi="Times New Roman"/>
            <w:sz w:val="28"/>
            <w:szCs w:val="28"/>
            <w:lang w:val="en-US"/>
          </w:rPr>
          <w:t>bogotolcity</w:t>
        </w:r>
        <w:r>
          <w:rPr>
            <w:rStyle w:val="a7"/>
            <w:rFonts w:ascii="Times New Roman" w:hAnsi="Times New Roman"/>
            <w:sz w:val="28"/>
            <w:szCs w:val="28"/>
          </w:rPr>
          <w:t>.</w:t>
        </w:r>
        <w:r>
          <w:rPr>
            <w:rStyle w:val="a7"/>
            <w:rFonts w:ascii="Times New Roman" w:hAnsi="Times New Roman"/>
            <w:sz w:val="28"/>
            <w:szCs w:val="28"/>
            <w:lang w:val="en-US"/>
          </w:rPr>
          <w:t>ru</w:t>
        </w:r>
      </w:hyperlink>
      <w:r>
        <w:rPr>
          <w:rFonts w:ascii="Times New Roman" w:hAnsi="Times New Roman"/>
          <w:sz w:val="28"/>
          <w:szCs w:val="28"/>
        </w:rPr>
        <w:t xml:space="preserve"> в сети Интернет и опубликовать в официальном печатном издании газете «Земля боготольская».</w:t>
      </w:r>
    </w:p>
    <w:p w:rsidR="002409B2" w:rsidRDefault="002409B2" w:rsidP="002409B2">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исполнением настоящего постановления возложить на начальника Финансового управления администрации города Боготола.</w:t>
      </w:r>
    </w:p>
    <w:p w:rsidR="002409B2" w:rsidRDefault="002409B2" w:rsidP="002409B2">
      <w:pPr>
        <w:pStyle w:val="ConsPlusTitle"/>
        <w:widowControl/>
        <w:ind w:firstLine="709"/>
        <w:jc w:val="both"/>
        <w:outlineLvl w:val="0"/>
        <w:rPr>
          <w:b w:val="0"/>
        </w:rPr>
      </w:pPr>
      <w:r>
        <w:rPr>
          <w:b w:val="0"/>
        </w:rPr>
        <w:t>4. Постановление вступает в силу в день, следующий за днем его официального опубликования.</w:t>
      </w:r>
    </w:p>
    <w:p w:rsidR="002409B2" w:rsidRDefault="002409B2" w:rsidP="002409B2">
      <w:pPr>
        <w:spacing w:after="0" w:line="240" w:lineRule="auto"/>
        <w:rPr>
          <w:rFonts w:ascii="Times New Roman" w:hAnsi="Times New Roman"/>
          <w:sz w:val="28"/>
          <w:szCs w:val="28"/>
        </w:rPr>
      </w:pPr>
    </w:p>
    <w:p w:rsidR="002409B2" w:rsidRDefault="002409B2" w:rsidP="002409B2">
      <w:pPr>
        <w:spacing w:after="0" w:line="240" w:lineRule="auto"/>
        <w:rPr>
          <w:rFonts w:ascii="Times New Roman" w:hAnsi="Times New Roman"/>
          <w:sz w:val="28"/>
          <w:szCs w:val="28"/>
        </w:rPr>
      </w:pPr>
    </w:p>
    <w:p w:rsidR="002409B2" w:rsidRDefault="002409B2" w:rsidP="002409B2">
      <w:pPr>
        <w:spacing w:after="0" w:line="240" w:lineRule="auto"/>
        <w:rPr>
          <w:rFonts w:ascii="Times New Roman" w:hAnsi="Times New Roman"/>
          <w:sz w:val="28"/>
          <w:szCs w:val="28"/>
        </w:rPr>
      </w:pPr>
      <w:r>
        <w:rPr>
          <w:rFonts w:ascii="Times New Roman" w:hAnsi="Times New Roman"/>
          <w:sz w:val="28"/>
          <w:szCs w:val="28"/>
        </w:rPr>
        <w:t>Глава города Боготола                                                               Е.М. Деменкова</w:t>
      </w:r>
    </w:p>
    <w:p w:rsidR="002409B2" w:rsidRDefault="002409B2" w:rsidP="002409B2">
      <w:pPr>
        <w:shd w:val="clear" w:color="auto" w:fill="FFFFFF"/>
        <w:spacing w:after="0" w:line="240" w:lineRule="auto"/>
        <w:rPr>
          <w:rFonts w:ascii="Times New Roman" w:hAnsi="Times New Roman"/>
          <w:color w:val="000000"/>
          <w:spacing w:val="-11"/>
          <w:sz w:val="18"/>
          <w:szCs w:val="18"/>
        </w:rPr>
      </w:pPr>
    </w:p>
    <w:p w:rsidR="002409B2" w:rsidRDefault="002409B2" w:rsidP="002409B2">
      <w:pPr>
        <w:shd w:val="clear" w:color="auto" w:fill="FFFFFF"/>
        <w:spacing w:after="0" w:line="240" w:lineRule="auto"/>
        <w:rPr>
          <w:rFonts w:ascii="Times New Roman" w:hAnsi="Times New Roman"/>
          <w:color w:val="000000"/>
          <w:spacing w:val="-11"/>
          <w:sz w:val="18"/>
          <w:szCs w:val="18"/>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hd w:val="clear" w:color="auto" w:fill="FFFFFF"/>
        <w:spacing w:after="0" w:line="240" w:lineRule="auto"/>
        <w:rPr>
          <w:rFonts w:ascii="Times New Roman" w:hAnsi="Times New Roman"/>
          <w:color w:val="000000"/>
          <w:spacing w:val="-11"/>
          <w:sz w:val="20"/>
          <w:szCs w:val="20"/>
        </w:rPr>
      </w:pPr>
    </w:p>
    <w:p w:rsidR="002409B2" w:rsidRDefault="002409B2" w:rsidP="002409B2">
      <w:pPr>
        <w:spacing w:after="0" w:line="240" w:lineRule="auto"/>
        <w:rPr>
          <w:rFonts w:ascii="Times New Roman" w:hAnsi="Times New Roman"/>
          <w:sz w:val="20"/>
          <w:szCs w:val="20"/>
        </w:rPr>
      </w:pPr>
      <w:r>
        <w:rPr>
          <w:rFonts w:ascii="Times New Roman" w:hAnsi="Times New Roman"/>
          <w:sz w:val="20"/>
          <w:szCs w:val="20"/>
        </w:rPr>
        <w:t>Сысоева Татьяна Валерьевна</w:t>
      </w:r>
    </w:p>
    <w:p w:rsidR="002409B2" w:rsidRDefault="002409B2" w:rsidP="002409B2">
      <w:pPr>
        <w:spacing w:after="0" w:line="240" w:lineRule="auto"/>
        <w:rPr>
          <w:rFonts w:ascii="Times New Roman" w:hAnsi="Times New Roman"/>
          <w:sz w:val="20"/>
          <w:szCs w:val="20"/>
        </w:rPr>
      </w:pPr>
      <w:r>
        <w:rPr>
          <w:rFonts w:ascii="Times New Roman" w:hAnsi="Times New Roman"/>
          <w:sz w:val="20"/>
          <w:szCs w:val="20"/>
        </w:rPr>
        <w:t>2-54-52</w:t>
      </w:r>
    </w:p>
    <w:p w:rsidR="002409B2" w:rsidRDefault="002409B2" w:rsidP="002409B2">
      <w:pPr>
        <w:spacing w:after="0" w:line="240" w:lineRule="auto"/>
        <w:rPr>
          <w:rFonts w:ascii="Times New Roman" w:hAnsi="Times New Roman"/>
          <w:sz w:val="20"/>
          <w:szCs w:val="20"/>
        </w:rPr>
      </w:pPr>
      <w:r>
        <w:rPr>
          <w:rFonts w:ascii="Times New Roman" w:hAnsi="Times New Roman"/>
          <w:sz w:val="20"/>
          <w:szCs w:val="20"/>
        </w:rPr>
        <w:t>Кардаполова Анастасия Сергеевна</w:t>
      </w:r>
    </w:p>
    <w:p w:rsidR="002409B2" w:rsidRDefault="002409B2" w:rsidP="002409B2">
      <w:pPr>
        <w:spacing w:after="0" w:line="240" w:lineRule="auto"/>
        <w:rPr>
          <w:rFonts w:ascii="Times New Roman" w:hAnsi="Times New Roman"/>
          <w:sz w:val="20"/>
          <w:szCs w:val="20"/>
        </w:rPr>
      </w:pPr>
      <w:r>
        <w:rPr>
          <w:rFonts w:ascii="Times New Roman" w:hAnsi="Times New Roman"/>
          <w:sz w:val="20"/>
          <w:szCs w:val="20"/>
        </w:rPr>
        <w:t>2-11-62</w:t>
      </w:r>
    </w:p>
    <w:p w:rsidR="002409B2" w:rsidRDefault="002409B2" w:rsidP="002409B2">
      <w:pPr>
        <w:spacing w:after="0" w:line="240" w:lineRule="auto"/>
        <w:rPr>
          <w:rFonts w:ascii="Times New Roman" w:hAnsi="Times New Roman"/>
          <w:sz w:val="20"/>
          <w:szCs w:val="20"/>
        </w:rPr>
      </w:pPr>
      <w:r>
        <w:rPr>
          <w:rFonts w:ascii="Times New Roman" w:hAnsi="Times New Roman"/>
          <w:sz w:val="20"/>
          <w:szCs w:val="20"/>
        </w:rPr>
        <w:t>4 экз.</w:t>
      </w:r>
    </w:p>
    <w:p w:rsidR="002409B2" w:rsidRDefault="002409B2" w:rsidP="002409B2">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lastRenderedPageBreak/>
        <w:t>Приложение</w:t>
      </w:r>
    </w:p>
    <w:p w:rsidR="002409B2" w:rsidRDefault="002409B2" w:rsidP="002409B2">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к постановлению администрации</w:t>
      </w:r>
    </w:p>
    <w:p w:rsidR="002409B2" w:rsidRDefault="002409B2" w:rsidP="002409B2">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города Боготола</w:t>
      </w:r>
    </w:p>
    <w:p w:rsidR="002409B2" w:rsidRPr="00401256" w:rsidRDefault="002409B2" w:rsidP="002409B2">
      <w:pPr>
        <w:autoSpaceDE w:val="0"/>
        <w:autoSpaceDN w:val="0"/>
        <w:adjustRightInd w:val="0"/>
        <w:spacing w:after="0" w:line="240" w:lineRule="auto"/>
        <w:ind w:firstLine="4962"/>
        <w:rPr>
          <w:rFonts w:ascii="Times New Roman" w:hAnsi="Times New Roman"/>
          <w:bCs/>
          <w:sz w:val="56"/>
          <w:szCs w:val="56"/>
          <w:u w:val="single"/>
        </w:rPr>
      </w:pPr>
      <w:r>
        <w:rPr>
          <w:rFonts w:ascii="Times New Roman" w:hAnsi="Times New Roman"/>
          <w:sz w:val="28"/>
          <w:szCs w:val="28"/>
        </w:rPr>
        <w:t>от «</w:t>
      </w:r>
      <w:r w:rsidR="00401256">
        <w:rPr>
          <w:rFonts w:ascii="Times New Roman" w:hAnsi="Times New Roman"/>
          <w:sz w:val="28"/>
          <w:szCs w:val="28"/>
        </w:rPr>
        <w:t xml:space="preserve"> </w:t>
      </w:r>
      <w:r w:rsidR="00401256" w:rsidRPr="00401256">
        <w:rPr>
          <w:rFonts w:ascii="Times New Roman" w:hAnsi="Times New Roman"/>
          <w:sz w:val="28"/>
          <w:szCs w:val="28"/>
          <w:u w:val="single"/>
        </w:rPr>
        <w:t>15</w:t>
      </w:r>
      <w:r w:rsidR="00401256">
        <w:rPr>
          <w:rFonts w:ascii="Times New Roman" w:hAnsi="Times New Roman"/>
          <w:sz w:val="28"/>
          <w:szCs w:val="28"/>
        </w:rPr>
        <w:t xml:space="preserve"> </w:t>
      </w:r>
      <w:r>
        <w:rPr>
          <w:rFonts w:ascii="Times New Roman" w:hAnsi="Times New Roman"/>
          <w:sz w:val="28"/>
          <w:szCs w:val="28"/>
        </w:rPr>
        <w:t xml:space="preserve">» </w:t>
      </w:r>
      <w:r w:rsidR="00401256">
        <w:rPr>
          <w:rFonts w:ascii="Times New Roman" w:hAnsi="Times New Roman"/>
          <w:sz w:val="28"/>
          <w:szCs w:val="28"/>
        </w:rPr>
        <w:t xml:space="preserve"> </w:t>
      </w:r>
      <w:r w:rsidR="00401256" w:rsidRPr="00401256">
        <w:rPr>
          <w:rFonts w:ascii="Times New Roman" w:hAnsi="Times New Roman"/>
          <w:sz w:val="28"/>
          <w:szCs w:val="28"/>
          <w:u w:val="single"/>
        </w:rPr>
        <w:t>05</w:t>
      </w:r>
      <w:r w:rsidR="00401256">
        <w:rPr>
          <w:rFonts w:ascii="Times New Roman" w:hAnsi="Times New Roman"/>
          <w:sz w:val="28"/>
          <w:szCs w:val="28"/>
        </w:rPr>
        <w:t xml:space="preserve"> </w:t>
      </w:r>
      <w:r>
        <w:rPr>
          <w:rFonts w:ascii="Times New Roman" w:hAnsi="Times New Roman"/>
          <w:sz w:val="28"/>
          <w:szCs w:val="28"/>
        </w:rPr>
        <w:t xml:space="preserve"> 2023 г. № </w:t>
      </w:r>
      <w:bookmarkStart w:id="0" w:name="_GoBack"/>
      <w:r w:rsidR="00401256" w:rsidRPr="00401256">
        <w:rPr>
          <w:rFonts w:ascii="Times New Roman" w:hAnsi="Times New Roman"/>
          <w:sz w:val="28"/>
          <w:szCs w:val="28"/>
          <w:u w:val="single"/>
        </w:rPr>
        <w:t>0437-п</w:t>
      </w:r>
    </w:p>
    <w:bookmarkEnd w:id="0"/>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 xml:space="preserve">МУНИЦИПАЛЬНАЯ ПРОГРАММА ГОРОДА БОГОТОЛА </w:t>
      </w: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w:t>
      </w:r>
      <w:r>
        <w:rPr>
          <w:rFonts w:ascii="Times New Roman" w:hAnsi="Times New Roman"/>
          <w:sz w:val="56"/>
          <w:szCs w:val="56"/>
        </w:rPr>
        <w:t>УПРАВЛЕНИЕ МУНИЦИПАЛЬНЫМИ ФИНАНСАМИ</w:t>
      </w:r>
      <w:r>
        <w:rPr>
          <w:rFonts w:ascii="Times New Roman" w:hAnsi="Times New Roman"/>
          <w:bCs/>
          <w:sz w:val="56"/>
          <w:szCs w:val="56"/>
        </w:rPr>
        <w:t xml:space="preserve">» </w:t>
      </w: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56"/>
          <w:szCs w:val="56"/>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г. Боготол, 2023 г.</w:t>
      </w: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 ПАСПОРТ</w:t>
      </w: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города Боготола</w:t>
      </w:r>
    </w:p>
    <w:p w:rsidR="002409B2" w:rsidRDefault="002409B2" w:rsidP="002409B2">
      <w:pP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«Управление муниципальными финансами»</w:t>
      </w:r>
    </w:p>
    <w:p w:rsidR="002409B2" w:rsidRDefault="002409B2" w:rsidP="002409B2">
      <w:pPr>
        <w:autoSpaceDE w:val="0"/>
        <w:autoSpaceDN w:val="0"/>
        <w:adjustRightInd w:val="0"/>
        <w:spacing w:after="0" w:line="240" w:lineRule="auto"/>
        <w:jc w:val="center"/>
        <w:rPr>
          <w:rFonts w:ascii="Times New Roman" w:hAnsi="Times New Roman"/>
          <w:b/>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399"/>
        <w:gridCol w:w="7096"/>
      </w:tblGrid>
      <w:tr w:rsidR="002409B2" w:rsidTr="002409B2">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101" w:type="dxa"/>
            <w:tcBorders>
              <w:top w:val="single" w:sz="4" w:space="0" w:color="auto"/>
              <w:left w:val="single" w:sz="4" w:space="0" w:color="auto"/>
              <w:bottom w:val="single" w:sz="4" w:space="0" w:color="auto"/>
              <w:right w:val="single" w:sz="4" w:space="0" w:color="auto"/>
            </w:tcBorders>
          </w:tcPr>
          <w:p w:rsidR="002409B2" w:rsidRDefault="002409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муниципальными финансами» (далее - муниципальная программа)</w:t>
            </w:r>
          </w:p>
          <w:p w:rsidR="002409B2" w:rsidRDefault="002409B2">
            <w:pPr>
              <w:pStyle w:val="ConsPlusCell"/>
              <w:jc w:val="both"/>
              <w:rPr>
                <w:rFonts w:ascii="Times New Roman" w:hAnsi="Times New Roman" w:cs="Times New Roman"/>
                <w:sz w:val="28"/>
                <w:szCs w:val="28"/>
              </w:rPr>
            </w:pPr>
          </w:p>
        </w:tc>
      </w:tr>
      <w:tr w:rsidR="002409B2" w:rsidTr="002409B2">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Основания для разработки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ind w:firstLine="435"/>
              <w:jc w:val="both"/>
              <w:rPr>
                <w:rFonts w:ascii="Times New Roman" w:hAnsi="Times New Roman"/>
                <w:sz w:val="28"/>
                <w:szCs w:val="28"/>
                <w:lang w:eastAsia="ru-RU"/>
              </w:rPr>
            </w:pPr>
            <w:r>
              <w:rPr>
                <w:rFonts w:ascii="Times New Roman" w:hAnsi="Times New Roman"/>
                <w:sz w:val="28"/>
                <w:szCs w:val="28"/>
                <w:lang w:eastAsia="ru-RU"/>
              </w:rPr>
              <w:t>статья 179 Бюджетного кодекса Российской Федерации;</w:t>
            </w:r>
          </w:p>
          <w:p w:rsidR="002409B2" w:rsidRDefault="002409B2">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sz w:val="28"/>
                <w:szCs w:val="28"/>
              </w:rPr>
              <w:t>постановление администрации города Боготола от 09.08.2013 №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w:t>
            </w:r>
          </w:p>
          <w:p w:rsidR="002409B2" w:rsidRDefault="002409B2">
            <w:pPr>
              <w:spacing w:after="0" w:line="240" w:lineRule="auto"/>
              <w:ind w:firstLine="435"/>
              <w:jc w:val="both"/>
              <w:rPr>
                <w:rFonts w:ascii="Times New Roman" w:hAnsi="Times New Roman"/>
                <w:b/>
                <w:sz w:val="28"/>
                <w:szCs w:val="28"/>
              </w:rPr>
            </w:pPr>
            <w:r>
              <w:rPr>
                <w:rFonts w:ascii="Times New Roman" w:hAnsi="Times New Roman"/>
                <w:sz w:val="28"/>
                <w:szCs w:val="28"/>
              </w:rPr>
              <w:t xml:space="preserve">распоряжение администрации города Боготола </w:t>
            </w:r>
            <w:r>
              <w:rPr>
                <w:rFonts w:ascii="Times New Roman" w:hAnsi="Times New Roman"/>
                <w:bCs/>
                <w:sz w:val="28"/>
                <w:szCs w:val="28"/>
              </w:rPr>
              <w:t xml:space="preserve">Распоряжение администрации города Боготола от </w:t>
            </w:r>
            <w:r>
              <w:rPr>
                <w:rFonts w:ascii="Times New Roman" w:hAnsi="Times New Roman"/>
                <w:bCs/>
                <w:color w:val="000000"/>
                <w:sz w:val="28"/>
                <w:szCs w:val="28"/>
              </w:rPr>
              <w:t>03.09.2020 № 314-р (в ред. от 20.09.2022 № 341-р)</w:t>
            </w:r>
          </w:p>
        </w:tc>
      </w:tr>
      <w:tr w:rsidR="002409B2" w:rsidTr="002409B2">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101" w:type="dxa"/>
            <w:tcBorders>
              <w:top w:val="single" w:sz="4" w:space="0" w:color="auto"/>
              <w:left w:val="single" w:sz="4" w:space="0" w:color="auto"/>
              <w:bottom w:val="single" w:sz="4" w:space="0" w:color="auto"/>
              <w:right w:val="single" w:sz="4" w:space="0" w:color="auto"/>
            </w:tcBorders>
          </w:tcPr>
          <w:p w:rsidR="002409B2" w:rsidRDefault="002409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Финансовое управление администрации г. Боготола</w:t>
            </w:r>
          </w:p>
          <w:p w:rsidR="002409B2" w:rsidRDefault="002409B2">
            <w:pPr>
              <w:pStyle w:val="ConsPlusCell"/>
              <w:jc w:val="both"/>
              <w:rPr>
                <w:rFonts w:ascii="Times New Roman" w:hAnsi="Times New Roman" w:cs="Times New Roman"/>
                <w:sz w:val="28"/>
                <w:szCs w:val="28"/>
              </w:rPr>
            </w:pPr>
          </w:p>
        </w:tc>
      </w:tr>
      <w:tr w:rsidR="002409B2" w:rsidTr="002409B2">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МКУ «Центр муниципальных закупок»</w:t>
            </w:r>
          </w:p>
        </w:tc>
      </w:tr>
      <w:tr w:rsidR="002409B2" w:rsidTr="002409B2">
        <w:trPr>
          <w:trHeight w:val="600"/>
          <w:jc w:val="center"/>
        </w:trPr>
        <w:tc>
          <w:tcPr>
            <w:tcW w:w="2398"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Перечень подпрограмм, отдельных мероприятий муниципальной программы</w:t>
            </w:r>
          </w:p>
        </w:tc>
        <w:tc>
          <w:tcPr>
            <w:tcW w:w="2398"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Мероприятия:</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1.</w:t>
            </w:r>
            <w:r>
              <w:rPr>
                <w:rFonts w:ascii="Times New Roman" w:eastAsia="Times New Roman" w:hAnsi="Times New Roman"/>
                <w:sz w:val="28"/>
                <w:szCs w:val="28"/>
                <w:lang w:eastAsia="ru-RU"/>
              </w:rPr>
              <w:t xml:space="preserve"> Р</w:t>
            </w:r>
            <w:r>
              <w:rPr>
                <w:rFonts w:ascii="Times New Roman" w:hAnsi="Times New Roman"/>
                <w:sz w:val="28"/>
                <w:szCs w:val="28"/>
              </w:rPr>
              <w:t xml:space="preserve">уководство и управление в сфере установленных функций;  </w:t>
            </w:r>
          </w:p>
          <w:p w:rsidR="002409B2" w:rsidRDefault="002409B2">
            <w:pPr>
              <w:autoSpaceDE w:val="0"/>
              <w:autoSpaceDN w:val="0"/>
              <w:adjustRightInd w:val="0"/>
              <w:spacing w:after="0" w:line="240" w:lineRule="auto"/>
              <w:ind w:firstLine="4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2.Управление муниципальным долгом города;</w:t>
            </w:r>
          </w:p>
          <w:p w:rsidR="002409B2" w:rsidRDefault="002409B2">
            <w:pPr>
              <w:autoSpaceDE w:val="0"/>
              <w:autoSpaceDN w:val="0"/>
              <w:adjustRightInd w:val="0"/>
              <w:spacing w:after="0" w:line="240" w:lineRule="auto"/>
              <w:ind w:firstLine="435"/>
              <w:jc w:val="both"/>
              <w:rPr>
                <w:rFonts w:ascii="Times New Roman" w:hAnsi="Times New Roman"/>
                <w:sz w:val="28"/>
                <w:szCs w:val="28"/>
                <w:lang w:eastAsia="ru-RU"/>
              </w:rPr>
            </w:pPr>
            <w:r>
              <w:rPr>
                <w:rFonts w:ascii="Times New Roman" w:hAnsi="Times New Roman"/>
                <w:sz w:val="28"/>
                <w:szCs w:val="28"/>
                <w:lang w:eastAsia="ru-RU"/>
              </w:rPr>
              <w:t>3.Осуществление муниципального финансового контроля в финансово-бюджетной сфере города;</w:t>
            </w:r>
          </w:p>
          <w:p w:rsidR="002409B2" w:rsidRDefault="002409B2">
            <w:pPr>
              <w:autoSpaceDE w:val="0"/>
              <w:autoSpaceDN w:val="0"/>
              <w:adjustRightInd w:val="0"/>
              <w:spacing w:after="0" w:line="240" w:lineRule="auto"/>
              <w:ind w:firstLine="435"/>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rPr>
              <w:t xml:space="preserve"> Совершенствование механизмов осуществления муниципальных закупок</w:t>
            </w:r>
          </w:p>
        </w:tc>
      </w:tr>
      <w:tr w:rsidR="002409B2" w:rsidTr="002409B2">
        <w:trPr>
          <w:trHeight w:val="1957"/>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1.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2409B2" w:rsidRDefault="002409B2">
            <w:pPr>
              <w:widowControl w:val="0"/>
              <w:autoSpaceDE w:val="0"/>
              <w:autoSpaceDN w:val="0"/>
              <w:adjustRightInd w:val="0"/>
              <w:spacing w:after="0" w:line="240" w:lineRule="auto"/>
              <w:ind w:firstLine="435"/>
              <w:jc w:val="both"/>
              <w:rPr>
                <w:rFonts w:ascii="Times New Roman" w:eastAsia="Times New Roman" w:hAnsi="Times New Roman"/>
                <w:sz w:val="28"/>
                <w:szCs w:val="28"/>
              </w:rPr>
            </w:pPr>
            <w:r>
              <w:rPr>
                <w:rFonts w:ascii="Times New Roman" w:hAnsi="Times New Roman"/>
                <w:sz w:val="28"/>
                <w:szCs w:val="28"/>
              </w:rPr>
              <w:t>2. Эффективное расходование бюджетных средств, направленное на повышение качества проведения закупок.</w:t>
            </w:r>
          </w:p>
        </w:tc>
      </w:tr>
      <w:tr w:rsidR="002409B2" w:rsidTr="002409B2">
        <w:trPr>
          <w:trHeight w:val="1124"/>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hAnsi="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8"/>
                <w:szCs w:val="28"/>
                <w:lang w:eastAsia="ru-RU"/>
              </w:rPr>
              <w:t xml:space="preserve"> обеспечение сбалансированности и повышение финансовой самостоятельности главных распорядителей бюджетных средств.</w:t>
            </w:r>
          </w:p>
          <w:p w:rsidR="002409B2" w:rsidRDefault="002409B2">
            <w:pPr>
              <w:autoSpaceDE w:val="0"/>
              <w:autoSpaceDN w:val="0"/>
              <w:adjustRightInd w:val="0"/>
              <w:spacing w:after="0" w:line="240" w:lineRule="auto"/>
              <w:ind w:firstLine="4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Создание условий для эффективного управления муниципальным долгом города.</w:t>
            </w:r>
          </w:p>
          <w:p w:rsidR="002409B2" w:rsidRDefault="002409B2">
            <w:pPr>
              <w:autoSpaceDE w:val="0"/>
              <w:autoSpaceDN w:val="0"/>
              <w:adjustRightInd w:val="0"/>
              <w:spacing w:after="0" w:line="240" w:lineRule="auto"/>
              <w:ind w:firstLine="43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4.Оптимизация бюджетных расходов, повышение эффективности, результативности осуществления закупок для муниципальных нужд.</w:t>
            </w:r>
          </w:p>
        </w:tc>
      </w:tr>
      <w:tr w:rsidR="002409B2" w:rsidTr="002409B2">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jc w:val="both"/>
              <w:rPr>
                <w:rFonts w:ascii="Times New Roman" w:hAnsi="Times New Roman" w:cs="Times New Roman"/>
                <w:sz w:val="28"/>
                <w:szCs w:val="28"/>
              </w:rPr>
            </w:pPr>
            <w:r>
              <w:rPr>
                <w:rFonts w:ascii="Times New Roman" w:hAnsi="Times New Roman" w:cs="Times New Roman"/>
                <w:sz w:val="28"/>
                <w:szCs w:val="28"/>
              </w:rPr>
              <w:t>2014-2030 годы</w:t>
            </w:r>
          </w:p>
        </w:tc>
      </w:tr>
      <w:tr w:rsidR="002409B2" w:rsidTr="002409B2">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Приведены в приложении № 1 к паспорту муниципальной программы </w:t>
            </w:r>
          </w:p>
        </w:tc>
      </w:tr>
      <w:tr w:rsidR="002409B2" w:rsidTr="002409B2">
        <w:trPr>
          <w:trHeight w:val="416"/>
          <w:jc w:val="center"/>
        </w:trPr>
        <w:tc>
          <w:tcPr>
            <w:tcW w:w="2400"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w:t>
            </w:r>
          </w:p>
        </w:tc>
        <w:tc>
          <w:tcPr>
            <w:tcW w:w="7101"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Общий объем финансирования программы составит – </w:t>
            </w:r>
            <w:r>
              <w:rPr>
                <w:rFonts w:ascii="Times New Roman" w:hAnsi="Times New Roman"/>
                <w:b/>
                <w:sz w:val="28"/>
                <w:szCs w:val="28"/>
              </w:rPr>
              <w:t>96 376,5</w:t>
            </w:r>
            <w:r>
              <w:rPr>
                <w:rFonts w:ascii="Times New Roman" w:hAnsi="Times New Roman"/>
                <w:sz w:val="28"/>
                <w:szCs w:val="28"/>
              </w:rPr>
              <w:t xml:space="preserve"> тыс. рублей,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2014 год - 4 455,8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2015 год - 4 930,8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2016 год - 4 874,9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2017 год - 5 011,2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2018 год - 5 925,4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2019 год - 8 841,6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2020 год - 8 742,1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2021 год - 9 408,2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2022 год - </w:t>
            </w:r>
            <w:r>
              <w:rPr>
                <w:rFonts w:ascii="Times New Roman" w:hAnsi="Times New Roman"/>
                <w:sz w:val="28"/>
                <w:szCs w:val="28"/>
                <w:shd w:val="clear" w:color="auto" w:fill="FFFFFF"/>
              </w:rPr>
              <w:t>10 537,9</w:t>
            </w:r>
            <w:r>
              <w:rPr>
                <w:rFonts w:ascii="Times New Roman" w:hAnsi="Times New Roman"/>
                <w:sz w:val="28"/>
                <w:szCs w:val="28"/>
              </w:rPr>
              <w:t xml:space="preserve">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2023 год - 11 218,2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- 11 215,2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2025 год - 11 215,2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из них за счет средств:</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краевого бюджета - </w:t>
            </w:r>
            <w:r>
              <w:rPr>
                <w:rFonts w:ascii="Times New Roman" w:hAnsi="Times New Roman"/>
                <w:b/>
                <w:sz w:val="28"/>
                <w:szCs w:val="28"/>
              </w:rPr>
              <w:t>3 140,4</w:t>
            </w:r>
            <w:r>
              <w:rPr>
                <w:rFonts w:ascii="Times New Roman" w:hAnsi="Times New Roman"/>
                <w:sz w:val="28"/>
                <w:szCs w:val="28"/>
              </w:rPr>
              <w:t xml:space="preserve"> тыс. руб.,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2014 год - 796,5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2015 год - 193,2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2016 год - 235,7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2017 год - 78,1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2018 год - 558,1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2019 год - 460,0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2020 год - 818,8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2021 год - 0,0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2022 год - 0,0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2023 год - 0,0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2025 год - 0,0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lastRenderedPageBreak/>
              <w:t xml:space="preserve">местного бюджета – </w:t>
            </w:r>
            <w:r>
              <w:rPr>
                <w:rFonts w:ascii="Times New Roman" w:hAnsi="Times New Roman"/>
                <w:b/>
                <w:sz w:val="28"/>
                <w:szCs w:val="28"/>
              </w:rPr>
              <w:t>93 236,1</w:t>
            </w:r>
            <w:r>
              <w:rPr>
                <w:rFonts w:ascii="Times New Roman" w:hAnsi="Times New Roman"/>
                <w:sz w:val="28"/>
                <w:szCs w:val="28"/>
              </w:rPr>
              <w:t xml:space="preserve"> тыс. руб.,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2014 год - 3 659,3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2015 год - 4 737,6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2016 год - 4 639,2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2017 год - 4 933,1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2018 год - 5 367,3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2019 год - 8 381,6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2020 год - 7 923,3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2021 год - 9 408,2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2022 год - </w:t>
            </w:r>
            <w:r>
              <w:rPr>
                <w:rFonts w:ascii="Times New Roman" w:hAnsi="Times New Roman"/>
                <w:sz w:val="28"/>
                <w:szCs w:val="28"/>
                <w:shd w:val="clear" w:color="auto" w:fill="FFFFFF"/>
              </w:rPr>
              <w:t>10 537,9</w:t>
            </w:r>
            <w:r>
              <w:rPr>
                <w:rFonts w:ascii="Times New Roman" w:hAnsi="Times New Roman"/>
                <w:sz w:val="28"/>
                <w:szCs w:val="28"/>
              </w:rPr>
              <w:t xml:space="preserve">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2023 год - 11 218,2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- 11 215,2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2025 год - 11 215,2 тыс. руб.</w:t>
            </w:r>
          </w:p>
        </w:tc>
      </w:tr>
    </w:tbl>
    <w:p w:rsidR="002409B2" w:rsidRDefault="002409B2" w:rsidP="002409B2">
      <w:pPr>
        <w:spacing w:after="0" w:line="240" w:lineRule="auto"/>
        <w:rPr>
          <w:rFonts w:ascii="Times New Roman" w:hAnsi="Times New Roman"/>
          <w:b/>
          <w:sz w:val="28"/>
          <w:szCs w:val="28"/>
        </w:rPr>
        <w:sectPr w:rsidR="002409B2" w:rsidSect="002409B2">
          <w:type w:val="nextColumn"/>
          <w:pgSz w:w="11905" w:h="16838"/>
          <w:pgMar w:top="1134" w:right="1134" w:bottom="1134" w:left="1701" w:header="720" w:footer="720" w:gutter="0"/>
          <w:cols w:space="720"/>
        </w:sectPr>
      </w:pP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2. Характеристика текущего состояния социально-экономического развития в сфере управления муниципальными</w:t>
      </w: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финансами города Боготола.</w:t>
      </w:r>
    </w:p>
    <w:p w:rsidR="002409B2" w:rsidRDefault="002409B2" w:rsidP="002409B2">
      <w:pPr>
        <w:autoSpaceDE w:val="0"/>
        <w:autoSpaceDN w:val="0"/>
        <w:adjustRightInd w:val="0"/>
        <w:spacing w:after="0" w:line="240" w:lineRule="auto"/>
        <w:jc w:val="center"/>
        <w:rPr>
          <w:rFonts w:ascii="Times New Roman" w:hAnsi="Times New Roman"/>
          <w:b/>
          <w:sz w:val="28"/>
          <w:szCs w:val="28"/>
        </w:rPr>
      </w:pP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Современное состояние системы управления муниципальными финансами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городского бюджета.</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Боготола.</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программа имеет существенные отличия от большинства других муниципальных программ города Боготола.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города Боготола, реализующих другие муниципальные программы, условий и механизмов их реализации.</w:t>
      </w:r>
    </w:p>
    <w:p w:rsidR="002409B2" w:rsidRDefault="002409B2" w:rsidP="002409B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2409B2" w:rsidRDefault="002409B2" w:rsidP="002409B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Важную роль в организации бюджетного процесса на современном этапе развития занимает система финансового контроля, в том числе внутреннего муниципального финансового контроля, способная своевременно выявлять и, самое главное, предотвращать бюджетные правонарушения.</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основной риск для муниципальной программы - замедление темпов экономического развития, спад производства, зависимость перспективы развития города от деятельности предприятий ж/д транспорта и многое другое может привести к возможному снижению поступлений налоговых и неналоговых доходов в городской бюджет и, как следствие, отсутствие возможности исполнения расходов городского бюджета, в связи, с чем заданные показатели результативности могут быть невыполненными;</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изменение федерального законодательства. В первую очередь, данный риск влияет на формирование межбюджетных отношений между Красноярским краем и муниципальными образованиями Красноярского края. Перераспределение расходных полномочий между краевым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 Приоритеты и цели социально-экономического развития соответствующей сферы, описание основных целей и задач программы.</w:t>
      </w:r>
    </w:p>
    <w:p w:rsidR="002409B2" w:rsidRDefault="002409B2" w:rsidP="002409B2">
      <w:pPr>
        <w:autoSpaceDE w:val="0"/>
        <w:autoSpaceDN w:val="0"/>
        <w:adjustRightInd w:val="0"/>
        <w:spacing w:after="0" w:line="240" w:lineRule="auto"/>
        <w:ind w:left="720"/>
        <w:rPr>
          <w:rFonts w:ascii="Times New Roman" w:hAnsi="Times New Roman"/>
          <w:b/>
          <w:sz w:val="28"/>
          <w:szCs w:val="28"/>
        </w:rPr>
      </w:pPr>
    </w:p>
    <w:p w:rsidR="002409B2" w:rsidRDefault="002409B2" w:rsidP="002409B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Управление муниципальными финансами в городе Боготоле ориентировано на приоритеты социально-экономического развития, обозначенные на федеральном и краевом уровнях. </w:t>
      </w:r>
      <w:r>
        <w:rPr>
          <w:rFonts w:ascii="Times New Roman" w:eastAsia="Times New Roman" w:hAnsi="Times New Roman"/>
          <w:sz w:val="28"/>
          <w:szCs w:val="28"/>
          <w:lang w:eastAsia="ru-RU"/>
        </w:rPr>
        <w:t>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2409B2" w:rsidRDefault="002409B2" w:rsidP="002409B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долгосрочной сбалансированности и устойчивости бюджетной системы;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бюджетного процесса, повышение эффективности использования бюджетных средств;</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развитие системы управления муниципальным долгом;</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системы оказания муниципальных услуг;</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прозрачности и открытости муниципальных финансов;</w:t>
      </w:r>
    </w:p>
    <w:p w:rsidR="002409B2" w:rsidRDefault="002409B2" w:rsidP="002409B2">
      <w:pPr>
        <w:autoSpaceDE w:val="0"/>
        <w:autoSpaceDN w:val="0"/>
        <w:adjustRightInd w:val="0"/>
        <w:spacing w:after="0" w:line="240" w:lineRule="auto"/>
        <w:ind w:firstLine="709"/>
        <w:jc w:val="both"/>
        <w:rPr>
          <w:rFonts w:ascii="Times New Roman" w:hAnsi="Times New Roman"/>
          <w:color w:val="FF0000"/>
          <w:sz w:val="28"/>
          <w:szCs w:val="28"/>
        </w:rPr>
      </w:pPr>
      <w:r>
        <w:rPr>
          <w:rFonts w:ascii="Times New Roman" w:hAnsi="Times New Roman"/>
          <w:sz w:val="28"/>
          <w:szCs w:val="28"/>
        </w:rPr>
        <w:t>- повышение уровня финансовой грамотности населения в городе.</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Целями муниципальной программы являются:</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цели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предполагается решение следующих задач:</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rPr>
        <w:t xml:space="preserve"> </w:t>
      </w:r>
      <w:r>
        <w:rPr>
          <w:rFonts w:ascii="Times New Roman" w:hAnsi="Times New Roman"/>
          <w:sz w:val="28"/>
          <w:szCs w:val="28"/>
        </w:rPr>
        <w:t>Повышение качества планирования и управления муниципальными финансами, развитие программно-целевых принципов формирования бюджета, обеспечение сбалансированности и повышение финансовой самостоятельности главных распорядителей бюджетных средств.</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Создание условий для эффективного управления муниципальным долгом города.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достижения цели эффективное расходование бюджетных средств, направленное на повышение качества проведения закупок предполагается путем достижения следующей задачи:</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p w:rsidR="002409B2" w:rsidRDefault="002409B2" w:rsidP="002409B2">
      <w:pPr>
        <w:pStyle w:val="aa"/>
        <w:spacing w:before="0" w:beforeAutospacing="0" w:after="0" w:afterAutospacing="0"/>
        <w:jc w:val="center"/>
        <w:rPr>
          <w:sz w:val="28"/>
          <w:szCs w:val="28"/>
        </w:rPr>
      </w:pPr>
    </w:p>
    <w:p w:rsidR="002409B2" w:rsidRDefault="002409B2" w:rsidP="002409B2">
      <w:pPr>
        <w:pStyle w:val="aa"/>
        <w:spacing w:before="0" w:beforeAutospacing="0" w:after="0" w:afterAutospacing="0"/>
        <w:jc w:val="center"/>
        <w:rPr>
          <w:sz w:val="28"/>
          <w:szCs w:val="28"/>
        </w:rPr>
      </w:pPr>
      <w:r>
        <w:rPr>
          <w:sz w:val="28"/>
          <w:szCs w:val="28"/>
        </w:rPr>
        <w:t xml:space="preserve">4. Прогноз конечных результатов реализации программы, характеризующих целевое состояние (изменение состояния) уровня </w:t>
      </w:r>
    </w:p>
    <w:p w:rsidR="002409B2" w:rsidRDefault="002409B2" w:rsidP="002409B2">
      <w:pPr>
        <w:pStyle w:val="aa"/>
        <w:spacing w:before="0" w:beforeAutospacing="0" w:after="0" w:afterAutospacing="0"/>
        <w:jc w:val="center"/>
        <w:rPr>
          <w:sz w:val="28"/>
          <w:szCs w:val="28"/>
        </w:rPr>
      </w:pPr>
      <w:r>
        <w:rPr>
          <w:sz w:val="28"/>
          <w:szCs w:val="28"/>
        </w:rPr>
        <w:t xml:space="preserve">и качества жизни населения, социально-экономическое развитие </w:t>
      </w:r>
    </w:p>
    <w:p w:rsidR="002409B2" w:rsidRDefault="002409B2" w:rsidP="002409B2">
      <w:pPr>
        <w:pStyle w:val="aa"/>
        <w:spacing w:before="0" w:beforeAutospacing="0" w:after="0" w:afterAutospacing="0"/>
        <w:jc w:val="center"/>
        <w:rPr>
          <w:sz w:val="28"/>
          <w:szCs w:val="28"/>
        </w:rPr>
      </w:pPr>
      <w:r>
        <w:rPr>
          <w:sz w:val="28"/>
          <w:szCs w:val="28"/>
        </w:rPr>
        <w:t>в сфере муниципальных финансов города</w:t>
      </w:r>
    </w:p>
    <w:p w:rsidR="002409B2" w:rsidRDefault="002409B2" w:rsidP="002409B2">
      <w:pPr>
        <w:pStyle w:val="aa"/>
        <w:spacing w:before="0" w:beforeAutospacing="0" w:after="0" w:afterAutospacing="0"/>
        <w:jc w:val="center"/>
        <w:rPr>
          <w:b/>
          <w:sz w:val="28"/>
          <w:szCs w:val="28"/>
        </w:rPr>
      </w:pP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реализации муниципальной программы к 2030 году планируется обеспечить достижение следующих результатов муниципальной программы:</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доля расходов бюджета города, формируемых в рамках муниципальных программ города Боготола, не менее - 97,0 %.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исполнения расходных обязательств города, не менее 95%;</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отношение муниципального долга города к доходам бюджета города без учета утвержденного объема безвозмездных поступлений, не более 10 %;</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соотношение количества фактически проведенных контрольных мероприятий к количеству запланированных в размере 100%;</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доля закупок у единственного поставщика (подрядчика, исполнителя) в общем объеме закупок, за исключением закупок по п.8, 29 ч.1 ст.93 Федерального Закона №44-ФЗ в размере не более 38 %;</w:t>
      </w:r>
    </w:p>
    <w:p w:rsidR="002409B2" w:rsidRDefault="002409B2" w:rsidP="002409B2">
      <w:pPr>
        <w:pStyle w:val="aa"/>
        <w:spacing w:before="0" w:beforeAutospacing="0" w:after="0" w:afterAutospacing="0"/>
        <w:ind w:firstLine="709"/>
        <w:jc w:val="both"/>
        <w:rPr>
          <w:sz w:val="28"/>
          <w:szCs w:val="28"/>
        </w:rPr>
      </w:pPr>
      <w:r>
        <w:rPr>
          <w:sz w:val="28"/>
          <w:szCs w:val="28"/>
        </w:rPr>
        <w:t>Перечень целевых показателей муниципальной программы с расшифровкой плановых значений по годам ее реализации приведен в приложении № 1 к настоящей программе.</w:t>
      </w:r>
    </w:p>
    <w:p w:rsidR="002409B2" w:rsidRDefault="002409B2" w:rsidP="002409B2">
      <w:pPr>
        <w:pStyle w:val="aa"/>
        <w:spacing w:before="0" w:beforeAutospacing="0" w:after="0" w:afterAutospacing="0"/>
        <w:ind w:firstLine="709"/>
        <w:jc w:val="both"/>
        <w:rPr>
          <w:sz w:val="28"/>
          <w:szCs w:val="28"/>
        </w:rPr>
      </w:pPr>
    </w:p>
    <w:p w:rsidR="002409B2" w:rsidRDefault="002409B2" w:rsidP="002409B2">
      <w:pPr>
        <w:pStyle w:val="aa"/>
        <w:spacing w:before="0" w:beforeAutospacing="0" w:after="0" w:afterAutospacing="0"/>
        <w:jc w:val="center"/>
        <w:rPr>
          <w:sz w:val="28"/>
          <w:szCs w:val="28"/>
        </w:rPr>
      </w:pPr>
      <w:r>
        <w:rPr>
          <w:sz w:val="28"/>
          <w:szCs w:val="28"/>
        </w:rPr>
        <w:t>5. Информация по отдельным мероприятиям</w:t>
      </w:r>
    </w:p>
    <w:p w:rsidR="002409B2" w:rsidRDefault="002409B2" w:rsidP="002409B2">
      <w:pPr>
        <w:pStyle w:val="aa"/>
        <w:spacing w:before="0" w:beforeAutospacing="0" w:after="0" w:afterAutospacing="0"/>
        <w:jc w:val="center"/>
        <w:rPr>
          <w:sz w:val="28"/>
          <w:szCs w:val="28"/>
        </w:rPr>
      </w:pPr>
      <w:r>
        <w:rPr>
          <w:sz w:val="28"/>
          <w:szCs w:val="28"/>
        </w:rPr>
        <w:t>муниципальной программы</w:t>
      </w:r>
    </w:p>
    <w:p w:rsidR="002409B2" w:rsidRDefault="002409B2" w:rsidP="002409B2">
      <w:pPr>
        <w:pStyle w:val="aa"/>
        <w:spacing w:before="0" w:beforeAutospacing="0" w:after="0" w:afterAutospacing="0"/>
        <w:jc w:val="both"/>
        <w:rPr>
          <w:b/>
          <w:sz w:val="28"/>
          <w:szCs w:val="28"/>
        </w:rPr>
      </w:pPr>
    </w:p>
    <w:p w:rsidR="002409B2" w:rsidRDefault="002409B2" w:rsidP="002409B2">
      <w:pPr>
        <w:pStyle w:val="aa"/>
        <w:spacing w:before="0" w:beforeAutospacing="0" w:after="0" w:afterAutospacing="0"/>
        <w:ind w:firstLine="709"/>
        <w:jc w:val="both"/>
        <w:rPr>
          <w:sz w:val="28"/>
          <w:szCs w:val="28"/>
        </w:rPr>
      </w:pPr>
      <w:r>
        <w:rPr>
          <w:sz w:val="28"/>
          <w:szCs w:val="28"/>
        </w:rPr>
        <w:t>Решение задач программы достигается реализацией четырех отдельных мероприятий:</w:t>
      </w:r>
    </w:p>
    <w:p w:rsidR="002409B2" w:rsidRDefault="002409B2" w:rsidP="002409B2">
      <w:pPr>
        <w:pStyle w:val="aa"/>
        <w:spacing w:before="0" w:beforeAutospacing="0" w:after="0" w:afterAutospacing="0"/>
        <w:ind w:firstLine="709"/>
        <w:jc w:val="both"/>
        <w:rPr>
          <w:sz w:val="28"/>
          <w:szCs w:val="28"/>
        </w:rPr>
      </w:pPr>
      <w:r>
        <w:rPr>
          <w:sz w:val="28"/>
          <w:szCs w:val="28"/>
        </w:rPr>
        <w:t>5.1. «Руководство и управление в сфере установленных функций» (далее - мероприятие 1).</w:t>
      </w:r>
    </w:p>
    <w:p w:rsidR="002409B2" w:rsidRDefault="002409B2" w:rsidP="002409B2">
      <w:pPr>
        <w:pStyle w:val="aa"/>
        <w:spacing w:before="0" w:beforeAutospacing="0" w:after="0" w:afterAutospacing="0"/>
        <w:ind w:firstLine="709"/>
        <w:jc w:val="both"/>
        <w:rPr>
          <w:sz w:val="28"/>
          <w:szCs w:val="28"/>
        </w:rPr>
      </w:pPr>
      <w:r>
        <w:rPr>
          <w:sz w:val="28"/>
          <w:szCs w:val="28"/>
        </w:rPr>
        <w:t>В целях обеспечения равных условий для устойчивого и эффективного исполнения расходных обязательств главных распорядителей бюджетных средств, обеспечения сбалансированности и повышение финансовой самостоятельности главных распорядителей бюджетных средств реализуются следующие задачи:</w:t>
      </w:r>
    </w:p>
    <w:p w:rsidR="002409B2" w:rsidRDefault="002409B2" w:rsidP="002409B2">
      <w:pPr>
        <w:pStyle w:val="aa"/>
        <w:spacing w:before="0" w:beforeAutospacing="0" w:after="0" w:afterAutospacing="0"/>
        <w:ind w:firstLine="709"/>
        <w:jc w:val="both"/>
        <w:rPr>
          <w:sz w:val="28"/>
          <w:szCs w:val="28"/>
        </w:rPr>
      </w:pPr>
      <w:r>
        <w:rPr>
          <w:sz w:val="28"/>
          <w:szCs w:val="28"/>
        </w:rPr>
        <w:t>1. Повышение качества управления муниципальными финансами;</w:t>
      </w:r>
    </w:p>
    <w:p w:rsidR="002409B2" w:rsidRDefault="002409B2" w:rsidP="002409B2">
      <w:pPr>
        <w:pStyle w:val="aa"/>
        <w:spacing w:before="0" w:beforeAutospacing="0" w:after="0" w:afterAutospacing="0"/>
        <w:ind w:firstLine="709"/>
        <w:jc w:val="both"/>
        <w:rPr>
          <w:sz w:val="28"/>
          <w:szCs w:val="28"/>
        </w:rPr>
      </w:pPr>
      <w:r>
        <w:rPr>
          <w:sz w:val="28"/>
          <w:szCs w:val="28"/>
        </w:rPr>
        <w:t>2. Создание условий для обеспечения финансовой устойчивости бюджетов главных распорядителей бюджетных средств.</w:t>
      </w:r>
    </w:p>
    <w:p w:rsidR="002409B2" w:rsidRDefault="002409B2" w:rsidP="002409B2">
      <w:pPr>
        <w:pStyle w:val="aa"/>
        <w:spacing w:before="0" w:beforeAutospacing="0" w:after="0" w:afterAutospacing="0"/>
        <w:ind w:firstLine="709"/>
        <w:jc w:val="both"/>
        <w:rPr>
          <w:sz w:val="28"/>
          <w:szCs w:val="28"/>
        </w:rPr>
      </w:pPr>
      <w:r>
        <w:rPr>
          <w:sz w:val="28"/>
          <w:szCs w:val="28"/>
        </w:rPr>
        <w:lastRenderedPageBreak/>
        <w:t>Решение вышеуказанных задач происходит путем повышения качества планирования муниципальных финансов, развития программно-целевых принципов формирования бюджета, обеспечения сбалансированности и повышения финансовой самостоятельности главных распорядителей бюджетных средств, полностью охватывающего стадии планирования и исполнения городского бюджета в рамках бюджетного процесса в городе Боготоле. Эффективность реализации данных задач зависит не только от деятельности финансового управления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2409B2" w:rsidRDefault="002409B2" w:rsidP="002409B2">
      <w:pPr>
        <w:pStyle w:val="aa"/>
        <w:spacing w:before="0" w:beforeAutospacing="0" w:after="0" w:afterAutospacing="0"/>
        <w:ind w:firstLine="709"/>
        <w:jc w:val="both"/>
        <w:rPr>
          <w:sz w:val="28"/>
          <w:szCs w:val="28"/>
        </w:rPr>
      </w:pPr>
      <w:r>
        <w:rPr>
          <w:sz w:val="28"/>
          <w:szCs w:val="28"/>
        </w:rP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городского бюджета по доходам и расходам. Деятельность финансового управления по организации и совершенствованию системы исполнения городского бюджета и бюджетной отчетности будет осуществляться в рамках мероприятия «Обеспечение исполнения бюджета по доходам и расходам».</w:t>
      </w:r>
    </w:p>
    <w:p w:rsidR="002409B2" w:rsidRDefault="002409B2" w:rsidP="002409B2">
      <w:pPr>
        <w:pStyle w:val="aa"/>
        <w:spacing w:before="0" w:beforeAutospacing="0" w:after="0" w:afterAutospacing="0"/>
        <w:ind w:firstLine="709"/>
        <w:jc w:val="both"/>
        <w:rPr>
          <w:sz w:val="28"/>
          <w:szCs w:val="28"/>
        </w:rPr>
      </w:pPr>
      <w:r>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2409B2" w:rsidRDefault="002409B2" w:rsidP="002409B2">
      <w:pPr>
        <w:pStyle w:val="aa"/>
        <w:spacing w:before="0" w:beforeAutospacing="0" w:after="0" w:afterAutospacing="0"/>
        <w:ind w:firstLine="709"/>
        <w:jc w:val="both"/>
        <w:rPr>
          <w:sz w:val="28"/>
          <w:szCs w:val="28"/>
        </w:rPr>
      </w:pPr>
      <w:r>
        <w:rPr>
          <w:sz w:val="28"/>
          <w:szCs w:val="28"/>
        </w:rPr>
        <w:t>- подготовка проектов решения о городском бюджете на очередной финансовый год и плановый период, о внесении изменений в решение о городском бюджете на очередной финансовый год и плановый период, об утверждении отчета об исполнении городского бюджета.</w:t>
      </w:r>
    </w:p>
    <w:p w:rsidR="002409B2" w:rsidRDefault="002409B2" w:rsidP="002409B2">
      <w:pPr>
        <w:pStyle w:val="aa"/>
        <w:spacing w:before="0" w:beforeAutospacing="0" w:after="0" w:afterAutospacing="0"/>
        <w:ind w:firstLine="709"/>
        <w:jc w:val="both"/>
        <w:rPr>
          <w:sz w:val="28"/>
          <w:szCs w:val="28"/>
        </w:rPr>
      </w:pPr>
      <w:r>
        <w:rPr>
          <w:sz w:val="28"/>
          <w:szCs w:val="28"/>
        </w:rPr>
        <w:t>- формирование пакета документов для представления на рассмотрение Боготольского городского Совета депутатов одновременно с проектами решения о городском бюджете на очередной финансовый год и плановый период, об утверждении отчета об исполнении городского бюджета.</w:t>
      </w:r>
    </w:p>
    <w:p w:rsidR="002409B2" w:rsidRDefault="002409B2" w:rsidP="002409B2">
      <w:pPr>
        <w:pStyle w:val="aa"/>
        <w:spacing w:before="0" w:beforeAutospacing="0" w:after="0" w:afterAutospacing="0"/>
        <w:ind w:firstLine="709"/>
        <w:jc w:val="both"/>
        <w:rPr>
          <w:sz w:val="28"/>
          <w:szCs w:val="28"/>
        </w:rPr>
      </w:pPr>
      <w:r>
        <w:rPr>
          <w:sz w:val="28"/>
          <w:szCs w:val="28"/>
        </w:rPr>
        <w:t>- определение параметров городского бюджета на очередной финансовый год и плановый период с учетом различных вариантов сценарных условий.</w:t>
      </w:r>
    </w:p>
    <w:p w:rsidR="002409B2" w:rsidRDefault="002409B2" w:rsidP="002409B2">
      <w:pPr>
        <w:pStyle w:val="aa"/>
        <w:spacing w:before="0" w:beforeAutospacing="0" w:after="0" w:afterAutospacing="0"/>
        <w:ind w:firstLine="709"/>
        <w:jc w:val="both"/>
        <w:rPr>
          <w:sz w:val="28"/>
          <w:szCs w:val="28"/>
        </w:rPr>
      </w:pPr>
      <w:r>
        <w:rPr>
          <w:sz w:val="28"/>
          <w:szCs w:val="28"/>
        </w:rPr>
        <w:t>- выявление рисков возникновения дополнительных расходов при проектировании городского бюджета на очередной финансовый год и плановый период.</w:t>
      </w:r>
    </w:p>
    <w:p w:rsidR="002409B2" w:rsidRDefault="002409B2" w:rsidP="002409B2">
      <w:pPr>
        <w:pStyle w:val="aa"/>
        <w:spacing w:before="0" w:beforeAutospacing="0" w:after="0" w:afterAutospacing="0"/>
        <w:ind w:firstLine="709"/>
        <w:jc w:val="both"/>
        <w:rPr>
          <w:sz w:val="28"/>
          <w:szCs w:val="28"/>
        </w:rPr>
      </w:pPr>
      <w:r>
        <w:rPr>
          <w:sz w:val="28"/>
          <w:szCs w:val="28"/>
        </w:rPr>
        <w:t>- обеспечение исполнения городского бюджета по доходам и расходам.</w:t>
      </w:r>
    </w:p>
    <w:p w:rsidR="002409B2" w:rsidRDefault="002409B2" w:rsidP="002409B2">
      <w:pPr>
        <w:pStyle w:val="aa"/>
        <w:spacing w:before="0" w:beforeAutospacing="0" w:after="0" w:afterAutospacing="0"/>
        <w:ind w:firstLine="709"/>
        <w:jc w:val="both"/>
        <w:rPr>
          <w:sz w:val="28"/>
          <w:szCs w:val="28"/>
        </w:rPr>
      </w:pPr>
      <w:r>
        <w:rPr>
          <w:sz w:val="28"/>
          <w:szCs w:val="28"/>
        </w:rPr>
        <w:t xml:space="preserve">Приказом Финансового управления администрации г.Боготола от 31.12.2019 № 100 утвержден Порядок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w:t>
      </w:r>
      <w:r>
        <w:rPr>
          <w:sz w:val="28"/>
          <w:szCs w:val="28"/>
        </w:rPr>
        <w:lastRenderedPageBreak/>
        <w:t>финансирования дефицита бюджета города Боготола) (далее – ГАБС). Мониторинг позволяет оценить качество исполнения ГАБС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w:t>
      </w:r>
    </w:p>
    <w:p w:rsidR="002409B2" w:rsidRDefault="002409B2" w:rsidP="002409B2">
      <w:pPr>
        <w:pStyle w:val="aa"/>
        <w:spacing w:before="0" w:beforeAutospacing="0" w:after="0" w:afterAutospacing="0"/>
        <w:ind w:firstLine="709"/>
        <w:jc w:val="both"/>
        <w:rPr>
          <w:sz w:val="28"/>
          <w:szCs w:val="28"/>
        </w:rPr>
      </w:pPr>
      <w:r>
        <w:rPr>
          <w:sz w:val="28"/>
          <w:szCs w:val="28"/>
        </w:rPr>
        <w:t>Организована работа в государственной информационной интегрированной системе</w:t>
      </w:r>
      <w:r>
        <w:t xml:space="preserve"> </w:t>
      </w:r>
      <w:r>
        <w:rPr>
          <w:sz w:val="28"/>
          <w:szCs w:val="28"/>
        </w:rPr>
        <w:t xml:space="preserve">управления общественными финансами «Электронный бюджет» по ведению и актуализации информации в реестре участников бюджетного процесса, сформированного в соответствии с приказом Министерства финансов Российской федерации от 23.12.2014 </w:t>
      </w:r>
      <w:r>
        <w:rPr>
          <w:sz w:val="28"/>
          <w:szCs w:val="28"/>
        </w:rPr>
        <w:br/>
        <w:t>№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Сводный реестр). В настоящее время Сводный реестр включает 32 организации.</w:t>
      </w:r>
    </w:p>
    <w:p w:rsidR="002409B2" w:rsidRDefault="002409B2" w:rsidP="002409B2">
      <w:pPr>
        <w:pStyle w:val="aa"/>
        <w:spacing w:before="0" w:beforeAutospacing="0" w:after="0" w:afterAutospacing="0"/>
        <w:ind w:firstLine="709"/>
        <w:jc w:val="both"/>
        <w:rPr>
          <w:sz w:val="28"/>
          <w:szCs w:val="28"/>
        </w:rPr>
      </w:pPr>
      <w:r>
        <w:rPr>
          <w:sz w:val="28"/>
          <w:szCs w:val="28"/>
        </w:rPr>
        <w:t xml:space="preserve">В соответствии с Общими требованиями к порядку, утвержденному приказом Министерства финансов Российской Федерации от 28.12.2016 </w:t>
      </w:r>
      <w:r>
        <w:rPr>
          <w:sz w:val="28"/>
          <w:szCs w:val="28"/>
        </w:rPr>
        <w:br/>
        <w:t>№ 243н (в ред. Приказов Минфина России от 28.12.2018 N 296н, от 05.10.2020 N 228н), финансовым управлением, как участником государственной интегрированной информационной системы «Электронный бюджет», обеспечено размещение и предоставление информации на едином портале бюджетной системы Российской Федерации.</w:t>
      </w:r>
    </w:p>
    <w:p w:rsidR="002409B2" w:rsidRDefault="002409B2" w:rsidP="002409B2">
      <w:pPr>
        <w:pStyle w:val="aa"/>
        <w:spacing w:before="0" w:beforeAutospacing="0" w:after="0" w:afterAutospacing="0"/>
        <w:ind w:firstLine="709"/>
        <w:jc w:val="both"/>
        <w:rPr>
          <w:sz w:val="28"/>
          <w:szCs w:val="28"/>
        </w:rPr>
      </w:pPr>
      <w:r>
        <w:rPr>
          <w:sz w:val="28"/>
          <w:szCs w:val="28"/>
        </w:rPr>
        <w:t xml:space="preserve">Эффективность деятельности органов местного самоуправления в конечном счете определяется жителями, проживающими на территории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w:t>
      </w:r>
    </w:p>
    <w:p w:rsidR="002409B2" w:rsidRDefault="002409B2" w:rsidP="002409B2">
      <w:pPr>
        <w:pStyle w:val="aa"/>
        <w:spacing w:before="0" w:beforeAutospacing="0" w:after="0" w:afterAutospacing="0"/>
        <w:ind w:firstLine="709"/>
        <w:jc w:val="both"/>
        <w:rPr>
          <w:sz w:val="28"/>
          <w:szCs w:val="28"/>
        </w:rPr>
      </w:pPr>
      <w:r>
        <w:rPr>
          <w:sz w:val="28"/>
          <w:szCs w:val="28"/>
        </w:rPr>
        <w:t>В соответствии со статьей 28 Бюджетного кодекса Российской Федерации одним из принципов бюджетной системы Российской Федерации является принцип прозрачности (открытости). Принцип прозрачности (открытости) в том числе означает:</w:t>
      </w:r>
    </w:p>
    <w:p w:rsidR="002409B2" w:rsidRDefault="002409B2" w:rsidP="002409B2">
      <w:pPr>
        <w:pStyle w:val="aa"/>
        <w:spacing w:before="0" w:beforeAutospacing="0" w:after="0" w:afterAutospacing="0"/>
        <w:ind w:firstLine="709"/>
        <w:jc w:val="both"/>
        <w:rPr>
          <w:sz w:val="28"/>
          <w:szCs w:val="28"/>
        </w:rPr>
      </w:pPr>
      <w:r>
        <w:rPr>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представительных органов государственной власти;</w:t>
      </w:r>
    </w:p>
    <w:p w:rsidR="002409B2" w:rsidRDefault="002409B2" w:rsidP="002409B2">
      <w:pPr>
        <w:pStyle w:val="aa"/>
        <w:spacing w:before="0" w:beforeAutospacing="0" w:after="0" w:afterAutospacing="0"/>
        <w:ind w:firstLine="709"/>
        <w:jc w:val="both"/>
        <w:rPr>
          <w:sz w:val="28"/>
          <w:szCs w:val="28"/>
        </w:rPr>
      </w:pPr>
      <w:r>
        <w:rPr>
          <w:sz w:val="28"/>
          <w:szCs w:val="28"/>
        </w:rPr>
        <w:t xml:space="preserve">обязательную открытость для общества и средств массовой информации проектов бюджетов, внесенных в представительные органы;   </w:t>
      </w:r>
    </w:p>
    <w:p w:rsidR="002409B2" w:rsidRDefault="002409B2" w:rsidP="002409B2">
      <w:pPr>
        <w:pStyle w:val="aa"/>
        <w:spacing w:before="0" w:beforeAutospacing="0" w:after="0" w:afterAutospacing="0"/>
        <w:ind w:firstLine="709"/>
        <w:jc w:val="both"/>
        <w:rPr>
          <w:sz w:val="28"/>
          <w:szCs w:val="28"/>
        </w:rPr>
      </w:pPr>
      <w:r>
        <w:rPr>
          <w:sz w:val="28"/>
          <w:szCs w:val="28"/>
        </w:rPr>
        <w:t>В целях обеспечения прозрачности и открытости городского бюджета и бюджетного процесса для граждан предусмотрено мероприятие «Наполнение и поддержание в актуальном состоянии рубрики «Открытый бюджет», созданной на официальном сайте Администрации города Боготола Красноярского края.</w:t>
      </w:r>
    </w:p>
    <w:p w:rsidR="002409B2" w:rsidRDefault="002409B2" w:rsidP="002409B2">
      <w:pPr>
        <w:pStyle w:val="aa"/>
        <w:spacing w:before="0" w:beforeAutospacing="0" w:after="0" w:afterAutospacing="0"/>
        <w:ind w:firstLine="709"/>
        <w:jc w:val="both"/>
        <w:rPr>
          <w:sz w:val="28"/>
          <w:szCs w:val="28"/>
        </w:rPr>
      </w:pPr>
      <w:r>
        <w:rPr>
          <w:sz w:val="28"/>
          <w:szCs w:val="28"/>
        </w:rPr>
        <w:lastRenderedPageBreak/>
        <w:t>Срок реализации отдельного мероприятия 1: 2023-2025 годы.</w:t>
      </w:r>
    </w:p>
    <w:p w:rsidR="002409B2" w:rsidRDefault="002409B2" w:rsidP="002409B2">
      <w:pPr>
        <w:pStyle w:val="aa"/>
        <w:spacing w:before="0" w:beforeAutospacing="0" w:after="0" w:afterAutospacing="0"/>
        <w:ind w:firstLine="709"/>
        <w:jc w:val="both"/>
        <w:rPr>
          <w:color w:val="000000"/>
          <w:sz w:val="28"/>
          <w:szCs w:val="28"/>
        </w:rPr>
      </w:pPr>
      <w:r>
        <w:rPr>
          <w:color w:val="000000"/>
          <w:sz w:val="28"/>
          <w:szCs w:val="28"/>
        </w:rPr>
        <w:t xml:space="preserve">Планируемые значения показателей результативности отдельного мероприятия 1: </w:t>
      </w:r>
    </w:p>
    <w:p w:rsidR="002409B2" w:rsidRDefault="002409B2" w:rsidP="002409B2">
      <w:pPr>
        <w:pStyle w:val="aa"/>
        <w:spacing w:before="0" w:beforeAutospacing="0" w:after="0" w:afterAutospacing="0"/>
        <w:ind w:firstLine="709"/>
        <w:jc w:val="both"/>
        <w:rPr>
          <w:sz w:val="28"/>
          <w:szCs w:val="28"/>
        </w:rPr>
      </w:pPr>
      <w:r>
        <w:rPr>
          <w:color w:val="000000"/>
          <w:sz w:val="28"/>
          <w:szCs w:val="28"/>
        </w:rPr>
        <w:t>1.</w:t>
      </w:r>
      <w:r>
        <w:rPr>
          <w:color w:val="FF0000"/>
          <w:sz w:val="28"/>
          <w:szCs w:val="28"/>
        </w:rPr>
        <w:t xml:space="preserve"> </w:t>
      </w:r>
      <w:r>
        <w:rPr>
          <w:sz w:val="28"/>
          <w:szCs w:val="28"/>
        </w:rPr>
        <w:t>Просроченная кредиторская задолженности по выплате заработной платы составит 0,0 тыс. рублей ежегодно.</w:t>
      </w:r>
    </w:p>
    <w:p w:rsidR="002409B2" w:rsidRDefault="002409B2" w:rsidP="002409B2">
      <w:pPr>
        <w:pStyle w:val="aa"/>
        <w:spacing w:before="0" w:beforeAutospacing="0" w:after="0" w:afterAutospacing="0"/>
        <w:ind w:firstLine="709"/>
        <w:jc w:val="both"/>
        <w:rPr>
          <w:sz w:val="28"/>
          <w:szCs w:val="28"/>
        </w:rPr>
      </w:pPr>
      <w:r>
        <w:rPr>
          <w:sz w:val="28"/>
          <w:szCs w:val="28"/>
        </w:rPr>
        <w:t>2. Средняя оценка качества финансового менеджмента главных распорядителей бюджетных средств составит не менее 86% ежегодно.</w:t>
      </w:r>
    </w:p>
    <w:p w:rsidR="002409B2" w:rsidRDefault="002409B2" w:rsidP="002409B2">
      <w:pPr>
        <w:pStyle w:val="aa"/>
        <w:spacing w:before="0" w:beforeAutospacing="0" w:after="0" w:afterAutospacing="0"/>
        <w:jc w:val="both"/>
        <w:rPr>
          <w:color w:val="FF0000"/>
          <w:sz w:val="28"/>
          <w:szCs w:val="28"/>
        </w:rPr>
      </w:pPr>
      <w:r>
        <w:rPr>
          <w:sz w:val="28"/>
          <w:szCs w:val="28"/>
        </w:rPr>
        <w:t xml:space="preserve">Отдельное мероприятие 1 приведено в приложении № 4 к муниципальной программе. </w:t>
      </w:r>
    </w:p>
    <w:p w:rsidR="002409B2" w:rsidRDefault="002409B2" w:rsidP="002409B2">
      <w:pPr>
        <w:pStyle w:val="aa"/>
        <w:spacing w:before="0" w:beforeAutospacing="0" w:after="0" w:afterAutospacing="0"/>
        <w:ind w:firstLine="709"/>
        <w:jc w:val="both"/>
        <w:rPr>
          <w:sz w:val="28"/>
          <w:szCs w:val="28"/>
        </w:rPr>
      </w:pPr>
      <w:r>
        <w:rPr>
          <w:sz w:val="28"/>
          <w:szCs w:val="28"/>
        </w:rPr>
        <w:t>5.2. «Управление муниципальным долгом города» (далее – мероприятие 2).</w:t>
      </w:r>
    </w:p>
    <w:p w:rsidR="002409B2" w:rsidRDefault="002409B2" w:rsidP="002409B2">
      <w:pPr>
        <w:pStyle w:val="aa"/>
        <w:spacing w:before="0" w:beforeAutospacing="0" w:after="0" w:afterAutospacing="0"/>
        <w:ind w:firstLine="709"/>
        <w:jc w:val="both"/>
        <w:rPr>
          <w:sz w:val="28"/>
          <w:szCs w:val="28"/>
        </w:rPr>
      </w:pPr>
      <w:r>
        <w:rPr>
          <w:sz w:val="28"/>
          <w:szCs w:val="28"/>
        </w:rPr>
        <w:t>В целях эффективного управления муниципальным долгом города реализуются следующие задачи:</w:t>
      </w:r>
    </w:p>
    <w:p w:rsidR="002409B2" w:rsidRDefault="002409B2" w:rsidP="002409B2">
      <w:pPr>
        <w:pStyle w:val="aa"/>
        <w:spacing w:before="0" w:beforeAutospacing="0" w:after="0" w:afterAutospacing="0"/>
        <w:ind w:firstLine="709"/>
        <w:jc w:val="both"/>
        <w:rPr>
          <w:sz w:val="28"/>
          <w:szCs w:val="28"/>
        </w:rPr>
      </w:pPr>
      <w:r>
        <w:rPr>
          <w:sz w:val="28"/>
          <w:szCs w:val="28"/>
        </w:rPr>
        <w:t xml:space="preserve"> 1.Сохранение объема и структуры муниципального долга города на экономически безопасном уровне;</w:t>
      </w:r>
    </w:p>
    <w:p w:rsidR="002409B2" w:rsidRDefault="002409B2" w:rsidP="002409B2">
      <w:pPr>
        <w:pStyle w:val="aa"/>
        <w:spacing w:before="0" w:beforeAutospacing="0" w:after="0" w:afterAutospacing="0"/>
        <w:ind w:firstLine="709"/>
        <w:jc w:val="both"/>
        <w:rPr>
          <w:sz w:val="28"/>
          <w:szCs w:val="28"/>
        </w:rPr>
      </w:pPr>
      <w:r>
        <w:rPr>
          <w:sz w:val="28"/>
          <w:szCs w:val="28"/>
        </w:rPr>
        <w:t>2. Обслуживание муниципального долга города.</w:t>
      </w:r>
    </w:p>
    <w:p w:rsidR="002409B2" w:rsidRDefault="002409B2" w:rsidP="002409B2">
      <w:pPr>
        <w:pStyle w:val="aa"/>
        <w:spacing w:before="0" w:beforeAutospacing="0" w:after="0" w:afterAutospacing="0"/>
        <w:ind w:firstLine="709"/>
        <w:jc w:val="both"/>
        <w:rPr>
          <w:sz w:val="28"/>
          <w:szCs w:val="28"/>
        </w:rPr>
      </w:pPr>
      <w:r>
        <w:rPr>
          <w:sz w:val="28"/>
          <w:szCs w:val="28"/>
        </w:rPr>
        <w:t>Выполнение поставленных задач обусловлено тем, что долговая политика города Боготола (далее – долговая политика) является неотъемлемой частью финансовой политики города. Динамика и структура муниципального долга в 2021 – 2025 годах выглядит следующим образом:</w:t>
      </w:r>
    </w:p>
    <w:p w:rsidR="002409B2" w:rsidRDefault="002409B2" w:rsidP="002409B2">
      <w:pPr>
        <w:pStyle w:val="aa"/>
        <w:spacing w:before="0" w:beforeAutospacing="0" w:after="0" w:afterAutospacing="0"/>
        <w:ind w:firstLine="709"/>
        <w:jc w:val="both"/>
        <w:rPr>
          <w:sz w:val="28"/>
          <w:szCs w:val="28"/>
        </w:rPr>
      </w:pPr>
    </w:p>
    <w:tbl>
      <w:tblPr>
        <w:tblW w:w="9645" w:type="dxa"/>
        <w:jc w:val="center"/>
        <w:tblLayout w:type="fixed"/>
        <w:tblLook w:val="04A0" w:firstRow="1" w:lastRow="0" w:firstColumn="1" w:lastColumn="0" w:noHBand="0" w:noVBand="1"/>
      </w:tblPr>
      <w:tblGrid>
        <w:gridCol w:w="709"/>
        <w:gridCol w:w="3262"/>
        <w:gridCol w:w="1561"/>
        <w:gridCol w:w="1418"/>
        <w:gridCol w:w="1419"/>
        <w:gridCol w:w="1276"/>
      </w:tblGrid>
      <w:tr w:rsidR="002409B2" w:rsidTr="002409B2">
        <w:trPr>
          <w:trHeight w:val="334"/>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долговых обязательств</w:t>
            </w:r>
          </w:p>
        </w:tc>
        <w:tc>
          <w:tcPr>
            <w:tcW w:w="5670" w:type="dxa"/>
            <w:gridSpan w:val="4"/>
            <w:tcBorders>
              <w:top w:val="single" w:sz="4" w:space="0" w:color="auto"/>
              <w:left w:val="nil"/>
              <w:bottom w:val="single" w:sz="4" w:space="0" w:color="auto"/>
              <w:right w:val="single" w:sz="4" w:space="0" w:color="auto"/>
            </w:tcBorders>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муниципального долга, млн. рублей</w:t>
            </w:r>
          </w:p>
        </w:tc>
      </w:tr>
      <w:tr w:rsidR="002409B2" w:rsidTr="002409B2">
        <w:trPr>
          <w:cantSplit/>
          <w:trHeight w:val="499"/>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1560"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01.01.22</w:t>
            </w:r>
          </w:p>
        </w:tc>
        <w:tc>
          <w:tcPr>
            <w:tcW w:w="1417"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01.01.23</w:t>
            </w:r>
          </w:p>
        </w:tc>
        <w:tc>
          <w:tcPr>
            <w:tcW w:w="1418"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01.01.24</w:t>
            </w:r>
          </w:p>
        </w:tc>
        <w:tc>
          <w:tcPr>
            <w:tcW w:w="1275"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01.01.25</w:t>
            </w:r>
          </w:p>
        </w:tc>
      </w:tr>
      <w:tr w:rsidR="002409B2" w:rsidTr="002409B2">
        <w:trPr>
          <w:trHeight w:val="315"/>
          <w:jc w:val="center"/>
        </w:trPr>
        <w:tc>
          <w:tcPr>
            <w:tcW w:w="709" w:type="dxa"/>
            <w:tcBorders>
              <w:top w:val="nil"/>
              <w:left w:val="single" w:sz="4" w:space="0" w:color="auto"/>
              <w:bottom w:val="single" w:sz="4" w:space="0" w:color="auto"/>
              <w:right w:val="single" w:sz="4" w:space="0" w:color="auto"/>
            </w:tcBorders>
            <w:vAlign w:val="bottom"/>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60" w:type="dxa"/>
            <w:tcBorders>
              <w:top w:val="nil"/>
              <w:left w:val="nil"/>
              <w:bottom w:val="single" w:sz="4" w:space="0" w:color="auto"/>
              <w:right w:val="single" w:sz="4" w:space="0" w:color="auto"/>
            </w:tcBorders>
            <w:vAlign w:val="bottom"/>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560" w:type="dxa"/>
            <w:tcBorders>
              <w:top w:val="nil"/>
              <w:left w:val="nil"/>
              <w:bottom w:val="single" w:sz="4" w:space="0" w:color="auto"/>
              <w:right w:val="single" w:sz="4" w:space="0" w:color="auto"/>
            </w:tcBorders>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417" w:type="dxa"/>
            <w:tcBorders>
              <w:top w:val="nil"/>
              <w:left w:val="nil"/>
              <w:bottom w:val="single" w:sz="4" w:space="0" w:color="auto"/>
              <w:right w:val="single" w:sz="4" w:space="0" w:color="auto"/>
            </w:tcBorders>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418" w:type="dxa"/>
            <w:tcBorders>
              <w:top w:val="nil"/>
              <w:left w:val="nil"/>
              <w:bottom w:val="single" w:sz="4" w:space="0" w:color="auto"/>
              <w:right w:val="single" w:sz="4" w:space="0" w:color="auto"/>
            </w:tcBorders>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275" w:type="dxa"/>
            <w:tcBorders>
              <w:top w:val="nil"/>
              <w:left w:val="nil"/>
              <w:bottom w:val="single" w:sz="4" w:space="0" w:color="auto"/>
              <w:right w:val="single" w:sz="4" w:space="0" w:color="auto"/>
            </w:tcBorders>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409B2" w:rsidTr="002409B2">
        <w:trPr>
          <w:trHeight w:val="148"/>
          <w:jc w:val="center"/>
        </w:trPr>
        <w:tc>
          <w:tcPr>
            <w:tcW w:w="709" w:type="dxa"/>
            <w:tcBorders>
              <w:top w:val="nil"/>
              <w:left w:val="single" w:sz="4" w:space="0" w:color="auto"/>
              <w:bottom w:val="single" w:sz="4" w:space="0" w:color="auto"/>
              <w:right w:val="single" w:sz="4" w:space="0" w:color="auto"/>
            </w:tcBorders>
            <w:vAlign w:val="bottom"/>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260" w:type="dxa"/>
            <w:tcBorders>
              <w:top w:val="nil"/>
              <w:left w:val="nil"/>
              <w:bottom w:val="single" w:sz="4" w:space="0" w:color="auto"/>
              <w:right w:val="single" w:sz="4" w:space="0" w:color="auto"/>
            </w:tcBorders>
            <w:vAlign w:val="bottom"/>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долг, всего</w:t>
            </w:r>
          </w:p>
        </w:tc>
        <w:tc>
          <w:tcPr>
            <w:tcW w:w="1560"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7"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8"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2409B2" w:rsidTr="002409B2">
        <w:trPr>
          <w:trHeight w:val="1040"/>
          <w:jc w:val="center"/>
        </w:trPr>
        <w:tc>
          <w:tcPr>
            <w:tcW w:w="709" w:type="dxa"/>
            <w:tcBorders>
              <w:top w:val="nil"/>
              <w:left w:val="single" w:sz="4" w:space="0" w:color="auto"/>
              <w:bottom w:val="single" w:sz="4" w:space="0" w:color="auto"/>
              <w:right w:val="single" w:sz="4" w:space="0" w:color="auto"/>
            </w:tcBorders>
            <w:vAlign w:val="bottom"/>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260" w:type="dxa"/>
            <w:tcBorders>
              <w:top w:val="nil"/>
              <w:left w:val="nil"/>
              <w:bottom w:val="single" w:sz="4" w:space="0" w:color="auto"/>
              <w:right w:val="single" w:sz="4" w:space="0" w:color="auto"/>
            </w:tcBorders>
            <w:vAlign w:val="bottom"/>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Бюджетные кредиты, привлеченные в бюджет города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7"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5,98</w:t>
            </w:r>
          </w:p>
        </w:tc>
        <w:tc>
          <w:tcPr>
            <w:tcW w:w="1418"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bl>
    <w:p w:rsidR="002409B2" w:rsidRDefault="002409B2" w:rsidP="002409B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Приоритетом долговой политики является обеспечение сбалансированности городского бюджета. </w:t>
      </w:r>
      <w:r>
        <w:rPr>
          <w:rFonts w:ascii="Times New Roman" w:eastAsia="Times New Roman" w:hAnsi="Times New Roman"/>
          <w:sz w:val="28"/>
          <w:szCs w:val="28"/>
        </w:rPr>
        <w:t>В качестве основного инструмента заимствований используются бюджетные кредиты.</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Финансовое управление, в случае необходимости заимствования средств, обязуется строго следить за соблюдением сроков исполнения </w:t>
      </w:r>
      <w:r>
        <w:rPr>
          <w:rFonts w:ascii="Times New Roman" w:eastAsia="Times New Roman" w:hAnsi="Times New Roman"/>
          <w:sz w:val="28"/>
          <w:szCs w:val="28"/>
          <w:lang w:eastAsia="ru-RU"/>
        </w:rPr>
        <w:t>и недопущением п</w:t>
      </w:r>
      <w:r>
        <w:rPr>
          <w:rFonts w:ascii="Times New Roman" w:eastAsia="Times New Roman" w:hAnsi="Times New Roman"/>
          <w:sz w:val="28"/>
          <w:szCs w:val="28"/>
        </w:rPr>
        <w:t>росроченной задолженности по долговым обязательствам города.</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связи с этим долговая политика будет направлена, прежде всего, на обеспечение финансирования дефицита городского бюджета путем привлечения бюджетных кредитов из краевого бюджета. С учетом этого объем муниципального долга в городском бюджете ежегодно не превысит ограничений, установленных Бюджетным кодексом Российской Федерации (10 процентов от объема собственных доходов), соответственно и расходы на обслуживание муниципального долга также </w:t>
      </w:r>
      <w:r>
        <w:rPr>
          <w:rFonts w:ascii="Times New Roman" w:eastAsia="Times New Roman" w:hAnsi="Times New Roman"/>
          <w:sz w:val="28"/>
          <w:szCs w:val="28"/>
        </w:rPr>
        <w:lastRenderedPageBreak/>
        <w:t>планируются в пределах установленных ограничений не более 10%.</w:t>
      </w:r>
    </w:p>
    <w:p w:rsidR="002409B2" w:rsidRDefault="002409B2" w:rsidP="002409B2">
      <w:pPr>
        <w:pStyle w:val="aa"/>
        <w:spacing w:before="0" w:beforeAutospacing="0" w:after="0" w:afterAutospacing="0"/>
        <w:ind w:firstLine="709"/>
        <w:jc w:val="both"/>
        <w:rPr>
          <w:sz w:val="28"/>
          <w:szCs w:val="28"/>
        </w:rPr>
      </w:pPr>
      <w:r>
        <w:rPr>
          <w:sz w:val="28"/>
          <w:szCs w:val="28"/>
        </w:rPr>
        <w:t>Срок реализации отдельного мероприятия 2: 2023-2025 годы.</w:t>
      </w:r>
    </w:p>
    <w:p w:rsidR="002409B2" w:rsidRDefault="002409B2" w:rsidP="002409B2">
      <w:pPr>
        <w:pStyle w:val="aa"/>
        <w:spacing w:before="0" w:beforeAutospacing="0" w:after="0" w:afterAutospacing="0"/>
        <w:ind w:firstLine="709"/>
        <w:jc w:val="both"/>
        <w:rPr>
          <w:color w:val="FF0000"/>
          <w:sz w:val="28"/>
          <w:szCs w:val="28"/>
        </w:rPr>
      </w:pPr>
      <w:r>
        <w:rPr>
          <w:color w:val="000000"/>
          <w:sz w:val="28"/>
          <w:szCs w:val="28"/>
        </w:rPr>
        <w:t>Планируемые значения показателей результативности отдельного мероприятия 2:</w:t>
      </w:r>
      <w:r>
        <w:rPr>
          <w:color w:val="FF0000"/>
          <w:sz w:val="28"/>
          <w:szCs w:val="28"/>
        </w:rPr>
        <w:t xml:space="preserve"> </w:t>
      </w:r>
    </w:p>
    <w:p w:rsidR="002409B2" w:rsidRDefault="002409B2" w:rsidP="002409B2">
      <w:pPr>
        <w:pStyle w:val="aa"/>
        <w:spacing w:before="0" w:beforeAutospacing="0" w:after="0" w:afterAutospacing="0"/>
        <w:ind w:firstLine="709"/>
        <w:jc w:val="both"/>
        <w:rPr>
          <w:sz w:val="28"/>
          <w:szCs w:val="28"/>
        </w:rPr>
      </w:pPr>
      <w:r>
        <w:rPr>
          <w:sz w:val="28"/>
          <w:szCs w:val="28"/>
        </w:rPr>
        <w:t>1) Просроченная задолженность по долговым обязательствам году составит 0,0 тыс.руб. ежегодно.</w:t>
      </w:r>
    </w:p>
    <w:p w:rsidR="002409B2" w:rsidRDefault="002409B2" w:rsidP="002409B2">
      <w:pPr>
        <w:pStyle w:val="aa"/>
        <w:spacing w:before="0" w:beforeAutospacing="0" w:after="0" w:afterAutospacing="0"/>
        <w:ind w:firstLine="709"/>
        <w:jc w:val="both"/>
        <w:rPr>
          <w:color w:val="FF0000"/>
          <w:sz w:val="28"/>
          <w:szCs w:val="28"/>
        </w:rPr>
      </w:pPr>
      <w:r>
        <w:rPr>
          <w:sz w:val="28"/>
          <w:szCs w:val="28"/>
        </w:rPr>
        <w:t xml:space="preserve">Отдельное мероприятие 2 приведено в приложении № 6 к муниципальной программе. </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«Осуществление муниципального финансового контроля в финансово-бюджетной сфере города» (далее - мероприятие 3).</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целях </w:t>
      </w:r>
      <w:r>
        <w:rPr>
          <w:rFonts w:ascii="Times New Roman" w:eastAsia="Times New Roman" w:hAnsi="Times New Roman"/>
          <w:sz w:val="28"/>
          <w:szCs w:val="28"/>
          <w:lang w:eastAsia="ru-RU"/>
        </w:rPr>
        <w:t>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реализуются следующие задачи:</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Обеспечение соблюдения бюджетного законодательства Российской Федерации;</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Повышение результативности внутреннего муниципального финансового контроля.</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 вышеуказанных задач происходит путем четкого определения направлений последующего внутреннего муниципального финансового контроля, переориентации на контроль за результатами использования бюджетных средств. </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управление осуществляет внутренний муниципальный финансовый контроль и контроль в сфере закупок товаров, работ, услуг для обеспечения муниципальных нужд в финансово-бюджетной сфере города.</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числе основных принципов бюджетной системы Российской Федерации Бюджетным кодексом Российской Федерации определены:</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результативность и эффективность использования бюджетных средств;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достоверность бюджета;</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адресность и целевой характер бюджетных расходов;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подведомственность расходов бюджетов.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о контрактной системе в сфере закупок товаров, работ, услуг для обеспечения государственных </w:t>
      </w:r>
      <w:r>
        <w:rPr>
          <w:rFonts w:ascii="Times New Roman" w:hAnsi="Times New Roman"/>
          <w:sz w:val="28"/>
          <w:szCs w:val="28"/>
        </w:rPr>
        <w:br/>
      </w:r>
      <w:r>
        <w:rPr>
          <w:rFonts w:ascii="Times New Roman" w:hAnsi="Times New Roman"/>
          <w:sz w:val="28"/>
          <w:szCs w:val="28"/>
        </w:rPr>
        <w:lastRenderedPageBreak/>
        <w:t>и муниципальных нужд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для обеспечения государственных и муниципальных нужд, обеспечения гласности и прозрачности осуществления закупок, предотвращения коррупции и других злоупотреблений в сфере закупок.</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поставленной задачи осуществляется посредством:</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проведения плановых (внеплановых) контрольных мероприятий (проверка, ревизия, обследования).</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выборе объектов контроля финансовое управление исходит из следующих критериев (принципов):</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законность, своевременность и периодичность проведения контрольных мероприятий;</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конкретность, актуальность и обоснованность планируемых контрольных мероприятий;</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поступивших сообщений и заявлений, указывающих на признаки нарушения бюджетного законодательства;</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реальность сроков проведения контрольного мероприятия, определяемая с учетом всех возможных временных затрат;</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реальность, оптимальность планируемых мероприятий, равномерность распределения нагрузки (по временным и трудовым ресурсам);</w:t>
      </w:r>
    </w:p>
    <w:p w:rsidR="002409B2" w:rsidRDefault="002409B2" w:rsidP="002409B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резерва времени для выполнения внеплановых контрольных мероприятий.</w:t>
      </w:r>
    </w:p>
    <w:p w:rsidR="002409B2" w:rsidRDefault="002409B2" w:rsidP="002409B2">
      <w:pPr>
        <w:pStyle w:val="aa"/>
        <w:spacing w:before="0" w:beforeAutospacing="0" w:after="0" w:afterAutospacing="0"/>
        <w:ind w:firstLine="709"/>
        <w:jc w:val="both"/>
        <w:rPr>
          <w:sz w:val="28"/>
          <w:szCs w:val="28"/>
        </w:rPr>
      </w:pPr>
      <w:r>
        <w:rPr>
          <w:sz w:val="28"/>
          <w:szCs w:val="28"/>
        </w:rPr>
        <w:t>Срок реализации отдельного мероприятия 3: 2023-2025 годы.</w:t>
      </w:r>
    </w:p>
    <w:p w:rsidR="002409B2" w:rsidRDefault="002409B2" w:rsidP="002409B2">
      <w:pPr>
        <w:pStyle w:val="aa"/>
        <w:spacing w:before="0" w:beforeAutospacing="0" w:after="0" w:afterAutospacing="0"/>
        <w:ind w:firstLine="709"/>
        <w:jc w:val="both"/>
        <w:rPr>
          <w:color w:val="FF0000"/>
          <w:sz w:val="28"/>
          <w:szCs w:val="28"/>
        </w:rPr>
      </w:pPr>
      <w:r>
        <w:rPr>
          <w:color w:val="000000"/>
          <w:sz w:val="28"/>
          <w:szCs w:val="28"/>
        </w:rPr>
        <w:t>Планируемые значения показателей результативности отдельного мероприятия 3:</w:t>
      </w:r>
      <w:r>
        <w:rPr>
          <w:color w:val="FF0000"/>
          <w:sz w:val="28"/>
          <w:szCs w:val="28"/>
        </w:rPr>
        <w:t xml:space="preserve"> </w:t>
      </w:r>
    </w:p>
    <w:p w:rsidR="002409B2" w:rsidRDefault="002409B2" w:rsidP="002409B2">
      <w:pPr>
        <w:pStyle w:val="aa"/>
        <w:spacing w:before="0" w:beforeAutospacing="0" w:after="0" w:afterAutospacing="0"/>
        <w:ind w:firstLine="709"/>
        <w:jc w:val="both"/>
        <w:rPr>
          <w:sz w:val="28"/>
          <w:szCs w:val="28"/>
        </w:rPr>
      </w:pPr>
      <w:r>
        <w:rPr>
          <w:sz w:val="28"/>
          <w:szCs w:val="28"/>
        </w:rPr>
        <w:t>1) Соотношение объема проверенных средств городского бюджета к общему объему расходов городского бюджета составит не менее 15 % ежегодно;</w:t>
      </w:r>
    </w:p>
    <w:p w:rsidR="002409B2" w:rsidRDefault="002409B2" w:rsidP="002409B2">
      <w:pPr>
        <w:pStyle w:val="aa"/>
        <w:spacing w:before="0" w:beforeAutospacing="0" w:after="0" w:afterAutospacing="0"/>
        <w:ind w:firstLine="709"/>
        <w:jc w:val="both"/>
        <w:rPr>
          <w:sz w:val="28"/>
          <w:szCs w:val="28"/>
        </w:rPr>
      </w:pPr>
      <w:r>
        <w:rPr>
          <w:sz w:val="28"/>
          <w:szCs w:val="28"/>
        </w:rPr>
        <w:t>2) Разработка аналитических материалов по итогам контрольных мероприятий составит не менее 2 единиц ежегодно.</w:t>
      </w:r>
    </w:p>
    <w:p w:rsidR="002409B2" w:rsidRDefault="002409B2" w:rsidP="002409B2">
      <w:pPr>
        <w:pStyle w:val="aa"/>
        <w:spacing w:before="0" w:beforeAutospacing="0" w:after="0" w:afterAutospacing="0"/>
        <w:ind w:firstLine="709"/>
        <w:jc w:val="both"/>
        <w:rPr>
          <w:color w:val="FF0000"/>
          <w:sz w:val="28"/>
          <w:szCs w:val="28"/>
        </w:rPr>
      </w:pPr>
      <w:r>
        <w:rPr>
          <w:sz w:val="28"/>
          <w:szCs w:val="28"/>
        </w:rPr>
        <w:t xml:space="preserve">Отдельное мероприятие 3 приведено в приложении № 8 к муниципальной программе. </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«Совершенствование механизмов осуществления муниципальных закупок» (далее - мероприятие 4).</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эффективного расходования бюджетных средств, направленного на повышение качества проведения закупок, необходима реализация таких задач, как оптимизация бюджетных расходов, повышение эффективности, результативности осуществления закупок для муниципальных нужд. </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решения вышеуказанных задач создано муниципальное казенное учреждения «Центр муниципальных закупок». МКУ «Центр муниципальных закупок» осуществляет на территории муниципального образования город Боготол следующие полномочия и функции:</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 Планирование совместных закупок;</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Определение поставщиков (подрядчиков, исполнителей) по процедурам торгов для муниципальных заказчиков муниципального образования город Боготол;</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Рассмотрение заявок заказчиков на предмет выявления нарушений требований законодательства о закупках в части формирования технического задания и обоснования цены и утверждения документации, подготовки мотивированного заключения по итогам рассмотрения заявок, утверждения документации;</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Осуществление регулирования контрактной системы в части разработки проектов муниципальных нормативных правовых актов, необходимых для функционирования контрактной системы, методологическое сопровождение деятельности заказчиков, подготовки аналитической и отчетной информации, осуществления мониторинга закупок.</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системы централизованного осуществления закупок через МКУ «Центр муниципальных закупок» в данном случае позволит:</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полной мере реализовать цели, определенные в Законе о контрактной системе, направленные, в том числе, на предотвращение коррупционных и иных злоупотреблений в сфере закупок;</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Повысить качество документации о закупках;</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Увеличить количество участников осуществления закупок;</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Снизить расходы бюджетов всех уровней за счет увеличения экономии бюджетных средств, как до объявления закупки, так и по результатам состоявшихся торгов;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Сократить количество несостоявшихся торгов, которые приводят к закупке у единственного поставщика.</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Цель, установленная в мероприятии, предопределена необходимостью рационального и эффективного использования средств бюджета, соответствует основным направлениям деятельности МКУ «Центр муниципальных закупок» и позволит достичь следующих результатов:</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Закона о контрактной системе при составлении документации о закупках путем включения условий, направленных на ограничение конкуренции;</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законодательства о закупках при формировании начальной (максимальной) цены контракта;</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Повысить уровень качества осуществления муниципальных закупок путем методического сопровождения деятельности заказчиков. </w:t>
      </w:r>
    </w:p>
    <w:p w:rsidR="002409B2" w:rsidRDefault="002409B2" w:rsidP="002409B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Финансирование программы осуществляется за счет средств городского бюджета, в соответствии с утвержденными сметами расходов. Главными распорядителями бюджетных средств является Финансовое управление администрации города и Администрация города Боготола (МКУ «Центр муниципальных закупок»).</w:t>
      </w:r>
    </w:p>
    <w:p w:rsidR="002409B2" w:rsidRDefault="002409B2" w:rsidP="002409B2">
      <w:pPr>
        <w:pStyle w:val="aa"/>
        <w:spacing w:before="0" w:beforeAutospacing="0" w:after="0" w:afterAutospacing="0"/>
        <w:ind w:firstLine="709"/>
        <w:jc w:val="both"/>
        <w:rPr>
          <w:sz w:val="28"/>
          <w:szCs w:val="28"/>
        </w:rPr>
      </w:pPr>
      <w:r>
        <w:rPr>
          <w:sz w:val="28"/>
          <w:szCs w:val="28"/>
        </w:rPr>
        <w:t>Срок реализации отдельного мероприятия 4: 2023-2025 годы.</w:t>
      </w:r>
    </w:p>
    <w:p w:rsidR="002409B2" w:rsidRDefault="002409B2" w:rsidP="002409B2">
      <w:pPr>
        <w:pStyle w:val="aa"/>
        <w:spacing w:before="0" w:beforeAutospacing="0" w:after="0" w:afterAutospacing="0"/>
        <w:ind w:firstLine="709"/>
        <w:jc w:val="both"/>
        <w:rPr>
          <w:sz w:val="28"/>
          <w:szCs w:val="28"/>
        </w:rPr>
      </w:pPr>
      <w:r>
        <w:rPr>
          <w:sz w:val="28"/>
          <w:szCs w:val="28"/>
        </w:rPr>
        <w:lastRenderedPageBreak/>
        <w:t xml:space="preserve">Планируемые значения показателей результативности отдельного мероприятия 4: </w:t>
      </w:r>
    </w:p>
    <w:p w:rsidR="002409B2" w:rsidRDefault="002409B2" w:rsidP="002409B2">
      <w:pPr>
        <w:pStyle w:val="aa"/>
        <w:spacing w:before="0" w:beforeAutospacing="0" w:after="0" w:afterAutospacing="0"/>
        <w:ind w:firstLine="709"/>
        <w:jc w:val="both"/>
        <w:rPr>
          <w:sz w:val="28"/>
          <w:szCs w:val="28"/>
        </w:rPr>
      </w:pPr>
      <w:r>
        <w:rPr>
          <w:sz w:val="28"/>
          <w:szCs w:val="28"/>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составит не менее 500 человек ежегодно;</w:t>
      </w:r>
    </w:p>
    <w:p w:rsidR="002409B2" w:rsidRDefault="002409B2" w:rsidP="002409B2">
      <w:pPr>
        <w:pStyle w:val="aa"/>
        <w:spacing w:before="0" w:beforeAutospacing="0" w:after="0" w:afterAutospacing="0"/>
        <w:ind w:firstLine="709"/>
        <w:jc w:val="both"/>
        <w:rPr>
          <w:sz w:val="28"/>
          <w:szCs w:val="28"/>
        </w:rPr>
      </w:pPr>
      <w:r>
        <w:rPr>
          <w:sz w:val="28"/>
          <w:szCs w:val="28"/>
        </w:rPr>
        <w:t>2) Количество конкурентных процедур при осуществлении закупок для обеспечения муниципальных нужд не менее 350 единиц ежегодно.</w:t>
      </w:r>
    </w:p>
    <w:p w:rsidR="002409B2" w:rsidRDefault="002409B2" w:rsidP="002409B2">
      <w:pPr>
        <w:pStyle w:val="aa"/>
        <w:spacing w:before="0" w:beforeAutospacing="0" w:after="0" w:afterAutospacing="0"/>
        <w:ind w:firstLine="709"/>
        <w:jc w:val="both"/>
        <w:rPr>
          <w:sz w:val="28"/>
          <w:szCs w:val="28"/>
        </w:rPr>
      </w:pPr>
      <w:r>
        <w:rPr>
          <w:sz w:val="28"/>
          <w:szCs w:val="28"/>
        </w:rPr>
        <w:t xml:space="preserve">Отдельное мероприятие 4 приведено в приложении № 10 к муниципальной программе. </w:t>
      </w:r>
    </w:p>
    <w:p w:rsidR="002409B2" w:rsidRDefault="002409B2" w:rsidP="002409B2">
      <w:pPr>
        <w:autoSpaceDE w:val="0"/>
        <w:autoSpaceDN w:val="0"/>
        <w:adjustRightInd w:val="0"/>
        <w:spacing w:after="0" w:line="240" w:lineRule="auto"/>
        <w:rPr>
          <w:rFonts w:ascii="Times New Roman" w:hAnsi="Times New Roman"/>
          <w:sz w:val="28"/>
          <w:szCs w:val="28"/>
        </w:rPr>
      </w:pPr>
    </w:p>
    <w:p w:rsidR="002409B2" w:rsidRDefault="002409B2" w:rsidP="002409B2">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2409B2" w:rsidRDefault="002409B2" w:rsidP="002409B2">
      <w:pPr>
        <w:autoSpaceDE w:val="0"/>
        <w:autoSpaceDN w:val="0"/>
        <w:adjustRightInd w:val="0"/>
        <w:spacing w:after="0" w:line="240" w:lineRule="auto"/>
        <w:jc w:val="both"/>
        <w:rPr>
          <w:rFonts w:ascii="Times New Roman" w:hAnsi="Times New Roman"/>
          <w:b/>
          <w:sz w:val="28"/>
          <w:szCs w:val="28"/>
        </w:rPr>
      </w:pP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в муниципальную собственность города.</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p>
    <w:p w:rsidR="002409B2" w:rsidRDefault="002409B2" w:rsidP="002409B2">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 xml:space="preserve">7. Информация о ресурсном обеспечении </w:t>
      </w:r>
    </w:p>
    <w:p w:rsidR="002409B2" w:rsidRDefault="002409B2" w:rsidP="002409B2">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Cs/>
          <w:sz w:val="28"/>
          <w:szCs w:val="28"/>
        </w:rPr>
        <w:t>муниципальной программы</w:t>
      </w:r>
    </w:p>
    <w:p w:rsidR="002409B2" w:rsidRDefault="002409B2" w:rsidP="002409B2">
      <w:pPr>
        <w:autoSpaceDE w:val="0"/>
        <w:autoSpaceDN w:val="0"/>
        <w:adjustRightInd w:val="0"/>
        <w:spacing w:after="0" w:line="240" w:lineRule="auto"/>
        <w:jc w:val="both"/>
        <w:rPr>
          <w:rFonts w:ascii="Times New Roman" w:hAnsi="Times New Roman"/>
          <w:b/>
          <w:bCs/>
          <w:sz w:val="28"/>
          <w:szCs w:val="28"/>
        </w:rPr>
      </w:pPr>
    </w:p>
    <w:p w:rsidR="002409B2" w:rsidRDefault="00F1606E" w:rsidP="002409B2">
      <w:pPr>
        <w:autoSpaceDE w:val="0"/>
        <w:autoSpaceDN w:val="0"/>
        <w:adjustRightInd w:val="0"/>
        <w:spacing w:after="0" w:line="240" w:lineRule="auto"/>
        <w:ind w:firstLine="709"/>
        <w:jc w:val="both"/>
        <w:rPr>
          <w:rFonts w:ascii="Times New Roman" w:hAnsi="Times New Roman"/>
          <w:sz w:val="28"/>
          <w:szCs w:val="28"/>
        </w:rPr>
      </w:pPr>
      <w:hyperlink r:id="rId10" w:history="1">
        <w:r w:rsidR="002409B2">
          <w:rPr>
            <w:rStyle w:val="a7"/>
            <w:rFonts w:ascii="Times New Roman" w:hAnsi="Times New Roman"/>
            <w:sz w:val="28"/>
            <w:szCs w:val="28"/>
          </w:rPr>
          <w:t>Информация</w:t>
        </w:r>
      </w:hyperlink>
      <w:r w:rsidR="002409B2">
        <w:rPr>
          <w:rFonts w:ascii="Times New Roman" w:hAnsi="Times New Roman"/>
          <w:sz w:val="28"/>
          <w:szCs w:val="28"/>
        </w:rPr>
        <w:t xml:space="preserve"> о ресурсном обеспечении муниципальной программы </w:t>
      </w:r>
      <w:r w:rsidR="002409B2">
        <w:rPr>
          <w:rFonts w:ascii="Times New Roman" w:hAnsi="Times New Roman"/>
          <w:sz w:val="28"/>
          <w:szCs w:val="28"/>
        </w:rPr>
        <w:br/>
        <w:t xml:space="preserve">за счет средств городского бюджета, в том числе средств, поступивших </w:t>
      </w:r>
      <w:r w:rsidR="002409B2">
        <w:rPr>
          <w:rFonts w:ascii="Times New Roman" w:hAnsi="Times New Roman"/>
          <w:sz w:val="28"/>
          <w:szCs w:val="28"/>
        </w:rPr>
        <w:br/>
        <w:t xml:space="preserve">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мероприятий муниципальной программы), приведена в приложении № 2 </w:t>
      </w:r>
      <w:r w:rsidR="002409B2">
        <w:rPr>
          <w:rFonts w:ascii="Times New Roman" w:hAnsi="Times New Roman"/>
          <w:sz w:val="28"/>
          <w:szCs w:val="28"/>
        </w:rPr>
        <w:br/>
        <w:t>к муниципальной программе.</w:t>
      </w:r>
    </w:p>
    <w:p w:rsidR="002409B2" w:rsidRDefault="00F1606E" w:rsidP="002409B2">
      <w:pPr>
        <w:autoSpaceDE w:val="0"/>
        <w:autoSpaceDN w:val="0"/>
        <w:adjustRightInd w:val="0"/>
        <w:spacing w:after="0" w:line="240" w:lineRule="auto"/>
        <w:ind w:firstLine="709"/>
        <w:jc w:val="both"/>
        <w:rPr>
          <w:rFonts w:ascii="Times New Roman" w:hAnsi="Times New Roman"/>
          <w:sz w:val="28"/>
          <w:szCs w:val="28"/>
        </w:rPr>
      </w:pPr>
      <w:hyperlink r:id="rId11" w:history="1">
        <w:r w:rsidR="002409B2">
          <w:rPr>
            <w:rStyle w:val="a7"/>
            <w:rFonts w:ascii="Times New Roman" w:hAnsi="Times New Roman"/>
            <w:sz w:val="28"/>
            <w:szCs w:val="28"/>
          </w:rPr>
          <w:t>Информация</w:t>
        </w:r>
      </w:hyperlink>
      <w:r w:rsidR="002409B2">
        <w:rPr>
          <w:rFonts w:ascii="Times New Roman" w:hAnsi="Times New Roman"/>
          <w:sz w:val="28"/>
          <w:szCs w:val="28"/>
        </w:rPr>
        <w:t xml:space="preserve">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3 к муниципальной программе.</w:t>
      </w:r>
    </w:p>
    <w:p w:rsidR="002409B2" w:rsidRDefault="002409B2" w:rsidP="002409B2">
      <w:pPr>
        <w:autoSpaceDE w:val="0"/>
        <w:autoSpaceDN w:val="0"/>
        <w:adjustRightInd w:val="0"/>
        <w:spacing w:after="0" w:line="240" w:lineRule="auto"/>
        <w:ind w:firstLine="709"/>
        <w:jc w:val="center"/>
        <w:rPr>
          <w:rFonts w:ascii="Times New Roman" w:hAnsi="Times New Roman"/>
          <w:sz w:val="28"/>
          <w:szCs w:val="28"/>
        </w:rPr>
      </w:pP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 Управление и контроль за реализацией</w:t>
      </w:r>
    </w:p>
    <w:p w:rsidR="002409B2" w:rsidRDefault="002409B2" w:rsidP="002409B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2409B2" w:rsidRDefault="002409B2" w:rsidP="002409B2">
      <w:pPr>
        <w:autoSpaceDE w:val="0"/>
        <w:autoSpaceDN w:val="0"/>
        <w:adjustRightInd w:val="0"/>
        <w:spacing w:after="0" w:line="240" w:lineRule="auto"/>
        <w:jc w:val="center"/>
        <w:rPr>
          <w:rFonts w:ascii="Times New Roman" w:hAnsi="Times New Roman"/>
          <w:sz w:val="28"/>
          <w:szCs w:val="28"/>
        </w:rPr>
      </w:pP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и контроль за реализацией программы осуществляет финансовое управление администрации города Боготола, которое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федеральными стандартами внешнего государственного (муниципального) финансового контроля, Решением Боготольского городского Совета депутатов от 05.12.2017 № 10-113 «Об утверждении Положения Контрольно-счетного органа  г. Боготола».</w:t>
      </w:r>
    </w:p>
    <w:p w:rsidR="002409B2" w:rsidRDefault="002409B2" w:rsidP="002409B2">
      <w:pPr>
        <w:autoSpaceDE w:val="0"/>
        <w:autoSpaceDN w:val="0"/>
        <w:adjustRightInd w:val="0"/>
        <w:spacing w:after="0" w:line="240" w:lineRule="auto"/>
        <w:ind w:firstLine="709"/>
        <w:jc w:val="both"/>
        <w:rPr>
          <w:rFonts w:ascii="Times New Roman" w:hAnsi="Times New Roman"/>
          <w:sz w:val="28"/>
          <w:szCs w:val="28"/>
          <w:lang w:eastAsia="ru-RU"/>
        </w:rPr>
      </w:pPr>
    </w:p>
    <w:p w:rsidR="002409B2" w:rsidRDefault="002409B2" w:rsidP="002409B2">
      <w:pPr>
        <w:spacing w:after="0" w:line="240" w:lineRule="auto"/>
        <w:rPr>
          <w:rFonts w:ascii="Times New Roman" w:hAnsi="Times New Roman"/>
          <w:sz w:val="28"/>
          <w:szCs w:val="28"/>
        </w:rPr>
        <w:sectPr w:rsidR="002409B2">
          <w:pgSz w:w="11905" w:h="16838"/>
          <w:pgMar w:top="1134" w:right="1134" w:bottom="1134" w:left="1701" w:header="720" w:footer="720" w:gutter="0"/>
          <w:cols w:space="720"/>
        </w:sectPr>
      </w:pPr>
    </w:p>
    <w:p w:rsidR="002409B2" w:rsidRDefault="002409B2" w:rsidP="002409B2">
      <w:pPr>
        <w:pStyle w:val="ConsPlusNormal"/>
        <w:ind w:firstLine="11340"/>
        <w:rPr>
          <w:rFonts w:ascii="Times New Roman" w:hAnsi="Times New Roman" w:cs="Times New Roman"/>
          <w:sz w:val="24"/>
          <w:szCs w:val="24"/>
        </w:rPr>
      </w:pPr>
      <w:bookmarkStart w:id="1" w:name="P551"/>
      <w:bookmarkEnd w:id="1"/>
      <w:r>
        <w:rPr>
          <w:rFonts w:ascii="Times New Roman" w:hAnsi="Times New Roman" w:cs="Times New Roman"/>
          <w:sz w:val="24"/>
          <w:szCs w:val="24"/>
        </w:rPr>
        <w:lastRenderedPageBreak/>
        <w:t>Приложение № 1</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2409B2" w:rsidRDefault="002409B2" w:rsidP="002409B2">
      <w:pPr>
        <w:autoSpaceDE w:val="0"/>
        <w:autoSpaceDN w:val="0"/>
        <w:adjustRightInd w:val="0"/>
        <w:spacing w:after="0" w:line="240" w:lineRule="auto"/>
        <w:jc w:val="center"/>
        <w:rPr>
          <w:rFonts w:ascii="Times New Roman" w:hAnsi="Times New Roman"/>
          <w:sz w:val="24"/>
          <w:szCs w:val="24"/>
        </w:rPr>
      </w:pPr>
    </w:p>
    <w:p w:rsidR="002409B2" w:rsidRDefault="002409B2" w:rsidP="002409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w:t>
      </w:r>
    </w:p>
    <w:p w:rsidR="002409B2" w:rsidRDefault="002409B2" w:rsidP="002409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ЦЕЛЕВЫХ ПОКАЗАТЕЛЕЙ МУНИЦИПАЛЬНОЙ ПРОГРАММЫ ГОРОДА БОГОТОЛА</w:t>
      </w:r>
    </w:p>
    <w:p w:rsidR="002409B2" w:rsidRDefault="002409B2" w:rsidP="002409B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УКАЗАНИЕМ ПЛАНИРУЕМЫХ К ДОСТИЖЕНИЮ ЗНАЧЕНИЙ В РЕЗУЛЬТАТЕ</w:t>
      </w:r>
    </w:p>
    <w:p w:rsidR="002409B2" w:rsidRDefault="002409B2" w:rsidP="002409B2">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МУНИЦИПАЛЬНОЙ ПРОГРАММЫ ГОРОДА БОГОТОЛА</w:t>
      </w:r>
    </w:p>
    <w:p w:rsidR="002409B2" w:rsidRDefault="002409B2" w:rsidP="002409B2">
      <w:pPr>
        <w:pStyle w:val="ConsPlusNormal"/>
        <w:jc w:val="center"/>
        <w:rPr>
          <w:rFonts w:ascii="Times New Roman" w:hAnsi="Times New Roman" w:cs="Times New Roman"/>
          <w:sz w:val="28"/>
          <w:szCs w:val="28"/>
        </w:rPr>
      </w:pPr>
    </w:p>
    <w:tbl>
      <w:tblPr>
        <w:tblW w:w="5000" w:type="pct"/>
        <w:jc w:val="center"/>
        <w:tblCellMar>
          <w:left w:w="70" w:type="dxa"/>
          <w:right w:w="70" w:type="dxa"/>
        </w:tblCellMar>
        <w:tblLook w:val="04A0" w:firstRow="1" w:lastRow="0" w:firstColumn="1" w:lastColumn="0" w:noHBand="0" w:noVBand="1"/>
      </w:tblPr>
      <w:tblGrid>
        <w:gridCol w:w="440"/>
        <w:gridCol w:w="1767"/>
        <w:gridCol w:w="69"/>
        <w:gridCol w:w="501"/>
        <w:gridCol w:w="1516"/>
        <w:gridCol w:w="620"/>
        <w:gridCol w:w="620"/>
        <w:gridCol w:w="620"/>
        <w:gridCol w:w="397"/>
        <w:gridCol w:w="223"/>
        <w:gridCol w:w="620"/>
        <w:gridCol w:w="620"/>
        <w:gridCol w:w="620"/>
        <w:gridCol w:w="88"/>
        <w:gridCol w:w="681"/>
        <w:gridCol w:w="1005"/>
        <w:gridCol w:w="968"/>
        <w:gridCol w:w="964"/>
        <w:gridCol w:w="1409"/>
        <w:gridCol w:w="1792"/>
      </w:tblGrid>
      <w:tr w:rsidR="002409B2" w:rsidTr="002409B2">
        <w:trPr>
          <w:cantSplit/>
          <w:trHeight w:val="450"/>
          <w:jc w:val="center"/>
        </w:trPr>
        <w:tc>
          <w:tcPr>
            <w:tcW w:w="128"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br/>
              <w:t>п/п</w:t>
            </w:r>
          </w:p>
        </w:tc>
        <w:tc>
          <w:tcPr>
            <w:tcW w:w="512" w:type="pct"/>
            <w:vMerge w:val="restar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b/>
              </w:rPr>
            </w:pPr>
            <w:r>
              <w:rPr>
                <w:rFonts w:ascii="Times New Roman" w:hAnsi="Times New Roman" w:cs="Times New Roman"/>
                <w:sz w:val="24"/>
                <w:szCs w:val="24"/>
              </w:rPr>
              <w:t>Цели, целевые показатели муниципальной программы города Боготола</w:t>
            </w:r>
            <w:r>
              <w:rPr>
                <w:rFonts w:ascii="Times New Roman" w:hAnsi="Times New Roman" w:cs="Times New Roman"/>
                <w:b/>
              </w:rPr>
              <w:br/>
            </w:r>
          </w:p>
        </w:tc>
        <w:tc>
          <w:tcPr>
            <w:tcW w:w="160"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b/>
              </w:rPr>
            </w:pPr>
            <w:r>
              <w:rPr>
                <w:rFonts w:ascii="Times New Roman" w:hAnsi="Times New Roman" w:cs="Times New Roman"/>
                <w:b/>
              </w:rPr>
              <w:t>Ед.</w:t>
            </w:r>
            <w:r>
              <w:rPr>
                <w:rFonts w:ascii="Times New Roman" w:hAnsi="Times New Roman" w:cs="Times New Roman"/>
                <w:b/>
              </w:rPr>
              <w:br/>
              <w:t>изм.</w:t>
            </w:r>
          </w:p>
        </w:tc>
        <w:tc>
          <w:tcPr>
            <w:tcW w:w="451" w:type="pct"/>
            <w:vMerge w:val="restar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Год, предшествующий реализации муниципальной программы </w:t>
            </w:r>
            <w:r>
              <w:rPr>
                <w:rFonts w:ascii="Times New Roman" w:hAnsi="Times New Roman" w:cs="Times New Roman"/>
                <w:sz w:val="18"/>
                <w:szCs w:val="18"/>
              </w:rPr>
              <w:br/>
              <w:t>г. Боготола</w:t>
            </w:r>
          </w:p>
          <w:p w:rsidR="002409B2" w:rsidRDefault="002409B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(2013)</w:t>
            </w:r>
          </w:p>
        </w:tc>
        <w:tc>
          <w:tcPr>
            <w:tcW w:w="746" w:type="pct"/>
            <w:gridSpan w:val="4"/>
            <w:tcBorders>
              <w:top w:val="single" w:sz="4" w:space="0" w:color="auto"/>
              <w:left w:val="nil"/>
              <w:bottom w:val="nil"/>
              <w:right w:val="nil"/>
            </w:tcBorders>
          </w:tcPr>
          <w:p w:rsidR="002409B2" w:rsidRDefault="002409B2">
            <w:pPr>
              <w:spacing w:after="0" w:line="240" w:lineRule="auto"/>
              <w:jc w:val="center"/>
              <w:rPr>
                <w:rFonts w:ascii="Times New Roman" w:hAnsi="Times New Roman"/>
                <w:sz w:val="24"/>
                <w:szCs w:val="24"/>
              </w:rPr>
            </w:pPr>
          </w:p>
        </w:tc>
        <w:tc>
          <w:tcPr>
            <w:tcW w:w="3003" w:type="pct"/>
            <w:gridSpan w:val="11"/>
            <w:tcBorders>
              <w:top w:val="single" w:sz="4" w:space="0" w:color="auto"/>
              <w:left w:val="nil"/>
              <w:bottom w:val="single" w:sz="4" w:space="0" w:color="auto"/>
              <w:right w:val="single" w:sz="4" w:space="0" w:color="auto"/>
            </w:tcBorders>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Годы реализации муниципальной программы</w:t>
            </w:r>
          </w:p>
        </w:tc>
      </w:tr>
      <w:tr w:rsidR="002409B2" w:rsidTr="002409B2">
        <w:trPr>
          <w:cantSplit/>
          <w:trHeight w:val="713"/>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lang w:eastAsia="ru-RU"/>
              </w:rPr>
            </w:pP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2014</w:t>
            </w: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2015</w:t>
            </w: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2016</w:t>
            </w:r>
          </w:p>
        </w:tc>
        <w:tc>
          <w:tcPr>
            <w:tcW w:w="205" w:type="pct"/>
            <w:gridSpan w:val="2"/>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2017</w:t>
            </w: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2018</w:t>
            </w: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2019</w:t>
            </w:r>
          </w:p>
        </w:tc>
        <w:tc>
          <w:tcPr>
            <w:tcW w:w="205" w:type="pct"/>
            <w:vMerge w:val="restar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2020</w:t>
            </w:r>
          </w:p>
        </w:tc>
        <w:tc>
          <w:tcPr>
            <w:tcW w:w="288" w:type="pct"/>
            <w:gridSpan w:val="2"/>
            <w:vMerge w:val="restart"/>
            <w:tcBorders>
              <w:top w:val="single" w:sz="6" w:space="0" w:color="auto"/>
              <w:left w:val="single" w:sz="6"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2021</w:t>
            </w:r>
          </w:p>
        </w:tc>
        <w:tc>
          <w:tcPr>
            <w:tcW w:w="332" w:type="pct"/>
            <w:vMerge w:val="restart"/>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2022</w:t>
            </w:r>
          </w:p>
        </w:tc>
        <w:tc>
          <w:tcPr>
            <w:tcW w:w="320" w:type="pct"/>
            <w:vMerge w:val="restart"/>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2023</w:t>
            </w:r>
          </w:p>
        </w:tc>
        <w:tc>
          <w:tcPr>
            <w:tcW w:w="319" w:type="pct"/>
            <w:vMerge w:val="restart"/>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4"/>
                <w:szCs w:val="24"/>
              </w:rPr>
              <w:t>2024</w:t>
            </w:r>
          </w:p>
        </w:tc>
        <w:tc>
          <w:tcPr>
            <w:tcW w:w="1055" w:type="pct"/>
            <w:gridSpan w:val="2"/>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годы до конца реализации муниципальной программы </w:t>
            </w:r>
            <w:r>
              <w:rPr>
                <w:rFonts w:ascii="Times New Roman" w:hAnsi="Times New Roman"/>
                <w:sz w:val="20"/>
                <w:szCs w:val="20"/>
              </w:rPr>
              <w:br/>
              <w:t>г. Боготола в пятилетнем интервале</w:t>
            </w:r>
          </w:p>
        </w:tc>
      </w:tr>
      <w:tr w:rsidR="002409B2" w:rsidTr="002409B2">
        <w:trPr>
          <w:cantSplit/>
          <w:trHeight w:val="712"/>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b/>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eastAsia="Times New Roman" w:hAnsi="Times New Roman"/>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gridSpan w:val="2"/>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rPr>
                <w:rFonts w:ascii="Times New Roman" w:hAnsi="Times New Roman"/>
                <w:sz w:val="20"/>
                <w:szCs w:val="20"/>
              </w:rPr>
            </w:pPr>
          </w:p>
        </w:tc>
        <w:tc>
          <w:tcPr>
            <w:tcW w:w="462" w:type="pct"/>
            <w:tcBorders>
              <w:top w:val="single" w:sz="6" w:space="0" w:color="auto"/>
              <w:left w:val="single" w:sz="4" w:space="0" w:color="auto"/>
              <w:bottom w:val="single" w:sz="6"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2025</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2030</w:t>
            </w:r>
          </w:p>
        </w:tc>
      </w:tr>
      <w:tr w:rsidR="002409B2" w:rsidTr="002409B2">
        <w:trPr>
          <w:cantSplit/>
          <w:jc w:val="center"/>
        </w:trPr>
        <w:tc>
          <w:tcPr>
            <w:tcW w:w="128" w:type="pct"/>
            <w:tcBorders>
              <w:top w:val="single" w:sz="6" w:space="0" w:color="auto"/>
              <w:left w:val="single" w:sz="6"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w:t>
            </w:r>
          </w:p>
        </w:tc>
        <w:tc>
          <w:tcPr>
            <w:tcW w:w="512"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60" w:type="pct"/>
            <w:gridSpan w:val="2"/>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lang w:val="en-US"/>
              </w:rPr>
            </w:pPr>
            <w:r>
              <w:rPr>
                <w:rFonts w:ascii="Times New Roman" w:hAnsi="Times New Roman"/>
                <w:b/>
                <w:sz w:val="20"/>
                <w:szCs w:val="20"/>
                <w:lang w:val="en-US"/>
              </w:rPr>
              <w:t>3</w:t>
            </w:r>
          </w:p>
        </w:tc>
        <w:tc>
          <w:tcPr>
            <w:tcW w:w="451"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lang w:val="en-US"/>
              </w:rPr>
            </w:pPr>
            <w:r>
              <w:rPr>
                <w:rFonts w:ascii="Times New Roman" w:hAnsi="Times New Roman"/>
                <w:b/>
                <w:sz w:val="20"/>
                <w:szCs w:val="20"/>
                <w:lang w:val="en-US"/>
              </w:rPr>
              <w:t>4</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205" w:type="pct"/>
            <w:gridSpan w:val="2"/>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205"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288" w:type="pct"/>
            <w:gridSpan w:val="2"/>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332"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320"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319" w:type="pct"/>
            <w:tcBorders>
              <w:top w:val="single" w:sz="6" w:space="0" w:color="auto"/>
              <w:left w:val="single" w:sz="4" w:space="0" w:color="auto"/>
              <w:bottom w:val="single" w:sz="6" w:space="0" w:color="auto"/>
              <w:right w:val="single" w:sz="4" w:space="0" w:color="auto"/>
            </w:tcBorders>
          </w:tcPr>
          <w:p w:rsidR="002409B2" w:rsidRDefault="002409B2">
            <w:pPr>
              <w:spacing w:after="0" w:line="240" w:lineRule="auto"/>
              <w:jc w:val="center"/>
              <w:rPr>
                <w:rFonts w:ascii="Times New Roman" w:hAnsi="Times New Roman"/>
                <w:b/>
                <w:sz w:val="20"/>
                <w:szCs w:val="20"/>
              </w:rPr>
            </w:pPr>
          </w:p>
        </w:tc>
        <w:tc>
          <w:tcPr>
            <w:tcW w:w="462" w:type="pct"/>
            <w:tcBorders>
              <w:top w:val="single" w:sz="6" w:space="0" w:color="auto"/>
              <w:left w:val="single" w:sz="4"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593" w:type="pct"/>
            <w:tcBorders>
              <w:top w:val="single" w:sz="4" w:space="0" w:color="auto"/>
              <w:left w:val="nil"/>
              <w:bottom w:val="single" w:sz="4" w:space="0" w:color="auto"/>
              <w:right w:val="single" w:sz="4" w:space="0" w:color="auto"/>
            </w:tcBorders>
            <w:hideMark/>
          </w:tcPr>
          <w:p w:rsidR="002409B2" w:rsidRDefault="002409B2">
            <w:pPr>
              <w:spacing w:after="0" w:line="240" w:lineRule="auto"/>
              <w:jc w:val="center"/>
              <w:rPr>
                <w:rFonts w:ascii="Times New Roman" w:hAnsi="Times New Roman"/>
                <w:b/>
                <w:sz w:val="20"/>
                <w:szCs w:val="20"/>
              </w:rPr>
            </w:pPr>
            <w:r>
              <w:rPr>
                <w:rFonts w:ascii="Times New Roman" w:hAnsi="Times New Roman"/>
                <w:b/>
                <w:sz w:val="20"/>
                <w:szCs w:val="20"/>
              </w:rPr>
              <w:t>16</w:t>
            </w:r>
          </w:p>
        </w:tc>
      </w:tr>
      <w:tr w:rsidR="002409B2" w:rsidTr="002409B2">
        <w:trPr>
          <w:cantSplit/>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 «Управление муниципальными финансами»</w:t>
            </w:r>
          </w:p>
        </w:tc>
      </w:tr>
      <w:tr w:rsidR="002409B2" w:rsidTr="002409B2">
        <w:trPr>
          <w:cantSplit/>
          <w:trHeight w:val="644"/>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Цель 1: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tc>
      </w:tr>
      <w:tr w:rsidR="002409B2" w:rsidTr="002409B2">
        <w:trPr>
          <w:cantSplit/>
          <w:jc w:val="center"/>
        </w:trPr>
        <w:tc>
          <w:tcPr>
            <w:tcW w:w="5000" w:type="pct"/>
            <w:gridSpan w:val="20"/>
            <w:tcBorders>
              <w:top w:val="single" w:sz="6" w:space="0" w:color="auto"/>
              <w:left w:val="single" w:sz="6" w:space="0" w:color="auto"/>
              <w:bottom w:val="single" w:sz="4" w:space="0" w:color="auto"/>
              <w:right w:val="single" w:sz="4" w:space="0" w:color="auto"/>
            </w:tcBorders>
            <w:hideMark/>
          </w:tcPr>
          <w:p w:rsidR="002409B2" w:rsidRDefault="002409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4"/>
                <w:szCs w:val="24"/>
                <w:lang w:eastAsia="ru-RU"/>
              </w:rPr>
              <w:t xml:space="preserve"> обеспечение сбалансированности и повышение финансовой самостоятельности главных распорядителей бюджетных средств</w:t>
            </w:r>
          </w:p>
        </w:tc>
      </w:tr>
      <w:tr w:rsidR="002409B2" w:rsidTr="002409B2">
        <w:trPr>
          <w:cantSplit/>
          <w:jc w:val="center"/>
        </w:trPr>
        <w:tc>
          <w:tcPr>
            <w:tcW w:w="128" w:type="pct"/>
            <w:tcBorders>
              <w:top w:val="single" w:sz="4" w:space="0" w:color="auto"/>
              <w:left w:val="single" w:sz="4" w:space="0" w:color="auto"/>
              <w:bottom w:val="single" w:sz="4" w:space="0" w:color="auto"/>
              <w:right w:val="single" w:sz="4" w:space="0" w:color="auto"/>
            </w:tcBorders>
            <w:hideMark/>
          </w:tcPr>
          <w:p w:rsidR="002409B2" w:rsidRDefault="002409B2">
            <w:pPr>
              <w:pStyle w:val="ConsPlusNormal"/>
              <w:widowControl/>
              <w:ind w:firstLine="0"/>
              <w:rPr>
                <w:rFonts w:ascii="Times New Roman" w:hAnsi="Times New Roman" w:cs="Times New Roman"/>
              </w:rPr>
            </w:pPr>
            <w:r>
              <w:rPr>
                <w:rFonts w:ascii="Times New Roman" w:hAnsi="Times New Roman" w:cs="Times New Roman"/>
              </w:rPr>
              <w:t>1.1</w:t>
            </w:r>
          </w:p>
        </w:tc>
        <w:tc>
          <w:tcPr>
            <w:tcW w:w="533" w:type="pct"/>
            <w:gridSpan w:val="2"/>
            <w:tcBorders>
              <w:top w:val="single" w:sz="4" w:space="0" w:color="auto"/>
              <w:left w:val="single" w:sz="4" w:space="0" w:color="auto"/>
              <w:bottom w:val="single" w:sz="4" w:space="0" w:color="auto"/>
              <w:right w:val="single" w:sz="4" w:space="0" w:color="auto"/>
            </w:tcBorders>
            <w:hideMark/>
          </w:tcPr>
          <w:p w:rsidR="002409B2" w:rsidRDefault="002409B2">
            <w:pPr>
              <w:pStyle w:val="ConsPlusNormal"/>
              <w:widowControl/>
              <w:ind w:firstLine="0"/>
              <w:rPr>
                <w:rFonts w:ascii="Times New Roman" w:hAnsi="Times New Roman" w:cs="Times New Roman"/>
              </w:rPr>
            </w:pPr>
            <w:r>
              <w:rPr>
                <w:rFonts w:ascii="Times New Roman" w:hAnsi="Times New Roman" w:cs="Times New Roman"/>
                <w:lang w:eastAsia="en-US"/>
              </w:rPr>
              <w:t>Доля расходов  бюджета города, формируемых в рамках муниципальных программ города Боготола</w:t>
            </w:r>
          </w:p>
        </w:tc>
        <w:tc>
          <w:tcPr>
            <w:tcW w:w="139" w:type="pct"/>
            <w:tcBorders>
              <w:top w:val="single" w:sz="4" w:space="0" w:color="auto"/>
              <w:left w:val="single" w:sz="4" w:space="0" w:color="auto"/>
              <w:bottom w:val="single" w:sz="4" w:space="0" w:color="auto"/>
              <w:right w:val="single" w:sz="4"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51"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0D0D0D"/>
                <w:sz w:val="20"/>
                <w:szCs w:val="20"/>
              </w:rPr>
            </w:pPr>
            <w:r>
              <w:rPr>
                <w:rFonts w:ascii="Times New Roman" w:hAnsi="Times New Roman"/>
                <w:color w:val="0D0D0D"/>
                <w:sz w:val="20"/>
                <w:szCs w:val="20"/>
              </w:rPr>
              <w:t>0</w:t>
            </w:r>
          </w:p>
        </w:tc>
        <w:tc>
          <w:tcPr>
            <w:tcW w:w="205" w:type="pct"/>
            <w:tcBorders>
              <w:top w:val="single" w:sz="4" w:space="0" w:color="auto"/>
              <w:left w:val="single" w:sz="4" w:space="0" w:color="auto"/>
              <w:bottom w:val="single" w:sz="4" w:space="0" w:color="auto"/>
              <w:right w:val="single" w:sz="4"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lang w:eastAsia="en-US"/>
              </w:rPr>
              <w:t>96,4</w:t>
            </w:r>
          </w:p>
        </w:tc>
        <w:tc>
          <w:tcPr>
            <w:tcW w:w="205" w:type="pct"/>
            <w:tcBorders>
              <w:top w:val="single" w:sz="4" w:space="0" w:color="auto"/>
              <w:left w:val="single" w:sz="4" w:space="0" w:color="auto"/>
              <w:bottom w:val="single" w:sz="4" w:space="0" w:color="auto"/>
              <w:right w:val="single" w:sz="4" w:space="0" w:color="auto"/>
            </w:tcBorders>
            <w:vAlign w:val="center"/>
            <w:hideMark/>
          </w:tcPr>
          <w:p w:rsidR="002409B2" w:rsidRDefault="002409B2">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99,7</w:t>
            </w:r>
          </w:p>
        </w:tc>
        <w:tc>
          <w:tcPr>
            <w:tcW w:w="205" w:type="pct"/>
            <w:tcBorders>
              <w:top w:val="single" w:sz="4" w:space="0" w:color="auto"/>
              <w:left w:val="single" w:sz="4" w:space="0" w:color="auto"/>
              <w:bottom w:val="single" w:sz="4" w:space="0" w:color="auto"/>
              <w:right w:val="single" w:sz="4"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05" w:type="pct"/>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96,5</w:t>
            </w:r>
          </w:p>
        </w:tc>
        <w:tc>
          <w:tcPr>
            <w:tcW w:w="205"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95,4</w:t>
            </w:r>
          </w:p>
        </w:tc>
        <w:tc>
          <w:tcPr>
            <w:tcW w:w="205"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95,8</w:t>
            </w:r>
          </w:p>
        </w:tc>
        <w:tc>
          <w:tcPr>
            <w:tcW w:w="247" w:type="pct"/>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94,2</w:t>
            </w:r>
          </w:p>
        </w:tc>
        <w:tc>
          <w:tcPr>
            <w:tcW w:w="246"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96,5</w:t>
            </w:r>
          </w:p>
        </w:tc>
        <w:tc>
          <w:tcPr>
            <w:tcW w:w="332"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96,72 </w:t>
            </w:r>
          </w:p>
        </w:tc>
        <w:tc>
          <w:tcPr>
            <w:tcW w:w="320"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менее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96,7</w:t>
            </w:r>
          </w:p>
        </w:tc>
        <w:tc>
          <w:tcPr>
            <w:tcW w:w="319"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менее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96,8 </w:t>
            </w:r>
          </w:p>
        </w:tc>
        <w:tc>
          <w:tcPr>
            <w:tcW w:w="46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96,9</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97,0</w:t>
            </w:r>
          </w:p>
        </w:tc>
      </w:tr>
      <w:tr w:rsidR="002409B2" w:rsidTr="002409B2">
        <w:trPr>
          <w:cantSplit/>
          <w:jc w:val="center"/>
        </w:trPr>
        <w:tc>
          <w:tcPr>
            <w:tcW w:w="128" w:type="pct"/>
            <w:tcBorders>
              <w:top w:val="single" w:sz="4" w:space="0" w:color="auto"/>
              <w:left w:val="single" w:sz="6" w:space="0" w:color="auto"/>
              <w:bottom w:val="single" w:sz="6" w:space="0" w:color="auto"/>
              <w:right w:val="single" w:sz="6" w:space="0" w:color="auto"/>
            </w:tcBorders>
            <w:hideMark/>
          </w:tcPr>
          <w:p w:rsidR="002409B2" w:rsidRDefault="002409B2">
            <w:pPr>
              <w:pStyle w:val="ConsPlusNormal"/>
              <w:widowControl/>
              <w:ind w:firstLine="0"/>
              <w:rPr>
                <w:rFonts w:ascii="Times New Roman" w:hAnsi="Times New Roman" w:cs="Times New Roman"/>
              </w:rPr>
            </w:pPr>
            <w:r>
              <w:rPr>
                <w:rFonts w:ascii="Times New Roman" w:hAnsi="Times New Roman" w:cs="Times New Roman"/>
              </w:rPr>
              <w:t>1.2</w:t>
            </w:r>
          </w:p>
        </w:tc>
        <w:tc>
          <w:tcPr>
            <w:tcW w:w="533" w:type="pct"/>
            <w:gridSpan w:val="2"/>
            <w:tcBorders>
              <w:top w:val="single" w:sz="4" w:space="0" w:color="auto"/>
              <w:left w:val="single" w:sz="6" w:space="0" w:color="auto"/>
              <w:bottom w:val="single" w:sz="6" w:space="0" w:color="auto"/>
              <w:right w:val="single" w:sz="6" w:space="0" w:color="auto"/>
            </w:tcBorders>
            <w:hideMark/>
          </w:tcPr>
          <w:p w:rsidR="002409B2" w:rsidRDefault="002409B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Обеспечение исполнения расходных обязательств города </w:t>
            </w:r>
          </w:p>
        </w:tc>
        <w:tc>
          <w:tcPr>
            <w:tcW w:w="139" w:type="pct"/>
            <w:tcBorders>
              <w:top w:val="single" w:sz="4"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51" w:type="pc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93</w:t>
            </w:r>
          </w:p>
        </w:tc>
        <w:tc>
          <w:tcPr>
            <w:tcW w:w="205" w:type="pct"/>
            <w:tcBorders>
              <w:top w:val="single" w:sz="4"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lang w:eastAsia="en-US"/>
              </w:rPr>
              <w:t>93,6</w:t>
            </w:r>
          </w:p>
        </w:tc>
        <w:tc>
          <w:tcPr>
            <w:tcW w:w="205" w:type="pct"/>
            <w:tcBorders>
              <w:top w:val="single" w:sz="4"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lang w:val="en-US" w:eastAsia="en-US"/>
              </w:rPr>
              <w:t>98</w:t>
            </w:r>
            <w:r>
              <w:rPr>
                <w:rFonts w:ascii="Times New Roman" w:hAnsi="Times New Roman" w:cs="Times New Roman"/>
                <w:lang w:eastAsia="en-US"/>
              </w:rPr>
              <w:t>,8</w:t>
            </w:r>
          </w:p>
        </w:tc>
        <w:tc>
          <w:tcPr>
            <w:tcW w:w="205" w:type="pct"/>
            <w:tcBorders>
              <w:top w:val="single" w:sz="4"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05" w:type="pct"/>
            <w:gridSpan w:val="2"/>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96,6</w:t>
            </w:r>
          </w:p>
        </w:tc>
        <w:tc>
          <w:tcPr>
            <w:tcW w:w="205" w:type="pc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95,5</w:t>
            </w:r>
          </w:p>
        </w:tc>
        <w:tc>
          <w:tcPr>
            <w:tcW w:w="205" w:type="pc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95,6</w:t>
            </w:r>
          </w:p>
        </w:tc>
        <w:tc>
          <w:tcPr>
            <w:tcW w:w="247" w:type="pct"/>
            <w:gridSpan w:val="2"/>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96,5</w:t>
            </w:r>
          </w:p>
        </w:tc>
        <w:tc>
          <w:tcPr>
            <w:tcW w:w="246" w:type="pct"/>
            <w:tcBorders>
              <w:top w:val="single" w:sz="4"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95,9</w:t>
            </w:r>
          </w:p>
        </w:tc>
        <w:tc>
          <w:tcPr>
            <w:tcW w:w="33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55,88</w:t>
            </w:r>
          </w:p>
        </w:tc>
        <w:tc>
          <w:tcPr>
            <w:tcW w:w="320"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 менее 95</w:t>
            </w:r>
          </w:p>
        </w:tc>
        <w:tc>
          <w:tcPr>
            <w:tcW w:w="319"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менее</w:t>
            </w:r>
          </w:p>
          <w:p w:rsidR="002409B2" w:rsidRDefault="002409B2">
            <w:pPr>
              <w:spacing w:after="0" w:line="240" w:lineRule="auto"/>
              <w:jc w:val="center"/>
              <w:rPr>
                <w:rFonts w:ascii="Times New Roman" w:hAnsi="Times New Roman"/>
              </w:rPr>
            </w:pPr>
            <w:r>
              <w:rPr>
                <w:rFonts w:ascii="Times New Roman" w:hAnsi="Times New Roman"/>
                <w:sz w:val="20"/>
                <w:szCs w:val="20"/>
              </w:rPr>
              <w:t>95</w:t>
            </w:r>
          </w:p>
        </w:tc>
        <w:tc>
          <w:tcPr>
            <w:tcW w:w="46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2409B2" w:rsidRDefault="002409B2">
            <w:pPr>
              <w:spacing w:after="0" w:line="240" w:lineRule="auto"/>
              <w:jc w:val="center"/>
              <w:rPr>
                <w:rFonts w:ascii="Times New Roman" w:hAnsi="Times New Roman"/>
              </w:rPr>
            </w:pPr>
            <w:r>
              <w:rPr>
                <w:rFonts w:ascii="Times New Roman" w:hAnsi="Times New Roman"/>
                <w:sz w:val="20"/>
                <w:szCs w:val="20"/>
              </w:rPr>
              <w:t>95</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менее </w:t>
            </w:r>
          </w:p>
          <w:p w:rsidR="002409B2" w:rsidRDefault="002409B2">
            <w:pPr>
              <w:spacing w:after="0" w:line="240" w:lineRule="auto"/>
              <w:jc w:val="center"/>
              <w:rPr>
                <w:rFonts w:ascii="Times New Roman" w:hAnsi="Times New Roman"/>
              </w:rPr>
            </w:pPr>
            <w:r>
              <w:rPr>
                <w:rFonts w:ascii="Times New Roman" w:hAnsi="Times New Roman"/>
                <w:sz w:val="20"/>
                <w:szCs w:val="20"/>
              </w:rPr>
              <w:t>95</w:t>
            </w:r>
          </w:p>
        </w:tc>
      </w:tr>
      <w:tr w:rsidR="002409B2" w:rsidTr="002409B2">
        <w:trPr>
          <w:cantSplit/>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Задача 2: </w:t>
            </w:r>
            <w:r>
              <w:rPr>
                <w:rFonts w:ascii="Times New Roman" w:eastAsia="Times New Roman" w:hAnsi="Times New Roman"/>
                <w:sz w:val="24"/>
                <w:szCs w:val="24"/>
                <w:lang w:eastAsia="ru-RU"/>
              </w:rPr>
              <w:t>Создание условий для эффективного управления муниципальным долгом города</w:t>
            </w:r>
          </w:p>
        </w:tc>
      </w:tr>
      <w:tr w:rsidR="002409B2" w:rsidTr="002409B2">
        <w:trPr>
          <w:cantSplit/>
          <w:trHeight w:val="1274"/>
          <w:jc w:val="center"/>
        </w:trPr>
        <w:tc>
          <w:tcPr>
            <w:tcW w:w="128" w:type="pct"/>
            <w:tcBorders>
              <w:top w:val="single" w:sz="6" w:space="0" w:color="auto"/>
              <w:left w:val="single" w:sz="6" w:space="0" w:color="auto"/>
              <w:bottom w:val="single" w:sz="6" w:space="0" w:color="auto"/>
              <w:right w:val="single" w:sz="6" w:space="0" w:color="auto"/>
            </w:tcBorders>
            <w:hideMark/>
          </w:tcPr>
          <w:p w:rsidR="002409B2" w:rsidRDefault="002409B2">
            <w:pPr>
              <w:pStyle w:val="ConsPlusNormal"/>
              <w:widowControl/>
              <w:ind w:firstLine="0"/>
              <w:rPr>
                <w:rFonts w:ascii="Times New Roman" w:hAnsi="Times New Roman" w:cs="Times New Roman"/>
              </w:rPr>
            </w:pPr>
            <w:r>
              <w:rPr>
                <w:rFonts w:ascii="Times New Roman" w:hAnsi="Times New Roman" w:cs="Times New Roman"/>
              </w:rPr>
              <w:lastRenderedPageBreak/>
              <w:t>2.1.</w:t>
            </w:r>
          </w:p>
        </w:tc>
        <w:tc>
          <w:tcPr>
            <w:tcW w:w="533" w:type="pct"/>
            <w:gridSpan w:val="2"/>
            <w:tcBorders>
              <w:top w:val="single" w:sz="6" w:space="0" w:color="auto"/>
              <w:left w:val="single" w:sz="6" w:space="0" w:color="auto"/>
              <w:bottom w:val="single" w:sz="6" w:space="0" w:color="auto"/>
              <w:right w:val="single" w:sz="6" w:space="0" w:color="auto"/>
            </w:tcBorders>
            <w:hideMark/>
          </w:tcPr>
          <w:p w:rsidR="002409B2" w:rsidRDefault="002409B2">
            <w:pPr>
              <w:spacing w:after="0" w:line="240" w:lineRule="auto"/>
              <w:jc w:val="both"/>
              <w:rPr>
                <w:rFonts w:ascii="Times New Roman" w:hAnsi="Times New Roman"/>
                <w:sz w:val="20"/>
                <w:szCs w:val="20"/>
              </w:rPr>
            </w:pPr>
            <w:r>
              <w:rPr>
                <w:rFonts w:ascii="Times New Roman" w:hAnsi="Times New Roman"/>
                <w:sz w:val="20"/>
                <w:szCs w:val="20"/>
              </w:rPr>
              <w:t>Отношение муниципального долга города к доходам бюджета города без учета утвержденного объема безвозмездных поступлений</w:t>
            </w:r>
          </w:p>
        </w:tc>
        <w:tc>
          <w:tcPr>
            <w:tcW w:w="139"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 xml:space="preserve">тыс. </w:t>
            </w:r>
          </w:p>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руб.</w:t>
            </w:r>
          </w:p>
        </w:tc>
        <w:tc>
          <w:tcPr>
            <w:tcW w:w="451"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47"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0,0</w:t>
            </w:r>
          </w:p>
        </w:tc>
        <w:tc>
          <w:tcPr>
            <w:tcW w:w="254"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3,6</w:t>
            </w:r>
          </w:p>
        </w:tc>
        <w:tc>
          <w:tcPr>
            <w:tcW w:w="324"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2,2</w:t>
            </w:r>
          </w:p>
        </w:tc>
        <w:tc>
          <w:tcPr>
            <w:tcW w:w="320"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более 10%</w:t>
            </w:r>
          </w:p>
        </w:tc>
        <w:tc>
          <w:tcPr>
            <w:tcW w:w="319"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более 10%</w:t>
            </w:r>
          </w:p>
        </w:tc>
        <w:tc>
          <w:tcPr>
            <w:tcW w:w="46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более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 xml:space="preserve">более </w:t>
            </w:r>
          </w:p>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w:t>
            </w:r>
          </w:p>
        </w:tc>
      </w:tr>
      <w:tr w:rsidR="002409B2" w:rsidTr="002409B2">
        <w:trPr>
          <w:cantSplit/>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Задача 3: </w:t>
            </w:r>
            <w:r>
              <w:rPr>
                <w:rFonts w:ascii="Times New Roman" w:eastAsia="Times New Roman" w:hAnsi="Times New Roman"/>
                <w:sz w:val="24"/>
                <w:szCs w:val="24"/>
                <w:lang w:eastAsia="ru-RU"/>
              </w:rPr>
              <w:t xml:space="preserve">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tc>
      </w:tr>
      <w:tr w:rsidR="002409B2" w:rsidTr="002409B2">
        <w:trPr>
          <w:cantSplit/>
          <w:jc w:val="center"/>
        </w:trPr>
        <w:tc>
          <w:tcPr>
            <w:tcW w:w="128" w:type="pct"/>
            <w:tcBorders>
              <w:top w:val="single" w:sz="6" w:space="0" w:color="auto"/>
              <w:left w:val="single" w:sz="6" w:space="0" w:color="auto"/>
              <w:bottom w:val="single" w:sz="6" w:space="0" w:color="auto"/>
              <w:right w:val="single" w:sz="6" w:space="0" w:color="auto"/>
            </w:tcBorders>
            <w:hideMark/>
          </w:tcPr>
          <w:p w:rsidR="002409B2" w:rsidRDefault="002409B2">
            <w:pPr>
              <w:pStyle w:val="ab"/>
              <w:rPr>
                <w:rFonts w:ascii="Times New Roman" w:hAnsi="Times New Roman"/>
                <w:sz w:val="20"/>
                <w:szCs w:val="20"/>
              </w:rPr>
            </w:pPr>
            <w:r>
              <w:rPr>
                <w:rFonts w:ascii="Times New Roman" w:hAnsi="Times New Roman"/>
                <w:sz w:val="20"/>
                <w:szCs w:val="20"/>
              </w:rPr>
              <w:t>3.1</w:t>
            </w:r>
          </w:p>
        </w:tc>
        <w:tc>
          <w:tcPr>
            <w:tcW w:w="533"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rPr>
                <w:rFonts w:ascii="Times New Roman" w:hAnsi="Times New Roman" w:cs="Times New Roman"/>
              </w:rPr>
            </w:pPr>
            <w:r>
              <w:rPr>
                <w:rFonts w:ascii="Times New Roman" w:hAnsi="Times New Roman" w:cs="Times New Roman"/>
              </w:rPr>
              <w:t>Соотношение количества фактически проведенных контрольных мероприятий к количеству запланированных</w:t>
            </w:r>
          </w:p>
        </w:tc>
        <w:tc>
          <w:tcPr>
            <w:tcW w:w="139"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ab"/>
              <w:jc w:val="center"/>
              <w:rPr>
                <w:rFonts w:ascii="Times New Roman" w:hAnsi="Times New Roman"/>
                <w:sz w:val="20"/>
                <w:szCs w:val="20"/>
              </w:rPr>
            </w:pPr>
            <w:r>
              <w:rPr>
                <w:rFonts w:ascii="Times New Roman" w:hAnsi="Times New Roman"/>
                <w:sz w:val="20"/>
                <w:szCs w:val="20"/>
              </w:rPr>
              <w:t>%</w:t>
            </w:r>
          </w:p>
        </w:tc>
        <w:tc>
          <w:tcPr>
            <w:tcW w:w="451"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ab"/>
              <w:jc w:val="center"/>
              <w:rPr>
                <w:rFonts w:ascii="Times New Roman" w:hAnsi="Times New Roman"/>
                <w:sz w:val="20"/>
                <w:szCs w:val="20"/>
              </w:rPr>
            </w:pPr>
            <w:r>
              <w:rPr>
                <w:rFonts w:ascii="Times New Roman" w:hAnsi="Times New Roman"/>
                <w:sz w:val="20"/>
                <w:szCs w:val="20"/>
              </w:rPr>
              <w:t>100</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Cell"/>
              <w:jc w:val="center"/>
              <w:rPr>
                <w:rFonts w:ascii="Times New Roman" w:hAnsi="Times New Roman" w:cs="Times New Roman"/>
              </w:rPr>
            </w:pPr>
            <w:r>
              <w:rPr>
                <w:rFonts w:ascii="Times New Roman" w:hAnsi="Times New Roman" w:cs="Times New Roman"/>
              </w:rPr>
              <w:t>100</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Cell"/>
              <w:jc w:val="center"/>
              <w:rPr>
                <w:rFonts w:ascii="Times New Roman" w:hAnsi="Times New Roman" w:cs="Times New Roman"/>
              </w:rPr>
            </w:pPr>
            <w:r>
              <w:rPr>
                <w:rFonts w:ascii="Times New Roman" w:hAnsi="Times New Roman" w:cs="Times New Roman"/>
              </w:rPr>
              <w:t>100</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Cell"/>
              <w:jc w:val="center"/>
              <w:rPr>
                <w:rFonts w:ascii="Times New Roman" w:hAnsi="Times New Roman" w:cs="Times New Roman"/>
              </w:rPr>
            </w:pPr>
            <w:r>
              <w:rPr>
                <w:rFonts w:ascii="Times New Roman" w:hAnsi="Times New Roman" w:cs="Times New Roman"/>
              </w:rPr>
              <w:t>100</w:t>
            </w:r>
          </w:p>
        </w:tc>
        <w:tc>
          <w:tcPr>
            <w:tcW w:w="205"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247"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254"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Cell"/>
              <w:jc w:val="center"/>
              <w:rPr>
                <w:rFonts w:ascii="Times New Roman" w:hAnsi="Times New Roman" w:cs="Times New Roman"/>
              </w:rPr>
            </w:pPr>
            <w:r>
              <w:rPr>
                <w:rFonts w:ascii="Times New Roman" w:hAnsi="Times New Roman" w:cs="Times New Roman"/>
              </w:rPr>
              <w:t>100</w:t>
            </w:r>
          </w:p>
        </w:tc>
        <w:tc>
          <w:tcPr>
            <w:tcW w:w="324"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320"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319"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46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100</w:t>
            </w:r>
          </w:p>
        </w:tc>
      </w:tr>
      <w:tr w:rsidR="002409B2" w:rsidTr="002409B2">
        <w:trPr>
          <w:cantSplit/>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2: Эффективное расходование бюджетных средств, направленное на повышение качества проведения закупок</w:t>
            </w:r>
          </w:p>
        </w:tc>
      </w:tr>
      <w:tr w:rsidR="002409B2" w:rsidTr="002409B2">
        <w:trPr>
          <w:cantSplit/>
          <w:jc w:val="center"/>
        </w:trPr>
        <w:tc>
          <w:tcPr>
            <w:tcW w:w="5000" w:type="pct"/>
            <w:gridSpan w:val="20"/>
            <w:tcBorders>
              <w:top w:val="single" w:sz="6" w:space="0" w:color="auto"/>
              <w:left w:val="single" w:sz="6" w:space="0" w:color="auto"/>
              <w:bottom w:val="single" w:sz="6" w:space="0" w:color="auto"/>
              <w:right w:val="single" w:sz="4" w:space="0" w:color="auto"/>
            </w:tcBorders>
            <w:hideMark/>
          </w:tcPr>
          <w:p w:rsidR="002409B2" w:rsidRDefault="002409B2">
            <w:pPr>
              <w:spacing w:after="0" w:line="240" w:lineRule="auto"/>
              <w:rPr>
                <w:rFonts w:ascii="Times New Roman" w:hAnsi="Times New Roman"/>
                <w:sz w:val="24"/>
                <w:szCs w:val="24"/>
              </w:rPr>
            </w:pPr>
            <w:r>
              <w:rPr>
                <w:rFonts w:ascii="Times New Roman" w:hAnsi="Times New Roman"/>
                <w:sz w:val="24"/>
                <w:szCs w:val="24"/>
              </w:rPr>
              <w:t>Задача 4: Оптимизация бюджетных расходов, повышение эффективности, результативности осуществления закупок для муниципальных нужд</w:t>
            </w:r>
          </w:p>
        </w:tc>
      </w:tr>
      <w:tr w:rsidR="002409B2" w:rsidTr="002409B2">
        <w:trPr>
          <w:cantSplit/>
          <w:jc w:val="center"/>
        </w:trPr>
        <w:tc>
          <w:tcPr>
            <w:tcW w:w="128" w:type="pct"/>
            <w:tcBorders>
              <w:top w:val="single" w:sz="6" w:space="0" w:color="auto"/>
              <w:left w:val="single" w:sz="6" w:space="0" w:color="auto"/>
              <w:bottom w:val="single" w:sz="6" w:space="0" w:color="auto"/>
              <w:right w:val="single" w:sz="6" w:space="0" w:color="auto"/>
            </w:tcBorders>
            <w:hideMark/>
          </w:tcPr>
          <w:p w:rsidR="002409B2" w:rsidRDefault="002409B2">
            <w:pPr>
              <w:pStyle w:val="ab"/>
              <w:rPr>
                <w:rFonts w:ascii="Times New Roman" w:hAnsi="Times New Roman"/>
                <w:sz w:val="20"/>
                <w:szCs w:val="20"/>
              </w:rPr>
            </w:pPr>
            <w:r>
              <w:rPr>
                <w:rFonts w:ascii="Times New Roman" w:hAnsi="Times New Roman"/>
                <w:sz w:val="20"/>
                <w:szCs w:val="20"/>
              </w:rPr>
              <w:t>4.1.</w:t>
            </w:r>
          </w:p>
        </w:tc>
        <w:tc>
          <w:tcPr>
            <w:tcW w:w="512" w:type="pct"/>
            <w:tcBorders>
              <w:top w:val="single" w:sz="6" w:space="0" w:color="auto"/>
              <w:left w:val="single" w:sz="6" w:space="0" w:color="auto"/>
              <w:bottom w:val="single" w:sz="6" w:space="0" w:color="auto"/>
              <w:right w:val="single" w:sz="6" w:space="0" w:color="auto"/>
            </w:tcBorders>
            <w:hideMark/>
          </w:tcPr>
          <w:p w:rsidR="002409B2" w:rsidRDefault="002409B2">
            <w:pPr>
              <w:pStyle w:val="ConsPlusNormal"/>
              <w:ind w:firstLine="0"/>
              <w:rPr>
                <w:rFonts w:ascii="Times New Roman" w:hAnsi="Times New Roman" w:cs="Times New Roman"/>
                <w:color w:val="000000"/>
              </w:rPr>
            </w:pPr>
            <w:r>
              <w:rPr>
                <w:rFonts w:ascii="Times New Roman" w:hAnsi="Times New Roman" w:cs="Times New Roman"/>
                <w:color w:val="000000"/>
              </w:rPr>
              <w:t xml:space="preserve"> Доля закупок у единственного поставщика (подрядчика, исполнителя) в общем объеме закупок, за исключением закупок по п.8, 29 ч.1 ст.93 Федерального закона № 44-ФЗ </w:t>
            </w:r>
          </w:p>
        </w:tc>
        <w:tc>
          <w:tcPr>
            <w:tcW w:w="160" w:type="pct"/>
            <w:gridSpan w:val="2"/>
            <w:tcBorders>
              <w:top w:val="single" w:sz="6" w:space="0" w:color="auto"/>
              <w:left w:val="single" w:sz="6" w:space="0" w:color="auto"/>
              <w:bottom w:val="single" w:sz="6" w:space="0" w:color="auto"/>
              <w:right w:val="single" w:sz="6" w:space="0" w:color="auto"/>
            </w:tcBorders>
            <w:vAlign w:val="center"/>
          </w:tcPr>
          <w:p w:rsidR="002409B2" w:rsidRDefault="002409B2">
            <w:pPr>
              <w:pStyle w:val="ab"/>
              <w:jc w:val="center"/>
              <w:rPr>
                <w:rFonts w:ascii="Times New Roman" w:hAnsi="Times New Roman"/>
                <w:color w:val="000000"/>
                <w:sz w:val="20"/>
                <w:szCs w:val="20"/>
              </w:rPr>
            </w:pPr>
          </w:p>
          <w:p w:rsidR="002409B2" w:rsidRDefault="002409B2">
            <w:pPr>
              <w:pStyle w:val="ab"/>
              <w:jc w:val="center"/>
              <w:rPr>
                <w:rFonts w:ascii="Times New Roman" w:hAnsi="Times New Roman"/>
                <w:color w:val="000000"/>
                <w:sz w:val="20"/>
                <w:szCs w:val="20"/>
                <w:lang w:val="en-US"/>
              </w:rPr>
            </w:pPr>
            <w:r>
              <w:rPr>
                <w:rFonts w:ascii="Times New Roman" w:hAnsi="Times New Roman"/>
                <w:color w:val="000000"/>
                <w:sz w:val="20"/>
                <w:szCs w:val="20"/>
                <w:lang w:val="en-US"/>
              </w:rPr>
              <w:t>%</w:t>
            </w:r>
          </w:p>
        </w:tc>
        <w:tc>
          <w:tcPr>
            <w:tcW w:w="451"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05" w:type="pct"/>
            <w:tcBorders>
              <w:top w:val="single" w:sz="6" w:space="0" w:color="auto"/>
              <w:left w:val="single" w:sz="6" w:space="0" w:color="auto"/>
              <w:bottom w:val="single" w:sz="6" w:space="0" w:color="auto"/>
              <w:right w:val="single" w:sz="6" w:space="0" w:color="auto"/>
            </w:tcBorders>
            <w:vAlign w:val="center"/>
            <w:hideMark/>
          </w:tcPr>
          <w:p w:rsidR="002409B2" w:rsidRDefault="002409B2">
            <w:pPr>
              <w:pStyle w:val="ConsPlusNormal"/>
              <w:widowControl/>
              <w:ind w:firstLine="0"/>
              <w:jc w:val="center"/>
              <w:rPr>
                <w:rFonts w:ascii="Times New Roman" w:hAnsi="Times New Roman" w:cs="Times New Roman"/>
              </w:rPr>
            </w:pPr>
            <w:r>
              <w:rPr>
                <w:rFonts w:ascii="Times New Roman" w:hAnsi="Times New Roman" w:cs="Times New Roman"/>
              </w:rPr>
              <w:t>50</w:t>
            </w:r>
          </w:p>
        </w:tc>
        <w:tc>
          <w:tcPr>
            <w:tcW w:w="247" w:type="pct"/>
            <w:gridSpan w:val="2"/>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color w:val="000000"/>
              </w:rPr>
            </w:pPr>
            <w:r>
              <w:rPr>
                <w:rFonts w:ascii="Times New Roman" w:hAnsi="Times New Roman"/>
                <w:color w:val="000000"/>
              </w:rPr>
              <w:t>35,8</w:t>
            </w:r>
          </w:p>
        </w:tc>
        <w:tc>
          <w:tcPr>
            <w:tcW w:w="254" w:type="pct"/>
            <w:tcBorders>
              <w:top w:val="single" w:sz="6" w:space="0" w:color="auto"/>
              <w:left w:val="single" w:sz="6" w:space="0" w:color="auto"/>
              <w:bottom w:val="single" w:sz="6" w:space="0" w:color="auto"/>
              <w:right w:val="single" w:sz="6" w:space="0" w:color="auto"/>
            </w:tcBorders>
            <w:vAlign w:val="center"/>
            <w:hideMark/>
          </w:tcPr>
          <w:p w:rsidR="002409B2" w:rsidRDefault="002409B2">
            <w:pPr>
              <w:spacing w:after="0" w:line="240" w:lineRule="auto"/>
              <w:jc w:val="center"/>
              <w:rPr>
                <w:rFonts w:ascii="Times New Roman" w:hAnsi="Times New Roman"/>
                <w:color w:val="000000"/>
                <w:sz w:val="20"/>
                <w:szCs w:val="20"/>
              </w:rPr>
            </w:pPr>
            <w:r>
              <w:rPr>
                <w:rFonts w:ascii="Times New Roman" w:hAnsi="Times New Roman"/>
                <w:color w:val="000000"/>
              </w:rPr>
              <w:t>28</w:t>
            </w:r>
          </w:p>
        </w:tc>
        <w:tc>
          <w:tcPr>
            <w:tcW w:w="324"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10,43</w:t>
            </w:r>
          </w:p>
        </w:tc>
        <w:tc>
          <w:tcPr>
            <w:tcW w:w="320"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 более 43</w:t>
            </w:r>
          </w:p>
        </w:tc>
        <w:tc>
          <w:tcPr>
            <w:tcW w:w="319" w:type="pc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 более 43</w:t>
            </w:r>
          </w:p>
        </w:tc>
        <w:tc>
          <w:tcPr>
            <w:tcW w:w="462"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 более</w:t>
            </w:r>
          </w:p>
          <w:p w:rsidR="002409B2" w:rsidRDefault="002409B2">
            <w:pPr>
              <w:spacing w:after="0" w:line="240" w:lineRule="auto"/>
              <w:jc w:val="center"/>
              <w:rPr>
                <w:rFonts w:ascii="Times New Roman" w:hAnsi="Times New Roman"/>
              </w:rPr>
            </w:pPr>
            <w:r>
              <w:rPr>
                <w:rFonts w:ascii="Times New Roman" w:hAnsi="Times New Roman"/>
                <w:sz w:val="20"/>
                <w:szCs w:val="20"/>
              </w:rPr>
              <w:t>40</w:t>
            </w:r>
          </w:p>
        </w:tc>
        <w:tc>
          <w:tcPr>
            <w:tcW w:w="593" w:type="pct"/>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0"/>
                <w:szCs w:val="20"/>
              </w:rPr>
            </w:pPr>
            <w:r>
              <w:rPr>
                <w:rFonts w:ascii="Times New Roman" w:hAnsi="Times New Roman"/>
                <w:sz w:val="20"/>
                <w:szCs w:val="20"/>
              </w:rPr>
              <w:t>не более</w:t>
            </w:r>
          </w:p>
          <w:p w:rsidR="002409B2" w:rsidRDefault="002409B2">
            <w:pPr>
              <w:spacing w:after="0" w:line="240" w:lineRule="auto"/>
              <w:jc w:val="center"/>
              <w:rPr>
                <w:rFonts w:ascii="Times New Roman" w:hAnsi="Times New Roman"/>
              </w:rPr>
            </w:pPr>
            <w:r>
              <w:rPr>
                <w:rFonts w:ascii="Times New Roman" w:hAnsi="Times New Roman"/>
              </w:rPr>
              <w:t>38</w:t>
            </w:r>
          </w:p>
        </w:tc>
      </w:tr>
    </w:tbl>
    <w:p w:rsidR="002409B2" w:rsidRDefault="002409B2" w:rsidP="002409B2">
      <w:pPr>
        <w:pStyle w:val="ConsPlusNormal"/>
        <w:ind w:firstLine="0"/>
        <w:jc w:val="center"/>
        <w:rPr>
          <w:rFonts w:ascii="Times New Roman" w:hAnsi="Times New Roman" w:cs="Times New Roman"/>
          <w:sz w:val="24"/>
          <w:szCs w:val="24"/>
        </w:rPr>
      </w:pPr>
      <w:r>
        <w:rPr>
          <w:rFonts w:ascii="Times New Roman" w:hAnsi="Times New Roman"/>
          <w:sz w:val="24"/>
          <w:szCs w:val="24"/>
        </w:rPr>
        <w:br w:type="page"/>
      </w:r>
      <w:bookmarkStart w:id="2" w:name="P590"/>
      <w:bookmarkEnd w:id="2"/>
      <w:r>
        <w:rPr>
          <w:rFonts w:ascii="Times New Roman" w:hAnsi="Times New Roman" w:cs="Times New Roman"/>
          <w:sz w:val="24"/>
          <w:szCs w:val="24"/>
        </w:rPr>
        <w:lastRenderedPageBreak/>
        <w:t xml:space="preserve">                                                                                                                                                       Приложение № 2</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2409B2" w:rsidRDefault="002409B2" w:rsidP="002409B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p w:rsidR="002409B2" w:rsidRDefault="002409B2" w:rsidP="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2409B2" w:rsidRDefault="002409B2" w:rsidP="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 РЕСУРСНОМ ОБЕСПЕЧЕНИИ МУНИЦИПАЛЬНОЙ ПРОГРАММЫ ГОРОДА БОГОТОЛА ЗА СЧЕТ СРЕДСТВ </w:t>
      </w:r>
    </w:p>
    <w:p w:rsidR="002409B2" w:rsidRDefault="002409B2" w:rsidP="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ГОРОДСКОГО БЮДЖЕТА, В ТОМ ЧИСЛЕ СРЕДСТВ, ПОСТУПИВШИХ ИЗ БЮДЖЕТОВ ДРУГИХ УРОВНЕЙ </w:t>
      </w:r>
    </w:p>
    <w:p w:rsidR="002409B2" w:rsidRDefault="002409B2" w:rsidP="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БЮДЖЕТНОЙ СИСТЕМЫ И БЮДЖЕТОВ ГОСУДАРСТВЕННЫХ ВНЕБЮДЖЕТНЫХ ФОНДОВ</w:t>
      </w:r>
    </w:p>
    <w:p w:rsidR="002409B2" w:rsidRDefault="002409B2" w:rsidP="002409B2">
      <w:pPr>
        <w:pStyle w:val="ConsPlusNormal"/>
        <w:jc w:val="center"/>
        <w:rPr>
          <w:rFonts w:ascii="Times New Roman" w:hAnsi="Times New Roman" w:cs="Times New Roman"/>
          <w:sz w:val="28"/>
          <w:szCs w:val="28"/>
        </w:rPr>
      </w:pPr>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92"/>
        <w:gridCol w:w="2520"/>
        <w:gridCol w:w="1942"/>
        <w:gridCol w:w="850"/>
        <w:gridCol w:w="696"/>
        <w:gridCol w:w="1416"/>
        <w:gridCol w:w="788"/>
        <w:gridCol w:w="996"/>
        <w:gridCol w:w="996"/>
        <w:gridCol w:w="1009"/>
        <w:gridCol w:w="1479"/>
        <w:gridCol w:w="14"/>
      </w:tblGrid>
      <w:tr w:rsidR="002409B2" w:rsidTr="002409B2">
        <w:trPr>
          <w:trHeight w:val="575"/>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 xml:space="preserve"> Статус (муниципальная программа, подпрограмма)</w:t>
            </w:r>
            <w:r>
              <w:rPr>
                <w:rFonts w:ascii="Times New Roman" w:eastAsia="Times New Roman" w:hAnsi="Times New Roman"/>
                <w:sz w:val="24"/>
                <w:szCs w:val="24"/>
                <w:lang w:eastAsia="ru-RU"/>
              </w:rPr>
              <w:t xml:space="preserve"> </w:t>
            </w:r>
          </w:p>
        </w:tc>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 программы, подпрограммы,</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отдельных мероприятий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Наименование главного распорядителя бюджетных средств (далее - ГРБС)</w:t>
            </w:r>
          </w:p>
        </w:tc>
        <w:tc>
          <w:tcPr>
            <w:tcW w:w="3750" w:type="dxa"/>
            <w:gridSpan w:val="4"/>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бюджетной классификации</w:t>
            </w:r>
          </w:p>
        </w:tc>
        <w:tc>
          <w:tcPr>
            <w:tcW w:w="4301" w:type="dxa"/>
            <w:gridSpan w:val="5"/>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Расходы </w:t>
            </w:r>
            <w:r>
              <w:rPr>
                <w:rFonts w:ascii="Times New Roman" w:eastAsia="Times New Roman" w:hAnsi="Times New Roman"/>
                <w:sz w:val="24"/>
                <w:szCs w:val="24"/>
                <w:lang w:eastAsia="ru-RU"/>
              </w:rPr>
              <w:br/>
              <w:t>(тыс. руб.), годы</w:t>
            </w:r>
          </w:p>
        </w:tc>
      </w:tr>
      <w:tr w:rsidR="002409B2" w:rsidTr="002409B2">
        <w:trPr>
          <w:trHeight w:val="9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ГРБС</w:t>
            </w:r>
          </w:p>
        </w:tc>
        <w:tc>
          <w:tcPr>
            <w:tcW w:w="69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Рз Пр</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ЦСР</w:t>
            </w:r>
          </w:p>
        </w:tc>
        <w:tc>
          <w:tcPr>
            <w:tcW w:w="78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ВР</w:t>
            </w:r>
          </w:p>
        </w:tc>
        <w:tc>
          <w:tcPr>
            <w:tcW w:w="93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w:t>
            </w:r>
          </w:p>
        </w:tc>
        <w:tc>
          <w:tcPr>
            <w:tcW w:w="8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2024 </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101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2025 </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rPr>
              <w:t>Итого на очередной финансовый год и плановый период</w:t>
            </w:r>
          </w:p>
        </w:tc>
      </w:tr>
      <w:tr w:rsidR="002409B2" w:rsidTr="002409B2">
        <w:trPr>
          <w:trHeight w:val="1122"/>
          <w:jc w:val="center"/>
        </w:trPr>
        <w:tc>
          <w:tcPr>
            <w:tcW w:w="540" w:type="dxa"/>
            <w:vMerge w:val="restart"/>
            <w:tcBorders>
              <w:top w:val="single" w:sz="4" w:space="0" w:color="auto"/>
              <w:left w:val="single" w:sz="4" w:space="0" w:color="auto"/>
              <w:bottom w:val="single" w:sz="4" w:space="0" w:color="auto"/>
              <w:right w:val="single" w:sz="4" w:space="0" w:color="auto"/>
            </w:tcBorders>
          </w:tcPr>
          <w:p w:rsidR="002409B2" w:rsidRDefault="002409B2">
            <w:pPr>
              <w:spacing w:after="0" w:line="240" w:lineRule="auto"/>
              <w:rPr>
                <w:rFonts w:ascii="Times New Roman" w:eastAsia="Times New Roman" w:hAnsi="Times New Roman"/>
                <w:sz w:val="24"/>
                <w:szCs w:val="24"/>
                <w:lang w:eastAsia="ru-RU"/>
              </w:rPr>
            </w:pPr>
          </w:p>
        </w:tc>
        <w:tc>
          <w:tcPr>
            <w:tcW w:w="1892"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p>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p>
        </w:tc>
        <w:tc>
          <w:tcPr>
            <w:tcW w:w="2671" w:type="dxa"/>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hAnsi="Times New Roman"/>
                <w:sz w:val="24"/>
                <w:szCs w:val="24"/>
              </w:rPr>
            </w:pPr>
            <w:r>
              <w:rPr>
                <w:rFonts w:ascii="Times New Roman" w:hAnsi="Times New Roman"/>
                <w:sz w:val="24"/>
                <w:szCs w:val="24"/>
              </w:rPr>
              <w:t>Управление муниципальными финансами</w:t>
            </w:r>
          </w:p>
        </w:tc>
        <w:tc>
          <w:tcPr>
            <w:tcW w:w="1984" w:type="dxa"/>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расходные обязательства по программе, в том числе:</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93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11218,2</w:t>
            </w:r>
          </w:p>
        </w:tc>
        <w:tc>
          <w:tcPr>
            <w:tcW w:w="8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11215,2</w:t>
            </w:r>
          </w:p>
        </w:tc>
        <w:tc>
          <w:tcPr>
            <w:tcW w:w="101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11215,2</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33648,6</w:t>
            </w:r>
          </w:p>
        </w:tc>
      </w:tr>
      <w:tr w:rsidR="002409B2" w:rsidTr="002409B2">
        <w:trPr>
          <w:trHeight w:val="1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2671" w:type="dxa"/>
            <w:tcBorders>
              <w:top w:val="single" w:sz="4" w:space="0" w:color="auto"/>
              <w:left w:val="single" w:sz="4" w:space="0" w:color="auto"/>
              <w:bottom w:val="single" w:sz="4" w:space="0" w:color="auto"/>
              <w:right w:val="single" w:sz="4" w:space="0" w:color="auto"/>
            </w:tcBorders>
          </w:tcPr>
          <w:p w:rsidR="002409B2" w:rsidRDefault="002409B2">
            <w:pPr>
              <w:spacing w:after="0" w:line="240" w:lineRule="auto"/>
              <w:rPr>
                <w:rFonts w:ascii="Times New Roman" w:hAnsi="Times New Roman"/>
                <w:sz w:val="24"/>
                <w:szCs w:val="24"/>
              </w:rPr>
            </w:pPr>
            <w:r>
              <w:rPr>
                <w:rFonts w:ascii="Times New Roman" w:eastAsia="Times New Roman" w:hAnsi="Times New Roman"/>
                <w:sz w:val="24"/>
                <w:szCs w:val="24"/>
                <w:lang w:eastAsia="ru-RU"/>
              </w:rPr>
              <w:t>Р</w:t>
            </w:r>
            <w:r>
              <w:rPr>
                <w:rFonts w:ascii="Times New Roman" w:hAnsi="Times New Roman"/>
                <w:sz w:val="24"/>
                <w:szCs w:val="24"/>
              </w:rPr>
              <w:t>уководство и управление в сфере установленных функций</w:t>
            </w:r>
          </w:p>
          <w:p w:rsidR="002409B2" w:rsidRDefault="002409B2">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696" w:type="dxa"/>
            <w:tcBorders>
              <w:top w:val="single" w:sz="4" w:space="0" w:color="auto"/>
              <w:left w:val="single" w:sz="4" w:space="0" w:color="auto"/>
              <w:bottom w:val="single" w:sz="4" w:space="0" w:color="auto"/>
              <w:right w:val="single" w:sz="4" w:space="0" w:color="auto"/>
            </w:tcBorders>
            <w:noWrap/>
            <w:vAlign w:val="center"/>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0106</w:t>
            </w:r>
          </w:p>
          <w:p w:rsidR="002409B2" w:rsidRDefault="002409B2">
            <w:pPr>
              <w:spacing w:after="0" w:line="240" w:lineRule="auto"/>
              <w:rPr>
                <w:rFonts w:ascii="Times New Roman" w:eastAsia="Times New Roman" w:hAnsi="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1280066310</w:t>
            </w:r>
            <w:r>
              <w:rPr>
                <w:rFonts w:ascii="Times New Roman" w:eastAsia="Times New Roman" w:hAnsi="Times New Roman"/>
                <w:sz w:val="24"/>
                <w:szCs w:val="24"/>
                <w:lang w:eastAsia="ru-RU"/>
              </w:rPr>
              <w:br/>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93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8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101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26021,7</w:t>
            </w:r>
          </w:p>
        </w:tc>
      </w:tr>
      <w:tr w:rsidR="002409B2" w:rsidTr="002409B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2671" w:type="dxa"/>
            <w:tcBorders>
              <w:top w:val="single" w:sz="4" w:space="0" w:color="auto"/>
              <w:left w:val="single" w:sz="4" w:space="0" w:color="auto"/>
              <w:bottom w:val="single" w:sz="4" w:space="0" w:color="auto"/>
              <w:right w:val="single" w:sz="4" w:space="0" w:color="auto"/>
            </w:tcBorders>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муниципальным долгом города</w:t>
            </w:r>
          </w:p>
          <w:p w:rsidR="002409B2" w:rsidRDefault="002409B2">
            <w:pPr>
              <w:spacing w:after="0" w:line="240" w:lineRule="auto"/>
              <w:rPr>
                <w:rFonts w:ascii="Times New Roman" w:eastAsia="Times New Roman" w:hAnsi="Times New Roman"/>
                <w:color w:val="FF000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69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1301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1280066320</w:t>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730</w:t>
            </w:r>
          </w:p>
        </w:tc>
        <w:tc>
          <w:tcPr>
            <w:tcW w:w="93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8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1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93"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2409B2" w:rsidTr="002409B2">
        <w:trPr>
          <w:gridAfter w:val="1"/>
          <w:wAfter w:w="14" w:type="dxa"/>
          <w:trHeight w:val="15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lang w:eastAsia="ru-RU"/>
              </w:rPr>
            </w:pPr>
            <w:r>
              <w:rPr>
                <w:rFonts w:ascii="Times New Roman" w:hAnsi="Times New Roman"/>
                <w:sz w:val="24"/>
                <w:szCs w:val="24"/>
              </w:rPr>
              <w:t>Совершенствование механизмов осуществления муниципальных закупок</w:t>
            </w:r>
          </w:p>
        </w:tc>
        <w:tc>
          <w:tcPr>
            <w:tcW w:w="1984"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rPr>
                <w:rFonts w:ascii="Times New Roman" w:eastAsia="Times New Roman" w:hAnsi="Times New Roman"/>
                <w:sz w:val="24"/>
                <w:szCs w:val="24"/>
                <w:lang w:eastAsia="ru-RU"/>
              </w:rPr>
            </w:pP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МКУ «Центр муниципальных закупок»</w:t>
            </w:r>
          </w:p>
        </w:tc>
        <w:tc>
          <w:tcPr>
            <w:tcW w:w="850" w:type="dxa"/>
            <w:tcBorders>
              <w:top w:val="single" w:sz="4" w:space="0" w:color="auto"/>
              <w:left w:val="single" w:sz="4" w:space="0" w:color="auto"/>
              <w:bottom w:val="single" w:sz="4" w:space="0" w:color="auto"/>
              <w:right w:val="single" w:sz="4" w:space="0" w:color="auto"/>
            </w:tcBorders>
            <w:noWrap/>
          </w:tcPr>
          <w:p w:rsidR="002409B2" w:rsidRDefault="002409B2">
            <w:pPr>
              <w:spacing w:after="0" w:line="240" w:lineRule="auto"/>
              <w:jc w:val="center"/>
              <w:rPr>
                <w:rFonts w:ascii="Times New Roman" w:eastAsia="Times New Roman" w:hAnsi="Times New Roman"/>
                <w:sz w:val="24"/>
                <w:szCs w:val="24"/>
                <w:lang w:eastAsia="ru-RU"/>
              </w:rPr>
            </w:pPr>
          </w:p>
          <w:p w:rsidR="002409B2" w:rsidRDefault="002409B2">
            <w:pPr>
              <w:spacing w:after="0" w:line="240" w:lineRule="auto"/>
              <w:jc w:val="center"/>
              <w:rPr>
                <w:rFonts w:ascii="Times New Roman" w:eastAsia="Times New Roman" w:hAnsi="Times New Roman"/>
                <w:sz w:val="24"/>
                <w:szCs w:val="24"/>
                <w:lang w:eastAsia="ru-RU"/>
              </w:rPr>
            </w:pPr>
          </w:p>
          <w:p w:rsidR="002409B2" w:rsidRDefault="002409B2">
            <w:pPr>
              <w:spacing w:after="0" w:line="240" w:lineRule="auto"/>
              <w:jc w:val="center"/>
              <w:rPr>
                <w:rFonts w:ascii="Times New Roman" w:eastAsia="Times New Roman" w:hAnsi="Times New Roman"/>
                <w:sz w:val="24"/>
                <w:szCs w:val="24"/>
                <w:lang w:eastAsia="ru-RU"/>
              </w:rPr>
            </w:pP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696" w:type="dxa"/>
            <w:tcBorders>
              <w:top w:val="single" w:sz="4" w:space="0" w:color="auto"/>
              <w:left w:val="single" w:sz="4" w:space="0" w:color="auto"/>
              <w:bottom w:val="single" w:sz="4" w:space="0" w:color="auto"/>
              <w:right w:val="single" w:sz="4" w:space="0" w:color="auto"/>
            </w:tcBorders>
            <w:noWrap/>
          </w:tcPr>
          <w:p w:rsidR="002409B2" w:rsidRDefault="002409B2">
            <w:pPr>
              <w:spacing w:after="0" w:line="240" w:lineRule="auto"/>
              <w:rPr>
                <w:rFonts w:ascii="Times New Roman" w:eastAsia="Times New Roman" w:hAnsi="Times New Roman"/>
                <w:sz w:val="24"/>
                <w:szCs w:val="24"/>
                <w:lang w:eastAsia="ru-RU"/>
              </w:rPr>
            </w:pPr>
          </w:p>
          <w:p w:rsidR="002409B2" w:rsidRDefault="002409B2">
            <w:pPr>
              <w:spacing w:after="0" w:line="240" w:lineRule="auto"/>
              <w:rPr>
                <w:rFonts w:ascii="Times New Roman" w:eastAsia="Times New Roman" w:hAnsi="Times New Roman"/>
                <w:sz w:val="24"/>
                <w:szCs w:val="24"/>
                <w:lang w:eastAsia="ru-RU"/>
              </w:rPr>
            </w:pPr>
          </w:p>
          <w:p w:rsidR="002409B2" w:rsidRDefault="002409B2">
            <w:pPr>
              <w:spacing w:after="0" w:line="240" w:lineRule="auto"/>
              <w:rPr>
                <w:rFonts w:ascii="Times New Roman" w:eastAsia="Times New Roman" w:hAnsi="Times New Roman"/>
                <w:sz w:val="24"/>
                <w:szCs w:val="24"/>
                <w:lang w:eastAsia="ru-RU"/>
              </w:rPr>
            </w:pPr>
          </w:p>
          <w:p w:rsidR="002409B2" w:rsidRDefault="002409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0113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1280066350</w:t>
            </w:r>
            <w:r>
              <w:rPr>
                <w:rFonts w:ascii="Times New Roman" w:eastAsia="Times New Roman" w:hAnsi="Times New Roman"/>
                <w:sz w:val="24"/>
                <w:szCs w:val="24"/>
                <w:lang w:eastAsia="ru-RU"/>
              </w:rPr>
              <w:br/>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93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8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101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1479"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ind w:left="182" w:hanging="182"/>
              <w:jc w:val="center"/>
              <w:rPr>
                <w:rFonts w:ascii="Times New Roman" w:hAnsi="Times New Roman"/>
                <w:sz w:val="24"/>
                <w:szCs w:val="24"/>
              </w:rPr>
            </w:pPr>
            <w:r>
              <w:rPr>
                <w:rFonts w:ascii="Times New Roman" w:hAnsi="Times New Roman"/>
                <w:sz w:val="24"/>
                <w:szCs w:val="24"/>
              </w:rPr>
              <w:t>7623,9</w:t>
            </w:r>
          </w:p>
        </w:tc>
      </w:tr>
    </w:tbl>
    <w:p w:rsidR="002409B2" w:rsidRDefault="002409B2" w:rsidP="002409B2">
      <w:pPr>
        <w:pStyle w:val="ConsPlusNormal"/>
        <w:ind w:firstLine="1134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2409B2" w:rsidRDefault="002409B2" w:rsidP="002409B2">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2409B2" w:rsidRDefault="002409B2" w:rsidP="002409B2">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ОБ ИСТОЧНИКАХ ФИНАНСИРОВАНИЯ ПОДПРОГРАММ, ОТДЕЛЬНЫХ МЕРОПРИЯТИЙ МУНИЦИПАЛЬНОЙ ПРОГРАММЫ ГОРОДА БОГОТОЛА (СРЕДСТВА ГОРОДСКОГО БЮДЖЕТА, В ТОМ ЧИСЛЕ СРЕДСТВА, ПОСТУПИВШИЕ ИЗ БЮДЖЕТОВ ДРУГИХ УРОВНЕЙ БЮДЖЕТНОЙ СИСТЕМЫ, БЮДЖЕТОВ </w:t>
      </w:r>
      <w:r>
        <w:rPr>
          <w:rFonts w:ascii="Times New Roman" w:hAnsi="Times New Roman"/>
          <w:sz w:val="24"/>
          <w:szCs w:val="24"/>
        </w:rPr>
        <w:t>ГОСУДАРСТВЕННЫХ ВНЕБЮДЖЕТНЫХ ФОНДОВ)</w:t>
      </w:r>
    </w:p>
    <w:p w:rsidR="002409B2" w:rsidRDefault="002409B2" w:rsidP="002409B2">
      <w:pPr>
        <w:pStyle w:val="ConsPlusNormal"/>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4150"/>
        <w:gridCol w:w="4370"/>
        <w:gridCol w:w="2156"/>
        <w:gridCol w:w="1248"/>
        <w:gridCol w:w="992"/>
        <w:gridCol w:w="993"/>
        <w:gridCol w:w="1167"/>
      </w:tblGrid>
      <w:tr w:rsidR="002409B2" w:rsidTr="002409B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41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Статус (муниципальная программа, подпрограмма)</w:t>
            </w:r>
          </w:p>
        </w:tc>
        <w:tc>
          <w:tcPr>
            <w:tcW w:w="437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 программы, подпрограммы</w:t>
            </w:r>
          </w:p>
        </w:tc>
        <w:tc>
          <w:tcPr>
            <w:tcW w:w="215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Уровень бюджетной системы/источники финансирования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w:t>
            </w:r>
          </w:p>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Итого на период</w:t>
            </w:r>
          </w:p>
        </w:tc>
      </w:tr>
      <w:tr w:rsidR="002409B2" w:rsidTr="002409B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1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7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2409B2" w:rsidTr="002409B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 xml:space="preserve">«Управление муниципальными финансами»        </w:t>
            </w:r>
          </w:p>
        </w:tc>
        <w:tc>
          <w:tcPr>
            <w:tcW w:w="4370" w:type="dxa"/>
            <w:vMerge w:val="restart"/>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11215,2</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11215,2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33648,6</w:t>
            </w:r>
          </w:p>
        </w:tc>
      </w:tr>
      <w:tr w:rsidR="002409B2" w:rsidTr="002409B2">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r>
      <w:tr w:rsidR="002409B2" w:rsidTr="002409B2">
        <w:trPr>
          <w:trHeight w:val="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11218,2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11215,2</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11215,2</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33648,6</w:t>
            </w:r>
          </w:p>
        </w:tc>
      </w:tr>
      <w:tr w:rsidR="002409B2" w:rsidTr="002409B2">
        <w:trPr>
          <w:trHeight w:val="128"/>
          <w:jc w:val="center"/>
        </w:trPr>
        <w:tc>
          <w:tcPr>
            <w:tcW w:w="0" w:type="auto"/>
            <w:vMerge w:val="restart"/>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Отдельное мероприятие № 1 муниципальной программы </w:t>
            </w:r>
          </w:p>
        </w:tc>
        <w:tc>
          <w:tcPr>
            <w:tcW w:w="437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 xml:space="preserve">Руководство и управление в сфере установленных функций              </w:t>
            </w: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8673,9</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8673,9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8673,9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26021,7</w:t>
            </w:r>
          </w:p>
        </w:tc>
      </w:tr>
      <w:tr w:rsidR="002409B2" w:rsidTr="002409B2">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r>
      <w:tr w:rsidR="002409B2" w:rsidTr="002409B2">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8673,9</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26021,7</w:t>
            </w:r>
          </w:p>
        </w:tc>
      </w:tr>
      <w:tr w:rsidR="002409B2" w:rsidTr="002409B2">
        <w:trPr>
          <w:trHeight w:val="156"/>
          <w:jc w:val="center"/>
        </w:trPr>
        <w:tc>
          <w:tcPr>
            <w:tcW w:w="0" w:type="auto"/>
            <w:vMerge w:val="restart"/>
            <w:tcBorders>
              <w:top w:val="single" w:sz="4" w:space="0" w:color="auto"/>
              <w:left w:val="single" w:sz="4" w:space="0" w:color="auto"/>
              <w:bottom w:val="single" w:sz="4" w:space="0" w:color="auto"/>
              <w:right w:val="single" w:sz="4" w:space="0" w:color="auto"/>
            </w:tcBorders>
          </w:tcPr>
          <w:p w:rsidR="002409B2" w:rsidRDefault="002409B2">
            <w:pPr>
              <w:spacing w:after="0" w:line="240" w:lineRule="auto"/>
              <w:rPr>
                <w:rFonts w:ascii="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Отдельное мероприятие № 2 муниципальной программы</w:t>
            </w:r>
          </w:p>
        </w:tc>
        <w:tc>
          <w:tcPr>
            <w:tcW w:w="437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spacing w:after="0" w:line="240" w:lineRule="auto"/>
              <w:rPr>
                <w:rFonts w:ascii="Times New Roman" w:hAnsi="Times New Roman"/>
                <w:b/>
                <w:sz w:val="24"/>
                <w:szCs w:val="24"/>
              </w:rPr>
            </w:pPr>
            <w:r>
              <w:rPr>
                <w:rFonts w:ascii="Times New Roman" w:eastAsia="Times New Roman" w:hAnsi="Times New Roman"/>
                <w:b/>
                <w:sz w:val="24"/>
                <w:szCs w:val="24"/>
                <w:lang w:eastAsia="ru-RU"/>
              </w:rPr>
              <w:t>Управление муниципальным долгом города</w:t>
            </w: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w:t>
            </w:r>
          </w:p>
        </w:tc>
      </w:tr>
      <w:tr w:rsidR="002409B2" w:rsidTr="002409B2">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hAnsi="Times New Roman"/>
                <w:b/>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jc w:val="center"/>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jc w:val="center"/>
              <w:rPr>
                <w:rFonts w:ascii="Times New Roman" w:eastAsia="Times New Roman" w:hAnsi="Times New Roman"/>
                <w:b/>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jc w:val="center"/>
              <w:rPr>
                <w:rFonts w:ascii="Times New Roman" w:eastAsia="Times New Roman" w:hAnsi="Times New Roman"/>
                <w:b/>
                <w:sz w:val="24"/>
                <w:szCs w:val="24"/>
                <w:lang w:eastAsia="ru-RU"/>
              </w:rPr>
            </w:pPr>
          </w:p>
        </w:tc>
      </w:tr>
      <w:tr w:rsidR="002409B2" w:rsidTr="002409B2">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hAnsi="Times New Roman"/>
                <w:b/>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r>
      <w:tr w:rsidR="002409B2" w:rsidTr="002409B2">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Отдельное мероприятие № 4 муниципальной программы</w:t>
            </w:r>
          </w:p>
        </w:tc>
        <w:tc>
          <w:tcPr>
            <w:tcW w:w="4370" w:type="dxa"/>
            <w:vMerge w:val="restart"/>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Совершенствование механизмов осуществления муниципальных закупок</w:t>
            </w: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b/>
                <w:sz w:val="24"/>
                <w:szCs w:val="24"/>
              </w:rPr>
            </w:pPr>
            <w:r>
              <w:rPr>
                <w:rFonts w:ascii="Times New Roman" w:hAnsi="Times New Roman"/>
                <w:b/>
                <w:sz w:val="24"/>
                <w:szCs w:val="24"/>
              </w:rPr>
              <w:t>2541,3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b/>
                <w:sz w:val="24"/>
                <w:szCs w:val="24"/>
              </w:rPr>
            </w:pPr>
            <w:r>
              <w:rPr>
                <w:rFonts w:ascii="Times New Roman" w:hAnsi="Times New Roman"/>
                <w:b/>
                <w:sz w:val="24"/>
                <w:szCs w:val="24"/>
              </w:rPr>
              <w:t>2541,3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b/>
                <w:sz w:val="24"/>
                <w:szCs w:val="24"/>
              </w:rPr>
            </w:pPr>
            <w:r>
              <w:rPr>
                <w:rFonts w:ascii="Times New Roman" w:hAnsi="Times New Roman"/>
                <w:b/>
                <w:sz w:val="24"/>
                <w:szCs w:val="24"/>
              </w:rPr>
              <w:t>2541,3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ind w:left="182" w:hanging="182"/>
              <w:jc w:val="center"/>
              <w:rPr>
                <w:rFonts w:ascii="Times New Roman" w:hAnsi="Times New Roman"/>
                <w:b/>
                <w:sz w:val="24"/>
                <w:szCs w:val="24"/>
              </w:rPr>
            </w:pPr>
            <w:r>
              <w:rPr>
                <w:rFonts w:ascii="Times New Roman" w:hAnsi="Times New Roman"/>
                <w:b/>
                <w:sz w:val="24"/>
                <w:szCs w:val="24"/>
              </w:rPr>
              <w:t>7623,9</w:t>
            </w:r>
          </w:p>
        </w:tc>
      </w:tr>
      <w:tr w:rsidR="002409B2" w:rsidTr="002409B2">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 w:val="24"/>
                <w:szCs w:val="24"/>
              </w:rPr>
            </w:pPr>
          </w:p>
        </w:tc>
      </w:tr>
      <w:tr w:rsidR="002409B2" w:rsidTr="002409B2">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sz w:val="24"/>
                <w:szCs w:val="24"/>
              </w:rPr>
            </w:pPr>
            <w:r>
              <w:rPr>
                <w:rFonts w:ascii="Times New Roman" w:hAnsi="Times New Roman"/>
                <w:sz w:val="24"/>
                <w:szCs w:val="24"/>
              </w:rPr>
              <w:t>2541,3</w:t>
            </w:r>
          </w:p>
        </w:tc>
        <w:tc>
          <w:tcPr>
            <w:tcW w:w="116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ind w:left="182" w:hanging="182"/>
              <w:jc w:val="center"/>
              <w:rPr>
                <w:rFonts w:ascii="Times New Roman" w:hAnsi="Times New Roman"/>
                <w:sz w:val="24"/>
                <w:szCs w:val="24"/>
              </w:rPr>
            </w:pPr>
            <w:r>
              <w:rPr>
                <w:rFonts w:ascii="Times New Roman" w:hAnsi="Times New Roman"/>
                <w:sz w:val="24"/>
                <w:szCs w:val="24"/>
              </w:rPr>
              <w:t>7623,9</w:t>
            </w:r>
          </w:p>
        </w:tc>
      </w:tr>
    </w:tbl>
    <w:p w:rsidR="002409B2" w:rsidRDefault="002409B2" w:rsidP="002409B2">
      <w:pPr>
        <w:spacing w:after="0" w:line="240" w:lineRule="auto"/>
        <w:rPr>
          <w:rFonts w:ascii="Times New Roman" w:eastAsia="Times New Roman" w:hAnsi="Times New Roman"/>
          <w:sz w:val="24"/>
          <w:szCs w:val="24"/>
          <w:lang w:eastAsia="ru-RU"/>
        </w:rPr>
        <w:sectPr w:rsidR="002409B2">
          <w:pgSz w:w="16840" w:h="11906" w:orient="landscape"/>
          <w:pgMar w:top="720" w:right="720" w:bottom="720" w:left="720" w:header="0" w:footer="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ИНФОРМАЦИЯ ОБ ОТДЕЛЬНОМ МЕРОПРИЯТИИ № 1</w:t>
      </w:r>
    </w:p>
    <w:p w:rsidR="002409B2" w:rsidRDefault="002409B2" w:rsidP="002409B2">
      <w:pPr>
        <w:widowControl w:val="0"/>
        <w:autoSpaceDE w:val="0"/>
        <w:autoSpaceDN w:val="0"/>
        <w:spacing w:after="0" w:line="240" w:lineRule="auto"/>
        <w:jc w:val="center"/>
        <w:rPr>
          <w:rFonts w:ascii="Times New Roman" w:hAnsi="Times New Roman"/>
          <w:sz w:val="28"/>
          <w:szCs w:val="28"/>
        </w:rPr>
      </w:pPr>
      <w:r>
        <w:rPr>
          <w:rFonts w:ascii="Times New Roman" w:eastAsia="Times New Roman" w:hAnsi="Times New Roman"/>
          <w:sz w:val="28"/>
          <w:szCs w:val="28"/>
        </w:rPr>
        <w:t xml:space="preserve">МУНИЦИПАЛЬНОЙ </w:t>
      </w:r>
      <w:r>
        <w:rPr>
          <w:rFonts w:ascii="Times New Roman" w:hAnsi="Times New Roman"/>
          <w:sz w:val="28"/>
          <w:szCs w:val="28"/>
        </w:rPr>
        <w:t>ПРОГРАММЫ</w:t>
      </w:r>
    </w:p>
    <w:p w:rsidR="002409B2" w:rsidRDefault="002409B2" w:rsidP="002409B2">
      <w:pPr>
        <w:widowControl w:val="0"/>
        <w:autoSpaceDE w:val="0"/>
        <w:autoSpaceDN w:val="0"/>
        <w:spacing w:after="0" w:line="240" w:lineRule="auto"/>
        <w:jc w:val="center"/>
        <w:rPr>
          <w:rFonts w:ascii="Times New Roman" w:hAnsi="Times New Roman"/>
          <w:sz w:val="28"/>
          <w:szCs w:val="28"/>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066"/>
        <w:gridCol w:w="7314"/>
      </w:tblGrid>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Р</w:t>
            </w:r>
            <w:r>
              <w:rPr>
                <w:rFonts w:ascii="Times New Roman" w:hAnsi="Times New Roman"/>
                <w:sz w:val="28"/>
                <w:szCs w:val="28"/>
              </w:rPr>
              <w:t>уководство и управление в сфере установленных функций</w:t>
            </w: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7315"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«Управление муниципальными финансами» </w:t>
            </w:r>
          </w:p>
          <w:p w:rsidR="002409B2" w:rsidRDefault="002409B2">
            <w:pPr>
              <w:widowControl w:val="0"/>
              <w:autoSpaceDE w:val="0"/>
              <w:autoSpaceDN w:val="0"/>
              <w:adjustRightInd w:val="0"/>
              <w:spacing w:after="0" w:line="240" w:lineRule="auto"/>
              <w:jc w:val="both"/>
              <w:rPr>
                <w:rFonts w:ascii="Times New Roman" w:hAnsi="Times New Roman"/>
                <w:sz w:val="28"/>
                <w:szCs w:val="28"/>
              </w:rPr>
            </w:pPr>
          </w:p>
          <w:p w:rsidR="002409B2" w:rsidRDefault="002409B2">
            <w:pPr>
              <w:widowControl w:val="0"/>
              <w:autoSpaceDE w:val="0"/>
              <w:autoSpaceDN w:val="0"/>
              <w:adjustRightInd w:val="0"/>
              <w:spacing w:after="0" w:line="240" w:lineRule="auto"/>
              <w:jc w:val="both"/>
              <w:rPr>
                <w:rFonts w:ascii="Times New Roman" w:hAnsi="Times New Roman"/>
                <w:sz w:val="28"/>
                <w:szCs w:val="28"/>
              </w:rPr>
            </w:pP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2023-2025</w:t>
            </w: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Повышение качества управления муниципальными финансами</w:t>
            </w:r>
          </w:p>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2. Создание условий для обеспечения финансовой устойчивости бюджетов главных распорядителей бюджетных средств</w:t>
            </w: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Представлены в приложении № 5</w:t>
            </w:r>
          </w:p>
        </w:tc>
      </w:tr>
      <w:tr w:rsidR="002409B2" w:rsidTr="002409B2">
        <w:trPr>
          <w:jc w:val="center"/>
        </w:trPr>
        <w:tc>
          <w:tcPr>
            <w:tcW w:w="306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r>
              <w:rPr>
                <w:rFonts w:ascii="Times New Roman" w:hAnsi="Times New Roman"/>
                <w:b/>
                <w:sz w:val="28"/>
                <w:szCs w:val="28"/>
              </w:rPr>
              <w:t>26021,7</w:t>
            </w:r>
            <w:r>
              <w:rPr>
                <w:rFonts w:ascii="Times New Roman" w:eastAsia="Times New Roman" w:hAnsi="Times New Roman"/>
                <w:b/>
                <w:sz w:val="24"/>
                <w:szCs w:val="24"/>
                <w:lang w:eastAsia="ru-RU"/>
              </w:rPr>
              <w:t xml:space="preserve"> </w:t>
            </w:r>
            <w:r>
              <w:rPr>
                <w:rFonts w:ascii="Times New Roman" w:hAnsi="Times New Roman"/>
                <w:sz w:val="28"/>
                <w:szCs w:val="28"/>
              </w:rPr>
              <w:t>тыс. рублей,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2023 год - 8673,9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- 8673,9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2025 год - 8673,9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 xml:space="preserve">из них за счет средств:             </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color w:val="000000"/>
                <w:sz w:val="28"/>
                <w:szCs w:val="28"/>
              </w:rPr>
              <w:lastRenderedPageBreak/>
              <w:t xml:space="preserve">местного бюджета - </w:t>
            </w:r>
            <w:r>
              <w:rPr>
                <w:rFonts w:ascii="Times New Roman" w:hAnsi="Times New Roman"/>
                <w:b/>
                <w:sz w:val="28"/>
                <w:szCs w:val="28"/>
              </w:rPr>
              <w:t xml:space="preserve">26021,7 </w:t>
            </w:r>
            <w:r>
              <w:rPr>
                <w:rFonts w:ascii="Times New Roman" w:hAnsi="Times New Roman"/>
                <w:sz w:val="28"/>
                <w:szCs w:val="28"/>
              </w:rPr>
              <w:t>тыс. рублей,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2023 год - 8673,9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- 8673,9 тыс. руб.;</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2025 год - 8673,9 тыс. руб.</w:t>
            </w:r>
          </w:p>
        </w:tc>
      </w:tr>
    </w:tbl>
    <w:p w:rsidR="002409B2" w:rsidRDefault="002409B2" w:rsidP="002409B2">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данного мероприятия приведет к следующему изменению значений показателей, характеризующих качество планирования и управления муниципальными финансами:</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Отсутствие в бюджетах главных распорядителей бюджетных средств просроченной кредиторской задолженности по выплате заработной платы;</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 xml:space="preserve">2. </w:t>
      </w:r>
      <w:r>
        <w:rPr>
          <w:rFonts w:ascii="Times New Roman" w:hAnsi="Times New Roman"/>
          <w:sz w:val="28"/>
          <w:szCs w:val="28"/>
        </w:rPr>
        <w:t>Повышению средней оценки качества финансового менеджмента главных распорядителей бюджетных средств.</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мероприятий производится в соответствии со следующими основными правовыми актами города, регулирующие бюджетный процесс в городе:</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27.07.2022                 № 0871-п «Об утверждении Положения о порядке разработки проекта решения «О бюджете городского округа города Боготол на 2023 год и плановый период 2024-2025 годов»;</w:t>
      </w:r>
    </w:p>
    <w:p w:rsidR="002409B2" w:rsidRDefault="002409B2" w:rsidP="002409B2">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sz w:val="28"/>
          <w:szCs w:val="28"/>
        </w:rPr>
        <w:t xml:space="preserve">- постановление администрации города Боготола от 09.08.2013 </w:t>
      </w:r>
      <w:r>
        <w:rPr>
          <w:rFonts w:ascii="Times New Roman" w:hAnsi="Times New Roman"/>
          <w:sz w:val="28"/>
          <w:szCs w:val="28"/>
        </w:rPr>
        <w:br/>
        <w:t>№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 (ред. от 22.08.2022 № 0929-п);</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приказ Финансового управления №100 от 31.12.2019 "Об утверждении Порядка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дефицита бюджета города Боготола)"</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06.06.2013                    №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Боготольского городск</w:t>
      </w:r>
      <w:r>
        <w:rPr>
          <w:rFonts w:ascii="Times New Roman" w:hAnsi="Times New Roman"/>
          <w:color w:val="000000"/>
          <w:sz w:val="28"/>
          <w:szCs w:val="28"/>
        </w:rPr>
        <w:t xml:space="preserve">ого Совета депутатов от 12.03.2020 №19-265 «Об утверждении </w:t>
      </w:r>
      <w:r>
        <w:rPr>
          <w:rFonts w:ascii="Times New Roman" w:hAnsi="Times New Roman"/>
          <w:sz w:val="28"/>
          <w:szCs w:val="28"/>
        </w:rPr>
        <w:t xml:space="preserve">Положения о бюджетном процессе в городе Боготоле» является базовым нормативным правовым актом города, в котором определены участники бюджетного процесса, вопросы формирования доходов и расходов городского бюджета, процессы составления, рассмотрения, утверждения и исполнения городского бюджета. На основании данного решения принимаются нормативные </w:t>
      </w:r>
      <w:r>
        <w:rPr>
          <w:rFonts w:ascii="Times New Roman" w:hAnsi="Times New Roman"/>
          <w:sz w:val="28"/>
          <w:szCs w:val="28"/>
        </w:rPr>
        <w:lastRenderedPageBreak/>
        <w:t>правовые акты, регулирующие отдельные вопросы бюджетного процесса в городе.</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соответствии с постановлением администрации города Боготола </w:t>
      </w:r>
      <w:r>
        <w:rPr>
          <w:rFonts w:ascii="Times New Roman" w:hAnsi="Times New Roman"/>
          <w:color w:val="000000"/>
          <w:sz w:val="28"/>
          <w:szCs w:val="28"/>
        </w:rPr>
        <w:t>31.12.2019 №100</w:t>
      </w:r>
      <w:r>
        <w:rPr>
          <w:rFonts w:ascii="Times New Roman" w:hAnsi="Times New Roman"/>
          <w:sz w:val="28"/>
          <w:szCs w:val="28"/>
        </w:rPr>
        <w:t xml:space="preserve"> «Об утверждении порядка проведения мониторинга и оценки качества финансового менеджмента главных распорядителей бюджетных средств муниципального образования город Боготол и методики оценки качества финансового менеджмента ГРБС» финансовым управлением ежегодно проводится оценка качества финансового менеджмента главных распорядителей средств городского бюджета. На основании данной оценки главным распорядителям средств городского бюджета присваивается рейтинг по качеству управления финансами. </w:t>
      </w:r>
      <w:r>
        <w:rPr>
          <w:rFonts w:ascii="Times New Roman" w:hAnsi="Times New Roman"/>
          <w:sz w:val="28"/>
          <w:szCs w:val="28"/>
          <w:lang w:val="en-US"/>
        </w:rPr>
        <w:t>C</w:t>
      </w:r>
      <w:r>
        <w:rPr>
          <w:rFonts w:ascii="Times New Roman" w:hAnsi="Times New Roman"/>
          <w:sz w:val="28"/>
          <w:szCs w:val="28"/>
        </w:rPr>
        <w:t>водные результаты оценки качества финансового менеджмента размещаются на официальном сайте администрации города Боготола Красноярского края в сети Интернет.</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соответствии с постановлением администрации города Боготола от 06.06.2013 №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 составляется сводный перечень предлагаемых к принятию расходных обязательств города Боготола, проводится оценка эффективности и устанавливается рейтинг данных обязательств.</w:t>
      </w:r>
    </w:p>
    <w:p w:rsidR="002409B2" w:rsidRDefault="002409B2" w:rsidP="002409B2">
      <w:pPr>
        <w:spacing w:after="0" w:line="240" w:lineRule="auto"/>
        <w:rPr>
          <w:rFonts w:ascii="Times New Roman" w:hAnsi="Times New Roman"/>
          <w:sz w:val="28"/>
          <w:szCs w:val="28"/>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ПЕРЕЧЕНЬ</w:t>
      </w:r>
    </w:p>
    <w:p w:rsidR="002409B2" w:rsidRDefault="002409B2" w:rsidP="002409B2">
      <w:pPr>
        <w:pStyle w:val="ConsPlusNormal"/>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ПОКАЗАТЕЛЕЙ РЕЗУЛЬТАТИВНОСТИ</w:t>
      </w:r>
    </w:p>
    <w:p w:rsidR="002409B2" w:rsidRDefault="002409B2" w:rsidP="002409B2">
      <w:pPr>
        <w:pStyle w:val="ConsPlusNormal"/>
        <w:ind w:firstLine="0"/>
        <w:jc w:val="center"/>
        <w:rPr>
          <w:rFonts w:ascii="Times New Roman" w:eastAsia="Calibri" w:hAnsi="Times New Roman" w:cs="Times New Roman"/>
          <w:sz w:val="28"/>
          <w:szCs w:val="28"/>
          <w:lang w:eastAsia="en-US"/>
        </w:rPr>
      </w:pPr>
    </w:p>
    <w:p w:rsidR="002409B2" w:rsidRDefault="002409B2" w:rsidP="002409B2">
      <w:pPr>
        <w:pStyle w:val="ConsPlusNormal"/>
        <w:ind w:firstLine="0"/>
        <w:jc w:val="center"/>
        <w:rPr>
          <w:rFonts w:ascii="Times New Roman" w:hAnsi="Times New Roman" w:cs="Times New Roman"/>
          <w:sz w:val="28"/>
          <w:szCs w:val="28"/>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
        <w:gridCol w:w="526"/>
        <w:gridCol w:w="2452"/>
        <w:gridCol w:w="709"/>
        <w:gridCol w:w="1277"/>
        <w:gridCol w:w="1418"/>
        <w:gridCol w:w="1135"/>
        <w:gridCol w:w="992"/>
        <w:gridCol w:w="851"/>
        <w:gridCol w:w="888"/>
      </w:tblGrid>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2409B2" w:rsidTr="002409B2">
        <w:trPr>
          <w:gridBefore w:val="1"/>
          <w:wBefore w:w="41" w:type="dxa"/>
          <w:jc w:val="center"/>
        </w:trPr>
        <w:tc>
          <w:tcPr>
            <w:tcW w:w="526" w:type="dxa"/>
            <w:tcBorders>
              <w:top w:val="single" w:sz="4" w:space="0" w:color="auto"/>
              <w:left w:val="single" w:sz="4" w:space="0" w:color="auto"/>
              <w:bottom w:val="single" w:sz="4" w:space="0" w:color="auto"/>
              <w:right w:val="single" w:sz="4" w:space="0" w:color="auto"/>
            </w:tcBorders>
            <w:vAlign w:val="center"/>
          </w:tcPr>
          <w:p w:rsidR="002409B2" w:rsidRDefault="002409B2">
            <w:pPr>
              <w:spacing w:after="0" w:line="240" w:lineRule="auto"/>
              <w:jc w:val="center"/>
              <w:rPr>
                <w:rFonts w:ascii="Times New Roman" w:hAnsi="Times New Roman"/>
              </w:rPr>
            </w:pPr>
          </w:p>
        </w:tc>
        <w:tc>
          <w:tcPr>
            <w:tcW w:w="9718"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xml:space="preserve"> 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8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24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8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71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lang w:eastAsia="ru-RU"/>
              </w:rPr>
              <w:t>Мероприятие № 1 «Р</w:t>
            </w:r>
            <w:r>
              <w:rPr>
                <w:rFonts w:ascii="Times New Roman" w:hAnsi="Times New Roman"/>
              </w:rPr>
              <w:t>уководство и управление в сфере установленных функций»</w:t>
            </w: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71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Цель: 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245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709"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8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2451"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rPr>
                <w:rFonts w:ascii="Times New Roman" w:hAnsi="Times New Roman"/>
              </w:rPr>
            </w:pPr>
            <w:r>
              <w:rPr>
                <w:rFonts w:ascii="Times New Roman" w:hAnsi="Times New Roman"/>
              </w:rPr>
              <w:t xml:space="preserve">Отсутствие просроченной кредиторской задолженности по выплате заработной платы </w:t>
            </w:r>
          </w:p>
        </w:tc>
        <w:tc>
          <w:tcPr>
            <w:tcW w:w="709"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тыс. руб.</w:t>
            </w:r>
          </w:p>
        </w:tc>
        <w:tc>
          <w:tcPr>
            <w:tcW w:w="1276"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0,2</w:t>
            </w:r>
          </w:p>
        </w:tc>
        <w:tc>
          <w:tcPr>
            <w:tcW w:w="1417"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годовой отчет об исполнении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8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r w:rsidR="002409B2" w:rsidTr="002409B2">
        <w:trPr>
          <w:jc w:val="center"/>
        </w:trPr>
        <w:tc>
          <w:tcPr>
            <w:tcW w:w="567" w:type="dxa"/>
            <w:gridSpan w:val="2"/>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2</w:t>
            </w:r>
          </w:p>
        </w:tc>
        <w:tc>
          <w:tcPr>
            <w:tcW w:w="245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Средняя оценка качества финансового менеджмента главных распорядителей бюджетных средств</w:t>
            </w:r>
            <w:r>
              <w:rPr>
                <w:rFonts w:ascii="Times New Roman" w:eastAsia="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0,2</w:t>
            </w:r>
          </w:p>
        </w:tc>
        <w:tc>
          <w:tcPr>
            <w:tcW w:w="1417"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Приложение 4 к Методике оценки качества финансового менеджмента ГРБС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92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не менее 86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c>
          <w:tcPr>
            <w:tcW w:w="88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r>
    </w:tbl>
    <w:p w:rsidR="002409B2" w:rsidRDefault="002409B2" w:rsidP="002409B2">
      <w:pPr>
        <w:pStyle w:val="ConsPlusNormal"/>
        <w:rPr>
          <w:rFonts w:ascii="Times New Roman" w:hAnsi="Times New Roman" w:cs="Times New Roman"/>
        </w:rPr>
      </w:pPr>
    </w:p>
    <w:p w:rsidR="002409B2" w:rsidRDefault="002409B2" w:rsidP="002409B2">
      <w:pPr>
        <w:spacing w:after="0" w:line="240" w:lineRule="auto"/>
        <w:rPr>
          <w:rFonts w:ascii="Times New Roman" w:eastAsia="Times New Roman" w:hAnsi="Times New Roman"/>
          <w:sz w:val="20"/>
          <w:szCs w:val="20"/>
          <w:lang w:eastAsia="ru-RU"/>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pStyle w:val="ConsPlusNormal"/>
        <w:jc w:val="center"/>
        <w:rPr>
          <w:rFonts w:ascii="Times New Roman" w:hAnsi="Times New Roman" w:cs="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ТРЕБОВАНИЯ</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К ИНФОРМАЦИИ ОБ ОТДЕЛЬНОМ МЕРОПРИЯТИИ № 2 </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МУНИЦИПАЛЬНОЙ </w:t>
      </w:r>
      <w:r>
        <w:rPr>
          <w:rFonts w:ascii="Times New Roman" w:hAnsi="Times New Roman"/>
          <w:sz w:val="28"/>
          <w:szCs w:val="28"/>
        </w:rPr>
        <w:t>ПРОГРАММЫ</w:t>
      </w:r>
    </w:p>
    <w:p w:rsidR="002409B2" w:rsidRDefault="002409B2" w:rsidP="002409B2">
      <w:pPr>
        <w:pStyle w:val="ConsPlusNormal"/>
        <w:jc w:val="center"/>
        <w:rPr>
          <w:rFonts w:ascii="Times New Roman" w:hAnsi="Times New Roman" w:cs="Times New Roman"/>
          <w:sz w:val="28"/>
          <w:szCs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07"/>
        <w:gridCol w:w="6363"/>
      </w:tblGrid>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Управление муниципальным долгом города</w:t>
            </w: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361"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«Управление муниципальными финансами» </w:t>
            </w:r>
          </w:p>
          <w:p w:rsidR="002409B2" w:rsidRDefault="002409B2">
            <w:pPr>
              <w:widowControl w:val="0"/>
              <w:autoSpaceDE w:val="0"/>
              <w:autoSpaceDN w:val="0"/>
              <w:adjustRightInd w:val="0"/>
              <w:spacing w:after="0" w:line="240" w:lineRule="auto"/>
              <w:jc w:val="both"/>
              <w:rPr>
                <w:rFonts w:ascii="Times New Roman" w:hAnsi="Times New Roman"/>
                <w:sz w:val="28"/>
                <w:szCs w:val="28"/>
              </w:rPr>
            </w:pPr>
          </w:p>
          <w:p w:rsidR="002409B2" w:rsidRDefault="002409B2">
            <w:pPr>
              <w:widowControl w:val="0"/>
              <w:autoSpaceDE w:val="0"/>
              <w:autoSpaceDN w:val="0"/>
              <w:adjustRightInd w:val="0"/>
              <w:spacing w:after="0" w:line="240" w:lineRule="auto"/>
              <w:jc w:val="both"/>
              <w:rPr>
                <w:rFonts w:ascii="Times New Roman" w:hAnsi="Times New Roman"/>
                <w:sz w:val="28"/>
                <w:szCs w:val="28"/>
              </w:rPr>
            </w:pP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2023-2025</w:t>
            </w: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Эффективное управление муниципальным долгом города</w:t>
            </w: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Сохранение объема и структуры муниципального долга города на экономически безопасном уровне</w:t>
            </w:r>
          </w:p>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Обслуживание муниципального долга города</w:t>
            </w: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Представлены в приложении № 7</w:t>
            </w:r>
          </w:p>
        </w:tc>
      </w:tr>
      <w:tr w:rsidR="002409B2" w:rsidTr="002409B2">
        <w:trPr>
          <w:jc w:val="center"/>
        </w:trPr>
        <w:tc>
          <w:tcPr>
            <w:tcW w:w="3506"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361" w:type="dxa"/>
            <w:tcBorders>
              <w:top w:val="single" w:sz="4" w:space="0" w:color="auto"/>
              <w:left w:val="single" w:sz="4" w:space="0" w:color="auto"/>
              <w:bottom w:val="single" w:sz="4" w:space="0" w:color="auto"/>
              <w:right w:val="single" w:sz="4" w:space="0" w:color="auto"/>
            </w:tcBorders>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p>
          <w:p w:rsidR="002409B2" w:rsidRDefault="002409B2">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3,0</w:t>
            </w:r>
            <w:r>
              <w:rPr>
                <w:rFonts w:ascii="Times New Roman" w:eastAsia="Times New Roman" w:hAnsi="Times New Roman"/>
                <w:sz w:val="24"/>
                <w:szCs w:val="24"/>
                <w:lang w:eastAsia="ru-RU"/>
              </w:rPr>
              <w:t xml:space="preserve"> </w:t>
            </w:r>
            <w:r>
              <w:rPr>
                <w:rFonts w:ascii="Times New Roman" w:hAnsi="Times New Roman"/>
                <w:sz w:val="28"/>
                <w:szCs w:val="28"/>
              </w:rPr>
              <w:t>тыс. рублей,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2023 год - 3,0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2024 год - 0,0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из них за счет средств:</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 xml:space="preserve">местного бюджета - </w:t>
            </w:r>
            <w:r>
              <w:rPr>
                <w:rFonts w:ascii="Times New Roman" w:hAnsi="Times New Roman"/>
                <w:b/>
                <w:color w:val="000000"/>
                <w:sz w:val="28"/>
                <w:szCs w:val="28"/>
              </w:rPr>
              <w:t>3,0</w:t>
            </w:r>
            <w:r>
              <w:rPr>
                <w:rFonts w:ascii="Times New Roman" w:hAnsi="Times New Roman"/>
                <w:color w:val="000000"/>
                <w:sz w:val="28"/>
                <w:szCs w:val="28"/>
              </w:rPr>
              <w:t xml:space="preserve"> тыс. руб. в том числе по годам:             </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2023 год - 3,0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2024 год - 0,0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2409B2" w:rsidRDefault="002409B2">
            <w:pPr>
              <w:autoSpaceDE w:val="0"/>
              <w:autoSpaceDN w:val="0"/>
              <w:adjustRightInd w:val="0"/>
              <w:spacing w:after="0" w:line="240" w:lineRule="auto"/>
              <w:jc w:val="both"/>
              <w:rPr>
                <w:rFonts w:ascii="Times New Roman" w:hAnsi="Times New Roman"/>
                <w:sz w:val="28"/>
                <w:szCs w:val="28"/>
              </w:rPr>
            </w:pPr>
          </w:p>
        </w:tc>
      </w:tr>
    </w:tbl>
    <w:p w:rsidR="002409B2" w:rsidRDefault="002409B2" w:rsidP="002409B2">
      <w:pPr>
        <w:autoSpaceDE w:val="0"/>
        <w:autoSpaceDN w:val="0"/>
        <w:adjustRightInd w:val="0"/>
        <w:spacing w:after="0" w:line="240" w:lineRule="auto"/>
        <w:jc w:val="both"/>
        <w:outlineLvl w:val="0"/>
        <w:rPr>
          <w:rFonts w:ascii="Times New Roman" w:eastAsia="Times New Roman" w:hAnsi="Times New Roman"/>
          <w:sz w:val="28"/>
          <w:szCs w:val="28"/>
        </w:rPr>
      </w:pP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значения следующего показателя, характеризующего качество управления муниципальными финансами:</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hAnsi="Times New Roman"/>
          <w:sz w:val="28"/>
          <w:szCs w:val="28"/>
        </w:rPr>
        <w:t>Просроченная задолженность по долговым обязательствам.</w:t>
      </w:r>
      <w:r>
        <w:rPr>
          <w:rFonts w:ascii="Times New Roman" w:eastAsia="Times New Roman" w:hAnsi="Times New Roman"/>
          <w:sz w:val="28"/>
          <w:szCs w:val="28"/>
          <w:lang w:eastAsia="ru-RU"/>
        </w:rPr>
        <w:t xml:space="preserve"> </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 основными правовыми актами города, регулирующими бюджетный процесс в городе:</w:t>
      </w:r>
    </w:p>
    <w:p w:rsidR="002409B2" w:rsidRDefault="002409B2" w:rsidP="002409B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 бюджете на 2023-2025 годы»</w:t>
      </w:r>
    </w:p>
    <w:p w:rsidR="002409B2" w:rsidRDefault="002409B2" w:rsidP="002409B2">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об утверждении Положения о бюджетном процессе в городе Боготоле от 12.03.2020 №19-265».</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hAnsi="Times New Roman"/>
          <w:sz w:val="28"/>
          <w:szCs w:val="28"/>
        </w:rPr>
        <w:t xml:space="preserve">Данное мероприятие реализуется посредством разработки программы муниципальных заимствований города Боготола  на очередной финансовый год и плановый период; мониторинга состояния объема муниципального долга и расходов на его обслуживание на предмет соответствия ограничениям, установленным Бюджетным </w:t>
      </w:r>
      <w:hyperlink r:id="rId12" w:history="1">
        <w:r>
          <w:rPr>
            <w:rStyle w:val="a7"/>
            <w:rFonts w:ascii="Times New Roman" w:hAnsi="Times New Roman"/>
            <w:sz w:val="28"/>
            <w:szCs w:val="28"/>
          </w:rPr>
          <w:t>кодексом</w:t>
        </w:r>
      </w:hyperlink>
      <w:r>
        <w:rPr>
          <w:rFonts w:ascii="Times New Roman" w:hAnsi="Times New Roman"/>
          <w:sz w:val="28"/>
          <w:szCs w:val="28"/>
        </w:rPr>
        <w:t xml:space="preserve"> Российской Федерации; осуществления расходов на обслуживание муниципального долга города; </w:t>
      </w:r>
      <w:r>
        <w:rPr>
          <w:rFonts w:ascii="Times New Roman" w:eastAsia="Times New Roman" w:hAnsi="Times New Roman"/>
          <w:sz w:val="28"/>
          <w:szCs w:val="28"/>
        </w:rPr>
        <w:t xml:space="preserve">контроля за соблюдением сроков исполнения </w:t>
      </w:r>
      <w:r>
        <w:rPr>
          <w:rFonts w:ascii="Times New Roman" w:eastAsia="Times New Roman" w:hAnsi="Times New Roman"/>
          <w:sz w:val="28"/>
          <w:szCs w:val="28"/>
          <w:lang w:eastAsia="ru-RU"/>
        </w:rPr>
        <w:t>и недопущением п</w:t>
      </w:r>
      <w:r>
        <w:rPr>
          <w:rFonts w:ascii="Times New Roman" w:eastAsia="Times New Roman" w:hAnsi="Times New Roman"/>
          <w:sz w:val="28"/>
          <w:szCs w:val="28"/>
        </w:rPr>
        <w:t>росроченной задолженности по долговым обязательствам города.</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2409B2" w:rsidRDefault="002409B2" w:rsidP="002409B2">
      <w:pPr>
        <w:spacing w:after="0" w:line="240" w:lineRule="auto"/>
        <w:rPr>
          <w:rFonts w:ascii="Times New Roman" w:hAnsi="Times New Roman"/>
          <w:sz w:val="28"/>
          <w:szCs w:val="28"/>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ПЕРЕЧЕНЬ</w:t>
      </w:r>
    </w:p>
    <w:p w:rsidR="002409B2" w:rsidRDefault="002409B2" w:rsidP="002409B2">
      <w:pPr>
        <w:pStyle w:val="ConsPlusNormal"/>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ПОКАЗАТЕЛЕЙ РЕЗУЛЬТАТИВНОСТИ</w:t>
      </w:r>
    </w:p>
    <w:p w:rsidR="002409B2" w:rsidRDefault="002409B2" w:rsidP="002409B2">
      <w:pPr>
        <w:pStyle w:val="ConsPlusNormal"/>
        <w:ind w:firstLine="0"/>
        <w:jc w:val="center"/>
        <w:rPr>
          <w:rFonts w:ascii="Times New Roman" w:eastAsia="Calibri" w:hAnsi="Times New Roman" w:cs="Times New Roman"/>
          <w:sz w:val="28"/>
          <w:szCs w:val="28"/>
          <w:lang w:eastAsia="en-US"/>
        </w:rPr>
      </w:pPr>
    </w:p>
    <w:p w:rsidR="002409B2" w:rsidRDefault="002409B2" w:rsidP="002409B2">
      <w:pPr>
        <w:pStyle w:val="ConsPlusNormal"/>
        <w:ind w:firstLine="0"/>
        <w:jc w:val="center"/>
        <w:rPr>
          <w:rFonts w:ascii="Times New Roman" w:hAnsi="Times New Roman" w:cs="Times New Roman"/>
          <w:sz w:val="28"/>
          <w:szCs w:val="2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983"/>
        <w:gridCol w:w="678"/>
        <w:gridCol w:w="1276"/>
        <w:gridCol w:w="1701"/>
        <w:gridCol w:w="992"/>
        <w:gridCol w:w="851"/>
        <w:gridCol w:w="850"/>
        <w:gridCol w:w="846"/>
      </w:tblGrid>
      <w:tr w:rsidR="002409B2" w:rsidTr="002409B2">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539" w:type="dxa"/>
            <w:gridSpan w:val="4"/>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2409B2" w:rsidTr="002409B2">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9178"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xml:space="preserve"> 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xml:space="preserve"> 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Мероприятие № 2 «Управление муниципальным долгом города»</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Цель: Эффективное управление муниципальным долгом города</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Показатель результативности:</w:t>
            </w:r>
          </w:p>
        </w:tc>
        <w:tc>
          <w:tcPr>
            <w:tcW w:w="67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adjustRightInd w:val="0"/>
              <w:spacing w:after="0" w:line="240" w:lineRule="auto"/>
              <w:jc w:val="center"/>
              <w:rPr>
                <w:rFonts w:ascii="Times New Roman" w:hAnsi="Times New Roman"/>
              </w:rPr>
            </w:pPr>
            <w:r>
              <w:rPr>
                <w:rFonts w:ascii="Times New Roman" w:hAnsi="Times New Roman"/>
              </w:rPr>
              <w:t>Просроченная задолженность по долговым обязательствам</w:t>
            </w:r>
          </w:p>
        </w:tc>
        <w:tc>
          <w:tcPr>
            <w:tcW w:w="67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rPr>
            </w:pPr>
            <w:r>
              <w:rPr>
                <w:rFonts w:ascii="Times New Roman" w:eastAsia="Times New Roman" w:hAnsi="Times New Roman"/>
              </w:rPr>
              <w:t>тыс.</w:t>
            </w:r>
          </w:p>
          <w:p w:rsidR="002409B2" w:rsidRDefault="002409B2">
            <w:pPr>
              <w:spacing w:after="0" w:line="240" w:lineRule="auto"/>
              <w:jc w:val="center"/>
              <w:rPr>
                <w:rFonts w:ascii="Times New Roman" w:hAnsi="Times New Roman"/>
              </w:rPr>
            </w:pPr>
            <w:r>
              <w:rPr>
                <w:rFonts w:ascii="Times New Roman" w:eastAsia="Times New Roman" w:hAnsi="Times New Roman"/>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муниципальная долговая книга города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bl>
    <w:p w:rsidR="002409B2" w:rsidRDefault="002409B2" w:rsidP="002409B2">
      <w:pPr>
        <w:pStyle w:val="ConsPlusNormal"/>
        <w:ind w:left="6237"/>
        <w:jc w:val="right"/>
        <w:rPr>
          <w:rFonts w:ascii="Times New Roman" w:hAnsi="Times New Roman" w:cs="Times New Roman"/>
        </w:rPr>
      </w:pPr>
    </w:p>
    <w:p w:rsidR="002409B2" w:rsidRDefault="002409B2" w:rsidP="002409B2">
      <w:pPr>
        <w:pStyle w:val="ConsPlusNormal"/>
        <w:ind w:firstLine="0"/>
        <w:rPr>
          <w:rFonts w:ascii="Times New Roman" w:hAnsi="Times New Roman" w:cs="Times New Roman"/>
        </w:rPr>
      </w:pPr>
    </w:p>
    <w:p w:rsidR="002409B2" w:rsidRDefault="002409B2" w:rsidP="002409B2">
      <w:pPr>
        <w:spacing w:after="0" w:line="240" w:lineRule="auto"/>
        <w:rPr>
          <w:rFonts w:ascii="Times New Roman" w:eastAsia="Times New Roman" w:hAnsi="Times New Roman"/>
          <w:sz w:val="20"/>
          <w:szCs w:val="20"/>
          <w:lang w:eastAsia="ru-RU"/>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ТРЕБОВАНИЯ</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 ИНФОРМАЦИИ ОБ ОТДЕЛЬНОМ МЕРОПРИЯТИИ № 3</w:t>
      </w:r>
    </w:p>
    <w:p w:rsidR="002409B2" w:rsidRDefault="002409B2" w:rsidP="002409B2">
      <w:pPr>
        <w:widowControl w:val="0"/>
        <w:autoSpaceDE w:val="0"/>
        <w:autoSpaceDN w:val="0"/>
        <w:spacing w:after="0" w:line="240" w:lineRule="auto"/>
        <w:jc w:val="center"/>
        <w:rPr>
          <w:rFonts w:ascii="Times New Roman" w:hAnsi="Times New Roman"/>
          <w:sz w:val="28"/>
          <w:szCs w:val="28"/>
        </w:rPr>
      </w:pPr>
      <w:r>
        <w:rPr>
          <w:rFonts w:ascii="Times New Roman" w:eastAsia="Times New Roman" w:hAnsi="Times New Roman"/>
          <w:sz w:val="28"/>
          <w:szCs w:val="28"/>
        </w:rPr>
        <w:t xml:space="preserve">МУНИЦИПАЛЬНОЙ </w:t>
      </w:r>
      <w:r>
        <w:rPr>
          <w:rFonts w:ascii="Times New Roman" w:hAnsi="Times New Roman"/>
          <w:sz w:val="28"/>
          <w:szCs w:val="28"/>
        </w:rPr>
        <w:t>ПРОГРАММЫ</w:t>
      </w:r>
    </w:p>
    <w:p w:rsidR="002409B2" w:rsidRDefault="002409B2" w:rsidP="002409B2">
      <w:pPr>
        <w:widowControl w:val="0"/>
        <w:autoSpaceDE w:val="0"/>
        <w:autoSpaceDN w:val="0"/>
        <w:spacing w:after="0" w:line="240" w:lineRule="auto"/>
        <w:jc w:val="center"/>
        <w:rPr>
          <w:rFonts w:ascii="Times New Roman" w:hAnsi="Times New Roman"/>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48"/>
        <w:gridCol w:w="6432"/>
      </w:tblGrid>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Осуществление муниципального финансового контроля в финансово-бюджетной сфере города</w:t>
            </w:r>
          </w:p>
        </w:tc>
      </w:tr>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43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«Управление муниципальными финансами» </w:t>
            </w:r>
          </w:p>
          <w:p w:rsidR="002409B2" w:rsidRDefault="002409B2">
            <w:pPr>
              <w:widowControl w:val="0"/>
              <w:autoSpaceDE w:val="0"/>
              <w:autoSpaceDN w:val="0"/>
              <w:adjustRightInd w:val="0"/>
              <w:spacing w:after="0" w:line="240" w:lineRule="auto"/>
              <w:jc w:val="both"/>
              <w:rPr>
                <w:rFonts w:ascii="Times New Roman" w:hAnsi="Times New Roman"/>
                <w:sz w:val="28"/>
                <w:szCs w:val="28"/>
              </w:rPr>
            </w:pPr>
          </w:p>
          <w:p w:rsidR="002409B2" w:rsidRDefault="002409B2">
            <w:pPr>
              <w:widowControl w:val="0"/>
              <w:autoSpaceDE w:val="0"/>
              <w:autoSpaceDN w:val="0"/>
              <w:adjustRightInd w:val="0"/>
              <w:spacing w:after="0" w:line="240" w:lineRule="auto"/>
              <w:jc w:val="both"/>
              <w:rPr>
                <w:rFonts w:ascii="Times New Roman" w:hAnsi="Times New Roman"/>
                <w:sz w:val="28"/>
                <w:szCs w:val="28"/>
              </w:rPr>
            </w:pPr>
          </w:p>
        </w:tc>
      </w:tr>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2023-2025</w:t>
            </w:r>
          </w:p>
        </w:tc>
      </w:tr>
      <w:tr w:rsidR="002409B2" w:rsidTr="002409B2">
        <w:trPr>
          <w:trHeight w:val="1333"/>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81"/>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 Обеспечение соблюдения бюджетного законодательства Российской Федерации.</w:t>
            </w:r>
          </w:p>
          <w:p w:rsidR="002409B2" w:rsidRDefault="002409B2">
            <w:pPr>
              <w:autoSpaceDE w:val="0"/>
              <w:autoSpaceDN w:val="0"/>
              <w:adjustRightInd w:val="0"/>
              <w:spacing w:after="0" w:line="240" w:lineRule="auto"/>
              <w:ind w:firstLine="481"/>
              <w:jc w:val="both"/>
              <w:outlineLvl w:val="1"/>
              <w:rPr>
                <w:rFonts w:ascii="Times New Roman" w:hAnsi="Times New Roman"/>
                <w:sz w:val="28"/>
                <w:szCs w:val="28"/>
              </w:rPr>
            </w:pPr>
            <w:r>
              <w:rPr>
                <w:rFonts w:ascii="Times New Roman" w:eastAsia="Times New Roman" w:hAnsi="Times New Roman"/>
                <w:sz w:val="28"/>
                <w:szCs w:val="28"/>
                <w:lang w:eastAsia="ru-RU"/>
              </w:rPr>
              <w:t>2. Повышение результативности внутреннего муниципального финансового контроля.</w:t>
            </w:r>
          </w:p>
        </w:tc>
      </w:tr>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Представлены в приложении № 9</w:t>
            </w:r>
          </w:p>
        </w:tc>
      </w:tr>
      <w:tr w:rsidR="002409B2" w:rsidTr="002409B2">
        <w:trPr>
          <w:jc w:val="center"/>
        </w:trPr>
        <w:tc>
          <w:tcPr>
            <w:tcW w:w="3648"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Реализация мероприятий подпрограммы не подразумевает финансирования</w:t>
            </w:r>
          </w:p>
        </w:tc>
      </w:tr>
    </w:tbl>
    <w:p w:rsidR="002409B2" w:rsidRDefault="002409B2" w:rsidP="002409B2">
      <w:pPr>
        <w:autoSpaceDE w:val="0"/>
        <w:autoSpaceDN w:val="0"/>
        <w:adjustRightInd w:val="0"/>
        <w:spacing w:after="0" w:line="240" w:lineRule="auto"/>
        <w:jc w:val="both"/>
        <w:outlineLvl w:val="0"/>
        <w:rPr>
          <w:rFonts w:ascii="Times New Roman" w:eastAsia="Times New Roman" w:hAnsi="Times New Roman"/>
          <w:sz w:val="28"/>
          <w:szCs w:val="28"/>
        </w:rPr>
      </w:pP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 xml:space="preserve">1. </w:t>
      </w:r>
      <w:r>
        <w:rPr>
          <w:rFonts w:ascii="Times New Roman" w:hAnsi="Times New Roman"/>
          <w:sz w:val="28"/>
          <w:szCs w:val="28"/>
        </w:rPr>
        <w:t>Соотношение объема проверенных средств городского бюджета к общему объему расходов городского бюджета.</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Разработка аналитических материалов по итогам контрольных мероприятий.</w:t>
      </w:r>
    </w:p>
    <w:p w:rsidR="002409B2" w:rsidRDefault="002409B2" w:rsidP="002409B2">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 xml:space="preserve">Реализация мероприятия производится в соответствии со </w:t>
      </w:r>
      <w:r>
        <w:rPr>
          <w:rFonts w:ascii="Times New Roman" w:hAnsi="Times New Roman"/>
          <w:color w:val="000000"/>
          <w:sz w:val="28"/>
          <w:szCs w:val="28"/>
        </w:rPr>
        <w:t xml:space="preserve">следующими основными правовыми актами города, регулирующие бюджетный процесс в городе: </w:t>
      </w:r>
    </w:p>
    <w:p w:rsidR="002409B2" w:rsidRDefault="00F1606E" w:rsidP="002409B2">
      <w:pPr>
        <w:pStyle w:val="3"/>
        <w:shd w:val="clear" w:color="auto" w:fill="auto"/>
        <w:spacing w:before="0" w:after="0" w:line="240" w:lineRule="auto"/>
        <w:ind w:firstLine="851"/>
        <w:jc w:val="both"/>
        <w:rPr>
          <w:color w:val="000000"/>
          <w:sz w:val="28"/>
          <w:szCs w:val="28"/>
        </w:rPr>
      </w:pPr>
      <w:hyperlink r:id="rId13" w:history="1">
        <w:r w:rsidR="002409B2">
          <w:rPr>
            <w:rStyle w:val="a7"/>
            <w:color w:val="000000"/>
            <w:sz w:val="28"/>
            <w:szCs w:val="28"/>
            <w:bdr w:val="none" w:sz="0" w:space="0" w:color="auto" w:frame="1"/>
            <w:shd w:val="clear" w:color="auto" w:fill="FFFFFF"/>
          </w:rPr>
          <w:t>Постановление администрации города Боготола от 18.01.2022                  № 0023-п</w:t>
        </w:r>
      </w:hyperlink>
      <w:r w:rsidR="002409B2">
        <w:rPr>
          <w:color w:val="000000"/>
          <w:sz w:val="28"/>
          <w:szCs w:val="28"/>
          <w:shd w:val="clear" w:color="auto" w:fill="FFFFFF"/>
        </w:rPr>
        <w:t> "</w:t>
      </w:r>
      <w:r w:rsidR="002409B2">
        <w:rPr>
          <w:color w:val="000000"/>
          <w:sz w:val="28"/>
          <w:szCs w:val="28"/>
          <w:lang w:bidi="ru-RU"/>
        </w:rPr>
        <w:t xml:space="preserve"> Об утверждении ведомственного стандарта осуществления внутреннего муниципального</w:t>
      </w:r>
      <w:r w:rsidR="002409B2">
        <w:rPr>
          <w:color w:val="000000"/>
          <w:sz w:val="28"/>
          <w:szCs w:val="28"/>
        </w:rPr>
        <w:t xml:space="preserve"> </w:t>
      </w:r>
      <w:r w:rsidR="002409B2">
        <w:rPr>
          <w:color w:val="000000"/>
          <w:sz w:val="28"/>
          <w:szCs w:val="28"/>
          <w:lang w:bidi="ru-RU"/>
        </w:rPr>
        <w:t>финансового контроля в городском округе город Боготол</w:t>
      </w:r>
      <w:r w:rsidR="002409B2">
        <w:rPr>
          <w:color w:val="000000"/>
          <w:sz w:val="28"/>
          <w:szCs w:val="28"/>
          <w:shd w:val="clear" w:color="auto" w:fill="FFFFFF"/>
        </w:rPr>
        <w:t>».</w:t>
      </w:r>
    </w:p>
    <w:p w:rsidR="002409B2" w:rsidRDefault="002409B2" w:rsidP="002409B2">
      <w:pPr>
        <w:pStyle w:val="3"/>
        <w:shd w:val="clear" w:color="auto" w:fill="auto"/>
        <w:spacing w:before="0" w:after="0" w:line="240" w:lineRule="auto"/>
        <w:ind w:firstLine="709"/>
        <w:jc w:val="both"/>
        <w:rPr>
          <w:sz w:val="28"/>
          <w:szCs w:val="28"/>
        </w:rPr>
      </w:pPr>
      <w:r>
        <w:rPr>
          <w:color w:val="000000"/>
          <w:sz w:val="28"/>
          <w:szCs w:val="28"/>
        </w:rPr>
        <w:t>В соответствии с постановлением администрации города Боготола «</w:t>
      </w:r>
      <w:r>
        <w:rPr>
          <w:color w:val="000000"/>
          <w:sz w:val="28"/>
          <w:szCs w:val="28"/>
          <w:lang w:bidi="ru-RU"/>
        </w:rPr>
        <w:t>Об утверждении ведомственного стандарта осуществления внутреннего муниципального</w:t>
      </w:r>
      <w:r>
        <w:rPr>
          <w:color w:val="000000"/>
          <w:sz w:val="28"/>
          <w:szCs w:val="28"/>
        </w:rPr>
        <w:t xml:space="preserve"> </w:t>
      </w:r>
      <w:r>
        <w:rPr>
          <w:color w:val="000000"/>
          <w:sz w:val="28"/>
          <w:szCs w:val="28"/>
          <w:lang w:bidi="ru-RU"/>
        </w:rPr>
        <w:t>финансового контроля в городском округе город Боготол</w:t>
      </w:r>
      <w:r>
        <w:rPr>
          <w:sz w:val="28"/>
          <w:szCs w:val="28"/>
        </w:rPr>
        <w:t>» решение поставленных задач осуществляется посредством:</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проведения плановых (внеплановых) контрольных мероприятий (проверка, ревизия и обследования).</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Плановые контрольные мероприятия осуществляются на основании утвержденного Плана контрольных мероприятий на год.</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lang w:eastAsia="ru-RU"/>
        </w:rPr>
      </w:pPr>
    </w:p>
    <w:p w:rsidR="002409B2" w:rsidRDefault="002409B2" w:rsidP="002409B2">
      <w:pPr>
        <w:spacing w:after="0" w:line="240" w:lineRule="auto"/>
        <w:rPr>
          <w:rFonts w:ascii="Times New Roman" w:eastAsia="Times New Roman" w:hAnsi="Times New Roman"/>
          <w:sz w:val="28"/>
          <w:szCs w:val="28"/>
          <w:lang w:eastAsia="ru-RU"/>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ПЕРЕЧЕНЬ</w:t>
      </w:r>
    </w:p>
    <w:p w:rsidR="002409B2" w:rsidRDefault="002409B2" w:rsidP="002409B2">
      <w:pPr>
        <w:pStyle w:val="ConsPlusNormal"/>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ПОКАЗАТЕЛЕЙ РЕЗУЛЬТАТИВНОСТИ</w:t>
      </w:r>
    </w:p>
    <w:p w:rsidR="002409B2" w:rsidRDefault="002409B2" w:rsidP="002409B2">
      <w:pPr>
        <w:pStyle w:val="ConsPlusNormal"/>
        <w:ind w:firstLine="0"/>
        <w:jc w:val="center"/>
        <w:rPr>
          <w:rFonts w:ascii="Times New Roman" w:eastAsia="Calibri" w:hAnsi="Times New Roman" w:cs="Times New Roman"/>
          <w:sz w:val="28"/>
          <w:szCs w:val="28"/>
          <w:lang w:eastAsia="en-US"/>
        </w:rPr>
      </w:pPr>
    </w:p>
    <w:p w:rsidR="002409B2" w:rsidRDefault="002409B2" w:rsidP="002409B2">
      <w:pPr>
        <w:pStyle w:val="ConsPlusNormal"/>
        <w:ind w:firstLine="0"/>
        <w:jc w:val="center"/>
        <w:rPr>
          <w:rFonts w:ascii="Times New Roman" w:hAnsi="Times New Roman" w:cs="Times New Roman"/>
          <w:sz w:val="28"/>
          <w:szCs w:val="28"/>
        </w:rPr>
      </w:pPr>
    </w:p>
    <w:tbl>
      <w:tblPr>
        <w:tblW w:w="98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883"/>
        <w:gridCol w:w="709"/>
        <w:gridCol w:w="1277"/>
        <w:gridCol w:w="1418"/>
        <w:gridCol w:w="1135"/>
        <w:gridCol w:w="993"/>
        <w:gridCol w:w="994"/>
        <w:gridCol w:w="993"/>
      </w:tblGrid>
      <w:tr w:rsidR="002409B2" w:rsidTr="002409B2">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1882"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2409B2" w:rsidTr="002409B2">
        <w:tc>
          <w:tcPr>
            <w:tcW w:w="454"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9395"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xml:space="preserve"> 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r>
      <w:tr w:rsidR="002409B2" w:rsidTr="002409B2">
        <w:tc>
          <w:tcPr>
            <w:tcW w:w="4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88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2409B2" w:rsidTr="002409B2">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395"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Мероприятие № 3 «Осуществление муниципального финансового контроля в финансово-бюджетной сфере города»</w:t>
            </w:r>
          </w:p>
        </w:tc>
      </w:tr>
      <w:tr w:rsidR="002409B2" w:rsidTr="002409B2">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395"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Цель: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2409B2" w:rsidTr="002409B2">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188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709"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r>
      <w:tr w:rsidR="002409B2" w:rsidTr="002409B2">
        <w:tc>
          <w:tcPr>
            <w:tcW w:w="4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882"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Соотношение объема проверенных средств городского бюджета к общему объему расходов городского бюджета</w:t>
            </w:r>
          </w:p>
        </w:tc>
        <w:tc>
          <w:tcPr>
            <w:tcW w:w="709"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отчет о контрольной деятельности по итогам года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6,7</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15</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15</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15</w:t>
            </w:r>
          </w:p>
        </w:tc>
      </w:tr>
      <w:tr w:rsidR="002409B2" w:rsidTr="002409B2">
        <w:tc>
          <w:tcPr>
            <w:tcW w:w="4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1882"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Разработка аналитических материалов по итогам контрольных мероприятий</w:t>
            </w:r>
          </w:p>
        </w:tc>
        <w:tc>
          <w:tcPr>
            <w:tcW w:w="709"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Ед.</w:t>
            </w:r>
          </w:p>
        </w:tc>
        <w:tc>
          <w:tcPr>
            <w:tcW w:w="1276"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0,1</w:t>
            </w:r>
          </w:p>
        </w:tc>
        <w:tc>
          <w:tcPr>
            <w:tcW w:w="1417"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sz w:val="20"/>
                <w:szCs w:val="20"/>
              </w:rPr>
              <w:t>ведомственная отчетность финансового управления администрации г. Боготола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993"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r>
    </w:tbl>
    <w:p w:rsidR="002409B2" w:rsidRDefault="002409B2" w:rsidP="002409B2">
      <w:pPr>
        <w:spacing w:after="0" w:line="240" w:lineRule="auto"/>
        <w:rPr>
          <w:rFonts w:ascii="Times New Roman" w:eastAsia="Times New Roman" w:hAnsi="Times New Roman"/>
          <w:sz w:val="20"/>
          <w:szCs w:val="20"/>
          <w:lang w:eastAsia="ru-RU"/>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10</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ТРЕБОВАНИЯ</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К ИНФОРМАЦИИ ОБ ОТДЕЛЬНОМ МЕРОПРИЯТИИ № 4</w:t>
      </w:r>
    </w:p>
    <w:p w:rsidR="002409B2" w:rsidRDefault="002409B2" w:rsidP="002409B2">
      <w:pPr>
        <w:widowControl w:val="0"/>
        <w:autoSpaceDE w:val="0"/>
        <w:autoSpaceDN w:val="0"/>
        <w:spacing w:after="0" w:line="240" w:lineRule="auto"/>
        <w:jc w:val="center"/>
        <w:rPr>
          <w:rFonts w:ascii="Times New Roman" w:hAnsi="Times New Roman"/>
          <w:sz w:val="28"/>
          <w:szCs w:val="28"/>
        </w:rPr>
      </w:pPr>
      <w:r>
        <w:rPr>
          <w:rFonts w:ascii="Times New Roman" w:eastAsia="Times New Roman" w:hAnsi="Times New Roman"/>
          <w:sz w:val="28"/>
          <w:szCs w:val="28"/>
        </w:rPr>
        <w:t xml:space="preserve">МУНИЦИПАЛЬНОЙ </w:t>
      </w:r>
      <w:r>
        <w:rPr>
          <w:rFonts w:ascii="Times New Roman" w:hAnsi="Times New Roman"/>
          <w:sz w:val="28"/>
          <w:szCs w:val="28"/>
        </w:rPr>
        <w:t>ПРОГРАММЫ</w:t>
      </w:r>
    </w:p>
    <w:p w:rsidR="002409B2" w:rsidRDefault="002409B2" w:rsidP="002409B2">
      <w:pPr>
        <w:widowControl w:val="0"/>
        <w:autoSpaceDE w:val="0"/>
        <w:autoSpaceDN w:val="0"/>
        <w:spacing w:after="0" w:line="240" w:lineRule="auto"/>
        <w:jc w:val="center"/>
        <w:rPr>
          <w:rFonts w:ascii="Times New Roman" w:hAnsi="Times New Roman"/>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0"/>
        <w:gridCol w:w="6500"/>
      </w:tblGrid>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Совершенствование механизмов осуществления муниципальных закупок</w:t>
            </w:r>
          </w:p>
        </w:tc>
      </w:tr>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503"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«Управление муниципальными финансами» </w:t>
            </w:r>
          </w:p>
          <w:p w:rsidR="002409B2" w:rsidRDefault="002409B2">
            <w:pPr>
              <w:widowControl w:val="0"/>
              <w:autoSpaceDE w:val="0"/>
              <w:autoSpaceDN w:val="0"/>
              <w:adjustRightInd w:val="0"/>
              <w:spacing w:after="0" w:line="240" w:lineRule="auto"/>
              <w:jc w:val="both"/>
              <w:rPr>
                <w:rFonts w:ascii="Times New Roman" w:hAnsi="Times New Roman"/>
                <w:sz w:val="28"/>
                <w:szCs w:val="28"/>
              </w:rPr>
            </w:pPr>
          </w:p>
          <w:p w:rsidR="002409B2" w:rsidRDefault="002409B2">
            <w:pPr>
              <w:widowControl w:val="0"/>
              <w:autoSpaceDE w:val="0"/>
              <w:autoSpaceDN w:val="0"/>
              <w:adjustRightInd w:val="0"/>
              <w:spacing w:after="0" w:line="240" w:lineRule="auto"/>
              <w:jc w:val="both"/>
              <w:rPr>
                <w:rFonts w:ascii="Times New Roman" w:hAnsi="Times New Roman"/>
                <w:sz w:val="28"/>
                <w:szCs w:val="28"/>
              </w:rPr>
            </w:pPr>
          </w:p>
        </w:tc>
      </w:tr>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2023-2025</w:t>
            </w:r>
          </w:p>
        </w:tc>
      </w:tr>
      <w:tr w:rsidR="002409B2" w:rsidTr="002409B2">
        <w:trPr>
          <w:trHeight w:val="830"/>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tc>
      </w:tr>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tc>
      </w:tr>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Представлены в приложении № 11</w:t>
            </w:r>
          </w:p>
        </w:tc>
      </w:tr>
      <w:tr w:rsidR="002409B2" w:rsidTr="002409B2">
        <w:trPr>
          <w:jc w:val="center"/>
        </w:trPr>
        <w:tc>
          <w:tcPr>
            <w:tcW w:w="3222"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r>
              <w:rPr>
                <w:rFonts w:ascii="Times New Roman" w:hAnsi="Times New Roman"/>
                <w:b/>
                <w:sz w:val="28"/>
                <w:szCs w:val="28"/>
              </w:rPr>
              <w:t>7623,9</w:t>
            </w:r>
            <w:r>
              <w:rPr>
                <w:rFonts w:ascii="Times New Roman" w:hAnsi="Times New Roman"/>
                <w:sz w:val="28"/>
                <w:szCs w:val="28"/>
              </w:rPr>
              <w:t xml:space="preserve"> тыс. рублей,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2023 год - 2541,3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2024 год - 2541,3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- 2541,3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 xml:space="preserve">Из них за счет средств: </w:t>
            </w:r>
          </w:p>
          <w:p w:rsidR="002409B2" w:rsidRDefault="002409B2">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color w:val="000000"/>
                <w:sz w:val="28"/>
                <w:szCs w:val="28"/>
              </w:rPr>
              <w:t xml:space="preserve">местного бюджета - </w:t>
            </w:r>
            <w:r>
              <w:rPr>
                <w:rFonts w:ascii="Times New Roman" w:hAnsi="Times New Roman"/>
                <w:b/>
                <w:sz w:val="28"/>
                <w:szCs w:val="28"/>
              </w:rPr>
              <w:t xml:space="preserve">7623,9 </w:t>
            </w:r>
            <w:r>
              <w:rPr>
                <w:rFonts w:ascii="Times New Roman" w:hAnsi="Times New Roman"/>
                <w:sz w:val="28"/>
                <w:szCs w:val="28"/>
              </w:rPr>
              <w:t>тыс. руб., в том числе по годам:</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2023 год - 2541,3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2024 год - 2541,3 тыс. руб.;</w:t>
            </w:r>
          </w:p>
          <w:p w:rsidR="002409B2" w:rsidRDefault="002409B2">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- 2541,3 тыс. руб.</w:t>
            </w:r>
          </w:p>
        </w:tc>
      </w:tr>
    </w:tbl>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p w:rsidR="002409B2" w:rsidRDefault="002409B2" w:rsidP="002409B2">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Количество конкурентных процедур при осуществлении закупок для обеспечения муниципальных нужд</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со следующими основными правовыми актами города, регулирующие бюджетный процесс в городе:</w:t>
      </w:r>
    </w:p>
    <w:p w:rsidR="002409B2" w:rsidRDefault="002409B2" w:rsidP="002409B2">
      <w:pPr>
        <w:autoSpaceDE w:val="0"/>
        <w:autoSpaceDN w:val="0"/>
        <w:adjustRightInd w:val="0"/>
        <w:spacing w:after="0" w:line="240" w:lineRule="auto"/>
        <w:ind w:firstLine="709"/>
        <w:jc w:val="both"/>
        <w:outlineLvl w:val="0"/>
        <w:rPr>
          <w:rFonts w:ascii="Times New Roman" w:hAnsi="Times New Roman"/>
          <w:sz w:val="28"/>
        </w:rPr>
      </w:pPr>
      <w:r>
        <w:rPr>
          <w:rFonts w:ascii="Times New Roman" w:hAnsi="Times New Roman"/>
          <w:sz w:val="28"/>
          <w:szCs w:val="28"/>
        </w:rPr>
        <w:t xml:space="preserve">В соответствии с постановлением администрации города Боготола «О создании МКУ «Центр муниципальных закупок» закупки производиться </w:t>
      </w:r>
      <w:r>
        <w:rPr>
          <w:rFonts w:ascii="Times New Roman" w:hAnsi="Times New Roman"/>
          <w:sz w:val="28"/>
        </w:rPr>
        <w:t>на основании договоров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 между МКУ «Центром муниципальных закупок» и поставщиками.</w:t>
      </w:r>
    </w:p>
    <w:p w:rsidR="002409B2" w:rsidRDefault="002409B2" w:rsidP="002409B2">
      <w:pPr>
        <w:spacing w:after="0" w:line="240" w:lineRule="auto"/>
        <w:rPr>
          <w:rFonts w:ascii="Times New Roman" w:hAnsi="Times New Roman"/>
          <w:sz w:val="28"/>
          <w:szCs w:val="28"/>
        </w:rPr>
        <w:sectPr w:rsidR="002409B2">
          <w:pgSz w:w="11905" w:h="16840"/>
          <w:pgMar w:top="1134" w:right="1134" w:bottom="1134" w:left="1701" w:header="720" w:footer="720" w:gutter="0"/>
          <w:cols w:space="720"/>
        </w:sectPr>
      </w:pP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города Боготола «Управление</w:t>
      </w:r>
    </w:p>
    <w:p w:rsidR="002409B2" w:rsidRDefault="002409B2" w:rsidP="002409B2">
      <w:pPr>
        <w:pStyle w:val="ConsPlusNormal"/>
        <w:ind w:firstLine="5387"/>
        <w:rPr>
          <w:rFonts w:ascii="Times New Roman" w:hAnsi="Times New Roman" w:cs="Times New Roman"/>
          <w:sz w:val="28"/>
          <w:szCs w:val="28"/>
        </w:rPr>
      </w:pPr>
      <w:r>
        <w:rPr>
          <w:rFonts w:ascii="Times New Roman" w:hAnsi="Times New Roman" w:cs="Times New Roman"/>
          <w:sz w:val="28"/>
          <w:szCs w:val="28"/>
        </w:rPr>
        <w:t>муниципальными финансами»</w:t>
      </w: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p>
    <w:p w:rsidR="002409B2" w:rsidRDefault="002409B2" w:rsidP="002409B2">
      <w:pPr>
        <w:widowControl w:val="0"/>
        <w:autoSpaceDE w:val="0"/>
        <w:autoSpaceDN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ПЕРЕЧЕНЬ</w:t>
      </w:r>
    </w:p>
    <w:p w:rsidR="002409B2" w:rsidRDefault="002409B2" w:rsidP="002409B2">
      <w:pPr>
        <w:pStyle w:val="ConsPlusNormal"/>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ПОКАЗАТЕЛЕЙ РЕЗУЛЬТАТИВНОСТИ</w:t>
      </w:r>
    </w:p>
    <w:p w:rsidR="002409B2" w:rsidRDefault="002409B2" w:rsidP="002409B2">
      <w:pPr>
        <w:pStyle w:val="ConsPlusNormal"/>
        <w:jc w:val="center"/>
        <w:rPr>
          <w:rFonts w:ascii="Times New Roman" w:eastAsia="Calibri" w:hAnsi="Times New Roman" w:cs="Times New Roman"/>
          <w:sz w:val="28"/>
          <w:szCs w:val="28"/>
          <w:lang w:eastAsia="en-US"/>
        </w:rPr>
      </w:pPr>
    </w:p>
    <w:p w:rsidR="002409B2" w:rsidRDefault="002409B2" w:rsidP="002409B2">
      <w:pPr>
        <w:pStyle w:val="ConsPlusNormal"/>
        <w:jc w:val="center"/>
        <w:rPr>
          <w:rFonts w:ascii="Times New Roman" w:hAnsi="Times New Roman" w:cs="Times New Roman"/>
          <w:sz w:val="28"/>
          <w:szCs w:val="28"/>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983"/>
        <w:gridCol w:w="678"/>
        <w:gridCol w:w="1276"/>
        <w:gridCol w:w="1985"/>
        <w:gridCol w:w="708"/>
        <w:gridCol w:w="851"/>
        <w:gridCol w:w="850"/>
        <w:gridCol w:w="846"/>
      </w:tblGrid>
      <w:tr w:rsidR="002409B2" w:rsidTr="002409B2">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255" w:type="dxa"/>
            <w:gridSpan w:val="4"/>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2409B2" w:rsidTr="002409B2">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9178"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09B2" w:rsidRDefault="002409B2">
            <w:pPr>
              <w:spacing w:after="0" w:line="240" w:lineRule="auto"/>
              <w:rPr>
                <w:rFonts w:ascii="Times New Roman" w:eastAsia="Times New Roman" w:hAnsi="Times New Roman"/>
                <w:szCs w:val="20"/>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Мероприятие № 4 «Совершенствование механизмов осуществления муниципальных закупок»</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hAnsi="Times New Roman"/>
              </w:rPr>
              <w:t>Цель: Эффективное расходование бюджетных средств, направленное на повышение качества проведения закупок.</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szCs w:val="20"/>
              </w:rPr>
            </w:pPr>
          </w:p>
        </w:tc>
        <w:tc>
          <w:tcPr>
            <w:tcW w:w="1984"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67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2409B2" w:rsidRDefault="002409B2">
            <w:pPr>
              <w:widowControl w:val="0"/>
              <w:autoSpaceDE w:val="0"/>
              <w:autoSpaceDN w:val="0"/>
              <w:spacing w:after="0" w:line="240" w:lineRule="auto"/>
              <w:rPr>
                <w:rFonts w:ascii="Times New Roman" w:eastAsia="Times New Roman" w:hAnsi="Times New Roman"/>
              </w:rPr>
            </w:pP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rPr>
                <w:rFonts w:ascii="Times New Roman" w:hAnsi="Times New Roman"/>
              </w:rPr>
            </w:pPr>
            <w:r>
              <w:rPr>
                <w:rFonts w:ascii="Times New Roman" w:hAnsi="Times New Roman"/>
              </w:rPr>
              <w:t>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678"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чел.</w:t>
            </w:r>
          </w:p>
        </w:tc>
        <w:tc>
          <w:tcPr>
            <w:tcW w:w="1276"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0,1</w:t>
            </w:r>
          </w:p>
        </w:tc>
        <w:tc>
          <w:tcPr>
            <w:tcW w:w="1985"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Ведомственная отчетность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561</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500</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500</w:t>
            </w:r>
          </w:p>
        </w:tc>
      </w:tr>
      <w:tr w:rsidR="002409B2" w:rsidTr="002409B2">
        <w:trPr>
          <w:jc w:val="center"/>
        </w:trPr>
        <w:tc>
          <w:tcPr>
            <w:tcW w:w="454" w:type="dxa"/>
            <w:tcBorders>
              <w:top w:val="single" w:sz="4" w:space="0" w:color="auto"/>
              <w:left w:val="single" w:sz="4" w:space="0" w:color="auto"/>
              <w:bottom w:val="single" w:sz="4" w:space="0" w:color="auto"/>
              <w:right w:val="single" w:sz="4" w:space="0" w:color="auto"/>
            </w:tcBorders>
            <w:hideMark/>
          </w:tcPr>
          <w:p w:rsidR="002409B2" w:rsidRDefault="002409B2">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2</w:t>
            </w:r>
          </w:p>
        </w:tc>
        <w:tc>
          <w:tcPr>
            <w:tcW w:w="1984"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rPr>
                <w:rFonts w:ascii="Times New Roman" w:hAnsi="Times New Roman"/>
              </w:rPr>
            </w:pPr>
            <w:r>
              <w:rPr>
                <w:rFonts w:ascii="Times New Roman" w:hAnsi="Times New Roman"/>
              </w:rPr>
              <w:t>Количество конкурентных процедур при осуществлении закупок для обеспечения муниципальных нужд</w:t>
            </w:r>
          </w:p>
        </w:tc>
        <w:tc>
          <w:tcPr>
            <w:tcW w:w="678"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Ед.</w:t>
            </w:r>
          </w:p>
        </w:tc>
        <w:tc>
          <w:tcPr>
            <w:tcW w:w="1276"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color w:val="FFFF00"/>
              </w:rPr>
            </w:pPr>
            <w:r>
              <w:rPr>
                <w:rFonts w:ascii="Times New Roman" w:hAnsi="Times New Roman"/>
              </w:rPr>
              <w:t>0,1</w:t>
            </w:r>
          </w:p>
        </w:tc>
        <w:tc>
          <w:tcPr>
            <w:tcW w:w="1985" w:type="dxa"/>
            <w:tcBorders>
              <w:top w:val="single" w:sz="4" w:space="0" w:color="auto"/>
              <w:left w:val="nil"/>
              <w:bottom w:val="single" w:sz="4" w:space="0" w:color="auto"/>
              <w:right w:val="single" w:sz="4" w:space="0" w:color="auto"/>
            </w:tcBorders>
            <w:vAlign w:val="center"/>
            <w:hideMark/>
          </w:tcPr>
          <w:p w:rsidR="002409B2" w:rsidRDefault="002409B2">
            <w:pPr>
              <w:spacing w:after="0" w:line="240" w:lineRule="auto"/>
              <w:jc w:val="center"/>
              <w:rPr>
                <w:rFonts w:ascii="Times New Roman" w:hAnsi="Times New Roman"/>
              </w:rPr>
            </w:pPr>
            <w:r>
              <w:rPr>
                <w:rFonts w:ascii="Times New Roman" w:hAnsi="Times New Roman"/>
              </w:rPr>
              <w:t>Ведомственная отчетность</w:t>
            </w:r>
          </w:p>
        </w:tc>
        <w:tc>
          <w:tcPr>
            <w:tcW w:w="708"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402</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350</w:t>
            </w:r>
          </w:p>
        </w:tc>
        <w:tc>
          <w:tcPr>
            <w:tcW w:w="846" w:type="dxa"/>
            <w:tcBorders>
              <w:top w:val="single" w:sz="4" w:space="0" w:color="auto"/>
              <w:left w:val="single" w:sz="4" w:space="0" w:color="auto"/>
              <w:bottom w:val="single" w:sz="4" w:space="0" w:color="auto"/>
              <w:right w:val="single" w:sz="4" w:space="0" w:color="auto"/>
            </w:tcBorders>
            <w:vAlign w:val="center"/>
            <w:hideMark/>
          </w:tcPr>
          <w:p w:rsidR="002409B2" w:rsidRDefault="002409B2">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350</w:t>
            </w:r>
          </w:p>
        </w:tc>
      </w:tr>
    </w:tbl>
    <w:p w:rsidR="002409B2" w:rsidRDefault="002409B2" w:rsidP="002409B2">
      <w:pPr>
        <w:autoSpaceDE w:val="0"/>
        <w:autoSpaceDN w:val="0"/>
        <w:adjustRightInd w:val="0"/>
        <w:spacing w:after="0" w:line="240" w:lineRule="auto"/>
        <w:ind w:left="10773"/>
        <w:jc w:val="both"/>
        <w:rPr>
          <w:rFonts w:ascii="Times New Roman" w:hAnsi="Times New Roman"/>
          <w:sz w:val="24"/>
          <w:szCs w:val="24"/>
        </w:rPr>
      </w:pPr>
    </w:p>
    <w:p w:rsidR="002409B2" w:rsidRDefault="002409B2" w:rsidP="002409B2">
      <w:pPr>
        <w:spacing w:after="0" w:line="240" w:lineRule="auto"/>
        <w:rPr>
          <w:rFonts w:ascii="Times New Roman" w:hAnsi="Times New Roman"/>
          <w:szCs w:val="24"/>
        </w:rPr>
      </w:pPr>
    </w:p>
    <w:p w:rsidR="002409B2" w:rsidRDefault="002409B2" w:rsidP="002409B2">
      <w:pPr>
        <w:spacing w:after="0" w:line="240" w:lineRule="auto"/>
        <w:rPr>
          <w:rFonts w:ascii="Times New Roman" w:hAnsi="Times New Roman"/>
          <w:szCs w:val="24"/>
        </w:rPr>
      </w:pPr>
    </w:p>
    <w:p w:rsidR="00B72893" w:rsidRPr="002409B2" w:rsidRDefault="00B72893" w:rsidP="002409B2">
      <w:pPr>
        <w:rPr>
          <w:szCs w:val="24"/>
        </w:rPr>
      </w:pPr>
    </w:p>
    <w:sectPr w:rsidR="00B72893" w:rsidRPr="002409B2" w:rsidSect="005322E3">
      <w:pgSz w:w="11905" w:h="1684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6E" w:rsidRDefault="00F1606E" w:rsidP="0088581C">
      <w:pPr>
        <w:spacing w:after="0" w:line="240" w:lineRule="auto"/>
      </w:pPr>
      <w:r>
        <w:separator/>
      </w:r>
    </w:p>
  </w:endnote>
  <w:endnote w:type="continuationSeparator" w:id="0">
    <w:p w:rsidR="00F1606E" w:rsidRDefault="00F1606E"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6E" w:rsidRDefault="00F1606E" w:rsidP="0088581C">
      <w:pPr>
        <w:spacing w:after="0" w:line="240" w:lineRule="auto"/>
      </w:pPr>
      <w:r>
        <w:separator/>
      </w:r>
    </w:p>
  </w:footnote>
  <w:footnote w:type="continuationSeparator" w:id="0">
    <w:p w:rsidR="00F1606E" w:rsidRDefault="00F1606E" w:rsidP="00885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42A25A"/>
    <w:lvl w:ilvl="0">
      <w:start w:val="1"/>
      <w:numFmt w:val="decimal"/>
      <w:lvlText w:val="%1."/>
      <w:lvlJc w:val="left"/>
      <w:pPr>
        <w:tabs>
          <w:tab w:val="num" w:pos="1492"/>
        </w:tabs>
        <w:ind w:left="1492" w:hanging="360"/>
      </w:pPr>
    </w:lvl>
  </w:abstractNum>
  <w:abstractNum w:abstractNumId="1">
    <w:nsid w:val="FFFFFF7D"/>
    <w:multiLevelType w:val="singleLevel"/>
    <w:tmpl w:val="029692DC"/>
    <w:lvl w:ilvl="0">
      <w:start w:val="1"/>
      <w:numFmt w:val="decimal"/>
      <w:lvlText w:val="%1."/>
      <w:lvlJc w:val="left"/>
      <w:pPr>
        <w:tabs>
          <w:tab w:val="num" w:pos="1209"/>
        </w:tabs>
        <w:ind w:left="1209" w:hanging="360"/>
      </w:pPr>
    </w:lvl>
  </w:abstractNum>
  <w:abstractNum w:abstractNumId="2">
    <w:nsid w:val="FFFFFF7E"/>
    <w:multiLevelType w:val="singleLevel"/>
    <w:tmpl w:val="27CE50FA"/>
    <w:lvl w:ilvl="0">
      <w:start w:val="1"/>
      <w:numFmt w:val="decimal"/>
      <w:lvlText w:val="%1."/>
      <w:lvlJc w:val="left"/>
      <w:pPr>
        <w:tabs>
          <w:tab w:val="num" w:pos="926"/>
        </w:tabs>
        <w:ind w:left="926" w:hanging="360"/>
      </w:pPr>
    </w:lvl>
  </w:abstractNum>
  <w:abstractNum w:abstractNumId="3">
    <w:nsid w:val="FFFFFF7F"/>
    <w:multiLevelType w:val="singleLevel"/>
    <w:tmpl w:val="45DEB870"/>
    <w:lvl w:ilvl="0">
      <w:start w:val="1"/>
      <w:numFmt w:val="decimal"/>
      <w:lvlText w:val="%1."/>
      <w:lvlJc w:val="left"/>
      <w:pPr>
        <w:tabs>
          <w:tab w:val="num" w:pos="643"/>
        </w:tabs>
        <w:ind w:left="643" w:hanging="360"/>
      </w:pPr>
    </w:lvl>
  </w:abstractNum>
  <w:abstractNum w:abstractNumId="4">
    <w:nsid w:val="FFFFFF80"/>
    <w:multiLevelType w:val="singleLevel"/>
    <w:tmpl w:val="833891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BCA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B4F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703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D88198"/>
    <w:lvl w:ilvl="0">
      <w:start w:val="1"/>
      <w:numFmt w:val="decimal"/>
      <w:lvlText w:val="%1."/>
      <w:lvlJc w:val="left"/>
      <w:pPr>
        <w:tabs>
          <w:tab w:val="num" w:pos="360"/>
        </w:tabs>
        <w:ind w:left="360" w:hanging="360"/>
      </w:pPr>
    </w:lvl>
  </w:abstractNum>
  <w:abstractNum w:abstractNumId="9">
    <w:nsid w:val="FFFFFF89"/>
    <w:multiLevelType w:val="singleLevel"/>
    <w:tmpl w:val="93383AC0"/>
    <w:lvl w:ilvl="0">
      <w:start w:val="1"/>
      <w:numFmt w:val="bullet"/>
      <w:lvlText w:val=""/>
      <w:lvlJc w:val="left"/>
      <w:pPr>
        <w:tabs>
          <w:tab w:val="num" w:pos="360"/>
        </w:tabs>
        <w:ind w:left="360" w:hanging="360"/>
      </w:pPr>
      <w:rPr>
        <w:rFonts w:ascii="Symbol" w:hAnsi="Symbol" w:hint="default"/>
      </w:rPr>
    </w:lvl>
  </w:abstractNum>
  <w:abstractNum w:abstractNumId="10">
    <w:nsid w:val="096F21D3"/>
    <w:multiLevelType w:val="hybridMultilevel"/>
    <w:tmpl w:val="E8188C80"/>
    <w:lvl w:ilvl="0" w:tplc="6434B3D0">
      <w:start w:val="1"/>
      <w:numFmt w:val="decimal"/>
      <w:lvlText w:val="%1)"/>
      <w:lvlJc w:val="left"/>
      <w:pPr>
        <w:ind w:left="1069" w:hanging="36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597824"/>
    <w:multiLevelType w:val="hybridMultilevel"/>
    <w:tmpl w:val="E902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B4DA8"/>
    <w:multiLevelType w:val="hybridMultilevel"/>
    <w:tmpl w:val="58A08660"/>
    <w:lvl w:ilvl="0" w:tplc="2904ED6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BA7EEF"/>
    <w:multiLevelType w:val="hybridMultilevel"/>
    <w:tmpl w:val="2140DFEA"/>
    <w:lvl w:ilvl="0" w:tplc="6106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45048"/>
    <w:multiLevelType w:val="hybridMultilevel"/>
    <w:tmpl w:val="D106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582B6E"/>
    <w:multiLevelType w:val="hybridMultilevel"/>
    <w:tmpl w:val="8C2CEC4A"/>
    <w:lvl w:ilvl="0" w:tplc="2D50AB6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DE5205"/>
    <w:multiLevelType w:val="hybridMultilevel"/>
    <w:tmpl w:val="D51C2180"/>
    <w:lvl w:ilvl="0" w:tplc="1630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406E0D"/>
    <w:multiLevelType w:val="hybridMultilevel"/>
    <w:tmpl w:val="9084AFAA"/>
    <w:lvl w:ilvl="0" w:tplc="48BE1BDE">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D703AC"/>
    <w:multiLevelType w:val="hybridMultilevel"/>
    <w:tmpl w:val="1184369A"/>
    <w:lvl w:ilvl="0" w:tplc="47F05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F1514C"/>
    <w:multiLevelType w:val="hybridMultilevel"/>
    <w:tmpl w:val="3B4EB000"/>
    <w:lvl w:ilvl="0" w:tplc="2870BF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ADB2D5A"/>
    <w:multiLevelType w:val="hybridMultilevel"/>
    <w:tmpl w:val="9EDC0D9A"/>
    <w:lvl w:ilvl="0" w:tplc="2D9AE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C338DB"/>
    <w:multiLevelType w:val="hybridMultilevel"/>
    <w:tmpl w:val="B212CA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451CC4"/>
    <w:multiLevelType w:val="hybridMultilevel"/>
    <w:tmpl w:val="9DD6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09770F"/>
    <w:multiLevelType w:val="hybridMultilevel"/>
    <w:tmpl w:val="19A65142"/>
    <w:lvl w:ilvl="0" w:tplc="3DA0904C">
      <w:start w:val="2024"/>
      <w:numFmt w:val="decimal"/>
      <w:lvlText w:val="%1"/>
      <w:lvlJc w:val="left"/>
      <w:pPr>
        <w:ind w:left="1035" w:hanging="600"/>
      </w:pPr>
      <w:rPr>
        <w:rFont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7B2C25F4"/>
    <w:multiLevelType w:val="hybridMultilevel"/>
    <w:tmpl w:val="C39A64B2"/>
    <w:lvl w:ilvl="0" w:tplc="48BE1BD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390259"/>
    <w:multiLevelType w:val="hybridMultilevel"/>
    <w:tmpl w:val="02F02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2"/>
  </w:num>
  <w:num w:numId="15">
    <w:abstractNumId w:val="17"/>
  </w:num>
  <w:num w:numId="16">
    <w:abstractNumId w:val="10"/>
  </w:num>
  <w:num w:numId="17">
    <w:abstractNumId w:val="18"/>
  </w:num>
  <w:num w:numId="18">
    <w:abstractNumId w:val="16"/>
  </w:num>
  <w:num w:numId="19">
    <w:abstractNumId w:val="26"/>
  </w:num>
  <w:num w:numId="20">
    <w:abstractNumId w:val="24"/>
  </w:num>
  <w:num w:numId="21">
    <w:abstractNumId w:val="13"/>
  </w:num>
  <w:num w:numId="22">
    <w:abstractNumId w:val="11"/>
  </w:num>
  <w:num w:numId="23">
    <w:abstractNumId w:val="27"/>
  </w:num>
  <w:num w:numId="24">
    <w:abstractNumId w:val="25"/>
  </w:num>
  <w:num w:numId="25">
    <w:abstractNumId w:val="23"/>
  </w:num>
  <w:num w:numId="26">
    <w:abstractNumId w:val="15"/>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332D"/>
    <w:rsid w:val="00001D09"/>
    <w:rsid w:val="000022F1"/>
    <w:rsid w:val="00002627"/>
    <w:rsid w:val="00002680"/>
    <w:rsid w:val="0000417B"/>
    <w:rsid w:val="00005E7F"/>
    <w:rsid w:val="0000602F"/>
    <w:rsid w:val="000071A1"/>
    <w:rsid w:val="00007AB4"/>
    <w:rsid w:val="00011CD7"/>
    <w:rsid w:val="000125C0"/>
    <w:rsid w:val="000146E9"/>
    <w:rsid w:val="00014CF8"/>
    <w:rsid w:val="00015D5B"/>
    <w:rsid w:val="0001701D"/>
    <w:rsid w:val="00017F56"/>
    <w:rsid w:val="00017F72"/>
    <w:rsid w:val="000214E8"/>
    <w:rsid w:val="00022799"/>
    <w:rsid w:val="00023DFD"/>
    <w:rsid w:val="00023E9F"/>
    <w:rsid w:val="000241EA"/>
    <w:rsid w:val="0002420E"/>
    <w:rsid w:val="000243D1"/>
    <w:rsid w:val="000244A4"/>
    <w:rsid w:val="000252F6"/>
    <w:rsid w:val="00027721"/>
    <w:rsid w:val="00030428"/>
    <w:rsid w:val="000313AA"/>
    <w:rsid w:val="00033560"/>
    <w:rsid w:val="00036474"/>
    <w:rsid w:val="00036BAA"/>
    <w:rsid w:val="00036CC2"/>
    <w:rsid w:val="00037299"/>
    <w:rsid w:val="00037318"/>
    <w:rsid w:val="00040258"/>
    <w:rsid w:val="00040792"/>
    <w:rsid w:val="00040B15"/>
    <w:rsid w:val="000411AC"/>
    <w:rsid w:val="00041BC9"/>
    <w:rsid w:val="00042142"/>
    <w:rsid w:val="000439B7"/>
    <w:rsid w:val="00043D66"/>
    <w:rsid w:val="000440D6"/>
    <w:rsid w:val="0005026A"/>
    <w:rsid w:val="0005074D"/>
    <w:rsid w:val="00051CD0"/>
    <w:rsid w:val="00051ED9"/>
    <w:rsid w:val="00052738"/>
    <w:rsid w:val="000559FC"/>
    <w:rsid w:val="00055A77"/>
    <w:rsid w:val="00056180"/>
    <w:rsid w:val="00057579"/>
    <w:rsid w:val="00057856"/>
    <w:rsid w:val="0006057C"/>
    <w:rsid w:val="00060B67"/>
    <w:rsid w:val="00060D5E"/>
    <w:rsid w:val="00060D85"/>
    <w:rsid w:val="00061E9F"/>
    <w:rsid w:val="00062D11"/>
    <w:rsid w:val="00066715"/>
    <w:rsid w:val="00066D66"/>
    <w:rsid w:val="00066F9E"/>
    <w:rsid w:val="00070D6C"/>
    <w:rsid w:val="00070F35"/>
    <w:rsid w:val="0007182E"/>
    <w:rsid w:val="0007183F"/>
    <w:rsid w:val="00072410"/>
    <w:rsid w:val="0007268A"/>
    <w:rsid w:val="00073A8E"/>
    <w:rsid w:val="00077E47"/>
    <w:rsid w:val="00080510"/>
    <w:rsid w:val="000806A5"/>
    <w:rsid w:val="00081148"/>
    <w:rsid w:val="000814E0"/>
    <w:rsid w:val="00081E20"/>
    <w:rsid w:val="00082815"/>
    <w:rsid w:val="000837D2"/>
    <w:rsid w:val="00083819"/>
    <w:rsid w:val="00083AB2"/>
    <w:rsid w:val="00084FA3"/>
    <w:rsid w:val="0008573B"/>
    <w:rsid w:val="000863A7"/>
    <w:rsid w:val="00087E0D"/>
    <w:rsid w:val="000922C7"/>
    <w:rsid w:val="000925EC"/>
    <w:rsid w:val="00092B06"/>
    <w:rsid w:val="00092F5F"/>
    <w:rsid w:val="000930BE"/>
    <w:rsid w:val="0009395E"/>
    <w:rsid w:val="00094B43"/>
    <w:rsid w:val="00096841"/>
    <w:rsid w:val="00097637"/>
    <w:rsid w:val="000A1002"/>
    <w:rsid w:val="000A2BFB"/>
    <w:rsid w:val="000A3673"/>
    <w:rsid w:val="000A4B0A"/>
    <w:rsid w:val="000A5109"/>
    <w:rsid w:val="000A55CF"/>
    <w:rsid w:val="000A5C2D"/>
    <w:rsid w:val="000A67D9"/>
    <w:rsid w:val="000A6DD9"/>
    <w:rsid w:val="000A70A8"/>
    <w:rsid w:val="000A75BE"/>
    <w:rsid w:val="000A7633"/>
    <w:rsid w:val="000B02B7"/>
    <w:rsid w:val="000B0A50"/>
    <w:rsid w:val="000B13E4"/>
    <w:rsid w:val="000B20E5"/>
    <w:rsid w:val="000B3A3B"/>
    <w:rsid w:val="000B3B45"/>
    <w:rsid w:val="000B4881"/>
    <w:rsid w:val="000B4B37"/>
    <w:rsid w:val="000B4FDB"/>
    <w:rsid w:val="000B518B"/>
    <w:rsid w:val="000B5241"/>
    <w:rsid w:val="000B593E"/>
    <w:rsid w:val="000C0AE4"/>
    <w:rsid w:val="000C0F70"/>
    <w:rsid w:val="000C2677"/>
    <w:rsid w:val="000C38CB"/>
    <w:rsid w:val="000C3DE2"/>
    <w:rsid w:val="000C48A1"/>
    <w:rsid w:val="000C6E2A"/>
    <w:rsid w:val="000C7221"/>
    <w:rsid w:val="000C7C3B"/>
    <w:rsid w:val="000C7DAF"/>
    <w:rsid w:val="000D0B59"/>
    <w:rsid w:val="000D13CE"/>
    <w:rsid w:val="000D256F"/>
    <w:rsid w:val="000D3B58"/>
    <w:rsid w:val="000D4709"/>
    <w:rsid w:val="000D67EF"/>
    <w:rsid w:val="000D688D"/>
    <w:rsid w:val="000D7601"/>
    <w:rsid w:val="000D7D24"/>
    <w:rsid w:val="000E09AC"/>
    <w:rsid w:val="000E1ED6"/>
    <w:rsid w:val="000E40B4"/>
    <w:rsid w:val="000E5A88"/>
    <w:rsid w:val="000E636F"/>
    <w:rsid w:val="000F0263"/>
    <w:rsid w:val="000F07E1"/>
    <w:rsid w:val="000F13F4"/>
    <w:rsid w:val="000F1981"/>
    <w:rsid w:val="000F2BC3"/>
    <w:rsid w:val="000F46F2"/>
    <w:rsid w:val="000F4FD0"/>
    <w:rsid w:val="000F6226"/>
    <w:rsid w:val="000F7309"/>
    <w:rsid w:val="000F7FA7"/>
    <w:rsid w:val="00101609"/>
    <w:rsid w:val="00103965"/>
    <w:rsid w:val="001041E7"/>
    <w:rsid w:val="001053D2"/>
    <w:rsid w:val="001063A6"/>
    <w:rsid w:val="00106E8E"/>
    <w:rsid w:val="00106F9A"/>
    <w:rsid w:val="0010715F"/>
    <w:rsid w:val="00112E60"/>
    <w:rsid w:val="001131DA"/>
    <w:rsid w:val="00113669"/>
    <w:rsid w:val="00113BF5"/>
    <w:rsid w:val="001157F5"/>
    <w:rsid w:val="00117037"/>
    <w:rsid w:val="00117FF9"/>
    <w:rsid w:val="0012135B"/>
    <w:rsid w:val="00124DBC"/>
    <w:rsid w:val="001259EC"/>
    <w:rsid w:val="00130D1C"/>
    <w:rsid w:val="00130D66"/>
    <w:rsid w:val="00130D6E"/>
    <w:rsid w:val="001312E0"/>
    <w:rsid w:val="0013130C"/>
    <w:rsid w:val="00131B7B"/>
    <w:rsid w:val="00132A2A"/>
    <w:rsid w:val="0013438E"/>
    <w:rsid w:val="001362AE"/>
    <w:rsid w:val="001416E1"/>
    <w:rsid w:val="00141F87"/>
    <w:rsid w:val="001428EA"/>
    <w:rsid w:val="00143DB9"/>
    <w:rsid w:val="0014467F"/>
    <w:rsid w:val="00145183"/>
    <w:rsid w:val="00145986"/>
    <w:rsid w:val="00146DF3"/>
    <w:rsid w:val="00146ED3"/>
    <w:rsid w:val="001476B8"/>
    <w:rsid w:val="0015013D"/>
    <w:rsid w:val="00151428"/>
    <w:rsid w:val="001515E8"/>
    <w:rsid w:val="0015320A"/>
    <w:rsid w:val="00153520"/>
    <w:rsid w:val="001536D8"/>
    <w:rsid w:val="001564A5"/>
    <w:rsid w:val="00157090"/>
    <w:rsid w:val="00157AED"/>
    <w:rsid w:val="001631BD"/>
    <w:rsid w:val="00163F16"/>
    <w:rsid w:val="0016407F"/>
    <w:rsid w:val="001662E0"/>
    <w:rsid w:val="00170957"/>
    <w:rsid w:val="00171556"/>
    <w:rsid w:val="0017177F"/>
    <w:rsid w:val="001722A9"/>
    <w:rsid w:val="00172505"/>
    <w:rsid w:val="001728A4"/>
    <w:rsid w:val="00172952"/>
    <w:rsid w:val="00172C21"/>
    <w:rsid w:val="001754EF"/>
    <w:rsid w:val="00175DB5"/>
    <w:rsid w:val="001804E8"/>
    <w:rsid w:val="00181210"/>
    <w:rsid w:val="001843D3"/>
    <w:rsid w:val="0018628B"/>
    <w:rsid w:val="00187851"/>
    <w:rsid w:val="00192533"/>
    <w:rsid w:val="00192B88"/>
    <w:rsid w:val="00192F30"/>
    <w:rsid w:val="00193590"/>
    <w:rsid w:val="0019368F"/>
    <w:rsid w:val="00193B88"/>
    <w:rsid w:val="00194E70"/>
    <w:rsid w:val="001952FF"/>
    <w:rsid w:val="00196B82"/>
    <w:rsid w:val="0019775B"/>
    <w:rsid w:val="001A0FCF"/>
    <w:rsid w:val="001A1A07"/>
    <w:rsid w:val="001A3B56"/>
    <w:rsid w:val="001A475A"/>
    <w:rsid w:val="001A4E23"/>
    <w:rsid w:val="001A543F"/>
    <w:rsid w:val="001A7BE8"/>
    <w:rsid w:val="001B39A4"/>
    <w:rsid w:val="001B4978"/>
    <w:rsid w:val="001B51B1"/>
    <w:rsid w:val="001B5ADA"/>
    <w:rsid w:val="001B5E0A"/>
    <w:rsid w:val="001B72AB"/>
    <w:rsid w:val="001B791E"/>
    <w:rsid w:val="001C063A"/>
    <w:rsid w:val="001C317C"/>
    <w:rsid w:val="001C36F9"/>
    <w:rsid w:val="001C38E8"/>
    <w:rsid w:val="001C5764"/>
    <w:rsid w:val="001C6059"/>
    <w:rsid w:val="001C67DA"/>
    <w:rsid w:val="001C7EA8"/>
    <w:rsid w:val="001D1D9F"/>
    <w:rsid w:val="001D2CB2"/>
    <w:rsid w:val="001D3579"/>
    <w:rsid w:val="001D4403"/>
    <w:rsid w:val="001D51B4"/>
    <w:rsid w:val="001D69DD"/>
    <w:rsid w:val="001D780B"/>
    <w:rsid w:val="001E0D4D"/>
    <w:rsid w:val="001E0F9E"/>
    <w:rsid w:val="001E1693"/>
    <w:rsid w:val="001E35AD"/>
    <w:rsid w:val="001E5DCD"/>
    <w:rsid w:val="001E6254"/>
    <w:rsid w:val="001E6EF8"/>
    <w:rsid w:val="001F0886"/>
    <w:rsid w:val="001F0EF9"/>
    <w:rsid w:val="001F1B0C"/>
    <w:rsid w:val="001F269C"/>
    <w:rsid w:val="001F2AC0"/>
    <w:rsid w:val="001F418C"/>
    <w:rsid w:val="001F42E2"/>
    <w:rsid w:val="001F4B58"/>
    <w:rsid w:val="001F4C7F"/>
    <w:rsid w:val="001F4F06"/>
    <w:rsid w:val="001F55E7"/>
    <w:rsid w:val="001F5D05"/>
    <w:rsid w:val="001F63A7"/>
    <w:rsid w:val="001F6743"/>
    <w:rsid w:val="001F6886"/>
    <w:rsid w:val="001F6A03"/>
    <w:rsid w:val="001F6A06"/>
    <w:rsid w:val="001F7A79"/>
    <w:rsid w:val="0020016B"/>
    <w:rsid w:val="00200397"/>
    <w:rsid w:val="00203907"/>
    <w:rsid w:val="0020405B"/>
    <w:rsid w:val="002049EF"/>
    <w:rsid w:val="0020564C"/>
    <w:rsid w:val="002065EB"/>
    <w:rsid w:val="00206E17"/>
    <w:rsid w:val="002070DB"/>
    <w:rsid w:val="002078BE"/>
    <w:rsid w:val="00207C5B"/>
    <w:rsid w:val="00207F0F"/>
    <w:rsid w:val="00210661"/>
    <w:rsid w:val="00211644"/>
    <w:rsid w:val="00211CD2"/>
    <w:rsid w:val="00215816"/>
    <w:rsid w:val="00217D17"/>
    <w:rsid w:val="002217EB"/>
    <w:rsid w:val="00222C6F"/>
    <w:rsid w:val="00224253"/>
    <w:rsid w:val="00225DBD"/>
    <w:rsid w:val="0022645E"/>
    <w:rsid w:val="002273A8"/>
    <w:rsid w:val="002275E6"/>
    <w:rsid w:val="002305F0"/>
    <w:rsid w:val="0023098E"/>
    <w:rsid w:val="00230FA3"/>
    <w:rsid w:val="0023177B"/>
    <w:rsid w:val="0023180F"/>
    <w:rsid w:val="002341FB"/>
    <w:rsid w:val="00235AAD"/>
    <w:rsid w:val="00236000"/>
    <w:rsid w:val="002365D8"/>
    <w:rsid w:val="0023681C"/>
    <w:rsid w:val="00236BBF"/>
    <w:rsid w:val="00236DDC"/>
    <w:rsid w:val="0023779C"/>
    <w:rsid w:val="002403E1"/>
    <w:rsid w:val="00240645"/>
    <w:rsid w:val="002409B2"/>
    <w:rsid w:val="00242879"/>
    <w:rsid w:val="00243CD9"/>
    <w:rsid w:val="00243E8D"/>
    <w:rsid w:val="00243F3A"/>
    <w:rsid w:val="00244313"/>
    <w:rsid w:val="0024451C"/>
    <w:rsid w:val="00245A30"/>
    <w:rsid w:val="00245CCE"/>
    <w:rsid w:val="002472D0"/>
    <w:rsid w:val="0024796E"/>
    <w:rsid w:val="00250035"/>
    <w:rsid w:val="0025078A"/>
    <w:rsid w:val="00250F31"/>
    <w:rsid w:val="00251200"/>
    <w:rsid w:val="00251760"/>
    <w:rsid w:val="002539A0"/>
    <w:rsid w:val="00254049"/>
    <w:rsid w:val="00255699"/>
    <w:rsid w:val="00255D0B"/>
    <w:rsid w:val="00255E9F"/>
    <w:rsid w:val="002575A8"/>
    <w:rsid w:val="00261B66"/>
    <w:rsid w:val="0027124D"/>
    <w:rsid w:val="00271345"/>
    <w:rsid w:val="00272A68"/>
    <w:rsid w:val="00273F90"/>
    <w:rsid w:val="002752E8"/>
    <w:rsid w:val="00276501"/>
    <w:rsid w:val="00276A68"/>
    <w:rsid w:val="00277303"/>
    <w:rsid w:val="002777A1"/>
    <w:rsid w:val="00280BF2"/>
    <w:rsid w:val="00281798"/>
    <w:rsid w:val="00281F62"/>
    <w:rsid w:val="00284137"/>
    <w:rsid w:val="00284322"/>
    <w:rsid w:val="00287347"/>
    <w:rsid w:val="0028761D"/>
    <w:rsid w:val="00287F4A"/>
    <w:rsid w:val="00287F96"/>
    <w:rsid w:val="00290904"/>
    <w:rsid w:val="00290A34"/>
    <w:rsid w:val="00290A73"/>
    <w:rsid w:val="0029470C"/>
    <w:rsid w:val="00295D62"/>
    <w:rsid w:val="00296123"/>
    <w:rsid w:val="00296BE8"/>
    <w:rsid w:val="002A2525"/>
    <w:rsid w:val="002A25F6"/>
    <w:rsid w:val="002A3522"/>
    <w:rsid w:val="002A4290"/>
    <w:rsid w:val="002A62EA"/>
    <w:rsid w:val="002A7041"/>
    <w:rsid w:val="002B015E"/>
    <w:rsid w:val="002B1A03"/>
    <w:rsid w:val="002B2B10"/>
    <w:rsid w:val="002B4033"/>
    <w:rsid w:val="002B423B"/>
    <w:rsid w:val="002B73D4"/>
    <w:rsid w:val="002C16A1"/>
    <w:rsid w:val="002C2557"/>
    <w:rsid w:val="002C2C34"/>
    <w:rsid w:val="002C6512"/>
    <w:rsid w:val="002C71A2"/>
    <w:rsid w:val="002D1424"/>
    <w:rsid w:val="002D4831"/>
    <w:rsid w:val="002D4BC0"/>
    <w:rsid w:val="002D58E5"/>
    <w:rsid w:val="002D5F9B"/>
    <w:rsid w:val="002D722D"/>
    <w:rsid w:val="002D72BA"/>
    <w:rsid w:val="002D78BD"/>
    <w:rsid w:val="002E111D"/>
    <w:rsid w:val="002E1627"/>
    <w:rsid w:val="002E230C"/>
    <w:rsid w:val="002E2B69"/>
    <w:rsid w:val="002E57AB"/>
    <w:rsid w:val="002E5C22"/>
    <w:rsid w:val="002E6675"/>
    <w:rsid w:val="002E7486"/>
    <w:rsid w:val="002F025E"/>
    <w:rsid w:val="002F063F"/>
    <w:rsid w:val="002F0DDD"/>
    <w:rsid w:val="002F0E2C"/>
    <w:rsid w:val="002F1131"/>
    <w:rsid w:val="002F15B9"/>
    <w:rsid w:val="002F3A45"/>
    <w:rsid w:val="002F41F3"/>
    <w:rsid w:val="002F53F9"/>
    <w:rsid w:val="002F6A96"/>
    <w:rsid w:val="002F6B52"/>
    <w:rsid w:val="002F7AE7"/>
    <w:rsid w:val="002F7BCE"/>
    <w:rsid w:val="00300C5C"/>
    <w:rsid w:val="0030125E"/>
    <w:rsid w:val="00301FCE"/>
    <w:rsid w:val="00302156"/>
    <w:rsid w:val="00303939"/>
    <w:rsid w:val="00307BE4"/>
    <w:rsid w:val="00307EB7"/>
    <w:rsid w:val="00310D26"/>
    <w:rsid w:val="003110E4"/>
    <w:rsid w:val="003113B3"/>
    <w:rsid w:val="003114E5"/>
    <w:rsid w:val="00312455"/>
    <w:rsid w:val="00313356"/>
    <w:rsid w:val="00314A4E"/>
    <w:rsid w:val="00315157"/>
    <w:rsid w:val="00316546"/>
    <w:rsid w:val="0031696C"/>
    <w:rsid w:val="00316A04"/>
    <w:rsid w:val="00317105"/>
    <w:rsid w:val="00317FD7"/>
    <w:rsid w:val="003212C2"/>
    <w:rsid w:val="00321886"/>
    <w:rsid w:val="00322C27"/>
    <w:rsid w:val="00324B8F"/>
    <w:rsid w:val="00326F6C"/>
    <w:rsid w:val="00330986"/>
    <w:rsid w:val="00333028"/>
    <w:rsid w:val="0033336F"/>
    <w:rsid w:val="00335004"/>
    <w:rsid w:val="00335CA7"/>
    <w:rsid w:val="00340A9E"/>
    <w:rsid w:val="00342CC5"/>
    <w:rsid w:val="00343196"/>
    <w:rsid w:val="00343C7B"/>
    <w:rsid w:val="00344976"/>
    <w:rsid w:val="00344E84"/>
    <w:rsid w:val="003451CF"/>
    <w:rsid w:val="003453C9"/>
    <w:rsid w:val="0034562F"/>
    <w:rsid w:val="00350250"/>
    <w:rsid w:val="0035158E"/>
    <w:rsid w:val="003521C3"/>
    <w:rsid w:val="003521C8"/>
    <w:rsid w:val="00352863"/>
    <w:rsid w:val="00353160"/>
    <w:rsid w:val="00353224"/>
    <w:rsid w:val="003538FA"/>
    <w:rsid w:val="003557C2"/>
    <w:rsid w:val="00355D3F"/>
    <w:rsid w:val="00355E97"/>
    <w:rsid w:val="00356373"/>
    <w:rsid w:val="0035742E"/>
    <w:rsid w:val="00357BCE"/>
    <w:rsid w:val="00361EEB"/>
    <w:rsid w:val="00362779"/>
    <w:rsid w:val="00362C22"/>
    <w:rsid w:val="003636F7"/>
    <w:rsid w:val="00363AA7"/>
    <w:rsid w:val="00363ACA"/>
    <w:rsid w:val="00364733"/>
    <w:rsid w:val="0036548E"/>
    <w:rsid w:val="00365961"/>
    <w:rsid w:val="00366BB5"/>
    <w:rsid w:val="0036725F"/>
    <w:rsid w:val="00371E54"/>
    <w:rsid w:val="00372EC3"/>
    <w:rsid w:val="00373E48"/>
    <w:rsid w:val="00377B74"/>
    <w:rsid w:val="00380F33"/>
    <w:rsid w:val="00381B4F"/>
    <w:rsid w:val="00381E44"/>
    <w:rsid w:val="003839B8"/>
    <w:rsid w:val="00385999"/>
    <w:rsid w:val="003870AE"/>
    <w:rsid w:val="003879A5"/>
    <w:rsid w:val="00387A46"/>
    <w:rsid w:val="0039060C"/>
    <w:rsid w:val="0039097C"/>
    <w:rsid w:val="003917AB"/>
    <w:rsid w:val="003941B5"/>
    <w:rsid w:val="003957F8"/>
    <w:rsid w:val="0039666B"/>
    <w:rsid w:val="00396709"/>
    <w:rsid w:val="003A045A"/>
    <w:rsid w:val="003A26F7"/>
    <w:rsid w:val="003A300F"/>
    <w:rsid w:val="003A33F8"/>
    <w:rsid w:val="003A3EB4"/>
    <w:rsid w:val="003A6735"/>
    <w:rsid w:val="003A6D3A"/>
    <w:rsid w:val="003A7217"/>
    <w:rsid w:val="003A77A5"/>
    <w:rsid w:val="003A7C8E"/>
    <w:rsid w:val="003B0952"/>
    <w:rsid w:val="003B0AFE"/>
    <w:rsid w:val="003B2506"/>
    <w:rsid w:val="003B2609"/>
    <w:rsid w:val="003B35E6"/>
    <w:rsid w:val="003B3707"/>
    <w:rsid w:val="003B525A"/>
    <w:rsid w:val="003B7E7A"/>
    <w:rsid w:val="003C1BD0"/>
    <w:rsid w:val="003C2DF1"/>
    <w:rsid w:val="003C2ED4"/>
    <w:rsid w:val="003C4F58"/>
    <w:rsid w:val="003C5424"/>
    <w:rsid w:val="003D1E42"/>
    <w:rsid w:val="003D4F26"/>
    <w:rsid w:val="003D5386"/>
    <w:rsid w:val="003D721B"/>
    <w:rsid w:val="003D746D"/>
    <w:rsid w:val="003E171A"/>
    <w:rsid w:val="003E3BBE"/>
    <w:rsid w:val="003E4413"/>
    <w:rsid w:val="003E449A"/>
    <w:rsid w:val="003E54A9"/>
    <w:rsid w:val="003E5EE7"/>
    <w:rsid w:val="003E72A4"/>
    <w:rsid w:val="003F0281"/>
    <w:rsid w:val="003F22A9"/>
    <w:rsid w:val="003F2876"/>
    <w:rsid w:val="003F2A74"/>
    <w:rsid w:val="003F2D38"/>
    <w:rsid w:val="003F2E54"/>
    <w:rsid w:val="003F2FE2"/>
    <w:rsid w:val="003F41EC"/>
    <w:rsid w:val="003F56F2"/>
    <w:rsid w:val="003F5D6D"/>
    <w:rsid w:val="003F654B"/>
    <w:rsid w:val="003F7530"/>
    <w:rsid w:val="003F7826"/>
    <w:rsid w:val="00401256"/>
    <w:rsid w:val="00401827"/>
    <w:rsid w:val="00401BC8"/>
    <w:rsid w:val="00401F01"/>
    <w:rsid w:val="0040258B"/>
    <w:rsid w:val="00402AF3"/>
    <w:rsid w:val="004030D5"/>
    <w:rsid w:val="00404BC6"/>
    <w:rsid w:val="004054F2"/>
    <w:rsid w:val="0040567B"/>
    <w:rsid w:val="004061C7"/>
    <w:rsid w:val="0040635F"/>
    <w:rsid w:val="0040728F"/>
    <w:rsid w:val="00412EE9"/>
    <w:rsid w:val="004138B2"/>
    <w:rsid w:val="00413C41"/>
    <w:rsid w:val="0041439D"/>
    <w:rsid w:val="00414D5C"/>
    <w:rsid w:val="004158C5"/>
    <w:rsid w:val="00415D44"/>
    <w:rsid w:val="0041660B"/>
    <w:rsid w:val="0041776A"/>
    <w:rsid w:val="004200DF"/>
    <w:rsid w:val="00420735"/>
    <w:rsid w:val="0042075B"/>
    <w:rsid w:val="00421034"/>
    <w:rsid w:val="004232B7"/>
    <w:rsid w:val="004240DC"/>
    <w:rsid w:val="0042435C"/>
    <w:rsid w:val="00424821"/>
    <w:rsid w:val="00424FAF"/>
    <w:rsid w:val="00426C72"/>
    <w:rsid w:val="004320BE"/>
    <w:rsid w:val="0043281F"/>
    <w:rsid w:val="00432E82"/>
    <w:rsid w:val="00433519"/>
    <w:rsid w:val="00434184"/>
    <w:rsid w:val="00434E42"/>
    <w:rsid w:val="00435FCB"/>
    <w:rsid w:val="0043620B"/>
    <w:rsid w:val="00436A4E"/>
    <w:rsid w:val="004372DB"/>
    <w:rsid w:val="004419E9"/>
    <w:rsid w:val="004436A8"/>
    <w:rsid w:val="00444F56"/>
    <w:rsid w:val="0044540B"/>
    <w:rsid w:val="004455DB"/>
    <w:rsid w:val="00445ABD"/>
    <w:rsid w:val="004461C8"/>
    <w:rsid w:val="00446208"/>
    <w:rsid w:val="00446B5A"/>
    <w:rsid w:val="00450EE8"/>
    <w:rsid w:val="00451812"/>
    <w:rsid w:val="004518D1"/>
    <w:rsid w:val="00451D75"/>
    <w:rsid w:val="004523AA"/>
    <w:rsid w:val="00452B7E"/>
    <w:rsid w:val="00455E7C"/>
    <w:rsid w:val="00456A2B"/>
    <w:rsid w:val="00457E51"/>
    <w:rsid w:val="00461DD0"/>
    <w:rsid w:val="00462682"/>
    <w:rsid w:val="00462BFD"/>
    <w:rsid w:val="00463D82"/>
    <w:rsid w:val="0046531F"/>
    <w:rsid w:val="004676CA"/>
    <w:rsid w:val="00470541"/>
    <w:rsid w:val="00470632"/>
    <w:rsid w:val="00474BB8"/>
    <w:rsid w:val="00475A65"/>
    <w:rsid w:val="00476CF8"/>
    <w:rsid w:val="00477BDD"/>
    <w:rsid w:val="00481AB1"/>
    <w:rsid w:val="00482FAB"/>
    <w:rsid w:val="004834FB"/>
    <w:rsid w:val="004847A2"/>
    <w:rsid w:val="004856E0"/>
    <w:rsid w:val="004861E6"/>
    <w:rsid w:val="00490529"/>
    <w:rsid w:val="00492139"/>
    <w:rsid w:val="004926C8"/>
    <w:rsid w:val="0049274F"/>
    <w:rsid w:val="004929B1"/>
    <w:rsid w:val="00495B3D"/>
    <w:rsid w:val="00496D44"/>
    <w:rsid w:val="004970AD"/>
    <w:rsid w:val="00497A0A"/>
    <w:rsid w:val="004A0B3C"/>
    <w:rsid w:val="004A201B"/>
    <w:rsid w:val="004A470B"/>
    <w:rsid w:val="004A5055"/>
    <w:rsid w:val="004B0299"/>
    <w:rsid w:val="004B16E2"/>
    <w:rsid w:val="004B2E08"/>
    <w:rsid w:val="004B3776"/>
    <w:rsid w:val="004B489B"/>
    <w:rsid w:val="004B7226"/>
    <w:rsid w:val="004C022A"/>
    <w:rsid w:val="004C04EE"/>
    <w:rsid w:val="004C0C97"/>
    <w:rsid w:val="004C3C3B"/>
    <w:rsid w:val="004C5492"/>
    <w:rsid w:val="004D13DF"/>
    <w:rsid w:val="004D4462"/>
    <w:rsid w:val="004D4937"/>
    <w:rsid w:val="004D6E46"/>
    <w:rsid w:val="004E057C"/>
    <w:rsid w:val="004E0FBF"/>
    <w:rsid w:val="004E2458"/>
    <w:rsid w:val="004E2AB8"/>
    <w:rsid w:val="004E524C"/>
    <w:rsid w:val="004E57B6"/>
    <w:rsid w:val="004E5A67"/>
    <w:rsid w:val="004E6D92"/>
    <w:rsid w:val="004E6F29"/>
    <w:rsid w:val="004E7E4F"/>
    <w:rsid w:val="004F0514"/>
    <w:rsid w:val="004F0A60"/>
    <w:rsid w:val="004F12C9"/>
    <w:rsid w:val="004F2D1B"/>
    <w:rsid w:val="004F3373"/>
    <w:rsid w:val="004F41AB"/>
    <w:rsid w:val="004F4358"/>
    <w:rsid w:val="004F4756"/>
    <w:rsid w:val="004F47DE"/>
    <w:rsid w:val="004F5152"/>
    <w:rsid w:val="004F5A5A"/>
    <w:rsid w:val="004F5B1C"/>
    <w:rsid w:val="004F70C1"/>
    <w:rsid w:val="004F7388"/>
    <w:rsid w:val="005003AC"/>
    <w:rsid w:val="005020F9"/>
    <w:rsid w:val="0050277C"/>
    <w:rsid w:val="005039C1"/>
    <w:rsid w:val="00503D94"/>
    <w:rsid w:val="0050423F"/>
    <w:rsid w:val="005045FF"/>
    <w:rsid w:val="00504EAD"/>
    <w:rsid w:val="0050547A"/>
    <w:rsid w:val="005057E6"/>
    <w:rsid w:val="00505D8E"/>
    <w:rsid w:val="00506A48"/>
    <w:rsid w:val="00507D4A"/>
    <w:rsid w:val="00510BF6"/>
    <w:rsid w:val="00511ED6"/>
    <w:rsid w:val="00512109"/>
    <w:rsid w:val="00512692"/>
    <w:rsid w:val="00512838"/>
    <w:rsid w:val="00512949"/>
    <w:rsid w:val="00512B61"/>
    <w:rsid w:val="00513A76"/>
    <w:rsid w:val="00514343"/>
    <w:rsid w:val="00514744"/>
    <w:rsid w:val="005163D4"/>
    <w:rsid w:val="00520FC4"/>
    <w:rsid w:val="00520FF2"/>
    <w:rsid w:val="0052169B"/>
    <w:rsid w:val="00521715"/>
    <w:rsid w:val="00521AB7"/>
    <w:rsid w:val="00522082"/>
    <w:rsid w:val="00522356"/>
    <w:rsid w:val="005234AD"/>
    <w:rsid w:val="005238BF"/>
    <w:rsid w:val="005242FA"/>
    <w:rsid w:val="0052500D"/>
    <w:rsid w:val="00525293"/>
    <w:rsid w:val="0052553A"/>
    <w:rsid w:val="005262F2"/>
    <w:rsid w:val="005266F2"/>
    <w:rsid w:val="00527459"/>
    <w:rsid w:val="00527D63"/>
    <w:rsid w:val="005305E2"/>
    <w:rsid w:val="005310BB"/>
    <w:rsid w:val="0053198A"/>
    <w:rsid w:val="005322E3"/>
    <w:rsid w:val="00534945"/>
    <w:rsid w:val="00534D06"/>
    <w:rsid w:val="00536ECD"/>
    <w:rsid w:val="00540DF2"/>
    <w:rsid w:val="00541731"/>
    <w:rsid w:val="00541748"/>
    <w:rsid w:val="0054257B"/>
    <w:rsid w:val="005426EF"/>
    <w:rsid w:val="00544DE4"/>
    <w:rsid w:val="0054559D"/>
    <w:rsid w:val="005465F0"/>
    <w:rsid w:val="005476CB"/>
    <w:rsid w:val="00550365"/>
    <w:rsid w:val="00550DC3"/>
    <w:rsid w:val="0055144C"/>
    <w:rsid w:val="00551C28"/>
    <w:rsid w:val="005527D0"/>
    <w:rsid w:val="005535C8"/>
    <w:rsid w:val="00553B7B"/>
    <w:rsid w:val="00554BD8"/>
    <w:rsid w:val="00554E94"/>
    <w:rsid w:val="0055549D"/>
    <w:rsid w:val="00555926"/>
    <w:rsid w:val="005564D6"/>
    <w:rsid w:val="00556C11"/>
    <w:rsid w:val="00557873"/>
    <w:rsid w:val="00557E86"/>
    <w:rsid w:val="00557ED2"/>
    <w:rsid w:val="00563F44"/>
    <w:rsid w:val="00563F6E"/>
    <w:rsid w:val="00565B4F"/>
    <w:rsid w:val="005674E6"/>
    <w:rsid w:val="005726CB"/>
    <w:rsid w:val="00572E83"/>
    <w:rsid w:val="00572FEC"/>
    <w:rsid w:val="00573AFD"/>
    <w:rsid w:val="00574923"/>
    <w:rsid w:val="00575EF5"/>
    <w:rsid w:val="00576443"/>
    <w:rsid w:val="00577C6B"/>
    <w:rsid w:val="00577DA6"/>
    <w:rsid w:val="005819F2"/>
    <w:rsid w:val="00582DE0"/>
    <w:rsid w:val="005850C8"/>
    <w:rsid w:val="00587210"/>
    <w:rsid w:val="00587B73"/>
    <w:rsid w:val="00590433"/>
    <w:rsid w:val="00590EB3"/>
    <w:rsid w:val="00591D42"/>
    <w:rsid w:val="00593682"/>
    <w:rsid w:val="005947B7"/>
    <w:rsid w:val="00597093"/>
    <w:rsid w:val="0059741B"/>
    <w:rsid w:val="005975BB"/>
    <w:rsid w:val="005A09A1"/>
    <w:rsid w:val="005A2A2F"/>
    <w:rsid w:val="005A2B9B"/>
    <w:rsid w:val="005A301C"/>
    <w:rsid w:val="005A5115"/>
    <w:rsid w:val="005A6FF1"/>
    <w:rsid w:val="005B1AB2"/>
    <w:rsid w:val="005B23D1"/>
    <w:rsid w:val="005B3592"/>
    <w:rsid w:val="005B3FA1"/>
    <w:rsid w:val="005B4457"/>
    <w:rsid w:val="005B5AAF"/>
    <w:rsid w:val="005B5ED7"/>
    <w:rsid w:val="005B7216"/>
    <w:rsid w:val="005C07D6"/>
    <w:rsid w:val="005C2777"/>
    <w:rsid w:val="005C3EE2"/>
    <w:rsid w:val="005C5C17"/>
    <w:rsid w:val="005C63CB"/>
    <w:rsid w:val="005C6A7D"/>
    <w:rsid w:val="005C7974"/>
    <w:rsid w:val="005D09A1"/>
    <w:rsid w:val="005D0F4F"/>
    <w:rsid w:val="005D11B6"/>
    <w:rsid w:val="005D1711"/>
    <w:rsid w:val="005D17B7"/>
    <w:rsid w:val="005D1B4A"/>
    <w:rsid w:val="005D1BF7"/>
    <w:rsid w:val="005D2293"/>
    <w:rsid w:val="005D34CB"/>
    <w:rsid w:val="005D371D"/>
    <w:rsid w:val="005D3DA4"/>
    <w:rsid w:val="005D3E40"/>
    <w:rsid w:val="005D69F1"/>
    <w:rsid w:val="005D714F"/>
    <w:rsid w:val="005D7C27"/>
    <w:rsid w:val="005E0502"/>
    <w:rsid w:val="005E1AE4"/>
    <w:rsid w:val="005E22E2"/>
    <w:rsid w:val="005E2D02"/>
    <w:rsid w:val="005E2DDC"/>
    <w:rsid w:val="005E4BAB"/>
    <w:rsid w:val="005E77FE"/>
    <w:rsid w:val="005F2376"/>
    <w:rsid w:val="005F348B"/>
    <w:rsid w:val="005F34CD"/>
    <w:rsid w:val="005F3613"/>
    <w:rsid w:val="005F3AA1"/>
    <w:rsid w:val="005F4625"/>
    <w:rsid w:val="005F4706"/>
    <w:rsid w:val="005F4854"/>
    <w:rsid w:val="005F54F8"/>
    <w:rsid w:val="005F5592"/>
    <w:rsid w:val="005F696F"/>
    <w:rsid w:val="005F7377"/>
    <w:rsid w:val="005F7CE4"/>
    <w:rsid w:val="0060029B"/>
    <w:rsid w:val="00600318"/>
    <w:rsid w:val="006011BD"/>
    <w:rsid w:val="006017BB"/>
    <w:rsid w:val="006018D9"/>
    <w:rsid w:val="00602BA4"/>
    <w:rsid w:val="00602C45"/>
    <w:rsid w:val="00602F1F"/>
    <w:rsid w:val="00603190"/>
    <w:rsid w:val="006048A3"/>
    <w:rsid w:val="0060664C"/>
    <w:rsid w:val="00607ABC"/>
    <w:rsid w:val="00610186"/>
    <w:rsid w:val="00610744"/>
    <w:rsid w:val="00610F83"/>
    <w:rsid w:val="0061178E"/>
    <w:rsid w:val="0061244A"/>
    <w:rsid w:val="00612956"/>
    <w:rsid w:val="006132FE"/>
    <w:rsid w:val="00616039"/>
    <w:rsid w:val="0061612C"/>
    <w:rsid w:val="00616A6D"/>
    <w:rsid w:val="006172EC"/>
    <w:rsid w:val="006177C2"/>
    <w:rsid w:val="00617871"/>
    <w:rsid w:val="0062088D"/>
    <w:rsid w:val="00620A69"/>
    <w:rsid w:val="00620D5F"/>
    <w:rsid w:val="00621640"/>
    <w:rsid w:val="00621C0E"/>
    <w:rsid w:val="00621F89"/>
    <w:rsid w:val="0062316B"/>
    <w:rsid w:val="00624BB1"/>
    <w:rsid w:val="00625563"/>
    <w:rsid w:val="00625999"/>
    <w:rsid w:val="0062619F"/>
    <w:rsid w:val="00627118"/>
    <w:rsid w:val="0063057F"/>
    <w:rsid w:val="0063174D"/>
    <w:rsid w:val="00632538"/>
    <w:rsid w:val="00633BBA"/>
    <w:rsid w:val="00636EA4"/>
    <w:rsid w:val="006370D7"/>
    <w:rsid w:val="0063782D"/>
    <w:rsid w:val="00641F82"/>
    <w:rsid w:val="0064265E"/>
    <w:rsid w:val="0064299D"/>
    <w:rsid w:val="00642AD1"/>
    <w:rsid w:val="00642C31"/>
    <w:rsid w:val="0064417C"/>
    <w:rsid w:val="0064454D"/>
    <w:rsid w:val="0064641F"/>
    <w:rsid w:val="0064757C"/>
    <w:rsid w:val="006476DF"/>
    <w:rsid w:val="00647E78"/>
    <w:rsid w:val="006500B6"/>
    <w:rsid w:val="00651173"/>
    <w:rsid w:val="006531AE"/>
    <w:rsid w:val="00654733"/>
    <w:rsid w:val="00654E8F"/>
    <w:rsid w:val="00654ECF"/>
    <w:rsid w:val="00655140"/>
    <w:rsid w:val="00656A94"/>
    <w:rsid w:val="0065751D"/>
    <w:rsid w:val="006575BA"/>
    <w:rsid w:val="0066113B"/>
    <w:rsid w:val="00663300"/>
    <w:rsid w:val="00664515"/>
    <w:rsid w:val="00667495"/>
    <w:rsid w:val="006700AC"/>
    <w:rsid w:val="006714AB"/>
    <w:rsid w:val="006720EB"/>
    <w:rsid w:val="0067215D"/>
    <w:rsid w:val="00673042"/>
    <w:rsid w:val="00673699"/>
    <w:rsid w:val="00673B59"/>
    <w:rsid w:val="00675086"/>
    <w:rsid w:val="006756B7"/>
    <w:rsid w:val="00675E0E"/>
    <w:rsid w:val="00676020"/>
    <w:rsid w:val="006770F4"/>
    <w:rsid w:val="0068047D"/>
    <w:rsid w:val="00680915"/>
    <w:rsid w:val="00680D65"/>
    <w:rsid w:val="00681068"/>
    <w:rsid w:val="0068187E"/>
    <w:rsid w:val="00681BAA"/>
    <w:rsid w:val="00682278"/>
    <w:rsid w:val="006825D9"/>
    <w:rsid w:val="006826AD"/>
    <w:rsid w:val="0068287D"/>
    <w:rsid w:val="00683B3B"/>
    <w:rsid w:val="00683CCC"/>
    <w:rsid w:val="0069028F"/>
    <w:rsid w:val="0069070B"/>
    <w:rsid w:val="00693F84"/>
    <w:rsid w:val="00694C06"/>
    <w:rsid w:val="0069545E"/>
    <w:rsid w:val="00696518"/>
    <w:rsid w:val="00697292"/>
    <w:rsid w:val="0069796A"/>
    <w:rsid w:val="006A0320"/>
    <w:rsid w:val="006A0398"/>
    <w:rsid w:val="006A3BBD"/>
    <w:rsid w:val="006A739D"/>
    <w:rsid w:val="006A7645"/>
    <w:rsid w:val="006A7655"/>
    <w:rsid w:val="006A779E"/>
    <w:rsid w:val="006B0436"/>
    <w:rsid w:val="006B09CB"/>
    <w:rsid w:val="006B09CF"/>
    <w:rsid w:val="006B0DE1"/>
    <w:rsid w:val="006B1B47"/>
    <w:rsid w:val="006B22AC"/>
    <w:rsid w:val="006B3C93"/>
    <w:rsid w:val="006B3E9F"/>
    <w:rsid w:val="006B51A8"/>
    <w:rsid w:val="006B528E"/>
    <w:rsid w:val="006B6955"/>
    <w:rsid w:val="006B75E3"/>
    <w:rsid w:val="006B77D1"/>
    <w:rsid w:val="006B7E66"/>
    <w:rsid w:val="006C029D"/>
    <w:rsid w:val="006C18DE"/>
    <w:rsid w:val="006C1958"/>
    <w:rsid w:val="006C207D"/>
    <w:rsid w:val="006C2351"/>
    <w:rsid w:val="006C278A"/>
    <w:rsid w:val="006C3397"/>
    <w:rsid w:val="006C34E1"/>
    <w:rsid w:val="006C370F"/>
    <w:rsid w:val="006C4673"/>
    <w:rsid w:val="006C6670"/>
    <w:rsid w:val="006C6E09"/>
    <w:rsid w:val="006C7D35"/>
    <w:rsid w:val="006D02CC"/>
    <w:rsid w:val="006D0F23"/>
    <w:rsid w:val="006D1AC7"/>
    <w:rsid w:val="006D4703"/>
    <w:rsid w:val="006D4A56"/>
    <w:rsid w:val="006D5D8E"/>
    <w:rsid w:val="006D5D94"/>
    <w:rsid w:val="006D7C5B"/>
    <w:rsid w:val="006E0EE3"/>
    <w:rsid w:val="006E1250"/>
    <w:rsid w:val="006E1837"/>
    <w:rsid w:val="006E1F71"/>
    <w:rsid w:val="006E2457"/>
    <w:rsid w:val="006E41D5"/>
    <w:rsid w:val="006E6155"/>
    <w:rsid w:val="006E6E9D"/>
    <w:rsid w:val="006E7F94"/>
    <w:rsid w:val="006F053B"/>
    <w:rsid w:val="006F13B5"/>
    <w:rsid w:val="006F214C"/>
    <w:rsid w:val="006F2585"/>
    <w:rsid w:val="006F3655"/>
    <w:rsid w:val="006F3658"/>
    <w:rsid w:val="006F3A9B"/>
    <w:rsid w:val="006F563B"/>
    <w:rsid w:val="006F5B41"/>
    <w:rsid w:val="006F5D9B"/>
    <w:rsid w:val="006F6196"/>
    <w:rsid w:val="006F685C"/>
    <w:rsid w:val="006F703F"/>
    <w:rsid w:val="006F7B84"/>
    <w:rsid w:val="00700E21"/>
    <w:rsid w:val="00701086"/>
    <w:rsid w:val="0070128C"/>
    <w:rsid w:val="007016BC"/>
    <w:rsid w:val="007018CB"/>
    <w:rsid w:val="00701A06"/>
    <w:rsid w:val="007025B4"/>
    <w:rsid w:val="00702643"/>
    <w:rsid w:val="007034C6"/>
    <w:rsid w:val="00705281"/>
    <w:rsid w:val="0071121A"/>
    <w:rsid w:val="00711990"/>
    <w:rsid w:val="00711A89"/>
    <w:rsid w:val="00714A3B"/>
    <w:rsid w:val="00714B9B"/>
    <w:rsid w:val="007151DB"/>
    <w:rsid w:val="0071563A"/>
    <w:rsid w:val="00715D6D"/>
    <w:rsid w:val="00715FC1"/>
    <w:rsid w:val="00716EB7"/>
    <w:rsid w:val="00717144"/>
    <w:rsid w:val="00717648"/>
    <w:rsid w:val="00721BB2"/>
    <w:rsid w:val="00723093"/>
    <w:rsid w:val="00723B19"/>
    <w:rsid w:val="00724B2A"/>
    <w:rsid w:val="00724E85"/>
    <w:rsid w:val="00725B0A"/>
    <w:rsid w:val="00726265"/>
    <w:rsid w:val="007268D4"/>
    <w:rsid w:val="00726A9D"/>
    <w:rsid w:val="00726EE4"/>
    <w:rsid w:val="007307E5"/>
    <w:rsid w:val="00730EAC"/>
    <w:rsid w:val="00730F88"/>
    <w:rsid w:val="00732FBE"/>
    <w:rsid w:val="00733ECF"/>
    <w:rsid w:val="00734A51"/>
    <w:rsid w:val="00734A7D"/>
    <w:rsid w:val="00734C21"/>
    <w:rsid w:val="00736067"/>
    <w:rsid w:val="00736B76"/>
    <w:rsid w:val="00736C33"/>
    <w:rsid w:val="00737349"/>
    <w:rsid w:val="00737EBE"/>
    <w:rsid w:val="00741C66"/>
    <w:rsid w:val="007422D3"/>
    <w:rsid w:val="0074243E"/>
    <w:rsid w:val="0074319C"/>
    <w:rsid w:val="00743852"/>
    <w:rsid w:val="00743F9B"/>
    <w:rsid w:val="007445BB"/>
    <w:rsid w:val="007457C0"/>
    <w:rsid w:val="007459C7"/>
    <w:rsid w:val="00746E2B"/>
    <w:rsid w:val="00746EEA"/>
    <w:rsid w:val="007476C2"/>
    <w:rsid w:val="007518F7"/>
    <w:rsid w:val="00752AE6"/>
    <w:rsid w:val="0075383E"/>
    <w:rsid w:val="00754FD3"/>
    <w:rsid w:val="007576C0"/>
    <w:rsid w:val="00757FA7"/>
    <w:rsid w:val="0076031F"/>
    <w:rsid w:val="00761591"/>
    <w:rsid w:val="00761EFF"/>
    <w:rsid w:val="007621C3"/>
    <w:rsid w:val="00762251"/>
    <w:rsid w:val="0076226D"/>
    <w:rsid w:val="007657FE"/>
    <w:rsid w:val="00766AA3"/>
    <w:rsid w:val="00772072"/>
    <w:rsid w:val="00772628"/>
    <w:rsid w:val="00772DF1"/>
    <w:rsid w:val="007732F6"/>
    <w:rsid w:val="0077640E"/>
    <w:rsid w:val="007765E5"/>
    <w:rsid w:val="00777043"/>
    <w:rsid w:val="007776B8"/>
    <w:rsid w:val="00777E10"/>
    <w:rsid w:val="007818D4"/>
    <w:rsid w:val="0078194C"/>
    <w:rsid w:val="00781F3C"/>
    <w:rsid w:val="0078365C"/>
    <w:rsid w:val="00784CFF"/>
    <w:rsid w:val="007871E2"/>
    <w:rsid w:val="00787645"/>
    <w:rsid w:val="0078794D"/>
    <w:rsid w:val="00787A37"/>
    <w:rsid w:val="00790048"/>
    <w:rsid w:val="00791CE5"/>
    <w:rsid w:val="00792433"/>
    <w:rsid w:val="00792485"/>
    <w:rsid w:val="007941D3"/>
    <w:rsid w:val="007949A4"/>
    <w:rsid w:val="00795A52"/>
    <w:rsid w:val="00797AEB"/>
    <w:rsid w:val="007A08DC"/>
    <w:rsid w:val="007A2019"/>
    <w:rsid w:val="007A2168"/>
    <w:rsid w:val="007A2EFB"/>
    <w:rsid w:val="007A2FCF"/>
    <w:rsid w:val="007A332D"/>
    <w:rsid w:val="007A3CCC"/>
    <w:rsid w:val="007A4A94"/>
    <w:rsid w:val="007A4F02"/>
    <w:rsid w:val="007A56F3"/>
    <w:rsid w:val="007B0359"/>
    <w:rsid w:val="007B0550"/>
    <w:rsid w:val="007B1EC6"/>
    <w:rsid w:val="007B21AC"/>
    <w:rsid w:val="007B22F9"/>
    <w:rsid w:val="007B2415"/>
    <w:rsid w:val="007B50CB"/>
    <w:rsid w:val="007B7963"/>
    <w:rsid w:val="007B7BDF"/>
    <w:rsid w:val="007C0972"/>
    <w:rsid w:val="007C1FAC"/>
    <w:rsid w:val="007C3C79"/>
    <w:rsid w:val="007C5CF2"/>
    <w:rsid w:val="007C7177"/>
    <w:rsid w:val="007C737B"/>
    <w:rsid w:val="007D02F2"/>
    <w:rsid w:val="007D0346"/>
    <w:rsid w:val="007D1B96"/>
    <w:rsid w:val="007D1C55"/>
    <w:rsid w:val="007D2711"/>
    <w:rsid w:val="007D3356"/>
    <w:rsid w:val="007D4471"/>
    <w:rsid w:val="007D5DDA"/>
    <w:rsid w:val="007D5EA1"/>
    <w:rsid w:val="007D6E07"/>
    <w:rsid w:val="007D7038"/>
    <w:rsid w:val="007E0B42"/>
    <w:rsid w:val="007E0DCA"/>
    <w:rsid w:val="007E2A81"/>
    <w:rsid w:val="007E49D2"/>
    <w:rsid w:val="007E560F"/>
    <w:rsid w:val="007F09CB"/>
    <w:rsid w:val="007F0C09"/>
    <w:rsid w:val="007F1375"/>
    <w:rsid w:val="007F2D50"/>
    <w:rsid w:val="007F36FF"/>
    <w:rsid w:val="007F3AEB"/>
    <w:rsid w:val="007F42CA"/>
    <w:rsid w:val="007F48DF"/>
    <w:rsid w:val="007F5955"/>
    <w:rsid w:val="007F5CC8"/>
    <w:rsid w:val="007F61E0"/>
    <w:rsid w:val="007F7313"/>
    <w:rsid w:val="008009EE"/>
    <w:rsid w:val="008013FE"/>
    <w:rsid w:val="00801651"/>
    <w:rsid w:val="00801B19"/>
    <w:rsid w:val="008030AE"/>
    <w:rsid w:val="0080361C"/>
    <w:rsid w:val="00803D4A"/>
    <w:rsid w:val="00803F52"/>
    <w:rsid w:val="00804938"/>
    <w:rsid w:val="00806D2F"/>
    <w:rsid w:val="00807279"/>
    <w:rsid w:val="00807E29"/>
    <w:rsid w:val="00812E11"/>
    <w:rsid w:val="0081421D"/>
    <w:rsid w:val="00815488"/>
    <w:rsid w:val="00815BE5"/>
    <w:rsid w:val="00815E9F"/>
    <w:rsid w:val="00817E8B"/>
    <w:rsid w:val="00821804"/>
    <w:rsid w:val="00821FA2"/>
    <w:rsid w:val="00822AA5"/>
    <w:rsid w:val="00822CC3"/>
    <w:rsid w:val="008234C3"/>
    <w:rsid w:val="008235E0"/>
    <w:rsid w:val="00824493"/>
    <w:rsid w:val="00824F99"/>
    <w:rsid w:val="00825D0E"/>
    <w:rsid w:val="0082616E"/>
    <w:rsid w:val="00826D87"/>
    <w:rsid w:val="00826E90"/>
    <w:rsid w:val="008275BC"/>
    <w:rsid w:val="0083235B"/>
    <w:rsid w:val="008324CA"/>
    <w:rsid w:val="0083317D"/>
    <w:rsid w:val="00834103"/>
    <w:rsid w:val="00834D03"/>
    <w:rsid w:val="008360D6"/>
    <w:rsid w:val="008369BF"/>
    <w:rsid w:val="00836B39"/>
    <w:rsid w:val="00841289"/>
    <w:rsid w:val="00843AF1"/>
    <w:rsid w:val="00845349"/>
    <w:rsid w:val="00845562"/>
    <w:rsid w:val="00847862"/>
    <w:rsid w:val="008502BC"/>
    <w:rsid w:val="0085186C"/>
    <w:rsid w:val="00851E7F"/>
    <w:rsid w:val="00852210"/>
    <w:rsid w:val="0085226E"/>
    <w:rsid w:val="00853671"/>
    <w:rsid w:val="00853866"/>
    <w:rsid w:val="00853A7D"/>
    <w:rsid w:val="00853B3C"/>
    <w:rsid w:val="00853B81"/>
    <w:rsid w:val="00853F9D"/>
    <w:rsid w:val="00854055"/>
    <w:rsid w:val="008543ED"/>
    <w:rsid w:val="008546CF"/>
    <w:rsid w:val="00855481"/>
    <w:rsid w:val="00855A59"/>
    <w:rsid w:val="00855FB9"/>
    <w:rsid w:val="008609CA"/>
    <w:rsid w:val="0086188A"/>
    <w:rsid w:val="008622BB"/>
    <w:rsid w:val="008626D0"/>
    <w:rsid w:val="008633A6"/>
    <w:rsid w:val="008635AB"/>
    <w:rsid w:val="00864103"/>
    <w:rsid w:val="008642AA"/>
    <w:rsid w:val="00866E1E"/>
    <w:rsid w:val="00867DF7"/>
    <w:rsid w:val="00870FDB"/>
    <w:rsid w:val="00872469"/>
    <w:rsid w:val="00872560"/>
    <w:rsid w:val="008733CB"/>
    <w:rsid w:val="00873CD1"/>
    <w:rsid w:val="0087475B"/>
    <w:rsid w:val="00875763"/>
    <w:rsid w:val="00875C5D"/>
    <w:rsid w:val="00877DBF"/>
    <w:rsid w:val="0088015B"/>
    <w:rsid w:val="00880D09"/>
    <w:rsid w:val="00882304"/>
    <w:rsid w:val="008824C8"/>
    <w:rsid w:val="008826FD"/>
    <w:rsid w:val="008827E1"/>
    <w:rsid w:val="00883546"/>
    <w:rsid w:val="0088463D"/>
    <w:rsid w:val="00884DDA"/>
    <w:rsid w:val="00885536"/>
    <w:rsid w:val="0088581C"/>
    <w:rsid w:val="00887D57"/>
    <w:rsid w:val="008908A4"/>
    <w:rsid w:val="0089134E"/>
    <w:rsid w:val="008913A9"/>
    <w:rsid w:val="00892C33"/>
    <w:rsid w:val="008938EE"/>
    <w:rsid w:val="008940CF"/>
    <w:rsid w:val="00895130"/>
    <w:rsid w:val="008958F4"/>
    <w:rsid w:val="00895DC2"/>
    <w:rsid w:val="008A0E76"/>
    <w:rsid w:val="008A1092"/>
    <w:rsid w:val="008A1221"/>
    <w:rsid w:val="008A14DB"/>
    <w:rsid w:val="008A4117"/>
    <w:rsid w:val="008A53CD"/>
    <w:rsid w:val="008A6E0D"/>
    <w:rsid w:val="008A7609"/>
    <w:rsid w:val="008B06D9"/>
    <w:rsid w:val="008B26B7"/>
    <w:rsid w:val="008B42DA"/>
    <w:rsid w:val="008B628F"/>
    <w:rsid w:val="008C10D2"/>
    <w:rsid w:val="008C2F90"/>
    <w:rsid w:val="008C3984"/>
    <w:rsid w:val="008C39C8"/>
    <w:rsid w:val="008C3AB5"/>
    <w:rsid w:val="008C4AAD"/>
    <w:rsid w:val="008C4E11"/>
    <w:rsid w:val="008C57ED"/>
    <w:rsid w:val="008C60EE"/>
    <w:rsid w:val="008C62C4"/>
    <w:rsid w:val="008C6836"/>
    <w:rsid w:val="008C701D"/>
    <w:rsid w:val="008C720F"/>
    <w:rsid w:val="008D02A9"/>
    <w:rsid w:val="008D0382"/>
    <w:rsid w:val="008D03BE"/>
    <w:rsid w:val="008D0B77"/>
    <w:rsid w:val="008D1B1C"/>
    <w:rsid w:val="008D1F21"/>
    <w:rsid w:val="008D2505"/>
    <w:rsid w:val="008D37AB"/>
    <w:rsid w:val="008D3FA9"/>
    <w:rsid w:val="008D476F"/>
    <w:rsid w:val="008D580C"/>
    <w:rsid w:val="008D580D"/>
    <w:rsid w:val="008E02A3"/>
    <w:rsid w:val="008E04F5"/>
    <w:rsid w:val="008E1770"/>
    <w:rsid w:val="008E2752"/>
    <w:rsid w:val="008E2BCE"/>
    <w:rsid w:val="008E57A3"/>
    <w:rsid w:val="008E5F9D"/>
    <w:rsid w:val="008E61E2"/>
    <w:rsid w:val="008E755A"/>
    <w:rsid w:val="008F1404"/>
    <w:rsid w:val="008F1C20"/>
    <w:rsid w:val="008F2972"/>
    <w:rsid w:val="008F5651"/>
    <w:rsid w:val="008F63CB"/>
    <w:rsid w:val="008F6CF6"/>
    <w:rsid w:val="00900A57"/>
    <w:rsid w:val="00901466"/>
    <w:rsid w:val="00901A92"/>
    <w:rsid w:val="00902174"/>
    <w:rsid w:val="00902A34"/>
    <w:rsid w:val="00903BA7"/>
    <w:rsid w:val="00905CC8"/>
    <w:rsid w:val="00906492"/>
    <w:rsid w:val="009066C8"/>
    <w:rsid w:val="00906845"/>
    <w:rsid w:val="00906C35"/>
    <w:rsid w:val="00906F52"/>
    <w:rsid w:val="0091011E"/>
    <w:rsid w:val="00911B3B"/>
    <w:rsid w:val="00912683"/>
    <w:rsid w:val="00912AFB"/>
    <w:rsid w:val="00913F2D"/>
    <w:rsid w:val="00915848"/>
    <w:rsid w:val="00915CB2"/>
    <w:rsid w:val="00915EA3"/>
    <w:rsid w:val="00916EE0"/>
    <w:rsid w:val="0091770C"/>
    <w:rsid w:val="0092074E"/>
    <w:rsid w:val="00921B5B"/>
    <w:rsid w:val="00922065"/>
    <w:rsid w:val="0092393D"/>
    <w:rsid w:val="00923CD0"/>
    <w:rsid w:val="0092458E"/>
    <w:rsid w:val="0092580E"/>
    <w:rsid w:val="00926BC9"/>
    <w:rsid w:val="00927137"/>
    <w:rsid w:val="009274BD"/>
    <w:rsid w:val="00927902"/>
    <w:rsid w:val="009305DE"/>
    <w:rsid w:val="00930E1C"/>
    <w:rsid w:val="0093105F"/>
    <w:rsid w:val="00931844"/>
    <w:rsid w:val="00931F1B"/>
    <w:rsid w:val="009322A0"/>
    <w:rsid w:val="00932BDD"/>
    <w:rsid w:val="0093467B"/>
    <w:rsid w:val="00934855"/>
    <w:rsid w:val="009360EE"/>
    <w:rsid w:val="00937049"/>
    <w:rsid w:val="00937922"/>
    <w:rsid w:val="00937F35"/>
    <w:rsid w:val="00940CFF"/>
    <w:rsid w:val="00942DA8"/>
    <w:rsid w:val="00943B56"/>
    <w:rsid w:val="00944034"/>
    <w:rsid w:val="00946101"/>
    <w:rsid w:val="009469E9"/>
    <w:rsid w:val="00947603"/>
    <w:rsid w:val="009479DF"/>
    <w:rsid w:val="00950E0C"/>
    <w:rsid w:val="0095250C"/>
    <w:rsid w:val="0095270F"/>
    <w:rsid w:val="0095275A"/>
    <w:rsid w:val="00952F97"/>
    <w:rsid w:val="0095550E"/>
    <w:rsid w:val="00955520"/>
    <w:rsid w:val="0095673A"/>
    <w:rsid w:val="009600AB"/>
    <w:rsid w:val="00960299"/>
    <w:rsid w:val="00960751"/>
    <w:rsid w:val="00960E27"/>
    <w:rsid w:val="00961846"/>
    <w:rsid w:val="009620E7"/>
    <w:rsid w:val="00963A55"/>
    <w:rsid w:val="009665A8"/>
    <w:rsid w:val="00966837"/>
    <w:rsid w:val="00966D29"/>
    <w:rsid w:val="00966EEF"/>
    <w:rsid w:val="0096793F"/>
    <w:rsid w:val="00970373"/>
    <w:rsid w:val="009708DA"/>
    <w:rsid w:val="009709A5"/>
    <w:rsid w:val="00971906"/>
    <w:rsid w:val="009738C4"/>
    <w:rsid w:val="00973AAA"/>
    <w:rsid w:val="00973C4F"/>
    <w:rsid w:val="00974E9E"/>
    <w:rsid w:val="00975358"/>
    <w:rsid w:val="0097599F"/>
    <w:rsid w:val="00975D9E"/>
    <w:rsid w:val="0097655B"/>
    <w:rsid w:val="00976745"/>
    <w:rsid w:val="00977A5E"/>
    <w:rsid w:val="0098082F"/>
    <w:rsid w:val="00981E51"/>
    <w:rsid w:val="00991797"/>
    <w:rsid w:val="009927A7"/>
    <w:rsid w:val="00992BB5"/>
    <w:rsid w:val="009930A9"/>
    <w:rsid w:val="00994615"/>
    <w:rsid w:val="0099564B"/>
    <w:rsid w:val="00996395"/>
    <w:rsid w:val="0099717E"/>
    <w:rsid w:val="009A1006"/>
    <w:rsid w:val="009A27AA"/>
    <w:rsid w:val="009A2960"/>
    <w:rsid w:val="009A3884"/>
    <w:rsid w:val="009A40C7"/>
    <w:rsid w:val="009A4E70"/>
    <w:rsid w:val="009A5DD0"/>
    <w:rsid w:val="009A6DD5"/>
    <w:rsid w:val="009A7C28"/>
    <w:rsid w:val="009B09A4"/>
    <w:rsid w:val="009B13C3"/>
    <w:rsid w:val="009B1672"/>
    <w:rsid w:val="009B2EA7"/>
    <w:rsid w:val="009B332C"/>
    <w:rsid w:val="009B42D9"/>
    <w:rsid w:val="009B42F7"/>
    <w:rsid w:val="009B451A"/>
    <w:rsid w:val="009B5500"/>
    <w:rsid w:val="009B6C01"/>
    <w:rsid w:val="009B748C"/>
    <w:rsid w:val="009B766E"/>
    <w:rsid w:val="009C036C"/>
    <w:rsid w:val="009C3D04"/>
    <w:rsid w:val="009C4918"/>
    <w:rsid w:val="009C50B9"/>
    <w:rsid w:val="009C517C"/>
    <w:rsid w:val="009C534C"/>
    <w:rsid w:val="009C5B4C"/>
    <w:rsid w:val="009C6A1B"/>
    <w:rsid w:val="009D1BA5"/>
    <w:rsid w:val="009D2D4D"/>
    <w:rsid w:val="009D3C38"/>
    <w:rsid w:val="009D3D16"/>
    <w:rsid w:val="009D4D38"/>
    <w:rsid w:val="009D646B"/>
    <w:rsid w:val="009D6869"/>
    <w:rsid w:val="009D6CC6"/>
    <w:rsid w:val="009D74B0"/>
    <w:rsid w:val="009D751F"/>
    <w:rsid w:val="009D78C7"/>
    <w:rsid w:val="009D7C2B"/>
    <w:rsid w:val="009D7D19"/>
    <w:rsid w:val="009E0F4D"/>
    <w:rsid w:val="009E208E"/>
    <w:rsid w:val="009E2BA6"/>
    <w:rsid w:val="009E2BAC"/>
    <w:rsid w:val="009E398A"/>
    <w:rsid w:val="009E3AFF"/>
    <w:rsid w:val="009E5F54"/>
    <w:rsid w:val="009E605F"/>
    <w:rsid w:val="009E64F5"/>
    <w:rsid w:val="009E6B04"/>
    <w:rsid w:val="009F0628"/>
    <w:rsid w:val="009F0792"/>
    <w:rsid w:val="009F0CBA"/>
    <w:rsid w:val="009F3D27"/>
    <w:rsid w:val="009F40F2"/>
    <w:rsid w:val="009F5DB7"/>
    <w:rsid w:val="009F6E72"/>
    <w:rsid w:val="009F769E"/>
    <w:rsid w:val="00A03AD9"/>
    <w:rsid w:val="00A0565B"/>
    <w:rsid w:val="00A057CF"/>
    <w:rsid w:val="00A0587F"/>
    <w:rsid w:val="00A0599E"/>
    <w:rsid w:val="00A06045"/>
    <w:rsid w:val="00A06DD0"/>
    <w:rsid w:val="00A070EA"/>
    <w:rsid w:val="00A075D9"/>
    <w:rsid w:val="00A104B1"/>
    <w:rsid w:val="00A10909"/>
    <w:rsid w:val="00A10B80"/>
    <w:rsid w:val="00A11316"/>
    <w:rsid w:val="00A1149F"/>
    <w:rsid w:val="00A11AE9"/>
    <w:rsid w:val="00A1260E"/>
    <w:rsid w:val="00A14A35"/>
    <w:rsid w:val="00A1560F"/>
    <w:rsid w:val="00A1610A"/>
    <w:rsid w:val="00A16DC4"/>
    <w:rsid w:val="00A16E52"/>
    <w:rsid w:val="00A16E54"/>
    <w:rsid w:val="00A23CCF"/>
    <w:rsid w:val="00A23E36"/>
    <w:rsid w:val="00A2433F"/>
    <w:rsid w:val="00A24768"/>
    <w:rsid w:val="00A25D1F"/>
    <w:rsid w:val="00A26FD9"/>
    <w:rsid w:val="00A27C69"/>
    <w:rsid w:val="00A30DAE"/>
    <w:rsid w:val="00A34485"/>
    <w:rsid w:val="00A346CA"/>
    <w:rsid w:val="00A350EA"/>
    <w:rsid w:val="00A43154"/>
    <w:rsid w:val="00A43FD1"/>
    <w:rsid w:val="00A46181"/>
    <w:rsid w:val="00A46326"/>
    <w:rsid w:val="00A47B26"/>
    <w:rsid w:val="00A500D6"/>
    <w:rsid w:val="00A50D5F"/>
    <w:rsid w:val="00A510D2"/>
    <w:rsid w:val="00A52088"/>
    <w:rsid w:val="00A523D1"/>
    <w:rsid w:val="00A54238"/>
    <w:rsid w:val="00A57A21"/>
    <w:rsid w:val="00A61491"/>
    <w:rsid w:val="00A61A00"/>
    <w:rsid w:val="00A61A5E"/>
    <w:rsid w:val="00A62D35"/>
    <w:rsid w:val="00A65A19"/>
    <w:rsid w:val="00A668CF"/>
    <w:rsid w:val="00A67131"/>
    <w:rsid w:val="00A6793E"/>
    <w:rsid w:val="00A71C3F"/>
    <w:rsid w:val="00A727BE"/>
    <w:rsid w:val="00A72DB8"/>
    <w:rsid w:val="00A74596"/>
    <w:rsid w:val="00A74FC6"/>
    <w:rsid w:val="00A75153"/>
    <w:rsid w:val="00A77131"/>
    <w:rsid w:val="00A80C55"/>
    <w:rsid w:val="00A81CCE"/>
    <w:rsid w:val="00A859FF"/>
    <w:rsid w:val="00A863E6"/>
    <w:rsid w:val="00A87CC1"/>
    <w:rsid w:val="00A9081C"/>
    <w:rsid w:val="00A913FA"/>
    <w:rsid w:val="00A9393F"/>
    <w:rsid w:val="00A95934"/>
    <w:rsid w:val="00A95C05"/>
    <w:rsid w:val="00A95CE9"/>
    <w:rsid w:val="00A9614D"/>
    <w:rsid w:val="00A96418"/>
    <w:rsid w:val="00A96502"/>
    <w:rsid w:val="00A972DD"/>
    <w:rsid w:val="00AA03F4"/>
    <w:rsid w:val="00AA16EB"/>
    <w:rsid w:val="00AA1CE2"/>
    <w:rsid w:val="00AA3BCE"/>
    <w:rsid w:val="00AA40BA"/>
    <w:rsid w:val="00AA4836"/>
    <w:rsid w:val="00AA5008"/>
    <w:rsid w:val="00AA6520"/>
    <w:rsid w:val="00AB0CA6"/>
    <w:rsid w:val="00AB17F7"/>
    <w:rsid w:val="00AB20D9"/>
    <w:rsid w:val="00AB2C75"/>
    <w:rsid w:val="00AB2F52"/>
    <w:rsid w:val="00AB3DE7"/>
    <w:rsid w:val="00AB468C"/>
    <w:rsid w:val="00AB6ACA"/>
    <w:rsid w:val="00AB740E"/>
    <w:rsid w:val="00AB795B"/>
    <w:rsid w:val="00AC1001"/>
    <w:rsid w:val="00AC33A5"/>
    <w:rsid w:val="00AC3D94"/>
    <w:rsid w:val="00AC4425"/>
    <w:rsid w:val="00AC44DB"/>
    <w:rsid w:val="00AC48CE"/>
    <w:rsid w:val="00AC4D42"/>
    <w:rsid w:val="00AC65F8"/>
    <w:rsid w:val="00AC6644"/>
    <w:rsid w:val="00AD0DC3"/>
    <w:rsid w:val="00AD1E7A"/>
    <w:rsid w:val="00AD3DFB"/>
    <w:rsid w:val="00AD4ED5"/>
    <w:rsid w:val="00AD6BF9"/>
    <w:rsid w:val="00AE0E69"/>
    <w:rsid w:val="00AE2A7F"/>
    <w:rsid w:val="00AE2E98"/>
    <w:rsid w:val="00AE4B43"/>
    <w:rsid w:val="00AE4C49"/>
    <w:rsid w:val="00AE643B"/>
    <w:rsid w:val="00AE719F"/>
    <w:rsid w:val="00AF027C"/>
    <w:rsid w:val="00AF0287"/>
    <w:rsid w:val="00AF09D1"/>
    <w:rsid w:val="00AF1585"/>
    <w:rsid w:val="00AF2317"/>
    <w:rsid w:val="00AF44D1"/>
    <w:rsid w:val="00AF5A7E"/>
    <w:rsid w:val="00AF5EF8"/>
    <w:rsid w:val="00AF718B"/>
    <w:rsid w:val="00AF7FBF"/>
    <w:rsid w:val="00B01D3D"/>
    <w:rsid w:val="00B02DF6"/>
    <w:rsid w:val="00B03AAA"/>
    <w:rsid w:val="00B05B33"/>
    <w:rsid w:val="00B06AC8"/>
    <w:rsid w:val="00B07083"/>
    <w:rsid w:val="00B112C6"/>
    <w:rsid w:val="00B1265D"/>
    <w:rsid w:val="00B14604"/>
    <w:rsid w:val="00B17774"/>
    <w:rsid w:val="00B17CFF"/>
    <w:rsid w:val="00B20E3D"/>
    <w:rsid w:val="00B22074"/>
    <w:rsid w:val="00B22150"/>
    <w:rsid w:val="00B223C7"/>
    <w:rsid w:val="00B2299B"/>
    <w:rsid w:val="00B23268"/>
    <w:rsid w:val="00B23B1F"/>
    <w:rsid w:val="00B2407A"/>
    <w:rsid w:val="00B255C5"/>
    <w:rsid w:val="00B25803"/>
    <w:rsid w:val="00B271B6"/>
    <w:rsid w:val="00B307B2"/>
    <w:rsid w:val="00B310A6"/>
    <w:rsid w:val="00B31F19"/>
    <w:rsid w:val="00B320FE"/>
    <w:rsid w:val="00B32960"/>
    <w:rsid w:val="00B32E0A"/>
    <w:rsid w:val="00B33834"/>
    <w:rsid w:val="00B34DD8"/>
    <w:rsid w:val="00B353A1"/>
    <w:rsid w:val="00B36027"/>
    <w:rsid w:val="00B3683E"/>
    <w:rsid w:val="00B37789"/>
    <w:rsid w:val="00B417F2"/>
    <w:rsid w:val="00B41C6E"/>
    <w:rsid w:val="00B42953"/>
    <w:rsid w:val="00B42AD4"/>
    <w:rsid w:val="00B42AF6"/>
    <w:rsid w:val="00B4409D"/>
    <w:rsid w:val="00B4480B"/>
    <w:rsid w:val="00B449B5"/>
    <w:rsid w:val="00B465E5"/>
    <w:rsid w:val="00B46F50"/>
    <w:rsid w:val="00B47065"/>
    <w:rsid w:val="00B47F70"/>
    <w:rsid w:val="00B514E8"/>
    <w:rsid w:val="00B5154F"/>
    <w:rsid w:val="00B51730"/>
    <w:rsid w:val="00B52F1C"/>
    <w:rsid w:val="00B54FEF"/>
    <w:rsid w:val="00B55162"/>
    <w:rsid w:val="00B55348"/>
    <w:rsid w:val="00B57090"/>
    <w:rsid w:val="00B571F9"/>
    <w:rsid w:val="00B6084C"/>
    <w:rsid w:val="00B64149"/>
    <w:rsid w:val="00B641F3"/>
    <w:rsid w:val="00B646E8"/>
    <w:rsid w:val="00B668EA"/>
    <w:rsid w:val="00B6745E"/>
    <w:rsid w:val="00B67551"/>
    <w:rsid w:val="00B67BC2"/>
    <w:rsid w:val="00B67DCE"/>
    <w:rsid w:val="00B715D0"/>
    <w:rsid w:val="00B72415"/>
    <w:rsid w:val="00B72893"/>
    <w:rsid w:val="00B737C8"/>
    <w:rsid w:val="00B7380B"/>
    <w:rsid w:val="00B75934"/>
    <w:rsid w:val="00B75E27"/>
    <w:rsid w:val="00B765F6"/>
    <w:rsid w:val="00B77329"/>
    <w:rsid w:val="00B77934"/>
    <w:rsid w:val="00B77B00"/>
    <w:rsid w:val="00B813C3"/>
    <w:rsid w:val="00B83538"/>
    <w:rsid w:val="00B84296"/>
    <w:rsid w:val="00B844A6"/>
    <w:rsid w:val="00B85E26"/>
    <w:rsid w:val="00B8639B"/>
    <w:rsid w:val="00B87CFC"/>
    <w:rsid w:val="00B90367"/>
    <w:rsid w:val="00B91EAD"/>
    <w:rsid w:val="00B93E53"/>
    <w:rsid w:val="00B94894"/>
    <w:rsid w:val="00B9689A"/>
    <w:rsid w:val="00B971E4"/>
    <w:rsid w:val="00BA26F5"/>
    <w:rsid w:val="00BA2EC2"/>
    <w:rsid w:val="00BA32D2"/>
    <w:rsid w:val="00BA4905"/>
    <w:rsid w:val="00BA5C9E"/>
    <w:rsid w:val="00BA5D06"/>
    <w:rsid w:val="00BA66CB"/>
    <w:rsid w:val="00BA67FF"/>
    <w:rsid w:val="00BA696D"/>
    <w:rsid w:val="00BA6B86"/>
    <w:rsid w:val="00BA7827"/>
    <w:rsid w:val="00BB004B"/>
    <w:rsid w:val="00BB0F37"/>
    <w:rsid w:val="00BB1146"/>
    <w:rsid w:val="00BB23C5"/>
    <w:rsid w:val="00BB2EEE"/>
    <w:rsid w:val="00BB3A17"/>
    <w:rsid w:val="00BC1857"/>
    <w:rsid w:val="00BC3D4F"/>
    <w:rsid w:val="00BC53FB"/>
    <w:rsid w:val="00BC5C37"/>
    <w:rsid w:val="00BC6575"/>
    <w:rsid w:val="00BD00EE"/>
    <w:rsid w:val="00BD18DE"/>
    <w:rsid w:val="00BD1C68"/>
    <w:rsid w:val="00BD4C9E"/>
    <w:rsid w:val="00BD59DF"/>
    <w:rsid w:val="00BD5C52"/>
    <w:rsid w:val="00BD63F6"/>
    <w:rsid w:val="00BD7C18"/>
    <w:rsid w:val="00BE3E00"/>
    <w:rsid w:val="00BE3E14"/>
    <w:rsid w:val="00BE4236"/>
    <w:rsid w:val="00BE5FF3"/>
    <w:rsid w:val="00BE6301"/>
    <w:rsid w:val="00BE68B5"/>
    <w:rsid w:val="00BF0896"/>
    <w:rsid w:val="00BF11F6"/>
    <w:rsid w:val="00BF18BA"/>
    <w:rsid w:val="00BF25FF"/>
    <w:rsid w:val="00BF404C"/>
    <w:rsid w:val="00BF4E0E"/>
    <w:rsid w:val="00BF5E5F"/>
    <w:rsid w:val="00BF60B0"/>
    <w:rsid w:val="00BF6B97"/>
    <w:rsid w:val="00BF7707"/>
    <w:rsid w:val="00BF7DD6"/>
    <w:rsid w:val="00C00ABF"/>
    <w:rsid w:val="00C036A8"/>
    <w:rsid w:val="00C05782"/>
    <w:rsid w:val="00C060C5"/>
    <w:rsid w:val="00C06F7B"/>
    <w:rsid w:val="00C07A7E"/>
    <w:rsid w:val="00C10810"/>
    <w:rsid w:val="00C11EAD"/>
    <w:rsid w:val="00C129F4"/>
    <w:rsid w:val="00C12EF6"/>
    <w:rsid w:val="00C149F0"/>
    <w:rsid w:val="00C153FC"/>
    <w:rsid w:val="00C16F4B"/>
    <w:rsid w:val="00C178CF"/>
    <w:rsid w:val="00C210DD"/>
    <w:rsid w:val="00C21568"/>
    <w:rsid w:val="00C23E4E"/>
    <w:rsid w:val="00C261B2"/>
    <w:rsid w:val="00C302F6"/>
    <w:rsid w:val="00C3092E"/>
    <w:rsid w:val="00C32266"/>
    <w:rsid w:val="00C32AAE"/>
    <w:rsid w:val="00C347AF"/>
    <w:rsid w:val="00C36FFD"/>
    <w:rsid w:val="00C3759F"/>
    <w:rsid w:val="00C4064D"/>
    <w:rsid w:val="00C408C0"/>
    <w:rsid w:val="00C41C78"/>
    <w:rsid w:val="00C42FE7"/>
    <w:rsid w:val="00C44102"/>
    <w:rsid w:val="00C45579"/>
    <w:rsid w:val="00C45EE0"/>
    <w:rsid w:val="00C46C9D"/>
    <w:rsid w:val="00C479C9"/>
    <w:rsid w:val="00C508E0"/>
    <w:rsid w:val="00C50EC2"/>
    <w:rsid w:val="00C51949"/>
    <w:rsid w:val="00C524A6"/>
    <w:rsid w:val="00C5323C"/>
    <w:rsid w:val="00C5516C"/>
    <w:rsid w:val="00C55EE9"/>
    <w:rsid w:val="00C574D5"/>
    <w:rsid w:val="00C61C90"/>
    <w:rsid w:val="00C62763"/>
    <w:rsid w:val="00C6350A"/>
    <w:rsid w:val="00C64451"/>
    <w:rsid w:val="00C66837"/>
    <w:rsid w:val="00C70579"/>
    <w:rsid w:val="00C7099E"/>
    <w:rsid w:val="00C711E2"/>
    <w:rsid w:val="00C71A9C"/>
    <w:rsid w:val="00C72752"/>
    <w:rsid w:val="00C74531"/>
    <w:rsid w:val="00C752F8"/>
    <w:rsid w:val="00C83DF9"/>
    <w:rsid w:val="00C864D7"/>
    <w:rsid w:val="00C871AF"/>
    <w:rsid w:val="00C90937"/>
    <w:rsid w:val="00C918B7"/>
    <w:rsid w:val="00C925AD"/>
    <w:rsid w:val="00C92D9D"/>
    <w:rsid w:val="00C93E21"/>
    <w:rsid w:val="00C93F12"/>
    <w:rsid w:val="00C93F5E"/>
    <w:rsid w:val="00C94629"/>
    <w:rsid w:val="00C94E0C"/>
    <w:rsid w:val="00C96ECF"/>
    <w:rsid w:val="00C96F8C"/>
    <w:rsid w:val="00C97E83"/>
    <w:rsid w:val="00CA19CD"/>
    <w:rsid w:val="00CA27F4"/>
    <w:rsid w:val="00CA3DAE"/>
    <w:rsid w:val="00CA4055"/>
    <w:rsid w:val="00CA519C"/>
    <w:rsid w:val="00CA58EF"/>
    <w:rsid w:val="00CA58FC"/>
    <w:rsid w:val="00CA68FF"/>
    <w:rsid w:val="00CA708C"/>
    <w:rsid w:val="00CA7AE2"/>
    <w:rsid w:val="00CA7E21"/>
    <w:rsid w:val="00CB08F8"/>
    <w:rsid w:val="00CB1167"/>
    <w:rsid w:val="00CB3298"/>
    <w:rsid w:val="00CB5111"/>
    <w:rsid w:val="00CB6212"/>
    <w:rsid w:val="00CB6FFA"/>
    <w:rsid w:val="00CB74AA"/>
    <w:rsid w:val="00CB765E"/>
    <w:rsid w:val="00CC00AE"/>
    <w:rsid w:val="00CC3AC6"/>
    <w:rsid w:val="00CC491D"/>
    <w:rsid w:val="00CC4DA5"/>
    <w:rsid w:val="00CC4EBB"/>
    <w:rsid w:val="00CC6DAA"/>
    <w:rsid w:val="00CC7196"/>
    <w:rsid w:val="00CC769B"/>
    <w:rsid w:val="00CC78B0"/>
    <w:rsid w:val="00CC7B27"/>
    <w:rsid w:val="00CD1636"/>
    <w:rsid w:val="00CD26E7"/>
    <w:rsid w:val="00CD2731"/>
    <w:rsid w:val="00CD31FD"/>
    <w:rsid w:val="00CD3AD8"/>
    <w:rsid w:val="00CD4366"/>
    <w:rsid w:val="00CD4B19"/>
    <w:rsid w:val="00CD4F3B"/>
    <w:rsid w:val="00CD61FF"/>
    <w:rsid w:val="00CD6274"/>
    <w:rsid w:val="00CD62DE"/>
    <w:rsid w:val="00CD6690"/>
    <w:rsid w:val="00CD7F24"/>
    <w:rsid w:val="00CE0ED3"/>
    <w:rsid w:val="00CE20DD"/>
    <w:rsid w:val="00CE4677"/>
    <w:rsid w:val="00CE46E0"/>
    <w:rsid w:val="00CF12AA"/>
    <w:rsid w:val="00CF262D"/>
    <w:rsid w:val="00CF2B93"/>
    <w:rsid w:val="00CF445D"/>
    <w:rsid w:val="00CF5377"/>
    <w:rsid w:val="00CF627D"/>
    <w:rsid w:val="00CF71E8"/>
    <w:rsid w:val="00CF7D36"/>
    <w:rsid w:val="00CF7D50"/>
    <w:rsid w:val="00D04C69"/>
    <w:rsid w:val="00D05A19"/>
    <w:rsid w:val="00D0672D"/>
    <w:rsid w:val="00D075AB"/>
    <w:rsid w:val="00D10672"/>
    <w:rsid w:val="00D1266D"/>
    <w:rsid w:val="00D12730"/>
    <w:rsid w:val="00D13070"/>
    <w:rsid w:val="00D13226"/>
    <w:rsid w:val="00D14212"/>
    <w:rsid w:val="00D15261"/>
    <w:rsid w:val="00D163E0"/>
    <w:rsid w:val="00D17859"/>
    <w:rsid w:val="00D2108B"/>
    <w:rsid w:val="00D2113B"/>
    <w:rsid w:val="00D212D6"/>
    <w:rsid w:val="00D22873"/>
    <w:rsid w:val="00D22D3F"/>
    <w:rsid w:val="00D231A5"/>
    <w:rsid w:val="00D231F5"/>
    <w:rsid w:val="00D2359F"/>
    <w:rsid w:val="00D25872"/>
    <w:rsid w:val="00D259D2"/>
    <w:rsid w:val="00D26CCE"/>
    <w:rsid w:val="00D27A76"/>
    <w:rsid w:val="00D309D7"/>
    <w:rsid w:val="00D3304D"/>
    <w:rsid w:val="00D3552A"/>
    <w:rsid w:val="00D35FBC"/>
    <w:rsid w:val="00D40610"/>
    <w:rsid w:val="00D4062B"/>
    <w:rsid w:val="00D41CEB"/>
    <w:rsid w:val="00D42047"/>
    <w:rsid w:val="00D42B58"/>
    <w:rsid w:val="00D44943"/>
    <w:rsid w:val="00D456FE"/>
    <w:rsid w:val="00D50336"/>
    <w:rsid w:val="00D50BFB"/>
    <w:rsid w:val="00D528D6"/>
    <w:rsid w:val="00D531AD"/>
    <w:rsid w:val="00D558EC"/>
    <w:rsid w:val="00D55B55"/>
    <w:rsid w:val="00D55F7C"/>
    <w:rsid w:val="00D5633E"/>
    <w:rsid w:val="00D57514"/>
    <w:rsid w:val="00D57521"/>
    <w:rsid w:val="00D57680"/>
    <w:rsid w:val="00D579DC"/>
    <w:rsid w:val="00D579E5"/>
    <w:rsid w:val="00D57BC6"/>
    <w:rsid w:val="00D60ECC"/>
    <w:rsid w:val="00D61C53"/>
    <w:rsid w:val="00D61D2D"/>
    <w:rsid w:val="00D632FB"/>
    <w:rsid w:val="00D63696"/>
    <w:rsid w:val="00D637E5"/>
    <w:rsid w:val="00D66481"/>
    <w:rsid w:val="00D66AF4"/>
    <w:rsid w:val="00D66C52"/>
    <w:rsid w:val="00D71156"/>
    <w:rsid w:val="00D71353"/>
    <w:rsid w:val="00D73019"/>
    <w:rsid w:val="00D7355D"/>
    <w:rsid w:val="00D74685"/>
    <w:rsid w:val="00D74F44"/>
    <w:rsid w:val="00D76714"/>
    <w:rsid w:val="00D80BDC"/>
    <w:rsid w:val="00D80F12"/>
    <w:rsid w:val="00D81629"/>
    <w:rsid w:val="00D820A9"/>
    <w:rsid w:val="00D838EF"/>
    <w:rsid w:val="00D85E29"/>
    <w:rsid w:val="00D86972"/>
    <w:rsid w:val="00D86F41"/>
    <w:rsid w:val="00D86FAC"/>
    <w:rsid w:val="00D872E8"/>
    <w:rsid w:val="00D87702"/>
    <w:rsid w:val="00D87D48"/>
    <w:rsid w:val="00D90A4F"/>
    <w:rsid w:val="00D90E2C"/>
    <w:rsid w:val="00D90E9D"/>
    <w:rsid w:val="00D911F4"/>
    <w:rsid w:val="00D92F62"/>
    <w:rsid w:val="00D95FBD"/>
    <w:rsid w:val="00DA02E8"/>
    <w:rsid w:val="00DA05CA"/>
    <w:rsid w:val="00DA0627"/>
    <w:rsid w:val="00DA10E8"/>
    <w:rsid w:val="00DA178A"/>
    <w:rsid w:val="00DA2947"/>
    <w:rsid w:val="00DA39FA"/>
    <w:rsid w:val="00DA4182"/>
    <w:rsid w:val="00DA49A0"/>
    <w:rsid w:val="00DA6C17"/>
    <w:rsid w:val="00DA735F"/>
    <w:rsid w:val="00DB3405"/>
    <w:rsid w:val="00DB4312"/>
    <w:rsid w:val="00DB492E"/>
    <w:rsid w:val="00DB7CC9"/>
    <w:rsid w:val="00DC09AA"/>
    <w:rsid w:val="00DC0B99"/>
    <w:rsid w:val="00DC11A2"/>
    <w:rsid w:val="00DC2052"/>
    <w:rsid w:val="00DC3BA8"/>
    <w:rsid w:val="00DC5C19"/>
    <w:rsid w:val="00DC726E"/>
    <w:rsid w:val="00DC7627"/>
    <w:rsid w:val="00DD0534"/>
    <w:rsid w:val="00DD102F"/>
    <w:rsid w:val="00DD1E54"/>
    <w:rsid w:val="00DD21B8"/>
    <w:rsid w:val="00DD2782"/>
    <w:rsid w:val="00DD29AD"/>
    <w:rsid w:val="00DD2F59"/>
    <w:rsid w:val="00DD310E"/>
    <w:rsid w:val="00DD5938"/>
    <w:rsid w:val="00DD6B37"/>
    <w:rsid w:val="00DD76F2"/>
    <w:rsid w:val="00DD7754"/>
    <w:rsid w:val="00DE08B7"/>
    <w:rsid w:val="00DE1734"/>
    <w:rsid w:val="00DE2C4E"/>
    <w:rsid w:val="00DE3056"/>
    <w:rsid w:val="00DE38F4"/>
    <w:rsid w:val="00DE51CA"/>
    <w:rsid w:val="00DE6C4D"/>
    <w:rsid w:val="00DE7135"/>
    <w:rsid w:val="00DF09E4"/>
    <w:rsid w:val="00DF0E93"/>
    <w:rsid w:val="00DF1150"/>
    <w:rsid w:val="00DF22B0"/>
    <w:rsid w:val="00DF429C"/>
    <w:rsid w:val="00DF6533"/>
    <w:rsid w:val="00E0027B"/>
    <w:rsid w:val="00E014A8"/>
    <w:rsid w:val="00E051B5"/>
    <w:rsid w:val="00E06085"/>
    <w:rsid w:val="00E07142"/>
    <w:rsid w:val="00E07456"/>
    <w:rsid w:val="00E07C42"/>
    <w:rsid w:val="00E07C71"/>
    <w:rsid w:val="00E07FB4"/>
    <w:rsid w:val="00E10A05"/>
    <w:rsid w:val="00E111A2"/>
    <w:rsid w:val="00E1272F"/>
    <w:rsid w:val="00E129B1"/>
    <w:rsid w:val="00E144E8"/>
    <w:rsid w:val="00E15828"/>
    <w:rsid w:val="00E16FCF"/>
    <w:rsid w:val="00E17A38"/>
    <w:rsid w:val="00E20C3C"/>
    <w:rsid w:val="00E223CD"/>
    <w:rsid w:val="00E22D51"/>
    <w:rsid w:val="00E22D8F"/>
    <w:rsid w:val="00E23429"/>
    <w:rsid w:val="00E23A96"/>
    <w:rsid w:val="00E23B7A"/>
    <w:rsid w:val="00E27602"/>
    <w:rsid w:val="00E27951"/>
    <w:rsid w:val="00E279A5"/>
    <w:rsid w:val="00E27E4F"/>
    <w:rsid w:val="00E30450"/>
    <w:rsid w:val="00E3077C"/>
    <w:rsid w:val="00E34D84"/>
    <w:rsid w:val="00E350E1"/>
    <w:rsid w:val="00E3602C"/>
    <w:rsid w:val="00E36E77"/>
    <w:rsid w:val="00E36F4C"/>
    <w:rsid w:val="00E378D3"/>
    <w:rsid w:val="00E40848"/>
    <w:rsid w:val="00E40CF5"/>
    <w:rsid w:val="00E419CD"/>
    <w:rsid w:val="00E42AA2"/>
    <w:rsid w:val="00E435F0"/>
    <w:rsid w:val="00E43688"/>
    <w:rsid w:val="00E4402A"/>
    <w:rsid w:val="00E46D05"/>
    <w:rsid w:val="00E500A0"/>
    <w:rsid w:val="00E50CE9"/>
    <w:rsid w:val="00E52E62"/>
    <w:rsid w:val="00E53E86"/>
    <w:rsid w:val="00E56A3F"/>
    <w:rsid w:val="00E57B6C"/>
    <w:rsid w:val="00E60038"/>
    <w:rsid w:val="00E603C1"/>
    <w:rsid w:val="00E60727"/>
    <w:rsid w:val="00E60831"/>
    <w:rsid w:val="00E60BF6"/>
    <w:rsid w:val="00E60E2E"/>
    <w:rsid w:val="00E61014"/>
    <w:rsid w:val="00E63883"/>
    <w:rsid w:val="00E63A91"/>
    <w:rsid w:val="00E63BCC"/>
    <w:rsid w:val="00E67FF6"/>
    <w:rsid w:val="00E705BE"/>
    <w:rsid w:val="00E7181E"/>
    <w:rsid w:val="00E720F6"/>
    <w:rsid w:val="00E73FFF"/>
    <w:rsid w:val="00E74D59"/>
    <w:rsid w:val="00E759CE"/>
    <w:rsid w:val="00E77FCD"/>
    <w:rsid w:val="00E80006"/>
    <w:rsid w:val="00E8009F"/>
    <w:rsid w:val="00E81175"/>
    <w:rsid w:val="00E82486"/>
    <w:rsid w:val="00E82C12"/>
    <w:rsid w:val="00E8336A"/>
    <w:rsid w:val="00E84A00"/>
    <w:rsid w:val="00E859E0"/>
    <w:rsid w:val="00E85A5A"/>
    <w:rsid w:val="00E86E33"/>
    <w:rsid w:val="00E8708B"/>
    <w:rsid w:val="00E8770F"/>
    <w:rsid w:val="00E87EDF"/>
    <w:rsid w:val="00E91B71"/>
    <w:rsid w:val="00E92344"/>
    <w:rsid w:val="00E92FAD"/>
    <w:rsid w:val="00E933A8"/>
    <w:rsid w:val="00E941E3"/>
    <w:rsid w:val="00E94A29"/>
    <w:rsid w:val="00E950EE"/>
    <w:rsid w:val="00E951C8"/>
    <w:rsid w:val="00E959F0"/>
    <w:rsid w:val="00E95CFF"/>
    <w:rsid w:val="00E96561"/>
    <w:rsid w:val="00E96B2B"/>
    <w:rsid w:val="00EA0958"/>
    <w:rsid w:val="00EA0A76"/>
    <w:rsid w:val="00EA2C98"/>
    <w:rsid w:val="00EA3853"/>
    <w:rsid w:val="00EA565B"/>
    <w:rsid w:val="00EA6359"/>
    <w:rsid w:val="00EA6C55"/>
    <w:rsid w:val="00EA7806"/>
    <w:rsid w:val="00EA7BDB"/>
    <w:rsid w:val="00EB01CF"/>
    <w:rsid w:val="00EB1245"/>
    <w:rsid w:val="00EB174A"/>
    <w:rsid w:val="00EB18DD"/>
    <w:rsid w:val="00EB3BC5"/>
    <w:rsid w:val="00EB642A"/>
    <w:rsid w:val="00EB6A4F"/>
    <w:rsid w:val="00EC0182"/>
    <w:rsid w:val="00EC0540"/>
    <w:rsid w:val="00EC0FF2"/>
    <w:rsid w:val="00EC13F9"/>
    <w:rsid w:val="00EC2131"/>
    <w:rsid w:val="00EC2979"/>
    <w:rsid w:val="00EC2F78"/>
    <w:rsid w:val="00EC3862"/>
    <w:rsid w:val="00EC4237"/>
    <w:rsid w:val="00EC457F"/>
    <w:rsid w:val="00EC4DCE"/>
    <w:rsid w:val="00EC5CA6"/>
    <w:rsid w:val="00EC6483"/>
    <w:rsid w:val="00ED033F"/>
    <w:rsid w:val="00ED0570"/>
    <w:rsid w:val="00ED1152"/>
    <w:rsid w:val="00ED143D"/>
    <w:rsid w:val="00ED1949"/>
    <w:rsid w:val="00ED27E3"/>
    <w:rsid w:val="00ED54BB"/>
    <w:rsid w:val="00ED5695"/>
    <w:rsid w:val="00ED5B8E"/>
    <w:rsid w:val="00ED6793"/>
    <w:rsid w:val="00ED7790"/>
    <w:rsid w:val="00EE0AC6"/>
    <w:rsid w:val="00EE27BE"/>
    <w:rsid w:val="00EE2853"/>
    <w:rsid w:val="00EE2A1E"/>
    <w:rsid w:val="00EE3A6B"/>
    <w:rsid w:val="00EE558B"/>
    <w:rsid w:val="00EE68BA"/>
    <w:rsid w:val="00EE774F"/>
    <w:rsid w:val="00EE781C"/>
    <w:rsid w:val="00EF0740"/>
    <w:rsid w:val="00EF09E7"/>
    <w:rsid w:val="00EF37E1"/>
    <w:rsid w:val="00EF44AB"/>
    <w:rsid w:val="00EF73A4"/>
    <w:rsid w:val="00EF7724"/>
    <w:rsid w:val="00EF7776"/>
    <w:rsid w:val="00EF7CF0"/>
    <w:rsid w:val="00F01F04"/>
    <w:rsid w:val="00F02547"/>
    <w:rsid w:val="00F03B1C"/>
    <w:rsid w:val="00F06F13"/>
    <w:rsid w:val="00F07696"/>
    <w:rsid w:val="00F1041E"/>
    <w:rsid w:val="00F10648"/>
    <w:rsid w:val="00F127A9"/>
    <w:rsid w:val="00F131F5"/>
    <w:rsid w:val="00F13A0E"/>
    <w:rsid w:val="00F13ACF"/>
    <w:rsid w:val="00F13FB8"/>
    <w:rsid w:val="00F1427C"/>
    <w:rsid w:val="00F14C8E"/>
    <w:rsid w:val="00F1606E"/>
    <w:rsid w:val="00F16F64"/>
    <w:rsid w:val="00F2057A"/>
    <w:rsid w:val="00F25286"/>
    <w:rsid w:val="00F2571A"/>
    <w:rsid w:val="00F25E8A"/>
    <w:rsid w:val="00F2662C"/>
    <w:rsid w:val="00F27049"/>
    <w:rsid w:val="00F27B25"/>
    <w:rsid w:val="00F30202"/>
    <w:rsid w:val="00F31B4B"/>
    <w:rsid w:val="00F32683"/>
    <w:rsid w:val="00F3290B"/>
    <w:rsid w:val="00F339D2"/>
    <w:rsid w:val="00F33B1C"/>
    <w:rsid w:val="00F34D7A"/>
    <w:rsid w:val="00F34DFC"/>
    <w:rsid w:val="00F3543F"/>
    <w:rsid w:val="00F35DB5"/>
    <w:rsid w:val="00F37543"/>
    <w:rsid w:val="00F40019"/>
    <w:rsid w:val="00F40239"/>
    <w:rsid w:val="00F4098B"/>
    <w:rsid w:val="00F41F96"/>
    <w:rsid w:val="00F42863"/>
    <w:rsid w:val="00F4293F"/>
    <w:rsid w:val="00F4373C"/>
    <w:rsid w:val="00F44019"/>
    <w:rsid w:val="00F44A33"/>
    <w:rsid w:val="00F46A77"/>
    <w:rsid w:val="00F46C03"/>
    <w:rsid w:val="00F51490"/>
    <w:rsid w:val="00F51C11"/>
    <w:rsid w:val="00F51CEA"/>
    <w:rsid w:val="00F53831"/>
    <w:rsid w:val="00F53C4A"/>
    <w:rsid w:val="00F53E73"/>
    <w:rsid w:val="00F540A6"/>
    <w:rsid w:val="00F5504D"/>
    <w:rsid w:val="00F550DF"/>
    <w:rsid w:val="00F5610A"/>
    <w:rsid w:val="00F569E7"/>
    <w:rsid w:val="00F57BD4"/>
    <w:rsid w:val="00F57DC8"/>
    <w:rsid w:val="00F6025E"/>
    <w:rsid w:val="00F6235A"/>
    <w:rsid w:val="00F6250F"/>
    <w:rsid w:val="00F64A78"/>
    <w:rsid w:val="00F65E15"/>
    <w:rsid w:val="00F66CD1"/>
    <w:rsid w:val="00F70D89"/>
    <w:rsid w:val="00F73716"/>
    <w:rsid w:val="00F73B95"/>
    <w:rsid w:val="00F77076"/>
    <w:rsid w:val="00F772F0"/>
    <w:rsid w:val="00F77303"/>
    <w:rsid w:val="00F77A41"/>
    <w:rsid w:val="00F77A9B"/>
    <w:rsid w:val="00F80294"/>
    <w:rsid w:val="00F803EB"/>
    <w:rsid w:val="00F80474"/>
    <w:rsid w:val="00F808B9"/>
    <w:rsid w:val="00F810F4"/>
    <w:rsid w:val="00F814BB"/>
    <w:rsid w:val="00F8154D"/>
    <w:rsid w:val="00F8169C"/>
    <w:rsid w:val="00F84E23"/>
    <w:rsid w:val="00F851FB"/>
    <w:rsid w:val="00F860A0"/>
    <w:rsid w:val="00F87EC7"/>
    <w:rsid w:val="00F87FD5"/>
    <w:rsid w:val="00F90E24"/>
    <w:rsid w:val="00F912CA"/>
    <w:rsid w:val="00F91836"/>
    <w:rsid w:val="00F91C01"/>
    <w:rsid w:val="00F92D11"/>
    <w:rsid w:val="00F93218"/>
    <w:rsid w:val="00F93657"/>
    <w:rsid w:val="00F9412D"/>
    <w:rsid w:val="00F94161"/>
    <w:rsid w:val="00F94163"/>
    <w:rsid w:val="00F94CC1"/>
    <w:rsid w:val="00F95528"/>
    <w:rsid w:val="00F963E2"/>
    <w:rsid w:val="00F96A06"/>
    <w:rsid w:val="00F96D6D"/>
    <w:rsid w:val="00FA0AE8"/>
    <w:rsid w:val="00FA2AC2"/>
    <w:rsid w:val="00FA2B4F"/>
    <w:rsid w:val="00FA2BC5"/>
    <w:rsid w:val="00FA4A6E"/>
    <w:rsid w:val="00FA6D89"/>
    <w:rsid w:val="00FA7736"/>
    <w:rsid w:val="00FB0168"/>
    <w:rsid w:val="00FB039B"/>
    <w:rsid w:val="00FB3550"/>
    <w:rsid w:val="00FB369F"/>
    <w:rsid w:val="00FB4AE0"/>
    <w:rsid w:val="00FB6D32"/>
    <w:rsid w:val="00FC0772"/>
    <w:rsid w:val="00FC0A41"/>
    <w:rsid w:val="00FC100B"/>
    <w:rsid w:val="00FC2E54"/>
    <w:rsid w:val="00FC3246"/>
    <w:rsid w:val="00FC38C8"/>
    <w:rsid w:val="00FC6C1C"/>
    <w:rsid w:val="00FC7475"/>
    <w:rsid w:val="00FC791F"/>
    <w:rsid w:val="00FC7ED6"/>
    <w:rsid w:val="00FD1302"/>
    <w:rsid w:val="00FD23BB"/>
    <w:rsid w:val="00FD2BB1"/>
    <w:rsid w:val="00FD2D5D"/>
    <w:rsid w:val="00FD4BC9"/>
    <w:rsid w:val="00FD4FA0"/>
    <w:rsid w:val="00FD5883"/>
    <w:rsid w:val="00FD61D8"/>
    <w:rsid w:val="00FD66A7"/>
    <w:rsid w:val="00FD689A"/>
    <w:rsid w:val="00FD6B6F"/>
    <w:rsid w:val="00FE1D2B"/>
    <w:rsid w:val="00FE1F9B"/>
    <w:rsid w:val="00FE37D5"/>
    <w:rsid w:val="00FE39B0"/>
    <w:rsid w:val="00FE3D07"/>
    <w:rsid w:val="00FE4698"/>
    <w:rsid w:val="00FE4B45"/>
    <w:rsid w:val="00FE52B5"/>
    <w:rsid w:val="00FF050B"/>
    <w:rsid w:val="00FF0C7D"/>
    <w:rsid w:val="00FF3C51"/>
    <w:rsid w:val="00FF3E33"/>
    <w:rsid w:val="00FF3FEB"/>
    <w:rsid w:val="00FF4C6B"/>
    <w:rsid w:val="00FF528B"/>
    <w:rsid w:val="00FF7282"/>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DC301A-9EA2-4A61-822E-F9F7095E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sz w:val="20"/>
      <w:szCs w:val="20"/>
      <w:lang w:eastAsia="ru-RU"/>
    </w:rPr>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character" w:styleId="a7">
    <w:name w:val="Hyperlink"/>
    <w:rsid w:val="00D42B58"/>
    <w:rPr>
      <w:color w:val="000080"/>
      <w:u w:val="single"/>
    </w:rPr>
  </w:style>
  <w:style w:type="paragraph" w:styleId="a8">
    <w:name w:val="Body Text"/>
    <w:basedOn w:val="a"/>
    <w:link w:val="a9"/>
    <w:uiPriority w:val="99"/>
    <w:rsid w:val="00D42B58"/>
    <w:pPr>
      <w:suppressAutoHyphens/>
      <w:spacing w:after="0" w:line="240" w:lineRule="auto"/>
      <w:jc w:val="center"/>
    </w:pPr>
    <w:rPr>
      <w:rFonts w:ascii="Times New Roman" w:eastAsia="Times New Roman" w:hAnsi="Times New Roman"/>
      <w:b/>
      <w:sz w:val="28"/>
      <w:szCs w:val="20"/>
      <w:lang w:eastAsia="ar-SA"/>
    </w:rPr>
  </w:style>
  <w:style w:type="paragraph" w:styleId="aa">
    <w:name w:val="Normal (Web)"/>
    <w:basedOn w:val="a"/>
    <w:uiPriority w:val="99"/>
    <w:unhideWhenUsed/>
    <w:rsid w:val="007F595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Document Map"/>
    <w:basedOn w:val="a"/>
    <w:link w:val="ac"/>
    <w:uiPriority w:val="99"/>
    <w:rsid w:val="008C4AAD"/>
    <w:pPr>
      <w:spacing w:after="0" w:line="240" w:lineRule="auto"/>
    </w:pPr>
    <w:rPr>
      <w:rFonts w:ascii="Tahoma" w:hAnsi="Tahoma"/>
      <w:sz w:val="16"/>
      <w:szCs w:val="16"/>
    </w:rPr>
  </w:style>
  <w:style w:type="paragraph" w:styleId="ad">
    <w:name w:val="header"/>
    <w:basedOn w:val="a"/>
    <w:link w:val="ae"/>
    <w:uiPriority w:val="99"/>
    <w:semiHidden/>
    <w:rsid w:val="0064265E"/>
    <w:pPr>
      <w:tabs>
        <w:tab w:val="center" w:pos="4677"/>
        <w:tab w:val="right" w:pos="9355"/>
      </w:tabs>
      <w:spacing w:after="0" w:line="240" w:lineRule="auto"/>
    </w:pPr>
    <w:rPr>
      <w:sz w:val="24"/>
      <w:szCs w:val="24"/>
      <w:lang w:eastAsia="ru-RU"/>
    </w:rPr>
  </w:style>
  <w:style w:type="character" w:customStyle="1" w:styleId="ae">
    <w:name w:val="Верхний колонтитул Знак"/>
    <w:link w:val="ad"/>
    <w:uiPriority w:val="99"/>
    <w:semiHidden/>
    <w:locked/>
    <w:rsid w:val="0064265E"/>
    <w:rPr>
      <w:sz w:val="24"/>
      <w:szCs w:val="24"/>
      <w:lang w:val="ru-RU" w:eastAsia="ru-RU" w:bidi="ar-SA"/>
    </w:rPr>
  </w:style>
  <w:style w:type="paragraph" w:styleId="af">
    <w:name w:val="List Paragraph"/>
    <w:basedOn w:val="a"/>
    <w:uiPriority w:val="34"/>
    <w:qFormat/>
    <w:rsid w:val="001428EA"/>
    <w:pPr>
      <w:suppressAutoHyphens/>
      <w:ind w:left="720"/>
    </w:pPr>
    <w:rPr>
      <w:lang w:eastAsia="ar-SA"/>
    </w:rPr>
  </w:style>
  <w:style w:type="paragraph" w:styleId="af0">
    <w:name w:val="No Spacing"/>
    <w:uiPriority w:val="1"/>
    <w:qFormat/>
    <w:rsid w:val="001428EA"/>
    <w:rPr>
      <w:rFonts w:eastAsia="Times New Roman"/>
      <w:sz w:val="22"/>
      <w:szCs w:val="22"/>
    </w:rPr>
  </w:style>
  <w:style w:type="paragraph" w:styleId="af1">
    <w:name w:val="Balloon Text"/>
    <w:basedOn w:val="a"/>
    <w:link w:val="af2"/>
    <w:uiPriority w:val="99"/>
    <w:semiHidden/>
    <w:unhideWhenUsed/>
    <w:rsid w:val="00272A68"/>
    <w:pPr>
      <w:spacing w:after="0" w:line="240" w:lineRule="auto"/>
    </w:pPr>
    <w:rPr>
      <w:rFonts w:ascii="Segoe UI" w:hAnsi="Segoe UI"/>
      <w:sz w:val="18"/>
      <w:szCs w:val="18"/>
    </w:rPr>
  </w:style>
  <w:style w:type="character" w:customStyle="1" w:styleId="af2">
    <w:name w:val="Текст выноски Знак"/>
    <w:link w:val="af1"/>
    <w:uiPriority w:val="99"/>
    <w:semiHidden/>
    <w:rsid w:val="00272A68"/>
    <w:rPr>
      <w:rFonts w:ascii="Segoe UI" w:hAnsi="Segoe UI" w:cs="Segoe UI"/>
      <w:sz w:val="18"/>
      <w:szCs w:val="18"/>
      <w:lang w:eastAsia="en-US"/>
    </w:rPr>
  </w:style>
  <w:style w:type="paragraph" w:styleId="af3">
    <w:name w:val="footer"/>
    <w:basedOn w:val="a"/>
    <w:link w:val="af4"/>
    <w:uiPriority w:val="99"/>
    <w:semiHidden/>
    <w:unhideWhenUsed/>
    <w:rsid w:val="00947603"/>
    <w:pPr>
      <w:tabs>
        <w:tab w:val="center" w:pos="4677"/>
        <w:tab w:val="right" w:pos="9355"/>
      </w:tabs>
    </w:pPr>
  </w:style>
  <w:style w:type="character" w:customStyle="1" w:styleId="af4">
    <w:name w:val="Нижний колонтитул Знак"/>
    <w:link w:val="af3"/>
    <w:uiPriority w:val="99"/>
    <w:semiHidden/>
    <w:rsid w:val="00947603"/>
    <w:rPr>
      <w:sz w:val="22"/>
      <w:szCs w:val="22"/>
      <w:lang w:eastAsia="en-US"/>
    </w:rPr>
  </w:style>
  <w:style w:type="character" w:customStyle="1" w:styleId="ac">
    <w:name w:val="Схема документа Знак"/>
    <w:link w:val="ab"/>
    <w:uiPriority w:val="99"/>
    <w:rsid w:val="00141F87"/>
    <w:rPr>
      <w:rFonts w:ascii="Tahoma" w:hAnsi="Tahoma" w:cs="Tahoma"/>
      <w:sz w:val="16"/>
      <w:szCs w:val="16"/>
      <w:lang w:eastAsia="en-US"/>
    </w:rPr>
  </w:style>
  <w:style w:type="paragraph" w:customStyle="1" w:styleId="ConsPlusTitle">
    <w:name w:val="ConsPlusTitle"/>
    <w:uiPriority w:val="99"/>
    <w:rsid w:val="00DC09AA"/>
    <w:pPr>
      <w:widowControl w:val="0"/>
      <w:autoSpaceDE w:val="0"/>
      <w:autoSpaceDN w:val="0"/>
      <w:adjustRightInd w:val="0"/>
    </w:pPr>
    <w:rPr>
      <w:rFonts w:ascii="Times New Roman" w:eastAsia="Times New Roman" w:hAnsi="Times New Roman"/>
      <w:b/>
      <w:bCs/>
      <w:sz w:val="28"/>
      <w:szCs w:val="28"/>
    </w:rPr>
  </w:style>
  <w:style w:type="character" w:customStyle="1" w:styleId="af5">
    <w:name w:val="Основной текст_"/>
    <w:link w:val="3"/>
    <w:rsid w:val="002539A0"/>
    <w:rPr>
      <w:rFonts w:ascii="Times New Roman" w:eastAsia="Times New Roman" w:hAnsi="Times New Roman"/>
      <w:spacing w:val="3"/>
      <w:shd w:val="clear" w:color="auto" w:fill="FFFFFF"/>
    </w:rPr>
  </w:style>
  <w:style w:type="paragraph" w:customStyle="1" w:styleId="3">
    <w:name w:val="Основной текст3"/>
    <w:basedOn w:val="a"/>
    <w:link w:val="af5"/>
    <w:rsid w:val="002539A0"/>
    <w:pPr>
      <w:widowControl w:val="0"/>
      <w:shd w:val="clear" w:color="auto" w:fill="FFFFFF"/>
      <w:spacing w:before="540" w:after="60" w:line="0" w:lineRule="atLeast"/>
      <w:jc w:val="center"/>
    </w:pPr>
    <w:rPr>
      <w:rFonts w:ascii="Times New Roman" w:eastAsia="Times New Roman" w:hAnsi="Times New Roman"/>
      <w:spacing w:val="3"/>
      <w:sz w:val="20"/>
      <w:szCs w:val="20"/>
    </w:rPr>
  </w:style>
  <w:style w:type="character" w:styleId="af6">
    <w:name w:val="FollowedHyperlink"/>
    <w:uiPriority w:val="99"/>
    <w:semiHidden/>
    <w:unhideWhenUsed/>
    <w:rsid w:val="0034562F"/>
    <w:rPr>
      <w:color w:val="800080"/>
      <w:u w:val="single"/>
    </w:rPr>
  </w:style>
  <w:style w:type="character" w:customStyle="1" w:styleId="a9">
    <w:name w:val="Основной текст Знак"/>
    <w:link w:val="a8"/>
    <w:uiPriority w:val="99"/>
    <w:rsid w:val="0034562F"/>
    <w:rPr>
      <w:rFonts w:ascii="Times New Roman" w:eastAsia="Times New Roman" w:hAnsi="Times New Roman"/>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260">
      <w:bodyDiv w:val="1"/>
      <w:marLeft w:val="0"/>
      <w:marRight w:val="0"/>
      <w:marTop w:val="0"/>
      <w:marBottom w:val="0"/>
      <w:divBdr>
        <w:top w:val="none" w:sz="0" w:space="0" w:color="auto"/>
        <w:left w:val="none" w:sz="0" w:space="0" w:color="auto"/>
        <w:bottom w:val="none" w:sz="0" w:space="0" w:color="auto"/>
        <w:right w:val="none" w:sz="0" w:space="0" w:color="auto"/>
      </w:divBdr>
    </w:div>
    <w:div w:id="182862641">
      <w:bodyDiv w:val="1"/>
      <w:marLeft w:val="0"/>
      <w:marRight w:val="0"/>
      <w:marTop w:val="0"/>
      <w:marBottom w:val="0"/>
      <w:divBdr>
        <w:top w:val="none" w:sz="0" w:space="0" w:color="auto"/>
        <w:left w:val="none" w:sz="0" w:space="0" w:color="auto"/>
        <w:bottom w:val="none" w:sz="0" w:space="0" w:color="auto"/>
        <w:right w:val="none" w:sz="0" w:space="0" w:color="auto"/>
      </w:divBdr>
    </w:div>
    <w:div w:id="254049329">
      <w:bodyDiv w:val="1"/>
      <w:marLeft w:val="0"/>
      <w:marRight w:val="0"/>
      <w:marTop w:val="0"/>
      <w:marBottom w:val="0"/>
      <w:divBdr>
        <w:top w:val="none" w:sz="0" w:space="0" w:color="auto"/>
        <w:left w:val="none" w:sz="0" w:space="0" w:color="auto"/>
        <w:bottom w:val="none" w:sz="0" w:space="0" w:color="auto"/>
        <w:right w:val="none" w:sz="0" w:space="0" w:color="auto"/>
      </w:divBdr>
    </w:div>
    <w:div w:id="415053343">
      <w:bodyDiv w:val="1"/>
      <w:marLeft w:val="0"/>
      <w:marRight w:val="0"/>
      <w:marTop w:val="0"/>
      <w:marBottom w:val="0"/>
      <w:divBdr>
        <w:top w:val="none" w:sz="0" w:space="0" w:color="auto"/>
        <w:left w:val="none" w:sz="0" w:space="0" w:color="auto"/>
        <w:bottom w:val="none" w:sz="0" w:space="0" w:color="auto"/>
        <w:right w:val="none" w:sz="0" w:space="0" w:color="auto"/>
      </w:divBdr>
    </w:div>
    <w:div w:id="482505777">
      <w:bodyDiv w:val="1"/>
      <w:marLeft w:val="0"/>
      <w:marRight w:val="0"/>
      <w:marTop w:val="0"/>
      <w:marBottom w:val="0"/>
      <w:divBdr>
        <w:top w:val="none" w:sz="0" w:space="0" w:color="auto"/>
        <w:left w:val="none" w:sz="0" w:space="0" w:color="auto"/>
        <w:bottom w:val="none" w:sz="0" w:space="0" w:color="auto"/>
        <w:right w:val="none" w:sz="0" w:space="0" w:color="auto"/>
      </w:divBdr>
    </w:div>
    <w:div w:id="520901292">
      <w:bodyDiv w:val="1"/>
      <w:marLeft w:val="0"/>
      <w:marRight w:val="0"/>
      <w:marTop w:val="0"/>
      <w:marBottom w:val="0"/>
      <w:divBdr>
        <w:top w:val="none" w:sz="0" w:space="0" w:color="auto"/>
        <w:left w:val="none" w:sz="0" w:space="0" w:color="auto"/>
        <w:bottom w:val="none" w:sz="0" w:space="0" w:color="auto"/>
        <w:right w:val="none" w:sz="0" w:space="0" w:color="auto"/>
      </w:divBdr>
    </w:div>
    <w:div w:id="553347659">
      <w:bodyDiv w:val="1"/>
      <w:marLeft w:val="0"/>
      <w:marRight w:val="0"/>
      <w:marTop w:val="0"/>
      <w:marBottom w:val="0"/>
      <w:divBdr>
        <w:top w:val="none" w:sz="0" w:space="0" w:color="auto"/>
        <w:left w:val="none" w:sz="0" w:space="0" w:color="auto"/>
        <w:bottom w:val="none" w:sz="0" w:space="0" w:color="auto"/>
        <w:right w:val="none" w:sz="0" w:space="0" w:color="auto"/>
      </w:divBdr>
    </w:div>
    <w:div w:id="712116395">
      <w:bodyDiv w:val="1"/>
      <w:marLeft w:val="0"/>
      <w:marRight w:val="0"/>
      <w:marTop w:val="0"/>
      <w:marBottom w:val="0"/>
      <w:divBdr>
        <w:top w:val="none" w:sz="0" w:space="0" w:color="auto"/>
        <w:left w:val="none" w:sz="0" w:space="0" w:color="auto"/>
        <w:bottom w:val="none" w:sz="0" w:space="0" w:color="auto"/>
        <w:right w:val="none" w:sz="0" w:space="0" w:color="auto"/>
      </w:divBdr>
    </w:div>
    <w:div w:id="713889854">
      <w:bodyDiv w:val="1"/>
      <w:marLeft w:val="0"/>
      <w:marRight w:val="0"/>
      <w:marTop w:val="0"/>
      <w:marBottom w:val="0"/>
      <w:divBdr>
        <w:top w:val="none" w:sz="0" w:space="0" w:color="auto"/>
        <w:left w:val="none" w:sz="0" w:space="0" w:color="auto"/>
        <w:bottom w:val="none" w:sz="0" w:space="0" w:color="auto"/>
        <w:right w:val="none" w:sz="0" w:space="0" w:color="auto"/>
      </w:divBdr>
    </w:div>
    <w:div w:id="760369660">
      <w:bodyDiv w:val="1"/>
      <w:marLeft w:val="0"/>
      <w:marRight w:val="0"/>
      <w:marTop w:val="0"/>
      <w:marBottom w:val="0"/>
      <w:divBdr>
        <w:top w:val="none" w:sz="0" w:space="0" w:color="auto"/>
        <w:left w:val="none" w:sz="0" w:space="0" w:color="auto"/>
        <w:bottom w:val="none" w:sz="0" w:space="0" w:color="auto"/>
        <w:right w:val="none" w:sz="0" w:space="0" w:color="auto"/>
      </w:divBdr>
    </w:div>
    <w:div w:id="773940885">
      <w:marLeft w:val="0"/>
      <w:marRight w:val="0"/>
      <w:marTop w:val="0"/>
      <w:marBottom w:val="0"/>
      <w:divBdr>
        <w:top w:val="none" w:sz="0" w:space="0" w:color="auto"/>
        <w:left w:val="none" w:sz="0" w:space="0" w:color="auto"/>
        <w:bottom w:val="none" w:sz="0" w:space="0" w:color="auto"/>
        <w:right w:val="none" w:sz="0" w:space="0" w:color="auto"/>
      </w:divBdr>
    </w:div>
    <w:div w:id="855116643">
      <w:bodyDiv w:val="1"/>
      <w:marLeft w:val="0"/>
      <w:marRight w:val="0"/>
      <w:marTop w:val="0"/>
      <w:marBottom w:val="0"/>
      <w:divBdr>
        <w:top w:val="none" w:sz="0" w:space="0" w:color="auto"/>
        <w:left w:val="none" w:sz="0" w:space="0" w:color="auto"/>
        <w:bottom w:val="none" w:sz="0" w:space="0" w:color="auto"/>
        <w:right w:val="none" w:sz="0" w:space="0" w:color="auto"/>
      </w:divBdr>
    </w:div>
    <w:div w:id="864096351">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03760838">
      <w:bodyDiv w:val="1"/>
      <w:marLeft w:val="0"/>
      <w:marRight w:val="0"/>
      <w:marTop w:val="0"/>
      <w:marBottom w:val="0"/>
      <w:divBdr>
        <w:top w:val="none" w:sz="0" w:space="0" w:color="auto"/>
        <w:left w:val="none" w:sz="0" w:space="0" w:color="auto"/>
        <w:bottom w:val="none" w:sz="0" w:space="0" w:color="auto"/>
        <w:right w:val="none" w:sz="0" w:space="0" w:color="auto"/>
      </w:divBdr>
    </w:div>
    <w:div w:id="1074429737">
      <w:bodyDiv w:val="1"/>
      <w:marLeft w:val="0"/>
      <w:marRight w:val="0"/>
      <w:marTop w:val="0"/>
      <w:marBottom w:val="0"/>
      <w:divBdr>
        <w:top w:val="none" w:sz="0" w:space="0" w:color="auto"/>
        <w:left w:val="none" w:sz="0" w:space="0" w:color="auto"/>
        <w:bottom w:val="none" w:sz="0" w:space="0" w:color="auto"/>
        <w:right w:val="none" w:sz="0" w:space="0" w:color="auto"/>
      </w:divBdr>
    </w:div>
    <w:div w:id="1157921345">
      <w:bodyDiv w:val="1"/>
      <w:marLeft w:val="0"/>
      <w:marRight w:val="0"/>
      <w:marTop w:val="0"/>
      <w:marBottom w:val="0"/>
      <w:divBdr>
        <w:top w:val="none" w:sz="0" w:space="0" w:color="auto"/>
        <w:left w:val="none" w:sz="0" w:space="0" w:color="auto"/>
        <w:bottom w:val="none" w:sz="0" w:space="0" w:color="auto"/>
        <w:right w:val="none" w:sz="0" w:space="0" w:color="auto"/>
      </w:divBdr>
    </w:div>
    <w:div w:id="1245798219">
      <w:bodyDiv w:val="1"/>
      <w:marLeft w:val="0"/>
      <w:marRight w:val="0"/>
      <w:marTop w:val="0"/>
      <w:marBottom w:val="0"/>
      <w:divBdr>
        <w:top w:val="none" w:sz="0" w:space="0" w:color="auto"/>
        <w:left w:val="none" w:sz="0" w:space="0" w:color="auto"/>
        <w:bottom w:val="none" w:sz="0" w:space="0" w:color="auto"/>
        <w:right w:val="none" w:sz="0" w:space="0" w:color="auto"/>
      </w:divBdr>
    </w:div>
    <w:div w:id="1362971515">
      <w:bodyDiv w:val="1"/>
      <w:marLeft w:val="0"/>
      <w:marRight w:val="0"/>
      <w:marTop w:val="0"/>
      <w:marBottom w:val="0"/>
      <w:divBdr>
        <w:top w:val="none" w:sz="0" w:space="0" w:color="auto"/>
        <w:left w:val="none" w:sz="0" w:space="0" w:color="auto"/>
        <w:bottom w:val="none" w:sz="0" w:space="0" w:color="auto"/>
        <w:right w:val="none" w:sz="0" w:space="0" w:color="auto"/>
      </w:divBdr>
    </w:div>
    <w:div w:id="1420251848">
      <w:bodyDiv w:val="1"/>
      <w:marLeft w:val="0"/>
      <w:marRight w:val="0"/>
      <w:marTop w:val="0"/>
      <w:marBottom w:val="0"/>
      <w:divBdr>
        <w:top w:val="none" w:sz="0" w:space="0" w:color="auto"/>
        <w:left w:val="none" w:sz="0" w:space="0" w:color="auto"/>
        <w:bottom w:val="none" w:sz="0" w:space="0" w:color="auto"/>
        <w:right w:val="none" w:sz="0" w:space="0" w:color="auto"/>
      </w:divBdr>
    </w:div>
    <w:div w:id="1492715560">
      <w:bodyDiv w:val="1"/>
      <w:marLeft w:val="0"/>
      <w:marRight w:val="0"/>
      <w:marTop w:val="0"/>
      <w:marBottom w:val="0"/>
      <w:divBdr>
        <w:top w:val="none" w:sz="0" w:space="0" w:color="auto"/>
        <w:left w:val="none" w:sz="0" w:space="0" w:color="auto"/>
        <w:bottom w:val="none" w:sz="0" w:space="0" w:color="auto"/>
        <w:right w:val="none" w:sz="0" w:space="0" w:color="auto"/>
      </w:divBdr>
    </w:div>
    <w:div w:id="1630428365">
      <w:bodyDiv w:val="1"/>
      <w:marLeft w:val="0"/>
      <w:marRight w:val="0"/>
      <w:marTop w:val="0"/>
      <w:marBottom w:val="0"/>
      <w:divBdr>
        <w:top w:val="none" w:sz="0" w:space="0" w:color="auto"/>
        <w:left w:val="none" w:sz="0" w:space="0" w:color="auto"/>
        <w:bottom w:val="none" w:sz="0" w:space="0" w:color="auto"/>
        <w:right w:val="none" w:sz="0" w:space="0" w:color="auto"/>
      </w:divBdr>
    </w:div>
    <w:div w:id="1641112988">
      <w:bodyDiv w:val="1"/>
      <w:marLeft w:val="0"/>
      <w:marRight w:val="0"/>
      <w:marTop w:val="0"/>
      <w:marBottom w:val="0"/>
      <w:divBdr>
        <w:top w:val="none" w:sz="0" w:space="0" w:color="auto"/>
        <w:left w:val="none" w:sz="0" w:space="0" w:color="auto"/>
        <w:bottom w:val="none" w:sz="0" w:space="0" w:color="auto"/>
        <w:right w:val="none" w:sz="0" w:space="0" w:color="auto"/>
      </w:divBdr>
    </w:div>
    <w:div w:id="1732464584">
      <w:bodyDiv w:val="1"/>
      <w:marLeft w:val="0"/>
      <w:marRight w:val="0"/>
      <w:marTop w:val="0"/>
      <w:marBottom w:val="0"/>
      <w:divBdr>
        <w:top w:val="none" w:sz="0" w:space="0" w:color="auto"/>
        <w:left w:val="none" w:sz="0" w:space="0" w:color="auto"/>
        <w:bottom w:val="none" w:sz="0" w:space="0" w:color="auto"/>
        <w:right w:val="none" w:sz="0" w:space="0" w:color="auto"/>
      </w:divBdr>
    </w:div>
    <w:div w:id="1775638462">
      <w:bodyDiv w:val="1"/>
      <w:marLeft w:val="0"/>
      <w:marRight w:val="0"/>
      <w:marTop w:val="0"/>
      <w:marBottom w:val="0"/>
      <w:divBdr>
        <w:top w:val="none" w:sz="0" w:space="0" w:color="auto"/>
        <w:left w:val="none" w:sz="0" w:space="0" w:color="auto"/>
        <w:bottom w:val="none" w:sz="0" w:space="0" w:color="auto"/>
        <w:right w:val="none" w:sz="0" w:space="0" w:color="auto"/>
      </w:divBdr>
    </w:div>
    <w:div w:id="1827671527">
      <w:bodyDiv w:val="1"/>
      <w:marLeft w:val="0"/>
      <w:marRight w:val="0"/>
      <w:marTop w:val="0"/>
      <w:marBottom w:val="0"/>
      <w:divBdr>
        <w:top w:val="none" w:sz="0" w:space="0" w:color="auto"/>
        <w:left w:val="none" w:sz="0" w:space="0" w:color="auto"/>
        <w:bottom w:val="none" w:sz="0" w:space="0" w:color="auto"/>
        <w:right w:val="none" w:sz="0" w:space="0" w:color="auto"/>
      </w:divBdr>
    </w:div>
    <w:div w:id="1835685492">
      <w:bodyDiv w:val="1"/>
      <w:marLeft w:val="0"/>
      <w:marRight w:val="0"/>
      <w:marTop w:val="0"/>
      <w:marBottom w:val="0"/>
      <w:divBdr>
        <w:top w:val="none" w:sz="0" w:space="0" w:color="auto"/>
        <w:left w:val="none" w:sz="0" w:space="0" w:color="auto"/>
        <w:bottom w:val="none" w:sz="0" w:space="0" w:color="auto"/>
        <w:right w:val="none" w:sz="0" w:space="0" w:color="auto"/>
      </w:divBdr>
    </w:div>
    <w:div w:id="1851410924">
      <w:bodyDiv w:val="1"/>
      <w:marLeft w:val="0"/>
      <w:marRight w:val="0"/>
      <w:marTop w:val="0"/>
      <w:marBottom w:val="0"/>
      <w:divBdr>
        <w:top w:val="none" w:sz="0" w:space="0" w:color="auto"/>
        <w:left w:val="none" w:sz="0" w:space="0" w:color="auto"/>
        <w:bottom w:val="none" w:sz="0" w:space="0" w:color="auto"/>
        <w:right w:val="none" w:sz="0" w:space="0" w:color="auto"/>
      </w:divBdr>
    </w:div>
    <w:div w:id="1963537415">
      <w:bodyDiv w:val="1"/>
      <w:marLeft w:val="0"/>
      <w:marRight w:val="0"/>
      <w:marTop w:val="0"/>
      <w:marBottom w:val="0"/>
      <w:divBdr>
        <w:top w:val="none" w:sz="0" w:space="0" w:color="auto"/>
        <w:left w:val="none" w:sz="0" w:space="0" w:color="auto"/>
        <w:bottom w:val="none" w:sz="0" w:space="0" w:color="auto"/>
        <w:right w:val="none" w:sz="0" w:space="0" w:color="auto"/>
      </w:divBdr>
    </w:div>
    <w:div w:id="2025396449">
      <w:bodyDiv w:val="1"/>
      <w:marLeft w:val="0"/>
      <w:marRight w:val="0"/>
      <w:marTop w:val="0"/>
      <w:marBottom w:val="0"/>
      <w:divBdr>
        <w:top w:val="none" w:sz="0" w:space="0" w:color="auto"/>
        <w:left w:val="none" w:sz="0" w:space="0" w:color="auto"/>
        <w:bottom w:val="none" w:sz="0" w:space="0" w:color="auto"/>
        <w:right w:val="none" w:sz="0" w:space="0" w:color="auto"/>
      </w:divBdr>
    </w:div>
    <w:div w:id="2053646512">
      <w:bodyDiv w:val="1"/>
      <w:marLeft w:val="0"/>
      <w:marRight w:val="0"/>
      <w:marTop w:val="0"/>
      <w:marBottom w:val="0"/>
      <w:divBdr>
        <w:top w:val="none" w:sz="0" w:space="0" w:color="auto"/>
        <w:left w:val="none" w:sz="0" w:space="0" w:color="auto"/>
        <w:bottom w:val="none" w:sz="0" w:space="0" w:color="auto"/>
        <w:right w:val="none" w:sz="0" w:space="0" w:color="auto"/>
      </w:divBdr>
    </w:div>
    <w:div w:id="2071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gotolcity.ru/upload/files/npa/2018/0656.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F57E11317D69FC05B5E84AFFDDD0FF25E19A62AF3A0E07B040E824A3M3t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4F9DAE6C7567EFB39B81DB9BF384E3E18F2E1320C723C770701870998378D262584F3E6E7388EF3DB912D0hEX1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24F9DAE6C7567EFB39B81DB9BF384E3E18F2E1320C723C770701870998378D262584F3E6E7388EF3DBA1BD3hEX5H"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301A-BBC9-4641-BDC6-AD9FC4F9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7843</Words>
  <Characters>44710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52449</CharactersWithSpaces>
  <SharedDoc>false</SharedDoc>
  <HLinks>
    <vt:vector size="30" baseType="variant">
      <vt:variant>
        <vt:i4>5242898</vt:i4>
      </vt:variant>
      <vt:variant>
        <vt:i4>12</vt:i4>
      </vt:variant>
      <vt:variant>
        <vt:i4>0</vt:i4>
      </vt:variant>
      <vt:variant>
        <vt:i4>5</vt:i4>
      </vt:variant>
      <vt:variant>
        <vt:lpwstr>http://www.bogotolcity.ru/upload/files/npa/2018/0656.zip</vt:lpwstr>
      </vt:variant>
      <vt:variant>
        <vt:lpwstr/>
      </vt:variant>
      <vt:variant>
        <vt:i4>6094854</vt:i4>
      </vt:variant>
      <vt:variant>
        <vt:i4>9</vt:i4>
      </vt:variant>
      <vt:variant>
        <vt:i4>0</vt:i4>
      </vt:variant>
      <vt:variant>
        <vt:i4>5</vt:i4>
      </vt:variant>
      <vt:variant>
        <vt:lpwstr>consultantplus://offline/ref=89F57E11317D69FC05B5E84AFFDDD0FF25E19A62AF3A0E07B040E824A3M3t3E</vt:lpwstr>
      </vt:variant>
      <vt:variant>
        <vt:lpwstr/>
      </vt:variant>
      <vt:variant>
        <vt:i4>3145831</vt:i4>
      </vt:variant>
      <vt:variant>
        <vt:i4>6</vt:i4>
      </vt:variant>
      <vt:variant>
        <vt:i4>0</vt:i4>
      </vt:variant>
      <vt:variant>
        <vt:i4>5</vt:i4>
      </vt:variant>
      <vt:variant>
        <vt:lpwstr>consultantplus://offline/ref=A24F9DAE6C7567EFB39B81DB9BF384E3E18F2E1320C723C770701870998378D262584F3E6E7388EF3DB912D0hEX1H</vt:lpwstr>
      </vt:variant>
      <vt:variant>
        <vt:lpwstr/>
      </vt:variant>
      <vt:variant>
        <vt:i4>3145832</vt:i4>
      </vt:variant>
      <vt:variant>
        <vt:i4>3</vt:i4>
      </vt:variant>
      <vt:variant>
        <vt:i4>0</vt:i4>
      </vt:variant>
      <vt:variant>
        <vt:i4>5</vt:i4>
      </vt:variant>
      <vt:variant>
        <vt:lpwstr>consultantplus://offline/ref=A24F9DAE6C7567EFB39B81DB9BF384E3E18F2E1320C723C770701870998378D262584F3E6E7388EF3DBA1BD3hEX5H</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verhoturova</dc:creator>
  <cp:lastModifiedBy>Silina LA</cp:lastModifiedBy>
  <cp:revision>5</cp:revision>
  <cp:lastPrinted>2023-04-14T07:26:00Z</cp:lastPrinted>
  <dcterms:created xsi:type="dcterms:W3CDTF">2023-04-14T09:05:00Z</dcterms:created>
  <dcterms:modified xsi:type="dcterms:W3CDTF">2023-05-15T00:51:00Z</dcterms:modified>
</cp:coreProperties>
</file>